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BB5" w:rsidRDefault="00CF3144">
      <w:r>
        <w:t xml:space="preserve">                                                 </w:t>
      </w:r>
    </w:p>
    <w:p w:rsidR="00B360EC" w:rsidRPr="00B360EC" w:rsidRDefault="00B360EC" w:rsidP="00B360EC">
      <w:pPr>
        <w:spacing w:after="0" w:line="240" w:lineRule="auto"/>
        <w:jc w:val="center"/>
        <w:rPr>
          <w:rFonts w:ascii="Times New Roman" w:eastAsia="Calibri" w:hAnsi="Times New Roman" w:cs="Times New Roman"/>
          <w:b/>
          <w:bCs/>
          <w:sz w:val="32"/>
          <w:szCs w:val="32"/>
          <w:lang w:eastAsia="ru-RU"/>
        </w:rPr>
      </w:pPr>
      <w:r w:rsidRPr="00B360EC">
        <w:rPr>
          <w:rFonts w:ascii="Times New Roman" w:eastAsia="Calibri" w:hAnsi="Times New Roman" w:cs="Times New Roman"/>
          <w:b/>
          <w:bCs/>
          <w:sz w:val="32"/>
          <w:szCs w:val="32"/>
          <w:lang w:eastAsia="ru-RU"/>
        </w:rPr>
        <w:t xml:space="preserve">ГЛАВА 2. </w:t>
      </w:r>
    </w:p>
    <w:p w:rsidR="00B360EC" w:rsidRPr="00B360EC" w:rsidRDefault="00B360EC" w:rsidP="008A7551">
      <w:pPr>
        <w:spacing w:after="0" w:line="240" w:lineRule="auto"/>
        <w:jc w:val="center"/>
        <w:rPr>
          <w:rFonts w:ascii="Times New Roman" w:eastAsia="Calibri" w:hAnsi="Times New Roman" w:cs="Times New Roman"/>
          <w:bCs/>
          <w:i/>
          <w:szCs w:val="24"/>
          <w:lang w:eastAsia="ru-RU"/>
        </w:rPr>
      </w:pPr>
      <w:r w:rsidRPr="00B360EC">
        <w:rPr>
          <w:rFonts w:ascii="Cambria" w:eastAsia="SimSun" w:hAnsi="Cambria" w:cs="Times New Roman"/>
          <w:b/>
          <w:sz w:val="28"/>
          <w:szCs w:val="28"/>
          <w:lang w:val="x-none" w:eastAsia="ru-RU"/>
        </w:rPr>
        <w:t xml:space="preserve">Методический анализ результатов </w:t>
      </w:r>
      <w:r w:rsidRPr="00B360EC">
        <w:rPr>
          <w:rFonts w:ascii="Cambria" w:eastAsia="SimSun" w:hAnsi="Cambria" w:cs="Times New Roman"/>
          <w:b/>
          <w:sz w:val="28"/>
          <w:szCs w:val="28"/>
          <w:lang w:eastAsia="ru-RU"/>
        </w:rPr>
        <w:t>О</w:t>
      </w:r>
      <w:r w:rsidRPr="00B360EC">
        <w:rPr>
          <w:rFonts w:ascii="Cambria" w:eastAsia="SimSun" w:hAnsi="Cambria" w:cs="Times New Roman"/>
          <w:b/>
          <w:sz w:val="28"/>
          <w:szCs w:val="28"/>
          <w:lang w:val="x-none" w:eastAsia="ru-RU"/>
        </w:rPr>
        <w:t>ГЭ</w:t>
      </w:r>
      <w:r w:rsidRPr="00B360EC">
        <w:rPr>
          <w:rFonts w:ascii="Cambria" w:eastAsia="SimSun" w:hAnsi="Cambria" w:cs="Times New Roman"/>
          <w:b/>
          <w:sz w:val="28"/>
          <w:szCs w:val="28"/>
          <w:lang w:val="x-none" w:eastAsia="ru-RU"/>
        </w:rPr>
        <w:br/>
      </w:r>
      <w:r w:rsidR="008A7551">
        <w:rPr>
          <w:rFonts w:ascii="Times New Roman" w:eastAsia="Calibri" w:hAnsi="Times New Roman" w:cs="Times New Roman"/>
          <w:b/>
          <w:bCs/>
          <w:sz w:val="28"/>
          <w:szCs w:val="24"/>
          <w:lang w:eastAsia="ru-RU"/>
        </w:rPr>
        <w:t xml:space="preserve">  по   </w:t>
      </w:r>
      <w:r>
        <w:rPr>
          <w:rFonts w:ascii="Times New Roman" w:eastAsia="Calibri" w:hAnsi="Times New Roman" w:cs="Times New Roman"/>
          <w:b/>
          <w:bCs/>
          <w:sz w:val="28"/>
          <w:szCs w:val="24"/>
          <w:u w:val="single"/>
          <w:lang w:eastAsia="ru-RU"/>
        </w:rPr>
        <w:t xml:space="preserve">физике </w:t>
      </w:r>
    </w:p>
    <w:p w:rsidR="00B360EC" w:rsidRPr="00B360EC" w:rsidRDefault="00B360EC" w:rsidP="00B360EC">
      <w:pPr>
        <w:spacing w:after="0" w:line="240" w:lineRule="auto"/>
        <w:rPr>
          <w:rFonts w:ascii="Times New Roman" w:eastAsia="Calibri" w:hAnsi="Times New Roman" w:cs="Times New Roman"/>
          <w:sz w:val="24"/>
          <w:szCs w:val="24"/>
          <w:lang w:val="x-none" w:eastAsia="ru-RU"/>
        </w:rPr>
      </w:pPr>
    </w:p>
    <w:p w:rsidR="00B360EC" w:rsidRPr="00B360EC" w:rsidRDefault="00B360EC" w:rsidP="00B360EC">
      <w:pPr>
        <w:keepNext/>
        <w:keepLines/>
        <w:spacing w:before="40" w:after="0" w:line="240" w:lineRule="auto"/>
        <w:jc w:val="center"/>
        <w:outlineLvl w:val="1"/>
        <w:rPr>
          <w:rFonts w:ascii="Times New Roman" w:eastAsia="SimSun" w:hAnsi="Times New Roman" w:cs="Times New Roman"/>
          <w:b/>
          <w:bCs/>
          <w:sz w:val="28"/>
          <w:szCs w:val="28"/>
          <w:lang w:val="x-none" w:eastAsia="ru-RU"/>
        </w:rPr>
      </w:pPr>
      <w:bookmarkStart w:id="0" w:name="_Toc395183639"/>
      <w:bookmarkStart w:id="1" w:name="_Toc423954897"/>
      <w:bookmarkStart w:id="2" w:name="_Toc424490574"/>
      <w:r w:rsidRPr="00B360EC">
        <w:rPr>
          <w:rFonts w:ascii="Times New Roman" w:eastAsia="SimSun" w:hAnsi="Times New Roman" w:cs="Times New Roman"/>
          <w:b/>
          <w:bCs/>
          <w:sz w:val="28"/>
          <w:szCs w:val="28"/>
          <w:lang w:val="x-none" w:eastAsia="ru-RU"/>
        </w:rPr>
        <w:t xml:space="preserve">РАЗДЕЛ 1. ХАРАКТЕРИСТИКА УЧАСТНИКОВ </w:t>
      </w:r>
      <w:r w:rsidRPr="00B360EC">
        <w:rPr>
          <w:rFonts w:ascii="Times New Roman" w:eastAsia="SimSun" w:hAnsi="Times New Roman" w:cs="Times New Roman"/>
          <w:b/>
          <w:bCs/>
          <w:sz w:val="28"/>
          <w:szCs w:val="28"/>
          <w:lang w:eastAsia="ru-RU"/>
        </w:rPr>
        <w:t>О</w:t>
      </w:r>
      <w:r w:rsidRPr="00B360EC">
        <w:rPr>
          <w:rFonts w:ascii="Times New Roman" w:eastAsia="SimSun" w:hAnsi="Times New Roman" w:cs="Times New Roman"/>
          <w:b/>
          <w:bCs/>
          <w:sz w:val="28"/>
          <w:szCs w:val="28"/>
          <w:lang w:val="x-none" w:eastAsia="ru-RU"/>
        </w:rPr>
        <w:t>ГЭ</w:t>
      </w:r>
      <w:r w:rsidRPr="00B360EC">
        <w:rPr>
          <w:rFonts w:ascii="Times New Roman" w:eastAsia="SimSun" w:hAnsi="Times New Roman" w:cs="Times New Roman"/>
          <w:b/>
          <w:bCs/>
          <w:sz w:val="28"/>
          <w:szCs w:val="28"/>
          <w:lang w:val="x-none" w:eastAsia="ru-RU"/>
        </w:rPr>
        <w:br/>
        <w:t xml:space="preserve"> ПО УЧЕБНОМУ ПРЕДМЕТУ</w:t>
      </w:r>
    </w:p>
    <w:p w:rsidR="00B360EC" w:rsidRPr="00B360EC" w:rsidRDefault="00B360EC" w:rsidP="00B360EC">
      <w:pPr>
        <w:spacing w:after="0" w:line="240" w:lineRule="auto"/>
        <w:ind w:left="568" w:hanging="568"/>
        <w:jc w:val="both"/>
        <w:rPr>
          <w:rFonts w:ascii="Times New Roman" w:eastAsia="Calibri" w:hAnsi="Times New Roman" w:cs="Times New Roman"/>
          <w:sz w:val="24"/>
          <w:szCs w:val="24"/>
          <w:lang w:val="x-none" w:eastAsia="ru-RU"/>
        </w:rPr>
      </w:pPr>
    </w:p>
    <w:p w:rsidR="00B360EC" w:rsidRPr="00B360EC" w:rsidRDefault="00B360EC" w:rsidP="00B360EC">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bCs/>
          <w:color w:val="000000"/>
          <w:sz w:val="28"/>
          <w:szCs w:val="28"/>
          <w:lang w:eastAsia="ru-RU"/>
        </w:rPr>
      </w:pPr>
      <w:r w:rsidRPr="00B360EC">
        <w:rPr>
          <w:rFonts w:ascii="Times New Roman" w:eastAsia="Times New Roman" w:hAnsi="Times New Roman" w:cs="Times New Roman"/>
          <w:color w:val="000000"/>
          <w:sz w:val="28"/>
          <w:szCs w:val="28"/>
          <w:lang w:eastAsia="ru-RU"/>
        </w:rPr>
        <w:t xml:space="preserve"> </w:t>
      </w:r>
      <w:r w:rsidRPr="00B360EC">
        <w:rPr>
          <w:rFonts w:ascii="Times New Roman" w:eastAsia="Times New Roman" w:hAnsi="Times New Roman" w:cs="Times New Roman"/>
          <w:b/>
          <w:bCs/>
          <w:color w:val="000000"/>
          <w:sz w:val="28"/>
          <w:szCs w:val="28"/>
          <w:lang w:eastAsia="ru-RU"/>
        </w:rPr>
        <w:t>Количество</w:t>
      </w:r>
      <w:r w:rsidRPr="00B360EC">
        <w:rPr>
          <w:rFonts w:ascii="Times New Roman" w:eastAsia="Times New Roman" w:hAnsi="Times New Roman" w:cs="Times New Roman"/>
          <w:bCs/>
          <w:color w:val="000000"/>
          <w:sz w:val="28"/>
          <w:szCs w:val="28"/>
          <w:vertAlign w:val="superscript"/>
          <w:lang w:eastAsia="ru-RU"/>
        </w:rPr>
        <w:footnoteReference w:id="1"/>
      </w:r>
      <w:r w:rsidRPr="00B360EC">
        <w:rPr>
          <w:rFonts w:ascii="Times New Roman" w:eastAsia="Times New Roman" w:hAnsi="Times New Roman" w:cs="Times New Roman"/>
          <w:b/>
          <w:bCs/>
          <w:color w:val="000000"/>
          <w:sz w:val="28"/>
          <w:szCs w:val="28"/>
          <w:lang w:eastAsia="ru-RU"/>
        </w:rPr>
        <w:t xml:space="preserve"> участников экзаменов по учебному предмету (за 3 года)</w:t>
      </w:r>
    </w:p>
    <w:p w:rsidR="00B360EC" w:rsidRPr="00B360EC" w:rsidRDefault="00B360EC" w:rsidP="00B360EC">
      <w:pPr>
        <w:keepNext/>
        <w:spacing w:after="200" w:line="240" w:lineRule="auto"/>
        <w:jc w:val="right"/>
        <w:rPr>
          <w:rFonts w:ascii="Times New Roman" w:eastAsia="Calibri" w:hAnsi="Times New Roman" w:cs="Times New Roman"/>
          <w:i/>
          <w:iCs/>
          <w:color w:val="1F497D"/>
          <w:sz w:val="18"/>
          <w:szCs w:val="18"/>
          <w:lang w:eastAsia="ru-RU"/>
        </w:rPr>
      </w:pPr>
      <w:r w:rsidRPr="00B360EC">
        <w:rPr>
          <w:rFonts w:ascii="Times New Roman" w:eastAsia="Calibri" w:hAnsi="Times New Roman" w:cs="Times New Roman"/>
          <w:i/>
          <w:iCs/>
          <w:color w:val="1F497D"/>
          <w:sz w:val="18"/>
          <w:szCs w:val="18"/>
          <w:lang w:eastAsia="ru-RU"/>
        </w:rPr>
        <w:t xml:space="preserve">Таблица </w:t>
      </w:r>
      <w:r w:rsidRPr="00B360EC">
        <w:rPr>
          <w:rFonts w:ascii="Times New Roman" w:eastAsia="Calibri" w:hAnsi="Times New Roman" w:cs="Times New Roman"/>
          <w:i/>
          <w:iCs/>
          <w:color w:val="1F497D"/>
          <w:sz w:val="18"/>
          <w:szCs w:val="18"/>
          <w:lang w:eastAsia="ru-RU"/>
        </w:rPr>
        <w:fldChar w:fldCharType="begin"/>
      </w:r>
      <w:r w:rsidRPr="00B360EC">
        <w:rPr>
          <w:rFonts w:ascii="Times New Roman" w:eastAsia="Calibri" w:hAnsi="Times New Roman" w:cs="Times New Roman"/>
          <w:i/>
          <w:iCs/>
          <w:color w:val="1F497D"/>
          <w:sz w:val="18"/>
          <w:szCs w:val="18"/>
          <w:lang w:eastAsia="ru-RU"/>
        </w:rPr>
        <w:instrText xml:space="preserve"> STYLEREF 1 \s </w:instrText>
      </w:r>
      <w:r w:rsidRPr="00B360EC">
        <w:rPr>
          <w:rFonts w:ascii="Times New Roman" w:eastAsia="Calibri" w:hAnsi="Times New Roman" w:cs="Times New Roman"/>
          <w:i/>
          <w:iCs/>
          <w:color w:val="1F497D"/>
          <w:sz w:val="18"/>
          <w:szCs w:val="18"/>
          <w:lang w:eastAsia="ru-RU"/>
        </w:rPr>
        <w:fldChar w:fldCharType="separate"/>
      </w:r>
      <w:r w:rsidRPr="00B360EC">
        <w:rPr>
          <w:rFonts w:ascii="Times New Roman" w:eastAsia="Calibri" w:hAnsi="Times New Roman" w:cs="Times New Roman"/>
          <w:i/>
          <w:iCs/>
          <w:noProof/>
          <w:color w:val="1F497D"/>
          <w:sz w:val="18"/>
          <w:szCs w:val="18"/>
          <w:lang w:eastAsia="ru-RU"/>
        </w:rPr>
        <w:t>2</w:t>
      </w:r>
      <w:r w:rsidRPr="00B360EC">
        <w:rPr>
          <w:rFonts w:ascii="Times New Roman" w:eastAsia="Calibri" w:hAnsi="Times New Roman" w:cs="Times New Roman"/>
          <w:i/>
          <w:iCs/>
          <w:noProof/>
          <w:color w:val="1F497D"/>
          <w:sz w:val="18"/>
          <w:szCs w:val="18"/>
          <w:lang w:eastAsia="ru-RU"/>
        </w:rPr>
        <w:fldChar w:fldCharType="end"/>
      </w:r>
      <w:r w:rsidRPr="00B360EC">
        <w:rPr>
          <w:rFonts w:ascii="Times New Roman" w:eastAsia="Calibri" w:hAnsi="Times New Roman" w:cs="Times New Roman"/>
          <w:i/>
          <w:iCs/>
          <w:color w:val="1F497D"/>
          <w:sz w:val="18"/>
          <w:szCs w:val="18"/>
          <w:lang w:eastAsia="ru-RU"/>
        </w:rPr>
        <w:noBreakHyphen/>
      </w:r>
      <w:r w:rsidRPr="00B360EC">
        <w:rPr>
          <w:rFonts w:ascii="Times New Roman" w:eastAsia="Calibri" w:hAnsi="Times New Roman" w:cs="Times New Roman"/>
          <w:i/>
          <w:iCs/>
          <w:color w:val="1F497D"/>
          <w:sz w:val="18"/>
          <w:szCs w:val="18"/>
          <w:lang w:eastAsia="ru-RU"/>
        </w:rPr>
        <w:fldChar w:fldCharType="begin"/>
      </w:r>
      <w:r w:rsidRPr="00B360EC">
        <w:rPr>
          <w:rFonts w:ascii="Times New Roman" w:eastAsia="Calibri" w:hAnsi="Times New Roman" w:cs="Times New Roman"/>
          <w:i/>
          <w:iCs/>
          <w:color w:val="1F497D"/>
          <w:sz w:val="18"/>
          <w:szCs w:val="18"/>
          <w:lang w:eastAsia="ru-RU"/>
        </w:rPr>
        <w:instrText xml:space="preserve"> SEQ Таблица \* ARABIC \s 1 </w:instrText>
      </w:r>
      <w:r w:rsidRPr="00B360EC">
        <w:rPr>
          <w:rFonts w:ascii="Times New Roman" w:eastAsia="Calibri" w:hAnsi="Times New Roman" w:cs="Times New Roman"/>
          <w:i/>
          <w:iCs/>
          <w:color w:val="1F497D"/>
          <w:sz w:val="18"/>
          <w:szCs w:val="18"/>
          <w:lang w:eastAsia="ru-RU"/>
        </w:rPr>
        <w:fldChar w:fldCharType="separate"/>
      </w:r>
      <w:r w:rsidRPr="00B360EC">
        <w:rPr>
          <w:rFonts w:ascii="Times New Roman" w:eastAsia="Calibri" w:hAnsi="Times New Roman" w:cs="Times New Roman"/>
          <w:i/>
          <w:iCs/>
          <w:noProof/>
          <w:color w:val="1F497D"/>
          <w:sz w:val="18"/>
          <w:szCs w:val="18"/>
          <w:lang w:eastAsia="ru-RU"/>
        </w:rPr>
        <w:t>1</w:t>
      </w:r>
      <w:r w:rsidRPr="00B360EC">
        <w:rPr>
          <w:rFonts w:ascii="Times New Roman" w:eastAsia="Calibri" w:hAnsi="Times New Roman" w:cs="Times New Roman"/>
          <w:i/>
          <w:iCs/>
          <w:noProof/>
          <w:color w:val="1F497D"/>
          <w:sz w:val="18"/>
          <w:szCs w:val="18"/>
          <w:lang w:eastAsia="ru-RU"/>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4"/>
        <w:gridCol w:w="1888"/>
        <w:gridCol w:w="1888"/>
        <w:gridCol w:w="1888"/>
        <w:gridCol w:w="1888"/>
        <w:gridCol w:w="1888"/>
        <w:gridCol w:w="1882"/>
      </w:tblGrid>
      <w:tr w:rsidR="00B360EC" w:rsidRPr="00B360EC" w:rsidTr="00C756AA">
        <w:tc>
          <w:tcPr>
            <w:tcW w:w="1114" w:type="pct"/>
            <w:vMerge w:val="restart"/>
          </w:tcPr>
          <w:p w:rsidR="00B360EC" w:rsidRPr="00B360EC"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noProof/>
                <w:sz w:val="24"/>
                <w:szCs w:val="24"/>
                <w:lang w:eastAsia="ru-RU"/>
              </w:rPr>
              <w:t>Экзамен</w:t>
            </w:r>
          </w:p>
        </w:tc>
        <w:tc>
          <w:tcPr>
            <w:tcW w:w="1296" w:type="pct"/>
            <w:gridSpan w:val="2"/>
          </w:tcPr>
          <w:p w:rsidR="00B360EC" w:rsidRPr="00B360EC"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noProof/>
                <w:sz w:val="24"/>
                <w:szCs w:val="24"/>
                <w:lang w:eastAsia="ru-RU"/>
              </w:rPr>
              <w:t>2024 г.</w:t>
            </w:r>
          </w:p>
        </w:tc>
        <w:tc>
          <w:tcPr>
            <w:tcW w:w="1296" w:type="pct"/>
            <w:gridSpan w:val="2"/>
          </w:tcPr>
          <w:p w:rsidR="00B360EC" w:rsidRPr="00B360EC"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noProof/>
                <w:sz w:val="24"/>
                <w:szCs w:val="24"/>
                <w:lang w:eastAsia="ru-RU"/>
              </w:rPr>
              <w:t>2025 г.</w:t>
            </w:r>
          </w:p>
        </w:tc>
        <w:tc>
          <w:tcPr>
            <w:tcW w:w="1294" w:type="pct"/>
            <w:gridSpan w:val="2"/>
          </w:tcPr>
          <w:p w:rsidR="00B360EC" w:rsidRPr="00B360EC"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noProof/>
                <w:sz w:val="24"/>
                <w:szCs w:val="24"/>
                <w:lang w:eastAsia="ru-RU"/>
              </w:rPr>
              <w:t>2026 г.</w:t>
            </w:r>
          </w:p>
        </w:tc>
      </w:tr>
      <w:tr w:rsidR="00B360EC" w:rsidRPr="00B360EC" w:rsidTr="00C756AA">
        <w:tc>
          <w:tcPr>
            <w:tcW w:w="1114" w:type="pct"/>
            <w:vMerge/>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p>
        </w:tc>
        <w:tc>
          <w:tcPr>
            <w:tcW w:w="648" w:type="pct"/>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чел.</w:t>
            </w:r>
          </w:p>
        </w:tc>
        <w:tc>
          <w:tcPr>
            <w:tcW w:w="648" w:type="pct"/>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чел.</w:t>
            </w:r>
          </w:p>
        </w:tc>
        <w:tc>
          <w:tcPr>
            <w:tcW w:w="648" w:type="pct"/>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чел.</w:t>
            </w:r>
          </w:p>
        </w:tc>
        <w:tc>
          <w:tcPr>
            <w:tcW w:w="646" w:type="pct"/>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 от общего числа участников</w:t>
            </w:r>
          </w:p>
        </w:tc>
      </w:tr>
      <w:tr w:rsidR="008A77E5" w:rsidRPr="006E2865" w:rsidTr="00C756AA">
        <w:tc>
          <w:tcPr>
            <w:tcW w:w="1114" w:type="pct"/>
          </w:tcPr>
          <w:p w:rsidR="008A77E5" w:rsidRPr="00B47DAD" w:rsidRDefault="008A77E5" w:rsidP="008A77E5">
            <w:pPr>
              <w:spacing w:after="0" w:line="240" w:lineRule="auto"/>
              <w:rPr>
                <w:rFonts w:ascii="Times New Roman" w:eastAsia="Calibri" w:hAnsi="Times New Roman" w:cs="Times New Roman"/>
                <w:sz w:val="24"/>
                <w:szCs w:val="24"/>
                <w:lang w:eastAsia="ru-RU"/>
              </w:rPr>
            </w:pPr>
            <w:r w:rsidRPr="00B47DAD">
              <w:rPr>
                <w:rFonts w:ascii="Times New Roman" w:eastAsia="Calibri" w:hAnsi="Times New Roman" w:cs="Times New Roman"/>
                <w:sz w:val="24"/>
                <w:szCs w:val="24"/>
                <w:lang w:eastAsia="ru-RU"/>
              </w:rPr>
              <w:t>ОГЭ</w:t>
            </w:r>
          </w:p>
        </w:tc>
        <w:tc>
          <w:tcPr>
            <w:tcW w:w="648" w:type="pct"/>
            <w:vAlign w:val="center"/>
          </w:tcPr>
          <w:p w:rsidR="008A77E5" w:rsidRPr="00B47DAD" w:rsidRDefault="008A77E5" w:rsidP="008A77E5">
            <w:pPr>
              <w:tabs>
                <w:tab w:val="left" w:pos="10320"/>
              </w:tabs>
              <w:rPr>
                <w:rFonts w:ascii="Times New Roman" w:hAnsi="Times New Roman" w:cs="Times New Roman"/>
                <w:noProof/>
              </w:rPr>
            </w:pPr>
            <w:r w:rsidRPr="00B47DAD">
              <w:rPr>
                <w:rFonts w:ascii="Times New Roman" w:hAnsi="Times New Roman" w:cs="Times New Roman"/>
                <w:noProof/>
              </w:rPr>
              <w:t xml:space="preserve">            94</w:t>
            </w:r>
          </w:p>
        </w:tc>
        <w:tc>
          <w:tcPr>
            <w:tcW w:w="648" w:type="pct"/>
            <w:vAlign w:val="center"/>
          </w:tcPr>
          <w:p w:rsidR="008A77E5" w:rsidRPr="00B47DAD" w:rsidRDefault="008A77E5" w:rsidP="008A77E5">
            <w:pPr>
              <w:tabs>
                <w:tab w:val="left" w:pos="10320"/>
              </w:tabs>
              <w:jc w:val="center"/>
              <w:rPr>
                <w:rFonts w:ascii="Times New Roman" w:hAnsi="Times New Roman" w:cs="Times New Roman"/>
                <w:noProof/>
              </w:rPr>
            </w:pPr>
            <w:r w:rsidRPr="00B47DAD">
              <w:rPr>
                <w:rFonts w:ascii="Times New Roman" w:hAnsi="Times New Roman" w:cs="Times New Roman"/>
                <w:noProof/>
              </w:rPr>
              <w:t>100</w:t>
            </w:r>
          </w:p>
        </w:tc>
        <w:tc>
          <w:tcPr>
            <w:tcW w:w="648" w:type="pct"/>
            <w:vAlign w:val="bottom"/>
          </w:tcPr>
          <w:p w:rsidR="008A77E5" w:rsidRPr="00B47DAD" w:rsidRDefault="008A77E5" w:rsidP="008A77E5">
            <w:pPr>
              <w:rPr>
                <w:rFonts w:ascii="Times New Roman" w:hAnsi="Times New Roman" w:cs="Times New Roman"/>
              </w:rPr>
            </w:pPr>
            <w:r w:rsidRPr="00B47DAD">
              <w:rPr>
                <w:rFonts w:ascii="Times New Roman" w:hAnsi="Times New Roman" w:cs="Times New Roman"/>
              </w:rPr>
              <w:t xml:space="preserve">           37</w:t>
            </w:r>
          </w:p>
        </w:tc>
        <w:tc>
          <w:tcPr>
            <w:tcW w:w="648" w:type="pct"/>
            <w:vAlign w:val="bottom"/>
          </w:tcPr>
          <w:p w:rsidR="008A77E5" w:rsidRPr="00B47DAD" w:rsidRDefault="008A77E5" w:rsidP="008A77E5">
            <w:pPr>
              <w:jc w:val="center"/>
              <w:rPr>
                <w:rFonts w:ascii="Times New Roman" w:hAnsi="Times New Roman" w:cs="Times New Roman"/>
              </w:rPr>
            </w:pPr>
            <w:r w:rsidRPr="00B47DAD">
              <w:rPr>
                <w:rFonts w:ascii="Times New Roman" w:hAnsi="Times New Roman" w:cs="Times New Roman"/>
              </w:rPr>
              <w:t>0,5</w:t>
            </w:r>
          </w:p>
        </w:tc>
        <w:tc>
          <w:tcPr>
            <w:tcW w:w="648" w:type="pct"/>
            <w:vAlign w:val="bottom"/>
          </w:tcPr>
          <w:p w:rsidR="008A77E5" w:rsidRPr="00B47DAD" w:rsidRDefault="008A77E5" w:rsidP="008A77E5">
            <w:pPr>
              <w:spacing w:after="0" w:line="240" w:lineRule="auto"/>
              <w:jc w:val="center"/>
              <w:rPr>
                <w:rFonts w:ascii="Times New Roman" w:eastAsia="Calibri" w:hAnsi="Times New Roman" w:cs="Times New Roman"/>
                <w:sz w:val="24"/>
                <w:szCs w:val="24"/>
                <w:lang w:eastAsia="ru-RU"/>
              </w:rPr>
            </w:pPr>
            <w:r w:rsidRPr="00B47DAD">
              <w:rPr>
                <w:rFonts w:ascii="Times New Roman" w:eastAsia="Calibri" w:hAnsi="Times New Roman" w:cs="Times New Roman"/>
                <w:sz w:val="24"/>
                <w:szCs w:val="24"/>
                <w:lang w:eastAsia="ru-RU"/>
              </w:rPr>
              <w:t>29</w:t>
            </w:r>
          </w:p>
        </w:tc>
        <w:tc>
          <w:tcPr>
            <w:tcW w:w="646" w:type="pct"/>
            <w:vAlign w:val="bottom"/>
          </w:tcPr>
          <w:p w:rsidR="008A77E5" w:rsidRPr="00B47DAD" w:rsidRDefault="00682CDC" w:rsidP="008A77E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0,3</w:t>
            </w:r>
          </w:p>
        </w:tc>
      </w:tr>
      <w:tr w:rsidR="008A77E5" w:rsidRPr="006E2865" w:rsidTr="00C756AA">
        <w:tc>
          <w:tcPr>
            <w:tcW w:w="1114" w:type="pct"/>
          </w:tcPr>
          <w:p w:rsidR="008A77E5" w:rsidRPr="00B47DAD" w:rsidRDefault="008A77E5" w:rsidP="008A77E5">
            <w:pPr>
              <w:spacing w:after="0" w:line="240" w:lineRule="auto"/>
              <w:rPr>
                <w:rFonts w:ascii="Times New Roman" w:eastAsia="Calibri" w:hAnsi="Times New Roman" w:cs="Times New Roman"/>
                <w:sz w:val="24"/>
                <w:szCs w:val="24"/>
                <w:lang w:eastAsia="ru-RU"/>
              </w:rPr>
            </w:pPr>
            <w:r w:rsidRPr="00B47DAD">
              <w:rPr>
                <w:rFonts w:ascii="Times New Roman" w:eastAsia="Calibri" w:hAnsi="Times New Roman" w:cs="Times New Roman"/>
                <w:sz w:val="24"/>
                <w:szCs w:val="24"/>
                <w:lang w:eastAsia="ru-RU"/>
              </w:rPr>
              <w:t>ГВЭ-9</w:t>
            </w:r>
          </w:p>
        </w:tc>
        <w:tc>
          <w:tcPr>
            <w:tcW w:w="648" w:type="pct"/>
            <w:vAlign w:val="center"/>
          </w:tcPr>
          <w:p w:rsidR="008A77E5" w:rsidRPr="00B47DAD" w:rsidRDefault="008A77E5" w:rsidP="008A77E5">
            <w:pPr>
              <w:tabs>
                <w:tab w:val="left" w:pos="10320"/>
              </w:tabs>
              <w:jc w:val="center"/>
              <w:rPr>
                <w:rFonts w:ascii="Times New Roman" w:hAnsi="Times New Roman" w:cs="Times New Roman"/>
                <w:noProof/>
              </w:rPr>
            </w:pPr>
            <w:r w:rsidRPr="00B47DAD">
              <w:rPr>
                <w:rFonts w:ascii="Times New Roman" w:hAnsi="Times New Roman" w:cs="Times New Roman"/>
                <w:noProof/>
              </w:rPr>
              <w:t>0</w:t>
            </w:r>
          </w:p>
        </w:tc>
        <w:tc>
          <w:tcPr>
            <w:tcW w:w="648" w:type="pct"/>
            <w:vAlign w:val="center"/>
          </w:tcPr>
          <w:p w:rsidR="008A77E5" w:rsidRPr="00B47DAD" w:rsidRDefault="008A77E5" w:rsidP="008A77E5">
            <w:pPr>
              <w:tabs>
                <w:tab w:val="left" w:pos="10320"/>
              </w:tabs>
              <w:jc w:val="center"/>
              <w:rPr>
                <w:rFonts w:ascii="Times New Roman" w:hAnsi="Times New Roman" w:cs="Times New Roman"/>
                <w:noProof/>
              </w:rPr>
            </w:pPr>
            <w:r w:rsidRPr="00B47DAD">
              <w:rPr>
                <w:rFonts w:ascii="Times New Roman" w:hAnsi="Times New Roman" w:cs="Times New Roman"/>
                <w:noProof/>
              </w:rPr>
              <w:t>0</w:t>
            </w:r>
          </w:p>
        </w:tc>
        <w:tc>
          <w:tcPr>
            <w:tcW w:w="648" w:type="pct"/>
            <w:vAlign w:val="bottom"/>
          </w:tcPr>
          <w:p w:rsidR="008A77E5" w:rsidRPr="00B47DAD" w:rsidRDefault="008A77E5" w:rsidP="008A77E5">
            <w:pPr>
              <w:rPr>
                <w:rFonts w:ascii="Times New Roman" w:hAnsi="Times New Roman" w:cs="Times New Roman"/>
              </w:rPr>
            </w:pPr>
            <w:r w:rsidRPr="00B47DAD">
              <w:rPr>
                <w:rFonts w:ascii="Times New Roman" w:hAnsi="Times New Roman" w:cs="Times New Roman"/>
              </w:rPr>
              <w:t xml:space="preserve">             0</w:t>
            </w:r>
          </w:p>
        </w:tc>
        <w:tc>
          <w:tcPr>
            <w:tcW w:w="648" w:type="pct"/>
            <w:vAlign w:val="bottom"/>
          </w:tcPr>
          <w:p w:rsidR="008A77E5" w:rsidRPr="00B47DAD" w:rsidRDefault="008A77E5" w:rsidP="008A77E5">
            <w:pPr>
              <w:jc w:val="center"/>
              <w:rPr>
                <w:rFonts w:ascii="Times New Roman" w:hAnsi="Times New Roman" w:cs="Times New Roman"/>
              </w:rPr>
            </w:pPr>
            <w:r w:rsidRPr="00B47DAD">
              <w:rPr>
                <w:rFonts w:ascii="Times New Roman" w:hAnsi="Times New Roman" w:cs="Times New Roman"/>
              </w:rPr>
              <w:t>0</w:t>
            </w:r>
          </w:p>
        </w:tc>
        <w:tc>
          <w:tcPr>
            <w:tcW w:w="648" w:type="pct"/>
            <w:vAlign w:val="bottom"/>
          </w:tcPr>
          <w:p w:rsidR="008A77E5" w:rsidRPr="00B47DAD" w:rsidRDefault="008A77E5" w:rsidP="008A77E5">
            <w:pPr>
              <w:spacing w:after="0" w:line="240" w:lineRule="auto"/>
              <w:jc w:val="center"/>
              <w:rPr>
                <w:rFonts w:ascii="Times New Roman" w:eastAsia="Calibri" w:hAnsi="Times New Roman" w:cs="Times New Roman"/>
                <w:sz w:val="24"/>
                <w:szCs w:val="24"/>
                <w:lang w:eastAsia="ru-RU"/>
              </w:rPr>
            </w:pPr>
            <w:r w:rsidRPr="00B47DAD">
              <w:rPr>
                <w:rFonts w:ascii="Times New Roman" w:eastAsia="Calibri" w:hAnsi="Times New Roman" w:cs="Times New Roman"/>
                <w:sz w:val="24"/>
                <w:szCs w:val="24"/>
                <w:lang w:eastAsia="ru-RU"/>
              </w:rPr>
              <w:t>0</w:t>
            </w:r>
          </w:p>
        </w:tc>
        <w:tc>
          <w:tcPr>
            <w:tcW w:w="646" w:type="pct"/>
            <w:vAlign w:val="bottom"/>
          </w:tcPr>
          <w:p w:rsidR="008A77E5" w:rsidRPr="00B47DAD" w:rsidRDefault="008A77E5" w:rsidP="008A77E5">
            <w:pPr>
              <w:spacing w:after="0" w:line="240" w:lineRule="auto"/>
              <w:jc w:val="center"/>
              <w:rPr>
                <w:rFonts w:ascii="Times New Roman" w:eastAsia="Calibri" w:hAnsi="Times New Roman" w:cs="Times New Roman"/>
                <w:sz w:val="24"/>
                <w:szCs w:val="24"/>
                <w:lang w:eastAsia="ru-RU"/>
              </w:rPr>
            </w:pPr>
            <w:r w:rsidRPr="00B47DAD">
              <w:rPr>
                <w:rFonts w:ascii="Times New Roman" w:eastAsia="Calibri" w:hAnsi="Times New Roman" w:cs="Times New Roman"/>
                <w:sz w:val="24"/>
                <w:szCs w:val="24"/>
                <w:lang w:eastAsia="ru-RU"/>
              </w:rPr>
              <w:t>0</w:t>
            </w:r>
          </w:p>
        </w:tc>
      </w:tr>
    </w:tbl>
    <w:p w:rsidR="00B360EC" w:rsidRPr="006E2865" w:rsidRDefault="00B360EC" w:rsidP="00B360EC">
      <w:pPr>
        <w:keepNext/>
        <w:keepLines/>
        <w:tabs>
          <w:tab w:val="left" w:pos="142"/>
        </w:tabs>
        <w:spacing w:after="0" w:line="240" w:lineRule="auto"/>
        <w:ind w:left="426"/>
        <w:jc w:val="both"/>
        <w:outlineLvl w:val="2"/>
        <w:rPr>
          <w:rFonts w:ascii="Times New Roman" w:eastAsia="Times New Roman" w:hAnsi="Times New Roman" w:cs="Times New Roman"/>
          <w:b/>
          <w:sz w:val="28"/>
          <w:szCs w:val="28"/>
          <w:lang w:eastAsia="ru-RU"/>
        </w:rPr>
      </w:pPr>
    </w:p>
    <w:p w:rsidR="00B360EC" w:rsidRPr="006E2865" w:rsidRDefault="00B360EC" w:rsidP="00B360EC">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sz w:val="28"/>
          <w:szCs w:val="28"/>
          <w:lang w:eastAsia="ru-RU"/>
        </w:rPr>
      </w:pPr>
      <w:r w:rsidRPr="006E2865">
        <w:rPr>
          <w:rFonts w:ascii="Times New Roman" w:eastAsia="Times New Roman" w:hAnsi="Times New Roman" w:cs="Times New Roman"/>
          <w:b/>
          <w:sz w:val="28"/>
          <w:szCs w:val="28"/>
          <w:lang w:eastAsia="ru-RU"/>
        </w:rPr>
        <w:t>Процентное соотношение юношей и девушек, участвующих в ОГЭ (за 3 года)</w:t>
      </w:r>
    </w:p>
    <w:p w:rsidR="00B360EC" w:rsidRPr="006E2865" w:rsidRDefault="00B360EC" w:rsidP="00B360EC">
      <w:pPr>
        <w:keepNext/>
        <w:spacing w:after="200" w:line="240" w:lineRule="auto"/>
        <w:jc w:val="right"/>
        <w:rPr>
          <w:rFonts w:ascii="Times New Roman" w:eastAsia="Calibri" w:hAnsi="Times New Roman" w:cs="Times New Roman"/>
          <w:i/>
          <w:iCs/>
          <w:sz w:val="18"/>
          <w:szCs w:val="18"/>
          <w:lang w:eastAsia="ru-RU"/>
        </w:rPr>
      </w:pPr>
      <w:r w:rsidRPr="006E2865">
        <w:rPr>
          <w:rFonts w:ascii="Times New Roman" w:eastAsia="Calibri" w:hAnsi="Times New Roman" w:cs="Times New Roman"/>
          <w:i/>
          <w:iCs/>
          <w:sz w:val="18"/>
          <w:szCs w:val="18"/>
          <w:lang w:eastAsia="ru-RU"/>
        </w:rPr>
        <w:t xml:space="preserve">Таблица </w:t>
      </w:r>
      <w:r w:rsidRPr="006E2865">
        <w:rPr>
          <w:rFonts w:ascii="Times New Roman" w:eastAsia="Calibri" w:hAnsi="Times New Roman" w:cs="Times New Roman"/>
          <w:i/>
          <w:iCs/>
          <w:sz w:val="18"/>
          <w:szCs w:val="18"/>
          <w:lang w:eastAsia="ru-RU"/>
        </w:rPr>
        <w:fldChar w:fldCharType="begin"/>
      </w:r>
      <w:r w:rsidRPr="006E2865">
        <w:rPr>
          <w:rFonts w:ascii="Times New Roman" w:eastAsia="Calibri" w:hAnsi="Times New Roman" w:cs="Times New Roman"/>
          <w:i/>
          <w:iCs/>
          <w:sz w:val="18"/>
          <w:szCs w:val="18"/>
          <w:lang w:eastAsia="ru-RU"/>
        </w:rPr>
        <w:instrText xml:space="preserve"> STYLEREF 1 \s </w:instrText>
      </w:r>
      <w:r w:rsidRPr="006E2865">
        <w:rPr>
          <w:rFonts w:ascii="Times New Roman" w:eastAsia="Calibri" w:hAnsi="Times New Roman" w:cs="Times New Roman"/>
          <w:i/>
          <w:iCs/>
          <w:sz w:val="18"/>
          <w:szCs w:val="18"/>
          <w:lang w:eastAsia="ru-RU"/>
        </w:rPr>
        <w:fldChar w:fldCharType="separate"/>
      </w:r>
      <w:r w:rsidRPr="006E2865">
        <w:rPr>
          <w:rFonts w:ascii="Times New Roman" w:eastAsia="Calibri" w:hAnsi="Times New Roman" w:cs="Times New Roman"/>
          <w:i/>
          <w:iCs/>
          <w:noProof/>
          <w:sz w:val="18"/>
          <w:szCs w:val="18"/>
          <w:lang w:eastAsia="ru-RU"/>
        </w:rPr>
        <w:t>2</w:t>
      </w:r>
      <w:r w:rsidRPr="006E2865">
        <w:rPr>
          <w:rFonts w:ascii="Times New Roman" w:eastAsia="Calibri" w:hAnsi="Times New Roman" w:cs="Times New Roman"/>
          <w:i/>
          <w:iCs/>
          <w:noProof/>
          <w:sz w:val="18"/>
          <w:szCs w:val="18"/>
          <w:lang w:eastAsia="ru-RU"/>
        </w:rPr>
        <w:fldChar w:fldCharType="end"/>
      </w:r>
      <w:r w:rsidRPr="006E2865">
        <w:rPr>
          <w:rFonts w:ascii="Times New Roman" w:eastAsia="Calibri" w:hAnsi="Times New Roman" w:cs="Times New Roman"/>
          <w:i/>
          <w:iCs/>
          <w:sz w:val="18"/>
          <w:szCs w:val="18"/>
          <w:lang w:eastAsia="ru-RU"/>
        </w:rPr>
        <w:noBreakHyphen/>
      </w:r>
      <w:r w:rsidRPr="006E2865">
        <w:rPr>
          <w:rFonts w:ascii="Times New Roman" w:eastAsia="Calibri" w:hAnsi="Times New Roman" w:cs="Times New Roman"/>
          <w:i/>
          <w:iCs/>
          <w:sz w:val="18"/>
          <w:szCs w:val="18"/>
          <w:lang w:eastAsia="ru-RU"/>
        </w:rPr>
        <w:fldChar w:fldCharType="begin"/>
      </w:r>
      <w:r w:rsidRPr="006E2865">
        <w:rPr>
          <w:rFonts w:ascii="Times New Roman" w:eastAsia="Calibri" w:hAnsi="Times New Roman" w:cs="Times New Roman"/>
          <w:i/>
          <w:iCs/>
          <w:sz w:val="18"/>
          <w:szCs w:val="18"/>
          <w:lang w:eastAsia="ru-RU"/>
        </w:rPr>
        <w:instrText xml:space="preserve"> SEQ Таблица \* ARABIC \s 1 </w:instrText>
      </w:r>
      <w:r w:rsidRPr="006E2865">
        <w:rPr>
          <w:rFonts w:ascii="Times New Roman" w:eastAsia="Calibri" w:hAnsi="Times New Roman" w:cs="Times New Roman"/>
          <w:i/>
          <w:iCs/>
          <w:sz w:val="18"/>
          <w:szCs w:val="18"/>
          <w:lang w:eastAsia="ru-RU"/>
        </w:rPr>
        <w:fldChar w:fldCharType="separate"/>
      </w:r>
      <w:r w:rsidRPr="006E2865">
        <w:rPr>
          <w:rFonts w:ascii="Times New Roman" w:eastAsia="Calibri" w:hAnsi="Times New Roman" w:cs="Times New Roman"/>
          <w:i/>
          <w:iCs/>
          <w:noProof/>
          <w:sz w:val="18"/>
          <w:szCs w:val="18"/>
          <w:lang w:eastAsia="ru-RU"/>
        </w:rPr>
        <w:t>2</w:t>
      </w:r>
      <w:r w:rsidRPr="006E2865">
        <w:rPr>
          <w:rFonts w:ascii="Times New Roman" w:eastAsia="Calibri" w:hAnsi="Times New Roman" w:cs="Times New Roman"/>
          <w:i/>
          <w:iCs/>
          <w:noProof/>
          <w:sz w:val="18"/>
          <w:szCs w:val="18"/>
          <w:lang w:eastAsia="ru-RU"/>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4"/>
        <w:gridCol w:w="1884"/>
        <w:gridCol w:w="1890"/>
        <w:gridCol w:w="1884"/>
        <w:gridCol w:w="1887"/>
        <w:gridCol w:w="1884"/>
        <w:gridCol w:w="1887"/>
      </w:tblGrid>
      <w:tr w:rsidR="006E2865" w:rsidRPr="006E2865" w:rsidTr="00B35B99">
        <w:tc>
          <w:tcPr>
            <w:tcW w:w="1114" w:type="pct"/>
            <w:vMerge w:val="restart"/>
            <w:vAlign w:val="center"/>
          </w:tcPr>
          <w:p w:rsidR="00B360EC" w:rsidRPr="006E2865"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6E2865">
              <w:rPr>
                <w:rFonts w:ascii="Times New Roman" w:eastAsia="Calibri" w:hAnsi="Times New Roman" w:cs="Times New Roman"/>
                <w:b/>
                <w:noProof/>
                <w:sz w:val="24"/>
                <w:szCs w:val="24"/>
                <w:lang w:eastAsia="ru-RU"/>
              </w:rPr>
              <w:t>Пол</w:t>
            </w:r>
          </w:p>
        </w:tc>
        <w:tc>
          <w:tcPr>
            <w:tcW w:w="1296" w:type="pct"/>
            <w:gridSpan w:val="2"/>
          </w:tcPr>
          <w:p w:rsidR="00B360EC" w:rsidRPr="006E2865"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6E2865">
              <w:rPr>
                <w:rFonts w:ascii="Times New Roman" w:eastAsia="Calibri" w:hAnsi="Times New Roman" w:cs="Times New Roman"/>
                <w:b/>
                <w:noProof/>
                <w:sz w:val="24"/>
                <w:szCs w:val="24"/>
                <w:lang w:eastAsia="ru-RU"/>
              </w:rPr>
              <w:t>2024 г.</w:t>
            </w:r>
          </w:p>
        </w:tc>
        <w:tc>
          <w:tcPr>
            <w:tcW w:w="1295" w:type="pct"/>
            <w:gridSpan w:val="2"/>
          </w:tcPr>
          <w:p w:rsidR="00B360EC" w:rsidRPr="006E2865"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6E2865">
              <w:rPr>
                <w:rFonts w:ascii="Times New Roman" w:eastAsia="Calibri" w:hAnsi="Times New Roman" w:cs="Times New Roman"/>
                <w:b/>
                <w:noProof/>
                <w:sz w:val="24"/>
                <w:szCs w:val="24"/>
                <w:lang w:eastAsia="ru-RU"/>
              </w:rPr>
              <w:t>2025 г.</w:t>
            </w:r>
          </w:p>
        </w:tc>
        <w:tc>
          <w:tcPr>
            <w:tcW w:w="1295" w:type="pct"/>
            <w:gridSpan w:val="2"/>
          </w:tcPr>
          <w:p w:rsidR="00B360EC" w:rsidRPr="006E2865"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6E2865">
              <w:rPr>
                <w:rFonts w:ascii="Times New Roman" w:eastAsia="Calibri" w:hAnsi="Times New Roman" w:cs="Times New Roman"/>
                <w:b/>
                <w:noProof/>
                <w:sz w:val="24"/>
                <w:szCs w:val="24"/>
                <w:lang w:eastAsia="ru-RU"/>
              </w:rPr>
              <w:t>2026 г.</w:t>
            </w:r>
          </w:p>
        </w:tc>
      </w:tr>
      <w:tr w:rsidR="006E2865" w:rsidRPr="006E2865" w:rsidTr="00C756AA">
        <w:tc>
          <w:tcPr>
            <w:tcW w:w="1114" w:type="pct"/>
            <w:vMerge/>
          </w:tcPr>
          <w:p w:rsidR="00B360EC" w:rsidRPr="006E2865" w:rsidRDefault="00B360EC" w:rsidP="00B360EC">
            <w:pPr>
              <w:tabs>
                <w:tab w:val="left" w:pos="10320"/>
              </w:tabs>
              <w:spacing w:after="0" w:line="240" w:lineRule="auto"/>
              <w:rPr>
                <w:rFonts w:ascii="Times New Roman" w:eastAsia="Calibri" w:hAnsi="Times New Roman" w:cs="Times New Roman"/>
                <w:b/>
                <w:noProof/>
                <w:sz w:val="24"/>
                <w:szCs w:val="24"/>
                <w:lang w:eastAsia="ru-RU"/>
              </w:rPr>
            </w:pPr>
          </w:p>
        </w:tc>
        <w:tc>
          <w:tcPr>
            <w:tcW w:w="647" w:type="pct"/>
            <w:vAlign w:val="center"/>
          </w:tcPr>
          <w:p w:rsidR="00B360EC" w:rsidRPr="006E2865"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6E2865">
              <w:rPr>
                <w:rFonts w:ascii="Times New Roman" w:eastAsia="Calibri" w:hAnsi="Times New Roman" w:cs="Times New Roman"/>
                <w:noProof/>
                <w:sz w:val="24"/>
                <w:szCs w:val="24"/>
                <w:lang w:eastAsia="ru-RU"/>
              </w:rPr>
              <w:t>чел.</w:t>
            </w:r>
          </w:p>
        </w:tc>
        <w:tc>
          <w:tcPr>
            <w:tcW w:w="648" w:type="pct"/>
            <w:vAlign w:val="center"/>
          </w:tcPr>
          <w:p w:rsidR="00B360EC" w:rsidRPr="006E2865"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6E2865">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B360EC" w:rsidRPr="006E2865"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6E2865">
              <w:rPr>
                <w:rFonts w:ascii="Times New Roman" w:eastAsia="Calibri" w:hAnsi="Times New Roman" w:cs="Times New Roman"/>
                <w:noProof/>
                <w:sz w:val="24"/>
                <w:szCs w:val="24"/>
                <w:lang w:eastAsia="ru-RU"/>
              </w:rPr>
              <w:t>чел.</w:t>
            </w:r>
          </w:p>
        </w:tc>
        <w:tc>
          <w:tcPr>
            <w:tcW w:w="648" w:type="pct"/>
            <w:vAlign w:val="center"/>
          </w:tcPr>
          <w:p w:rsidR="00B360EC" w:rsidRPr="006E2865"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6E2865">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B360EC" w:rsidRPr="006E2865"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6E2865">
              <w:rPr>
                <w:rFonts w:ascii="Times New Roman" w:eastAsia="Calibri" w:hAnsi="Times New Roman" w:cs="Times New Roman"/>
                <w:noProof/>
                <w:sz w:val="24"/>
                <w:szCs w:val="24"/>
                <w:lang w:eastAsia="ru-RU"/>
              </w:rPr>
              <w:t>чел.</w:t>
            </w:r>
          </w:p>
        </w:tc>
        <w:tc>
          <w:tcPr>
            <w:tcW w:w="648" w:type="pct"/>
            <w:vAlign w:val="center"/>
          </w:tcPr>
          <w:p w:rsidR="00B360EC" w:rsidRPr="006E2865"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6E2865">
              <w:rPr>
                <w:rFonts w:ascii="Times New Roman" w:eastAsia="Calibri" w:hAnsi="Times New Roman" w:cs="Times New Roman"/>
                <w:noProof/>
                <w:sz w:val="24"/>
                <w:szCs w:val="24"/>
                <w:lang w:eastAsia="ru-RU"/>
              </w:rPr>
              <w:t>% от общего числа участников</w:t>
            </w:r>
          </w:p>
        </w:tc>
      </w:tr>
      <w:tr w:rsidR="00B35B99" w:rsidRPr="006E2865" w:rsidTr="00C756AA">
        <w:tc>
          <w:tcPr>
            <w:tcW w:w="1114" w:type="pct"/>
            <w:vAlign w:val="center"/>
          </w:tcPr>
          <w:p w:rsidR="00B35B99" w:rsidRPr="006E2865" w:rsidRDefault="00B35B99" w:rsidP="00B35B99">
            <w:pPr>
              <w:tabs>
                <w:tab w:val="left" w:pos="10320"/>
              </w:tabs>
              <w:spacing w:after="0" w:line="240" w:lineRule="auto"/>
              <w:rPr>
                <w:rFonts w:ascii="Times New Roman" w:eastAsia="Calibri" w:hAnsi="Times New Roman" w:cs="Times New Roman"/>
                <w:sz w:val="24"/>
                <w:szCs w:val="24"/>
                <w:lang w:eastAsia="ru-RU"/>
              </w:rPr>
            </w:pPr>
            <w:r w:rsidRPr="006E2865">
              <w:rPr>
                <w:rFonts w:ascii="Times New Roman" w:eastAsia="Calibri" w:hAnsi="Times New Roman" w:cs="Times New Roman"/>
                <w:sz w:val="24"/>
                <w:szCs w:val="24"/>
                <w:lang w:eastAsia="ru-RU"/>
              </w:rPr>
              <w:t>Женский</w:t>
            </w:r>
          </w:p>
        </w:tc>
        <w:tc>
          <w:tcPr>
            <w:tcW w:w="647" w:type="pct"/>
            <w:vAlign w:val="center"/>
          </w:tcPr>
          <w:p w:rsidR="00B35B99" w:rsidRPr="00B35B99" w:rsidRDefault="00B35B99" w:rsidP="00B35B99">
            <w:pPr>
              <w:tabs>
                <w:tab w:val="left" w:pos="10320"/>
              </w:tabs>
              <w:jc w:val="center"/>
              <w:rPr>
                <w:rFonts w:ascii="Times New Roman" w:hAnsi="Times New Roman" w:cs="Times New Roman"/>
                <w:noProof/>
                <w:sz w:val="24"/>
                <w:szCs w:val="24"/>
              </w:rPr>
            </w:pPr>
            <w:r w:rsidRPr="00B35B99">
              <w:rPr>
                <w:rFonts w:ascii="Times New Roman" w:hAnsi="Times New Roman" w:cs="Times New Roman"/>
                <w:noProof/>
                <w:sz w:val="24"/>
                <w:szCs w:val="24"/>
              </w:rPr>
              <w:t>40</w:t>
            </w:r>
          </w:p>
        </w:tc>
        <w:tc>
          <w:tcPr>
            <w:tcW w:w="648" w:type="pct"/>
            <w:vAlign w:val="center"/>
          </w:tcPr>
          <w:p w:rsidR="00B35B99" w:rsidRPr="00B35B99" w:rsidRDefault="00B35B99" w:rsidP="00B35B99">
            <w:pPr>
              <w:tabs>
                <w:tab w:val="left" w:pos="10320"/>
              </w:tabs>
              <w:jc w:val="center"/>
              <w:rPr>
                <w:rFonts w:ascii="Times New Roman" w:hAnsi="Times New Roman" w:cs="Times New Roman"/>
                <w:noProof/>
                <w:sz w:val="24"/>
                <w:szCs w:val="24"/>
              </w:rPr>
            </w:pPr>
            <w:r w:rsidRPr="00B35B99">
              <w:rPr>
                <w:rFonts w:ascii="Times New Roman" w:hAnsi="Times New Roman" w:cs="Times New Roman"/>
                <w:noProof/>
                <w:sz w:val="24"/>
                <w:szCs w:val="24"/>
              </w:rPr>
              <w:t>42,6</w:t>
            </w:r>
          </w:p>
        </w:tc>
        <w:tc>
          <w:tcPr>
            <w:tcW w:w="647" w:type="pct"/>
            <w:vAlign w:val="bottom"/>
          </w:tcPr>
          <w:p w:rsidR="00B35B99" w:rsidRPr="00B35B99" w:rsidRDefault="00B35B99" w:rsidP="00B35B99">
            <w:pPr>
              <w:jc w:val="center"/>
              <w:rPr>
                <w:rFonts w:ascii="Times New Roman" w:hAnsi="Times New Roman" w:cs="Times New Roman"/>
                <w:sz w:val="24"/>
                <w:szCs w:val="24"/>
              </w:rPr>
            </w:pPr>
            <w:r w:rsidRPr="00B35B99">
              <w:rPr>
                <w:rFonts w:ascii="Times New Roman" w:hAnsi="Times New Roman" w:cs="Times New Roman"/>
                <w:sz w:val="24"/>
                <w:szCs w:val="24"/>
              </w:rPr>
              <w:t>8</w:t>
            </w:r>
          </w:p>
        </w:tc>
        <w:tc>
          <w:tcPr>
            <w:tcW w:w="648" w:type="pct"/>
            <w:vAlign w:val="bottom"/>
          </w:tcPr>
          <w:p w:rsidR="00B35B99" w:rsidRPr="00B35B99" w:rsidRDefault="00B35B99" w:rsidP="00B35B99">
            <w:pPr>
              <w:jc w:val="center"/>
              <w:rPr>
                <w:rFonts w:ascii="Times New Roman" w:hAnsi="Times New Roman" w:cs="Times New Roman"/>
                <w:sz w:val="24"/>
                <w:szCs w:val="24"/>
              </w:rPr>
            </w:pPr>
            <w:r w:rsidRPr="00B35B99">
              <w:rPr>
                <w:rFonts w:ascii="Times New Roman" w:hAnsi="Times New Roman" w:cs="Times New Roman"/>
                <w:sz w:val="24"/>
                <w:szCs w:val="24"/>
              </w:rPr>
              <w:t>21,6</w:t>
            </w:r>
          </w:p>
        </w:tc>
        <w:tc>
          <w:tcPr>
            <w:tcW w:w="647" w:type="pct"/>
            <w:vAlign w:val="bottom"/>
          </w:tcPr>
          <w:p w:rsidR="00B35B99" w:rsidRPr="006E2865" w:rsidRDefault="00B35B99" w:rsidP="00B35B99">
            <w:pPr>
              <w:spacing w:after="0" w:line="240" w:lineRule="auto"/>
              <w:jc w:val="center"/>
              <w:rPr>
                <w:rFonts w:ascii="Times New Roman" w:eastAsia="Calibri" w:hAnsi="Times New Roman" w:cs="Times New Roman"/>
                <w:sz w:val="24"/>
                <w:szCs w:val="24"/>
                <w:lang w:eastAsia="ru-RU"/>
              </w:rPr>
            </w:pPr>
            <w:r w:rsidRPr="006E2865">
              <w:rPr>
                <w:rFonts w:ascii="Times New Roman" w:eastAsia="Calibri" w:hAnsi="Times New Roman" w:cs="Times New Roman"/>
                <w:sz w:val="24"/>
                <w:szCs w:val="24"/>
                <w:lang w:eastAsia="ru-RU"/>
              </w:rPr>
              <w:t>2</w:t>
            </w:r>
          </w:p>
        </w:tc>
        <w:tc>
          <w:tcPr>
            <w:tcW w:w="648" w:type="pct"/>
            <w:vAlign w:val="bottom"/>
          </w:tcPr>
          <w:p w:rsidR="00B35B99" w:rsidRPr="006E2865" w:rsidRDefault="00B35B99" w:rsidP="00B35B99">
            <w:pPr>
              <w:spacing w:after="0" w:line="240" w:lineRule="auto"/>
              <w:rPr>
                <w:rFonts w:ascii="Times New Roman" w:eastAsia="Calibri" w:hAnsi="Times New Roman" w:cs="Times New Roman"/>
                <w:sz w:val="24"/>
                <w:szCs w:val="24"/>
                <w:lang w:eastAsia="ru-RU"/>
              </w:rPr>
            </w:pPr>
            <w:r w:rsidRPr="006E2865">
              <w:rPr>
                <w:rFonts w:ascii="Times New Roman" w:eastAsia="Calibri" w:hAnsi="Times New Roman" w:cs="Times New Roman"/>
                <w:sz w:val="24"/>
                <w:szCs w:val="24"/>
                <w:lang w:eastAsia="ru-RU"/>
              </w:rPr>
              <w:t>6,9</w:t>
            </w:r>
          </w:p>
        </w:tc>
      </w:tr>
      <w:tr w:rsidR="00B35B99" w:rsidRPr="006E2865" w:rsidTr="00C756AA">
        <w:tc>
          <w:tcPr>
            <w:tcW w:w="1114" w:type="pct"/>
            <w:tcBorders>
              <w:top w:val="single" w:sz="4" w:space="0" w:color="auto"/>
              <w:left w:val="single" w:sz="4" w:space="0" w:color="auto"/>
              <w:bottom w:val="single" w:sz="4" w:space="0" w:color="auto"/>
              <w:right w:val="single" w:sz="4" w:space="0" w:color="auto"/>
            </w:tcBorders>
            <w:vAlign w:val="center"/>
          </w:tcPr>
          <w:p w:rsidR="00B35B99" w:rsidRPr="006E2865" w:rsidRDefault="00B35B99" w:rsidP="00B35B99">
            <w:pPr>
              <w:tabs>
                <w:tab w:val="left" w:pos="10320"/>
              </w:tabs>
              <w:spacing w:after="0" w:line="240" w:lineRule="auto"/>
              <w:rPr>
                <w:rFonts w:ascii="Times New Roman" w:eastAsia="Calibri" w:hAnsi="Times New Roman" w:cs="Times New Roman"/>
                <w:sz w:val="24"/>
                <w:szCs w:val="24"/>
                <w:lang w:eastAsia="ru-RU"/>
              </w:rPr>
            </w:pPr>
            <w:r w:rsidRPr="006E2865">
              <w:rPr>
                <w:rFonts w:ascii="Times New Roman" w:eastAsia="Calibri" w:hAnsi="Times New Roman" w:cs="Times New Roman"/>
                <w:sz w:val="24"/>
                <w:szCs w:val="24"/>
                <w:lang w:eastAsia="ru-RU"/>
              </w:rPr>
              <w:lastRenderedPageBreak/>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B35B99" w:rsidRPr="00B35B99" w:rsidRDefault="00B35B99" w:rsidP="00B35B99">
            <w:pPr>
              <w:tabs>
                <w:tab w:val="left" w:pos="10320"/>
              </w:tabs>
              <w:jc w:val="center"/>
              <w:rPr>
                <w:rFonts w:ascii="Times New Roman" w:hAnsi="Times New Roman" w:cs="Times New Roman"/>
                <w:noProof/>
                <w:sz w:val="24"/>
                <w:szCs w:val="24"/>
              </w:rPr>
            </w:pPr>
            <w:r w:rsidRPr="00B35B99">
              <w:rPr>
                <w:rFonts w:ascii="Times New Roman" w:hAnsi="Times New Roman" w:cs="Times New Roman"/>
                <w:noProof/>
                <w:sz w:val="24"/>
                <w:szCs w:val="24"/>
              </w:rPr>
              <w:t>54</w:t>
            </w:r>
          </w:p>
        </w:tc>
        <w:tc>
          <w:tcPr>
            <w:tcW w:w="648" w:type="pct"/>
            <w:tcBorders>
              <w:top w:val="single" w:sz="4" w:space="0" w:color="auto"/>
              <w:left w:val="single" w:sz="4" w:space="0" w:color="auto"/>
              <w:bottom w:val="single" w:sz="4" w:space="0" w:color="auto"/>
              <w:right w:val="single" w:sz="4" w:space="0" w:color="auto"/>
            </w:tcBorders>
            <w:vAlign w:val="center"/>
          </w:tcPr>
          <w:p w:rsidR="00B35B99" w:rsidRPr="00B35B99" w:rsidRDefault="00B35B99" w:rsidP="00B35B99">
            <w:pPr>
              <w:tabs>
                <w:tab w:val="left" w:pos="10320"/>
              </w:tabs>
              <w:jc w:val="center"/>
              <w:rPr>
                <w:rFonts w:ascii="Times New Roman" w:hAnsi="Times New Roman" w:cs="Times New Roman"/>
                <w:noProof/>
                <w:sz w:val="24"/>
                <w:szCs w:val="24"/>
              </w:rPr>
            </w:pPr>
            <w:r w:rsidRPr="00B35B99">
              <w:rPr>
                <w:rFonts w:ascii="Times New Roman" w:hAnsi="Times New Roman" w:cs="Times New Roman"/>
                <w:noProof/>
                <w:sz w:val="24"/>
                <w:szCs w:val="24"/>
              </w:rPr>
              <w:t>57,4</w:t>
            </w:r>
          </w:p>
        </w:tc>
        <w:tc>
          <w:tcPr>
            <w:tcW w:w="647" w:type="pct"/>
            <w:tcBorders>
              <w:top w:val="single" w:sz="4" w:space="0" w:color="auto"/>
              <w:left w:val="single" w:sz="4" w:space="0" w:color="auto"/>
              <w:bottom w:val="single" w:sz="4" w:space="0" w:color="auto"/>
              <w:right w:val="single" w:sz="4" w:space="0" w:color="auto"/>
            </w:tcBorders>
            <w:vAlign w:val="bottom"/>
          </w:tcPr>
          <w:p w:rsidR="00B35B99" w:rsidRPr="00B35B99" w:rsidRDefault="00B35B99" w:rsidP="00B35B99">
            <w:pPr>
              <w:rPr>
                <w:rFonts w:ascii="Times New Roman" w:hAnsi="Times New Roman" w:cs="Times New Roman"/>
                <w:sz w:val="24"/>
                <w:szCs w:val="24"/>
              </w:rPr>
            </w:pPr>
            <w:r w:rsidRPr="00B35B99">
              <w:rPr>
                <w:rFonts w:ascii="Times New Roman" w:hAnsi="Times New Roman" w:cs="Times New Roman"/>
                <w:sz w:val="24"/>
                <w:szCs w:val="24"/>
              </w:rPr>
              <w:t xml:space="preserve">           29</w:t>
            </w:r>
          </w:p>
        </w:tc>
        <w:tc>
          <w:tcPr>
            <w:tcW w:w="648" w:type="pct"/>
            <w:tcBorders>
              <w:top w:val="single" w:sz="4" w:space="0" w:color="auto"/>
              <w:left w:val="single" w:sz="4" w:space="0" w:color="auto"/>
              <w:bottom w:val="single" w:sz="4" w:space="0" w:color="auto"/>
              <w:right w:val="single" w:sz="4" w:space="0" w:color="auto"/>
            </w:tcBorders>
            <w:vAlign w:val="bottom"/>
          </w:tcPr>
          <w:p w:rsidR="00B35B99" w:rsidRPr="00B35B99" w:rsidRDefault="00B35B99" w:rsidP="00B35B99">
            <w:pPr>
              <w:jc w:val="center"/>
              <w:rPr>
                <w:rFonts w:ascii="Times New Roman" w:hAnsi="Times New Roman" w:cs="Times New Roman"/>
                <w:sz w:val="24"/>
                <w:szCs w:val="24"/>
              </w:rPr>
            </w:pPr>
            <w:r w:rsidRPr="00B35B99">
              <w:rPr>
                <w:rFonts w:ascii="Times New Roman" w:hAnsi="Times New Roman" w:cs="Times New Roman"/>
                <w:sz w:val="24"/>
                <w:szCs w:val="24"/>
              </w:rPr>
              <w:t>78,4</w:t>
            </w:r>
          </w:p>
        </w:tc>
        <w:tc>
          <w:tcPr>
            <w:tcW w:w="647" w:type="pct"/>
            <w:tcBorders>
              <w:top w:val="single" w:sz="4" w:space="0" w:color="auto"/>
              <w:left w:val="single" w:sz="4" w:space="0" w:color="auto"/>
              <w:bottom w:val="single" w:sz="4" w:space="0" w:color="auto"/>
              <w:right w:val="single" w:sz="4" w:space="0" w:color="auto"/>
            </w:tcBorders>
            <w:vAlign w:val="bottom"/>
          </w:tcPr>
          <w:p w:rsidR="00B35B99" w:rsidRPr="006E2865" w:rsidRDefault="00B35B99" w:rsidP="00B35B99">
            <w:pPr>
              <w:spacing w:after="0" w:line="240" w:lineRule="auto"/>
              <w:jc w:val="center"/>
              <w:rPr>
                <w:rFonts w:ascii="Times New Roman" w:eastAsia="Calibri" w:hAnsi="Times New Roman" w:cs="Times New Roman"/>
                <w:sz w:val="24"/>
                <w:szCs w:val="24"/>
                <w:lang w:eastAsia="ru-RU"/>
              </w:rPr>
            </w:pPr>
            <w:r w:rsidRPr="006E2865">
              <w:rPr>
                <w:rFonts w:ascii="Times New Roman" w:eastAsia="Calibri" w:hAnsi="Times New Roman" w:cs="Times New Roman"/>
                <w:sz w:val="24"/>
                <w:szCs w:val="24"/>
                <w:lang w:eastAsia="ru-RU"/>
              </w:rPr>
              <w:t>27</w:t>
            </w:r>
          </w:p>
        </w:tc>
        <w:tc>
          <w:tcPr>
            <w:tcW w:w="648" w:type="pct"/>
            <w:tcBorders>
              <w:top w:val="single" w:sz="4" w:space="0" w:color="auto"/>
              <w:left w:val="single" w:sz="4" w:space="0" w:color="auto"/>
              <w:bottom w:val="single" w:sz="4" w:space="0" w:color="auto"/>
              <w:right w:val="single" w:sz="4" w:space="0" w:color="auto"/>
            </w:tcBorders>
            <w:vAlign w:val="bottom"/>
          </w:tcPr>
          <w:p w:rsidR="00B35B99" w:rsidRPr="006E2865" w:rsidRDefault="00B35B99" w:rsidP="00B35B99">
            <w:pPr>
              <w:spacing w:after="0" w:line="240" w:lineRule="auto"/>
              <w:rPr>
                <w:rFonts w:ascii="Times New Roman" w:eastAsia="Calibri" w:hAnsi="Times New Roman" w:cs="Times New Roman"/>
                <w:sz w:val="24"/>
                <w:szCs w:val="24"/>
                <w:lang w:eastAsia="ru-RU"/>
              </w:rPr>
            </w:pPr>
            <w:r w:rsidRPr="006E2865">
              <w:rPr>
                <w:rFonts w:ascii="Times New Roman" w:eastAsia="Calibri" w:hAnsi="Times New Roman" w:cs="Times New Roman"/>
                <w:sz w:val="24"/>
                <w:szCs w:val="24"/>
                <w:lang w:eastAsia="ru-RU"/>
              </w:rPr>
              <w:t>93,1</w:t>
            </w:r>
          </w:p>
        </w:tc>
      </w:tr>
    </w:tbl>
    <w:p w:rsidR="00B360EC" w:rsidRPr="00B360EC" w:rsidRDefault="00B360EC" w:rsidP="00B360EC">
      <w:pPr>
        <w:spacing w:after="0" w:line="240" w:lineRule="auto"/>
        <w:jc w:val="both"/>
        <w:rPr>
          <w:rFonts w:ascii="Times New Roman" w:eastAsia="Calibri" w:hAnsi="Times New Roman" w:cs="Times New Roman"/>
          <w:bCs/>
          <w:color w:val="000000"/>
          <w:sz w:val="28"/>
          <w:szCs w:val="28"/>
          <w:vertAlign w:val="superscript"/>
          <w:lang w:eastAsia="ru-RU"/>
        </w:rPr>
      </w:pPr>
      <w:r w:rsidRPr="00B360EC">
        <w:rPr>
          <w:rFonts w:ascii="Times New Roman" w:eastAsia="Calibri" w:hAnsi="Times New Roman" w:cs="Times New Roman"/>
          <w:b/>
          <w:bCs/>
          <w:sz w:val="28"/>
          <w:szCs w:val="28"/>
          <w:lang w:eastAsia="ru-RU"/>
        </w:rPr>
        <w:t> </w:t>
      </w:r>
      <w:r w:rsidRPr="00B360EC">
        <w:rPr>
          <w:rFonts w:ascii="Times New Roman" w:eastAsia="Calibri" w:hAnsi="Times New Roman" w:cs="Times New Roman"/>
          <w:bCs/>
          <w:color w:val="000000"/>
          <w:sz w:val="28"/>
          <w:szCs w:val="28"/>
          <w:lang w:eastAsia="ru-RU"/>
        </w:rPr>
        <w:t xml:space="preserve">Количество участников ОГЭ по учебному предмету </w:t>
      </w:r>
      <w:bookmarkEnd w:id="0"/>
      <w:bookmarkEnd w:id="1"/>
      <w:bookmarkEnd w:id="2"/>
      <w:r w:rsidRPr="00B360EC">
        <w:rPr>
          <w:rFonts w:ascii="Times New Roman" w:eastAsia="Calibri" w:hAnsi="Times New Roman" w:cs="Times New Roman"/>
          <w:bCs/>
          <w:color w:val="000000"/>
          <w:sz w:val="28"/>
          <w:szCs w:val="28"/>
          <w:lang w:eastAsia="ru-RU"/>
        </w:rPr>
        <w:t>по категориям</w:t>
      </w:r>
      <w:r w:rsidRPr="00B360EC">
        <w:rPr>
          <w:rFonts w:ascii="Times New Roman" w:eastAsia="Calibri" w:hAnsi="Times New Roman" w:cs="Times New Roman"/>
          <w:bCs/>
          <w:color w:val="000000"/>
          <w:sz w:val="24"/>
          <w:szCs w:val="24"/>
          <w:vertAlign w:val="superscript"/>
          <w:lang w:eastAsia="ru-RU"/>
        </w:rPr>
        <w:footnoteReference w:id="2"/>
      </w:r>
    </w:p>
    <w:p w:rsidR="00B360EC" w:rsidRPr="00B360EC" w:rsidRDefault="00B360EC" w:rsidP="00B360EC">
      <w:pPr>
        <w:keepNext/>
        <w:spacing w:after="200" w:line="240" w:lineRule="auto"/>
        <w:jc w:val="right"/>
        <w:rPr>
          <w:rFonts w:ascii="Times New Roman" w:eastAsia="Calibri" w:hAnsi="Times New Roman" w:cs="Times New Roman"/>
          <w:i/>
          <w:iCs/>
          <w:color w:val="1F497D"/>
          <w:sz w:val="18"/>
          <w:szCs w:val="18"/>
          <w:lang w:eastAsia="ru-RU"/>
        </w:rPr>
      </w:pPr>
      <w:r w:rsidRPr="00B360EC">
        <w:rPr>
          <w:rFonts w:ascii="Times New Roman" w:eastAsia="Calibri" w:hAnsi="Times New Roman" w:cs="Times New Roman"/>
          <w:i/>
          <w:iCs/>
          <w:color w:val="1F497D"/>
          <w:sz w:val="18"/>
          <w:szCs w:val="18"/>
          <w:lang w:eastAsia="ru-RU"/>
        </w:rPr>
        <w:t xml:space="preserve">Таблица </w:t>
      </w:r>
      <w:r w:rsidRPr="00B360EC">
        <w:rPr>
          <w:rFonts w:ascii="Times New Roman" w:eastAsia="Calibri" w:hAnsi="Times New Roman" w:cs="Times New Roman"/>
          <w:i/>
          <w:iCs/>
          <w:color w:val="1F497D"/>
          <w:sz w:val="18"/>
          <w:szCs w:val="18"/>
          <w:lang w:eastAsia="ru-RU"/>
        </w:rPr>
        <w:fldChar w:fldCharType="begin"/>
      </w:r>
      <w:r w:rsidRPr="00B360EC">
        <w:rPr>
          <w:rFonts w:ascii="Times New Roman" w:eastAsia="Calibri" w:hAnsi="Times New Roman" w:cs="Times New Roman"/>
          <w:i/>
          <w:iCs/>
          <w:color w:val="1F497D"/>
          <w:sz w:val="18"/>
          <w:szCs w:val="18"/>
          <w:lang w:eastAsia="ru-RU"/>
        </w:rPr>
        <w:instrText xml:space="preserve"> STYLEREF 1 \s </w:instrText>
      </w:r>
      <w:r w:rsidRPr="00B360EC">
        <w:rPr>
          <w:rFonts w:ascii="Times New Roman" w:eastAsia="Calibri" w:hAnsi="Times New Roman" w:cs="Times New Roman"/>
          <w:i/>
          <w:iCs/>
          <w:color w:val="1F497D"/>
          <w:sz w:val="18"/>
          <w:szCs w:val="18"/>
          <w:lang w:eastAsia="ru-RU"/>
        </w:rPr>
        <w:fldChar w:fldCharType="separate"/>
      </w:r>
      <w:r w:rsidRPr="00B360EC">
        <w:rPr>
          <w:rFonts w:ascii="Times New Roman" w:eastAsia="Calibri" w:hAnsi="Times New Roman" w:cs="Times New Roman"/>
          <w:i/>
          <w:iCs/>
          <w:noProof/>
          <w:color w:val="1F497D"/>
          <w:sz w:val="18"/>
          <w:szCs w:val="18"/>
          <w:lang w:eastAsia="ru-RU"/>
        </w:rPr>
        <w:t>2</w:t>
      </w:r>
      <w:r w:rsidRPr="00B360EC">
        <w:rPr>
          <w:rFonts w:ascii="Times New Roman" w:eastAsia="Calibri" w:hAnsi="Times New Roman" w:cs="Times New Roman"/>
          <w:i/>
          <w:iCs/>
          <w:noProof/>
          <w:color w:val="1F497D"/>
          <w:sz w:val="18"/>
          <w:szCs w:val="18"/>
          <w:lang w:eastAsia="ru-RU"/>
        </w:rPr>
        <w:fldChar w:fldCharType="end"/>
      </w:r>
      <w:r w:rsidRPr="00B360EC">
        <w:rPr>
          <w:rFonts w:ascii="Times New Roman" w:eastAsia="Calibri" w:hAnsi="Times New Roman" w:cs="Times New Roman"/>
          <w:i/>
          <w:iCs/>
          <w:color w:val="1F497D"/>
          <w:sz w:val="18"/>
          <w:szCs w:val="18"/>
          <w:lang w:eastAsia="ru-RU"/>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2666"/>
        <w:gridCol w:w="1841"/>
        <w:gridCol w:w="1842"/>
        <w:gridCol w:w="1842"/>
        <w:gridCol w:w="1841"/>
        <w:gridCol w:w="1842"/>
        <w:gridCol w:w="1842"/>
      </w:tblGrid>
      <w:tr w:rsidR="00B360EC" w:rsidRPr="00B360EC" w:rsidTr="00C756AA">
        <w:trPr>
          <w:cantSplit/>
          <w:tblHeader/>
        </w:trPr>
        <w:tc>
          <w:tcPr>
            <w:tcW w:w="561" w:type="dxa"/>
            <w:vMerge w:val="restart"/>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sz w:val="24"/>
                <w:szCs w:val="24"/>
                <w:lang w:eastAsia="ru-RU"/>
              </w:rPr>
              <w:t>№ п/п</w:t>
            </w:r>
          </w:p>
        </w:tc>
        <w:tc>
          <w:tcPr>
            <w:tcW w:w="2666" w:type="dxa"/>
            <w:vMerge w:val="restart"/>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noProof/>
                <w:sz w:val="24"/>
                <w:szCs w:val="24"/>
                <w:lang w:eastAsia="ru-RU"/>
              </w:rPr>
              <w:t>Участники ОГЭ</w:t>
            </w:r>
          </w:p>
        </w:tc>
        <w:tc>
          <w:tcPr>
            <w:tcW w:w="3683" w:type="dxa"/>
            <w:gridSpan w:val="2"/>
            <w:vAlign w:val="center"/>
          </w:tcPr>
          <w:p w:rsidR="00B360EC" w:rsidRPr="00B360EC" w:rsidDel="00006B1B"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noProof/>
                <w:sz w:val="24"/>
                <w:szCs w:val="24"/>
                <w:lang w:eastAsia="ru-RU"/>
              </w:rPr>
              <w:t>2024 г.</w:t>
            </w:r>
          </w:p>
        </w:tc>
        <w:tc>
          <w:tcPr>
            <w:tcW w:w="3683" w:type="dxa"/>
            <w:gridSpan w:val="2"/>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noProof/>
                <w:sz w:val="24"/>
                <w:szCs w:val="24"/>
                <w:lang w:eastAsia="ru-RU"/>
              </w:rPr>
              <w:t>2025 г.</w:t>
            </w:r>
          </w:p>
        </w:tc>
        <w:tc>
          <w:tcPr>
            <w:tcW w:w="3684" w:type="dxa"/>
            <w:gridSpan w:val="2"/>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b/>
                <w:noProof/>
                <w:sz w:val="24"/>
                <w:szCs w:val="24"/>
                <w:lang w:eastAsia="ru-RU"/>
              </w:rPr>
            </w:pPr>
            <w:r w:rsidRPr="00B360EC">
              <w:rPr>
                <w:rFonts w:ascii="Times New Roman" w:eastAsia="Calibri" w:hAnsi="Times New Roman" w:cs="Times New Roman"/>
                <w:b/>
                <w:noProof/>
                <w:sz w:val="24"/>
                <w:szCs w:val="24"/>
                <w:lang w:eastAsia="ru-RU"/>
              </w:rPr>
              <w:t>2026 г.</w:t>
            </w:r>
          </w:p>
        </w:tc>
      </w:tr>
      <w:tr w:rsidR="00B360EC" w:rsidRPr="00B360EC" w:rsidTr="00C756AA">
        <w:trPr>
          <w:cantSplit/>
          <w:tblHeader/>
        </w:trPr>
        <w:tc>
          <w:tcPr>
            <w:tcW w:w="561" w:type="dxa"/>
            <w:vMerge/>
            <w:vAlign w:val="center"/>
          </w:tcPr>
          <w:p w:rsidR="00B360EC" w:rsidRPr="00B360EC" w:rsidRDefault="00B360EC" w:rsidP="00B360EC">
            <w:pPr>
              <w:tabs>
                <w:tab w:val="left" w:pos="10320"/>
              </w:tabs>
              <w:spacing w:after="0" w:line="240" w:lineRule="auto"/>
              <w:rPr>
                <w:rFonts w:ascii="Times New Roman" w:eastAsia="Calibri" w:hAnsi="Times New Roman" w:cs="Times New Roman"/>
                <w:b/>
                <w:noProof/>
                <w:sz w:val="24"/>
                <w:szCs w:val="24"/>
                <w:lang w:eastAsia="ru-RU"/>
              </w:rPr>
            </w:pPr>
          </w:p>
        </w:tc>
        <w:tc>
          <w:tcPr>
            <w:tcW w:w="2666" w:type="dxa"/>
            <w:vMerge/>
          </w:tcPr>
          <w:p w:rsidR="00B360EC" w:rsidRPr="00B360EC" w:rsidRDefault="00B360EC" w:rsidP="00B360EC">
            <w:pPr>
              <w:tabs>
                <w:tab w:val="left" w:pos="10320"/>
              </w:tabs>
              <w:spacing w:after="0" w:line="240" w:lineRule="auto"/>
              <w:rPr>
                <w:rFonts w:ascii="Times New Roman" w:eastAsia="Calibri" w:hAnsi="Times New Roman" w:cs="Times New Roman"/>
                <w:b/>
                <w:noProof/>
                <w:sz w:val="24"/>
                <w:szCs w:val="24"/>
                <w:lang w:eastAsia="ru-RU"/>
              </w:rPr>
            </w:pPr>
          </w:p>
        </w:tc>
        <w:tc>
          <w:tcPr>
            <w:tcW w:w="1841" w:type="dxa"/>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чел.</w:t>
            </w:r>
          </w:p>
        </w:tc>
        <w:tc>
          <w:tcPr>
            <w:tcW w:w="1842" w:type="dxa"/>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w:t>
            </w:r>
          </w:p>
        </w:tc>
        <w:tc>
          <w:tcPr>
            <w:tcW w:w="1842" w:type="dxa"/>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чел.</w:t>
            </w:r>
          </w:p>
        </w:tc>
        <w:tc>
          <w:tcPr>
            <w:tcW w:w="1841" w:type="dxa"/>
            <w:vAlign w:val="center"/>
          </w:tcPr>
          <w:p w:rsidR="00B360EC" w:rsidRPr="00B360EC"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B360EC">
              <w:rPr>
                <w:rFonts w:ascii="Times New Roman" w:eastAsia="Calibri" w:hAnsi="Times New Roman" w:cs="Times New Roman"/>
                <w:noProof/>
                <w:sz w:val="24"/>
                <w:szCs w:val="24"/>
                <w:lang w:eastAsia="ru-RU"/>
              </w:rPr>
              <w:t>%</w:t>
            </w:r>
          </w:p>
        </w:tc>
        <w:tc>
          <w:tcPr>
            <w:tcW w:w="1842" w:type="dxa"/>
            <w:vAlign w:val="center"/>
          </w:tcPr>
          <w:p w:rsidR="00B360EC" w:rsidRPr="00A36A0E"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A36A0E">
              <w:rPr>
                <w:rFonts w:ascii="Times New Roman" w:eastAsia="Calibri" w:hAnsi="Times New Roman" w:cs="Times New Roman"/>
                <w:noProof/>
                <w:sz w:val="24"/>
                <w:szCs w:val="24"/>
                <w:lang w:eastAsia="ru-RU"/>
              </w:rPr>
              <w:t>чел.</w:t>
            </w:r>
          </w:p>
        </w:tc>
        <w:tc>
          <w:tcPr>
            <w:tcW w:w="1842" w:type="dxa"/>
            <w:vAlign w:val="center"/>
          </w:tcPr>
          <w:p w:rsidR="00B360EC" w:rsidRPr="00A36A0E" w:rsidRDefault="00B360EC" w:rsidP="00B360EC">
            <w:pPr>
              <w:tabs>
                <w:tab w:val="left" w:pos="10320"/>
              </w:tabs>
              <w:spacing w:after="0" w:line="240" w:lineRule="auto"/>
              <w:jc w:val="center"/>
              <w:rPr>
                <w:rFonts w:ascii="Times New Roman" w:eastAsia="Calibri" w:hAnsi="Times New Roman" w:cs="Times New Roman"/>
                <w:noProof/>
                <w:sz w:val="24"/>
                <w:szCs w:val="24"/>
                <w:lang w:eastAsia="ru-RU"/>
              </w:rPr>
            </w:pPr>
            <w:r w:rsidRPr="00A36A0E">
              <w:rPr>
                <w:rFonts w:ascii="Times New Roman" w:eastAsia="Calibri" w:hAnsi="Times New Roman" w:cs="Times New Roman"/>
                <w:noProof/>
                <w:sz w:val="24"/>
                <w:szCs w:val="24"/>
                <w:lang w:eastAsia="ru-RU"/>
              </w:rPr>
              <w:t>%</w:t>
            </w:r>
          </w:p>
        </w:tc>
      </w:tr>
      <w:tr w:rsidR="00FC2BF1" w:rsidRPr="00B360EC" w:rsidTr="00C756AA">
        <w:tc>
          <w:tcPr>
            <w:tcW w:w="561" w:type="dxa"/>
            <w:vAlign w:val="center"/>
          </w:tcPr>
          <w:p w:rsidR="00FC2BF1" w:rsidRPr="00B360EC" w:rsidRDefault="00FC2BF1" w:rsidP="00BA48B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Обучающиеся СОШ</w:t>
            </w:r>
          </w:p>
        </w:tc>
        <w:tc>
          <w:tcPr>
            <w:tcW w:w="1841"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59</w:t>
            </w:r>
          </w:p>
        </w:tc>
        <w:tc>
          <w:tcPr>
            <w:tcW w:w="1842"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62,8</w:t>
            </w:r>
          </w:p>
        </w:tc>
        <w:tc>
          <w:tcPr>
            <w:tcW w:w="1842"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5</w:t>
            </w:r>
          </w:p>
        </w:tc>
        <w:tc>
          <w:tcPr>
            <w:tcW w:w="1841"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13,5</w:t>
            </w:r>
          </w:p>
        </w:tc>
        <w:tc>
          <w:tcPr>
            <w:tcW w:w="1842" w:type="dxa"/>
            <w:vAlign w:val="center"/>
          </w:tcPr>
          <w:p w:rsidR="00FC2BF1" w:rsidRPr="00A36A0E" w:rsidRDefault="00FC2BF1" w:rsidP="00FC2BF1">
            <w:pPr>
              <w:spacing w:after="0" w:line="240" w:lineRule="auto"/>
              <w:jc w:val="center"/>
              <w:rPr>
                <w:rFonts w:ascii="Times New Roman" w:eastAsia="Calibri" w:hAnsi="Times New Roman" w:cs="Times New Roman"/>
                <w:sz w:val="24"/>
                <w:szCs w:val="24"/>
                <w:lang w:eastAsia="ru-RU"/>
              </w:rPr>
            </w:pPr>
            <w:r w:rsidRPr="00A36A0E">
              <w:rPr>
                <w:rFonts w:ascii="Times New Roman" w:eastAsia="Calibri" w:hAnsi="Times New Roman" w:cs="Times New Roman"/>
                <w:sz w:val="24"/>
                <w:szCs w:val="24"/>
                <w:lang w:eastAsia="ru-RU"/>
              </w:rPr>
              <w:t>14</w:t>
            </w:r>
          </w:p>
        </w:tc>
        <w:tc>
          <w:tcPr>
            <w:tcW w:w="1842" w:type="dxa"/>
            <w:vAlign w:val="center"/>
          </w:tcPr>
          <w:p w:rsidR="00FC2BF1" w:rsidRPr="00A36A0E" w:rsidRDefault="00FC2BF1" w:rsidP="00FC2BF1">
            <w:pPr>
              <w:spacing w:after="0" w:line="240" w:lineRule="auto"/>
              <w:jc w:val="center"/>
              <w:rPr>
                <w:rFonts w:ascii="Times New Roman" w:eastAsia="Calibri" w:hAnsi="Times New Roman" w:cs="Times New Roman"/>
                <w:sz w:val="24"/>
                <w:szCs w:val="24"/>
                <w:lang w:eastAsia="ru-RU"/>
              </w:rPr>
            </w:pPr>
            <w:r w:rsidRPr="00A36A0E">
              <w:rPr>
                <w:rFonts w:ascii="Times New Roman" w:eastAsia="Calibri" w:hAnsi="Times New Roman" w:cs="Times New Roman"/>
                <w:sz w:val="24"/>
                <w:szCs w:val="24"/>
                <w:lang w:eastAsia="ru-RU"/>
              </w:rPr>
              <w:t>48,3</w:t>
            </w:r>
          </w:p>
        </w:tc>
      </w:tr>
      <w:tr w:rsidR="00FC2BF1" w:rsidRPr="00B360EC" w:rsidTr="00C756AA">
        <w:tc>
          <w:tcPr>
            <w:tcW w:w="561" w:type="dxa"/>
            <w:vAlign w:val="center"/>
          </w:tcPr>
          <w:p w:rsidR="00FC2BF1" w:rsidRPr="00B360EC" w:rsidRDefault="00FC2BF1" w:rsidP="00BA48B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Обучающиеся лицеев</w:t>
            </w:r>
          </w:p>
        </w:tc>
        <w:tc>
          <w:tcPr>
            <w:tcW w:w="1841"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20</w:t>
            </w:r>
          </w:p>
        </w:tc>
        <w:tc>
          <w:tcPr>
            <w:tcW w:w="1842"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21,3</w:t>
            </w:r>
          </w:p>
        </w:tc>
        <w:tc>
          <w:tcPr>
            <w:tcW w:w="1842"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21</w:t>
            </w:r>
          </w:p>
        </w:tc>
        <w:tc>
          <w:tcPr>
            <w:tcW w:w="1841"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56,8</w:t>
            </w:r>
          </w:p>
        </w:tc>
        <w:tc>
          <w:tcPr>
            <w:tcW w:w="1842" w:type="dxa"/>
            <w:vAlign w:val="center"/>
          </w:tcPr>
          <w:p w:rsidR="00FC2BF1" w:rsidRPr="00A36A0E" w:rsidRDefault="00FC2BF1" w:rsidP="00FC2BF1">
            <w:pPr>
              <w:spacing w:after="0" w:line="240" w:lineRule="auto"/>
              <w:jc w:val="center"/>
              <w:rPr>
                <w:rFonts w:ascii="Times New Roman" w:eastAsia="Calibri" w:hAnsi="Times New Roman" w:cs="Times New Roman"/>
                <w:sz w:val="24"/>
                <w:szCs w:val="24"/>
                <w:lang w:eastAsia="ru-RU"/>
              </w:rPr>
            </w:pPr>
            <w:r w:rsidRPr="00A36A0E">
              <w:rPr>
                <w:rFonts w:ascii="Times New Roman" w:eastAsia="Calibri" w:hAnsi="Times New Roman" w:cs="Times New Roman"/>
                <w:sz w:val="24"/>
                <w:szCs w:val="24"/>
                <w:lang w:eastAsia="ru-RU"/>
              </w:rPr>
              <w:t>2</w:t>
            </w:r>
          </w:p>
        </w:tc>
        <w:tc>
          <w:tcPr>
            <w:tcW w:w="1842" w:type="dxa"/>
            <w:vAlign w:val="center"/>
          </w:tcPr>
          <w:p w:rsidR="00FC2BF1" w:rsidRPr="00A36A0E" w:rsidRDefault="00FC2BF1" w:rsidP="00FC2BF1">
            <w:pPr>
              <w:spacing w:after="0" w:line="240" w:lineRule="auto"/>
              <w:jc w:val="center"/>
              <w:rPr>
                <w:rFonts w:ascii="Times New Roman" w:eastAsia="Calibri" w:hAnsi="Times New Roman" w:cs="Times New Roman"/>
                <w:sz w:val="24"/>
                <w:szCs w:val="24"/>
                <w:lang w:eastAsia="ru-RU"/>
              </w:rPr>
            </w:pPr>
            <w:r w:rsidRPr="00A36A0E">
              <w:rPr>
                <w:rFonts w:ascii="Times New Roman" w:eastAsia="Calibri" w:hAnsi="Times New Roman" w:cs="Times New Roman"/>
                <w:sz w:val="24"/>
                <w:szCs w:val="24"/>
                <w:lang w:eastAsia="ru-RU"/>
              </w:rPr>
              <w:t>6,9</w:t>
            </w:r>
          </w:p>
        </w:tc>
      </w:tr>
      <w:tr w:rsidR="00FC2BF1" w:rsidRPr="00B360EC" w:rsidTr="00C756AA">
        <w:tc>
          <w:tcPr>
            <w:tcW w:w="561" w:type="dxa"/>
            <w:vAlign w:val="center"/>
          </w:tcPr>
          <w:p w:rsidR="00FC2BF1" w:rsidRPr="00B360EC" w:rsidRDefault="00FC2BF1" w:rsidP="00BA48B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Обучающиеся гимназий</w:t>
            </w:r>
          </w:p>
        </w:tc>
        <w:tc>
          <w:tcPr>
            <w:tcW w:w="1841"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15</w:t>
            </w:r>
          </w:p>
        </w:tc>
        <w:tc>
          <w:tcPr>
            <w:tcW w:w="1842"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16</w:t>
            </w:r>
          </w:p>
        </w:tc>
        <w:tc>
          <w:tcPr>
            <w:tcW w:w="1842"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 xml:space="preserve"> 11</w:t>
            </w:r>
          </w:p>
        </w:tc>
        <w:tc>
          <w:tcPr>
            <w:tcW w:w="1841"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29,7</w:t>
            </w:r>
          </w:p>
        </w:tc>
        <w:tc>
          <w:tcPr>
            <w:tcW w:w="1842" w:type="dxa"/>
            <w:vAlign w:val="center"/>
          </w:tcPr>
          <w:p w:rsidR="00FC2BF1" w:rsidRPr="00A36A0E" w:rsidRDefault="00FC2BF1" w:rsidP="00FC2BF1">
            <w:pPr>
              <w:spacing w:after="0" w:line="240" w:lineRule="auto"/>
              <w:jc w:val="center"/>
              <w:rPr>
                <w:rFonts w:ascii="Times New Roman" w:eastAsia="Calibri" w:hAnsi="Times New Roman" w:cs="Times New Roman"/>
                <w:sz w:val="24"/>
                <w:szCs w:val="24"/>
                <w:lang w:eastAsia="ru-RU"/>
              </w:rPr>
            </w:pPr>
            <w:r w:rsidRPr="00A36A0E">
              <w:rPr>
                <w:rFonts w:ascii="Times New Roman" w:eastAsia="Calibri" w:hAnsi="Times New Roman" w:cs="Times New Roman"/>
                <w:sz w:val="24"/>
                <w:szCs w:val="24"/>
                <w:lang w:eastAsia="ru-RU"/>
              </w:rPr>
              <w:t>13</w:t>
            </w:r>
          </w:p>
        </w:tc>
        <w:tc>
          <w:tcPr>
            <w:tcW w:w="1842" w:type="dxa"/>
            <w:vAlign w:val="center"/>
          </w:tcPr>
          <w:p w:rsidR="00FC2BF1" w:rsidRPr="00A36A0E" w:rsidRDefault="00FC2BF1" w:rsidP="00FC2BF1">
            <w:pPr>
              <w:spacing w:after="0" w:line="240" w:lineRule="auto"/>
              <w:jc w:val="center"/>
              <w:rPr>
                <w:rFonts w:ascii="Times New Roman" w:eastAsia="Calibri" w:hAnsi="Times New Roman" w:cs="Times New Roman"/>
                <w:sz w:val="24"/>
                <w:szCs w:val="24"/>
                <w:lang w:eastAsia="ru-RU"/>
              </w:rPr>
            </w:pPr>
            <w:r w:rsidRPr="00A36A0E">
              <w:rPr>
                <w:rFonts w:ascii="Times New Roman" w:eastAsia="Calibri" w:hAnsi="Times New Roman" w:cs="Times New Roman"/>
                <w:sz w:val="24"/>
                <w:szCs w:val="24"/>
                <w:lang w:eastAsia="ru-RU"/>
              </w:rPr>
              <w:t>44,8</w:t>
            </w:r>
          </w:p>
        </w:tc>
      </w:tr>
      <w:tr w:rsidR="00FC2BF1" w:rsidRPr="00B360EC" w:rsidTr="00C756AA">
        <w:tc>
          <w:tcPr>
            <w:tcW w:w="561" w:type="dxa"/>
            <w:vAlign w:val="center"/>
          </w:tcPr>
          <w:p w:rsidR="00FC2BF1" w:rsidRPr="00B360EC" w:rsidRDefault="00FC2BF1" w:rsidP="00BA48B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Обучающиеся коррекционных школ</w:t>
            </w:r>
          </w:p>
        </w:tc>
        <w:tc>
          <w:tcPr>
            <w:tcW w:w="1841"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1" w:type="dxa"/>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C2BF1" w:rsidRPr="00B360EC" w:rsidTr="00C756AA">
        <w:tc>
          <w:tcPr>
            <w:tcW w:w="561"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BA48B1">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C2BF1" w:rsidRPr="00B360EC" w:rsidTr="00C756AA">
        <w:tc>
          <w:tcPr>
            <w:tcW w:w="561"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6.</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C2BF1" w:rsidRPr="00B360EC" w:rsidTr="00C756AA">
        <w:tc>
          <w:tcPr>
            <w:tcW w:w="561"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7.</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C2BF1" w:rsidRPr="00B360EC" w:rsidTr="00C756AA">
        <w:tc>
          <w:tcPr>
            <w:tcW w:w="561"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8.</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 xml:space="preserve"> 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r w:rsidR="00FC2BF1" w:rsidRPr="00B360EC" w:rsidTr="00C756AA">
        <w:tc>
          <w:tcPr>
            <w:tcW w:w="561"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 xml:space="preserve"> 9.</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FC2BF1" w:rsidRPr="00B360EC" w:rsidRDefault="00FC2BF1" w:rsidP="00FC2BF1">
            <w:pPr>
              <w:tabs>
                <w:tab w:val="left" w:pos="10320"/>
              </w:tabs>
              <w:spacing w:after="0" w:line="240" w:lineRule="auto"/>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FC2BF1" w:rsidRPr="00FC2BF1" w:rsidRDefault="00FC2BF1" w:rsidP="00FC2BF1">
            <w:pPr>
              <w:jc w:val="center"/>
              <w:rPr>
                <w:rFonts w:ascii="Times New Roman" w:hAnsi="Times New Roman" w:cs="Times New Roman"/>
                <w:sz w:val="24"/>
                <w:szCs w:val="24"/>
              </w:rPr>
            </w:pPr>
            <w:r w:rsidRPr="00FC2BF1">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FC2BF1" w:rsidRPr="00B360EC" w:rsidRDefault="00FC2BF1" w:rsidP="00FC2BF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r>
    </w:tbl>
    <w:p w:rsidR="00B360EC" w:rsidRPr="00B360EC" w:rsidRDefault="00B360EC" w:rsidP="00B360EC">
      <w:pPr>
        <w:spacing w:after="0" w:line="240" w:lineRule="auto"/>
        <w:jc w:val="both"/>
        <w:rPr>
          <w:rFonts w:ascii="Times New Roman" w:eastAsia="Calibri" w:hAnsi="Times New Roman" w:cs="Times New Roman"/>
          <w:b/>
          <w:sz w:val="24"/>
          <w:szCs w:val="24"/>
          <w:lang w:eastAsia="ru-RU"/>
        </w:rPr>
      </w:pPr>
      <w:bookmarkStart w:id="3" w:name="_Toc424490577"/>
    </w:p>
    <w:p w:rsidR="005D5874" w:rsidRDefault="00B360EC" w:rsidP="005D5874">
      <w:pPr>
        <w:spacing w:after="0" w:line="240" w:lineRule="auto"/>
        <w:jc w:val="both"/>
        <w:rPr>
          <w:rFonts w:ascii="Times New Roman" w:eastAsia="Calibri" w:hAnsi="Times New Roman" w:cs="Times New Roman"/>
          <w:sz w:val="24"/>
          <w:szCs w:val="24"/>
          <w:lang w:eastAsia="ru-RU"/>
        </w:rPr>
      </w:pPr>
      <w:r w:rsidRPr="00B360EC">
        <w:rPr>
          <w:rFonts w:ascii="Times New Roman" w:eastAsia="Calibri" w:hAnsi="Times New Roman" w:cs="Times New Roman"/>
          <w:b/>
          <w:i/>
          <w:sz w:val="24"/>
          <w:szCs w:val="24"/>
          <w:lang w:eastAsia="ru-RU"/>
        </w:rPr>
        <w:t xml:space="preserve">ВЫВОД о характере изменения количества участников ОГЭ по предмету </w:t>
      </w:r>
      <w:bookmarkEnd w:id="3"/>
      <w:r w:rsidRPr="00B360EC">
        <w:rPr>
          <w:rFonts w:ascii="Times New Roman" w:eastAsia="Calibri" w:hAnsi="Times New Roman" w:cs="Times New Roman"/>
          <w:i/>
          <w:sz w:val="24"/>
          <w:szCs w:val="24"/>
          <w:lang w:eastAsia="ru-RU"/>
        </w:rPr>
        <w:t xml:space="preserve">(отмечается динамика количества участников ОГЭ по </w:t>
      </w:r>
      <w:r w:rsidRPr="00767557">
        <w:rPr>
          <w:rFonts w:ascii="Times New Roman" w:eastAsia="Calibri" w:hAnsi="Times New Roman" w:cs="Times New Roman"/>
          <w:i/>
          <w:sz w:val="24"/>
          <w:szCs w:val="24"/>
          <w:lang w:eastAsia="ru-RU"/>
        </w:rPr>
        <w:t>предмету в целом, по отдельным категориям, ви</w:t>
      </w:r>
      <w:r w:rsidR="005D5874">
        <w:rPr>
          <w:rFonts w:ascii="Times New Roman" w:eastAsia="Calibri" w:hAnsi="Times New Roman" w:cs="Times New Roman"/>
          <w:i/>
          <w:sz w:val="24"/>
          <w:szCs w:val="24"/>
          <w:lang w:eastAsia="ru-RU"/>
        </w:rPr>
        <w:t>дам образовательных организаций</w:t>
      </w:r>
      <w:r w:rsidR="005D5874" w:rsidRPr="00FC468A">
        <w:rPr>
          <w:rFonts w:ascii="Times New Roman" w:eastAsia="Calibri" w:hAnsi="Times New Roman" w:cs="Times New Roman"/>
          <w:sz w:val="24"/>
          <w:szCs w:val="24"/>
          <w:lang w:eastAsia="ru-RU"/>
        </w:rPr>
        <w:t xml:space="preserve">  </w:t>
      </w:r>
    </w:p>
    <w:p w:rsidR="00B360EC" w:rsidRPr="002F6410" w:rsidRDefault="005D5874" w:rsidP="002F6410">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sz w:val="24"/>
          <w:szCs w:val="24"/>
          <w:lang w:eastAsia="ru-RU"/>
        </w:rPr>
        <w:t xml:space="preserve">    </w:t>
      </w:r>
      <w:r w:rsidRPr="00FC468A">
        <w:rPr>
          <w:rFonts w:ascii="Times New Roman" w:eastAsia="Calibri" w:hAnsi="Times New Roman" w:cs="Times New Roman"/>
          <w:sz w:val="24"/>
          <w:szCs w:val="24"/>
          <w:lang w:eastAsia="ru-RU"/>
        </w:rPr>
        <w:t xml:space="preserve"> </w:t>
      </w:r>
      <w:r w:rsidR="00FC572A">
        <w:rPr>
          <w:rFonts w:ascii="Times New Roman" w:eastAsia="Calibri" w:hAnsi="Times New Roman" w:cs="Times New Roman"/>
          <w:sz w:val="24"/>
          <w:szCs w:val="24"/>
          <w:lang w:eastAsia="ru-RU"/>
        </w:rPr>
        <w:t>В</w:t>
      </w:r>
      <w:r w:rsidRPr="00CF17B2">
        <w:rPr>
          <w:rFonts w:ascii="Times New Roman" w:eastAsia="Calibri" w:hAnsi="Times New Roman" w:cs="Times New Roman"/>
          <w:sz w:val="24"/>
          <w:szCs w:val="24"/>
          <w:lang w:eastAsia="ru-RU"/>
        </w:rPr>
        <w:t>ыбор ОГЭ по физике</w:t>
      </w:r>
      <w:r w:rsidR="00FC572A">
        <w:rPr>
          <w:rFonts w:ascii="Times New Roman" w:eastAsia="Calibri" w:hAnsi="Times New Roman" w:cs="Times New Roman"/>
          <w:sz w:val="24"/>
          <w:szCs w:val="24"/>
          <w:lang w:eastAsia="ru-RU"/>
        </w:rPr>
        <w:t xml:space="preserve"> не радует в текущем году, т.к. с</w:t>
      </w:r>
      <w:r w:rsidRPr="00CF17B2">
        <w:rPr>
          <w:rFonts w:ascii="Times New Roman" w:eastAsia="Calibri" w:hAnsi="Times New Roman" w:cs="Times New Roman"/>
          <w:sz w:val="24"/>
          <w:szCs w:val="24"/>
          <w:lang w:eastAsia="ru-RU"/>
        </w:rPr>
        <w:t>татистика в 2026 году показывает, что уменьшилось число желающих сдать ОГЭ по физике. От общего числа сдававших физику на оценку «4»</w:t>
      </w:r>
      <w:r w:rsidRPr="00CF17B2">
        <w:rPr>
          <w:rFonts w:ascii="Times New Roman" w:hAnsi="Times New Roman" w:cs="Times New Roman"/>
          <w:sz w:val="24"/>
          <w:szCs w:val="24"/>
          <w:shd w:val="clear" w:color="auto" w:fill="FFFFFF"/>
        </w:rPr>
        <w:t xml:space="preserve"> сдали 69</w:t>
      </w:r>
      <w:r w:rsidR="00FC572A">
        <w:rPr>
          <w:rFonts w:ascii="Times New Roman" w:hAnsi="Times New Roman" w:cs="Times New Roman"/>
          <w:sz w:val="24"/>
          <w:szCs w:val="24"/>
          <w:shd w:val="clear" w:color="auto" w:fill="FFFFFF"/>
        </w:rPr>
        <w:t xml:space="preserve"> </w:t>
      </w:r>
      <w:r w:rsidRPr="00CF17B2">
        <w:rPr>
          <w:rFonts w:ascii="Times New Roman" w:hAnsi="Times New Roman" w:cs="Times New Roman"/>
          <w:sz w:val="24"/>
          <w:szCs w:val="24"/>
          <w:shd w:val="clear" w:color="auto" w:fill="FFFFFF"/>
        </w:rPr>
        <w:t xml:space="preserve">% и на «5» 31%. </w:t>
      </w:r>
    </w:p>
    <w:p w:rsidR="00B360EC" w:rsidRPr="00B360EC" w:rsidRDefault="00B360EC" w:rsidP="00B360EC">
      <w:pPr>
        <w:spacing w:after="200" w:line="276" w:lineRule="auto"/>
        <w:rPr>
          <w:rFonts w:ascii="Times New Roman" w:eastAsia="Calibri" w:hAnsi="Times New Roman" w:cs="Times New Roman"/>
          <w:b/>
          <w:bCs/>
          <w:sz w:val="28"/>
          <w:szCs w:val="28"/>
          <w:lang w:eastAsia="ru-RU"/>
        </w:rPr>
      </w:pPr>
      <w:r w:rsidRPr="00B360EC">
        <w:rPr>
          <w:rFonts w:ascii="Times New Roman" w:eastAsia="Calibri" w:hAnsi="Times New Roman" w:cs="Times New Roman"/>
          <w:b/>
          <w:bCs/>
          <w:sz w:val="28"/>
          <w:szCs w:val="28"/>
          <w:lang w:eastAsia="ru-RU"/>
        </w:rPr>
        <w:t xml:space="preserve">          РАЗДЕЛ 2.  ОСНОВНЫЕ РЕЗУЛЬТАТЫ ОГЭ ПО ПРЕДМЕТУ</w:t>
      </w:r>
    </w:p>
    <w:p w:rsidR="00B360EC" w:rsidRPr="00B360EC" w:rsidRDefault="00B360EC" w:rsidP="00B360EC">
      <w:pPr>
        <w:spacing w:after="0" w:line="240" w:lineRule="auto"/>
        <w:ind w:left="-426" w:firstLine="426"/>
        <w:jc w:val="both"/>
        <w:rPr>
          <w:rFonts w:ascii="Times New Roman" w:eastAsia="Times New Roman" w:hAnsi="Times New Roman" w:cs="Times New Roman"/>
          <w:b/>
          <w:sz w:val="24"/>
          <w:szCs w:val="24"/>
          <w:lang w:eastAsia="ru-RU"/>
        </w:rPr>
      </w:pPr>
    </w:p>
    <w:p w:rsidR="00B360EC" w:rsidRPr="00B360EC" w:rsidRDefault="00B360EC" w:rsidP="00B360EC">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B360EC" w:rsidRPr="00B360EC" w:rsidRDefault="00B360EC" w:rsidP="00BA48B1">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B360EC" w:rsidRPr="00B360EC" w:rsidRDefault="00B360EC" w:rsidP="00BA48B1">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B360EC" w:rsidRPr="00B360EC" w:rsidRDefault="00B360EC" w:rsidP="00BA48B1">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sidRPr="00B360EC">
        <w:rPr>
          <w:rFonts w:ascii="Times New Roman" w:eastAsia="Times New Roman" w:hAnsi="Times New Roman" w:cs="Times New Roman"/>
          <w:b/>
          <w:bCs/>
          <w:color w:val="000000"/>
          <w:sz w:val="28"/>
          <w:szCs w:val="24"/>
          <w:lang w:eastAsia="ru-RU"/>
        </w:rPr>
        <w:t>Диаграмма распределения тестовых баллов у</w:t>
      </w:r>
      <w:r w:rsidR="00D37DB9">
        <w:rPr>
          <w:rFonts w:ascii="Times New Roman" w:eastAsia="Times New Roman" w:hAnsi="Times New Roman" w:cs="Times New Roman"/>
          <w:b/>
          <w:bCs/>
          <w:color w:val="000000"/>
          <w:sz w:val="28"/>
          <w:szCs w:val="24"/>
          <w:lang w:eastAsia="ru-RU"/>
        </w:rPr>
        <w:t>частников ОГЭ по предмету в 2026</w:t>
      </w:r>
      <w:r w:rsidRPr="00B360EC">
        <w:rPr>
          <w:rFonts w:ascii="Times New Roman" w:eastAsia="Times New Roman" w:hAnsi="Times New Roman" w:cs="Times New Roman"/>
          <w:b/>
          <w:bCs/>
          <w:color w:val="000000"/>
          <w:sz w:val="28"/>
          <w:szCs w:val="24"/>
          <w:lang w:eastAsia="ru-RU"/>
        </w:rPr>
        <w:t xml:space="preserve"> г.</w:t>
      </w:r>
      <w:r w:rsidRPr="00B360EC">
        <w:rPr>
          <w:rFonts w:ascii="Times New Roman" w:eastAsia="Times New Roman" w:hAnsi="Times New Roman" w:cs="Times New Roman"/>
          <w:b/>
          <w:bCs/>
          <w:color w:val="000000"/>
          <w:sz w:val="28"/>
          <w:szCs w:val="24"/>
          <w:lang w:eastAsia="ru-RU"/>
        </w:rPr>
        <w:br/>
      </w:r>
      <w:r w:rsidRPr="00B360EC">
        <w:rPr>
          <w:rFonts w:ascii="Times New Roman" w:eastAsia="Times New Roman" w:hAnsi="Times New Roman" w:cs="Times New Roman"/>
          <w:bCs/>
          <w:i/>
          <w:color w:val="000000"/>
          <w:sz w:val="28"/>
          <w:szCs w:val="24"/>
          <w:lang w:eastAsia="ru-RU"/>
        </w:rPr>
        <w:t xml:space="preserve"> (количество участников, получивших тот или иной тестовый балл)</w:t>
      </w:r>
    </w:p>
    <w:p w:rsidR="00B360EC" w:rsidRPr="00B360EC" w:rsidRDefault="00B360EC" w:rsidP="00B360EC">
      <w:pPr>
        <w:spacing w:after="0" w:line="240" w:lineRule="auto"/>
        <w:rPr>
          <w:rFonts w:ascii="Times New Roman" w:eastAsia="Calibri" w:hAnsi="Times New Roman" w:cs="Times New Roman"/>
          <w:color w:val="000000"/>
          <w:sz w:val="28"/>
          <w:szCs w:val="24"/>
          <w:lang w:eastAsia="ru-RU"/>
        </w:rPr>
      </w:pPr>
    </w:p>
    <w:p w:rsidR="00B360EC" w:rsidRPr="00B360EC" w:rsidRDefault="003672AD" w:rsidP="00B360EC">
      <w:pPr>
        <w:spacing w:after="200" w:line="276" w:lineRule="auto"/>
        <w:rPr>
          <w:rFonts w:ascii="Times New Roman" w:eastAsia="Calibri" w:hAnsi="Times New Roman" w:cs="Times New Roman"/>
          <w:b/>
          <w:sz w:val="24"/>
          <w:szCs w:val="24"/>
          <w:lang w:eastAsia="ru-RU"/>
        </w:rPr>
      </w:pPr>
      <w:r>
        <w:rPr>
          <w:rFonts w:ascii="Times New Roman" w:hAnsi="Times New Roman" w:cs="Times New Roman"/>
          <w:noProof/>
          <w:lang w:eastAsia="ru-RU"/>
        </w:rPr>
        <w:drawing>
          <wp:inline distT="0" distB="0" distL="0" distR="0" wp14:anchorId="6C333529" wp14:editId="038B53AB">
            <wp:extent cx="9058275" cy="351472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360EC" w:rsidRPr="00B360EC" w:rsidRDefault="00B360EC" w:rsidP="00B360EC">
      <w:pPr>
        <w:spacing w:after="200" w:line="276" w:lineRule="auto"/>
        <w:rPr>
          <w:rFonts w:ascii="Times New Roman" w:eastAsia="Calibri" w:hAnsi="Times New Roman" w:cs="Times New Roman"/>
          <w:b/>
          <w:sz w:val="24"/>
          <w:szCs w:val="24"/>
          <w:lang w:eastAsia="ru-RU"/>
        </w:rPr>
      </w:pPr>
    </w:p>
    <w:p w:rsidR="00B360EC" w:rsidRPr="00B360EC" w:rsidRDefault="00B360EC" w:rsidP="00B360EC">
      <w:pPr>
        <w:spacing w:after="200" w:line="276" w:lineRule="auto"/>
        <w:rPr>
          <w:rFonts w:ascii="Times New Roman" w:eastAsia="Calibri" w:hAnsi="Times New Roman" w:cs="Times New Roman"/>
          <w:b/>
          <w:sz w:val="24"/>
          <w:szCs w:val="24"/>
          <w:lang w:eastAsia="ru-RU"/>
        </w:rPr>
      </w:pPr>
    </w:p>
    <w:p w:rsidR="00B360EC" w:rsidRPr="00B360EC" w:rsidRDefault="00B360EC" w:rsidP="00BA48B1">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B360EC">
        <w:rPr>
          <w:rFonts w:ascii="Times New Roman" w:eastAsia="Times New Roman" w:hAnsi="Times New Roman" w:cs="Times New Roman"/>
          <w:b/>
          <w:bCs/>
          <w:color w:val="000000"/>
          <w:sz w:val="28"/>
          <w:szCs w:val="24"/>
          <w:lang w:eastAsia="ru-RU"/>
        </w:rPr>
        <w:lastRenderedPageBreak/>
        <w:t xml:space="preserve">Динамика результатов ОГЭ по предмету </w:t>
      </w:r>
    </w:p>
    <w:p w:rsidR="00B360EC" w:rsidRPr="00B360EC" w:rsidRDefault="00B360EC" w:rsidP="00B360EC">
      <w:pPr>
        <w:keepNext/>
        <w:spacing w:after="200" w:line="240" w:lineRule="auto"/>
        <w:jc w:val="right"/>
        <w:rPr>
          <w:rFonts w:ascii="Times New Roman" w:eastAsia="Calibri" w:hAnsi="Times New Roman" w:cs="Times New Roman"/>
          <w:i/>
          <w:color w:val="1F497D"/>
          <w:sz w:val="18"/>
          <w:szCs w:val="18"/>
          <w:lang w:eastAsia="ru-RU"/>
        </w:rPr>
      </w:pPr>
      <w:r w:rsidRPr="00B360EC">
        <w:rPr>
          <w:rFonts w:ascii="Times New Roman" w:eastAsia="Calibri" w:hAnsi="Times New Roman" w:cs="Times New Roman"/>
          <w:bCs/>
          <w:i/>
          <w:color w:val="1F497D"/>
          <w:sz w:val="18"/>
          <w:szCs w:val="18"/>
          <w:lang w:eastAsia="ru-RU"/>
        </w:rPr>
        <w:t>Таблица 2</w:t>
      </w:r>
      <w:r w:rsidRPr="00B360EC">
        <w:rPr>
          <w:rFonts w:ascii="Times New Roman" w:eastAsia="Calibri" w:hAnsi="Times New Roman" w:cs="Times New Roman"/>
          <w:bCs/>
          <w:i/>
          <w:color w:val="1F497D"/>
          <w:sz w:val="18"/>
          <w:szCs w:val="18"/>
          <w:lang w:eastAsia="ru-RU"/>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40"/>
        <w:gridCol w:w="1849"/>
        <w:gridCol w:w="1850"/>
        <w:gridCol w:w="1850"/>
        <w:gridCol w:w="1850"/>
        <w:gridCol w:w="1850"/>
        <w:gridCol w:w="1850"/>
      </w:tblGrid>
      <w:tr w:rsidR="00B360EC" w:rsidRPr="00B360EC" w:rsidTr="00C756AA">
        <w:trPr>
          <w:cantSplit/>
          <w:trHeight w:val="338"/>
          <w:tblHeader/>
        </w:trPr>
        <w:tc>
          <w:tcPr>
            <w:tcW w:w="1130" w:type="pct"/>
            <w:vMerge w:val="restart"/>
            <w:vAlign w:val="center"/>
          </w:tcPr>
          <w:p w:rsidR="00B360EC" w:rsidRPr="00B360EC" w:rsidRDefault="00B360EC" w:rsidP="00B360EC">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Получили отметку</w:t>
            </w:r>
          </w:p>
        </w:tc>
        <w:tc>
          <w:tcPr>
            <w:tcW w:w="1290" w:type="pct"/>
            <w:gridSpan w:val="2"/>
            <w:tcBorders>
              <w:left w:val="single" w:sz="4" w:space="0" w:color="auto"/>
              <w:right w:val="single" w:sz="4" w:space="0" w:color="auto"/>
            </w:tcBorders>
            <w:vAlign w:val="center"/>
          </w:tcPr>
          <w:p w:rsidR="00B360EC" w:rsidRPr="00B360EC" w:rsidRDefault="00B360EC" w:rsidP="00B360EC">
            <w:pPr>
              <w:spacing w:after="0" w:line="240" w:lineRule="auto"/>
              <w:contextualSpacing/>
              <w:jc w:val="center"/>
              <w:rPr>
                <w:rFonts w:ascii="Times New Roman" w:eastAsia="MS Mincho" w:hAnsi="Times New Roman" w:cs="Times New Roman"/>
                <w:b/>
                <w:sz w:val="24"/>
                <w:szCs w:val="24"/>
                <w:lang w:eastAsia="ru-RU"/>
              </w:rPr>
            </w:pPr>
            <w:r w:rsidRPr="00B360EC">
              <w:rPr>
                <w:rFonts w:ascii="Times New Roman" w:eastAsia="MS Mincho" w:hAnsi="Times New Roman" w:cs="Times New Roman"/>
                <w:b/>
                <w:sz w:val="24"/>
                <w:szCs w:val="24"/>
                <w:lang w:eastAsia="ru-RU"/>
              </w:rPr>
              <w:t>2024г.</w:t>
            </w:r>
          </w:p>
        </w:tc>
        <w:tc>
          <w:tcPr>
            <w:tcW w:w="1290" w:type="pct"/>
            <w:gridSpan w:val="2"/>
            <w:tcBorders>
              <w:left w:val="single" w:sz="4" w:space="0" w:color="auto"/>
            </w:tcBorders>
            <w:vAlign w:val="center"/>
          </w:tcPr>
          <w:p w:rsidR="00B360EC" w:rsidRPr="00B360EC" w:rsidRDefault="00B360EC" w:rsidP="00B360EC">
            <w:pPr>
              <w:spacing w:after="0" w:line="240" w:lineRule="auto"/>
              <w:contextualSpacing/>
              <w:jc w:val="center"/>
              <w:rPr>
                <w:rFonts w:ascii="Times New Roman" w:eastAsia="MS Mincho" w:hAnsi="Times New Roman" w:cs="Times New Roman"/>
                <w:b/>
                <w:sz w:val="24"/>
                <w:szCs w:val="24"/>
                <w:lang w:eastAsia="ru-RU"/>
              </w:rPr>
            </w:pPr>
            <w:r w:rsidRPr="00B360EC">
              <w:rPr>
                <w:rFonts w:ascii="Times New Roman" w:eastAsia="MS Mincho" w:hAnsi="Times New Roman" w:cs="Times New Roman"/>
                <w:b/>
                <w:sz w:val="24"/>
                <w:szCs w:val="24"/>
                <w:lang w:eastAsia="ru-RU"/>
              </w:rPr>
              <w:t>2025 г.</w:t>
            </w:r>
          </w:p>
        </w:tc>
        <w:tc>
          <w:tcPr>
            <w:tcW w:w="1290" w:type="pct"/>
            <w:gridSpan w:val="2"/>
            <w:tcBorders>
              <w:left w:val="single" w:sz="4" w:space="0" w:color="auto"/>
            </w:tcBorders>
            <w:vAlign w:val="center"/>
          </w:tcPr>
          <w:p w:rsidR="00B360EC" w:rsidRPr="00B360EC" w:rsidRDefault="00B360EC" w:rsidP="00B360EC">
            <w:pPr>
              <w:spacing w:after="0" w:line="240" w:lineRule="auto"/>
              <w:contextualSpacing/>
              <w:jc w:val="center"/>
              <w:rPr>
                <w:rFonts w:ascii="Times New Roman" w:eastAsia="MS Mincho" w:hAnsi="Times New Roman" w:cs="Times New Roman"/>
                <w:b/>
                <w:sz w:val="24"/>
                <w:szCs w:val="24"/>
                <w:lang w:eastAsia="ru-RU"/>
              </w:rPr>
            </w:pPr>
            <w:r w:rsidRPr="00B360EC">
              <w:rPr>
                <w:rFonts w:ascii="Times New Roman" w:eastAsia="MS Mincho" w:hAnsi="Times New Roman" w:cs="Times New Roman"/>
                <w:b/>
                <w:sz w:val="24"/>
                <w:szCs w:val="24"/>
                <w:lang w:eastAsia="ru-RU"/>
              </w:rPr>
              <w:t>2026 г.</w:t>
            </w:r>
          </w:p>
        </w:tc>
      </w:tr>
      <w:tr w:rsidR="00B360EC" w:rsidRPr="00B360EC" w:rsidTr="00C756AA">
        <w:trPr>
          <w:cantSplit/>
          <w:trHeight w:val="155"/>
          <w:tblHeader/>
        </w:trPr>
        <w:tc>
          <w:tcPr>
            <w:tcW w:w="1130" w:type="pct"/>
            <w:vMerge/>
            <w:vAlign w:val="center"/>
          </w:tcPr>
          <w:p w:rsidR="00B360EC" w:rsidRPr="00B360EC" w:rsidRDefault="00B360EC" w:rsidP="00B360EC">
            <w:pPr>
              <w:spacing w:after="0" w:line="240" w:lineRule="auto"/>
              <w:contextualSpacing/>
              <w:jc w:val="center"/>
              <w:rPr>
                <w:rFonts w:ascii="Times New Roman" w:eastAsia="MS Mincho" w:hAnsi="Times New Roman" w:cs="Times New Roman"/>
                <w:sz w:val="24"/>
                <w:szCs w:val="24"/>
                <w:lang w:eastAsia="ru-RU"/>
              </w:rPr>
            </w:pPr>
          </w:p>
        </w:tc>
        <w:tc>
          <w:tcPr>
            <w:tcW w:w="645" w:type="pct"/>
            <w:vAlign w:val="center"/>
          </w:tcPr>
          <w:p w:rsidR="00B360EC" w:rsidRPr="00B360EC" w:rsidRDefault="00B360EC" w:rsidP="00B360EC">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чел.</w:t>
            </w:r>
          </w:p>
        </w:tc>
        <w:tc>
          <w:tcPr>
            <w:tcW w:w="645" w:type="pct"/>
            <w:vAlign w:val="center"/>
          </w:tcPr>
          <w:p w:rsidR="00B360EC" w:rsidRPr="00B360EC" w:rsidRDefault="00B360EC" w:rsidP="00B360EC">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B360EC" w:rsidRPr="00B360EC" w:rsidRDefault="00B360EC" w:rsidP="00B360EC">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B360EC" w:rsidRPr="00B360EC" w:rsidRDefault="00B360EC" w:rsidP="00B360EC">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B360EC" w:rsidRPr="00B360EC" w:rsidRDefault="00B360EC" w:rsidP="00B360EC">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B360EC" w:rsidRPr="00B360EC" w:rsidRDefault="00B360EC" w:rsidP="00B360EC">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w:t>
            </w:r>
          </w:p>
        </w:tc>
      </w:tr>
      <w:tr w:rsidR="003B6215" w:rsidRPr="00B360EC" w:rsidTr="00CF3144">
        <w:trPr>
          <w:trHeight w:val="283"/>
        </w:trPr>
        <w:tc>
          <w:tcPr>
            <w:tcW w:w="1130" w:type="pct"/>
            <w:vAlign w:val="center"/>
          </w:tcPr>
          <w:p w:rsidR="003B6215" w:rsidRPr="00B360EC" w:rsidRDefault="003B6215" w:rsidP="003B6215">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Calibri" w:hAnsi="Times New Roman" w:cs="Times New Roman"/>
                <w:sz w:val="24"/>
                <w:szCs w:val="24"/>
                <w:lang w:eastAsia="ru-RU"/>
              </w:rPr>
              <w:t>«2»</w:t>
            </w:r>
          </w:p>
        </w:tc>
        <w:tc>
          <w:tcPr>
            <w:tcW w:w="645" w:type="pct"/>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3</w:t>
            </w:r>
          </w:p>
        </w:tc>
        <w:tc>
          <w:tcPr>
            <w:tcW w:w="645" w:type="pct"/>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7</w:t>
            </w:r>
          </w:p>
        </w:tc>
        <w:tc>
          <w:tcPr>
            <w:tcW w:w="645" w:type="pct"/>
            <w:tcBorders>
              <w:right w:val="single" w:sz="4" w:space="0" w:color="auto"/>
            </w:tcBorders>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1</w:t>
            </w:r>
          </w:p>
        </w:tc>
        <w:tc>
          <w:tcPr>
            <w:tcW w:w="645" w:type="pct"/>
            <w:tcBorders>
              <w:left w:val="single" w:sz="4" w:space="0" w:color="auto"/>
            </w:tcBorders>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1,1</w:t>
            </w:r>
          </w:p>
        </w:tc>
        <w:tc>
          <w:tcPr>
            <w:tcW w:w="645" w:type="pct"/>
            <w:tcBorders>
              <w:left w:val="single" w:sz="4" w:space="0" w:color="auto"/>
            </w:tcBorders>
            <w:vAlign w:val="center"/>
          </w:tcPr>
          <w:p w:rsidR="003B6215" w:rsidRPr="0076637F" w:rsidRDefault="003B6215" w:rsidP="003B6215">
            <w:pPr>
              <w:spacing w:after="0" w:line="240" w:lineRule="auto"/>
              <w:contextualSpacing/>
              <w:jc w:val="center"/>
              <w:rPr>
                <w:rFonts w:ascii="Times New Roman" w:eastAsia="MS Mincho" w:hAnsi="Times New Roman" w:cs="Times New Roman"/>
                <w:sz w:val="24"/>
                <w:szCs w:val="24"/>
                <w:lang w:eastAsia="ru-RU"/>
              </w:rPr>
            </w:pPr>
            <w:r w:rsidRPr="0076637F">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3B6215" w:rsidRPr="0076637F" w:rsidRDefault="003B6215" w:rsidP="003B6215">
            <w:pPr>
              <w:spacing w:after="0" w:line="240" w:lineRule="auto"/>
              <w:contextualSpacing/>
              <w:jc w:val="center"/>
              <w:rPr>
                <w:rFonts w:ascii="Times New Roman" w:eastAsia="MS Mincho" w:hAnsi="Times New Roman" w:cs="Times New Roman"/>
                <w:sz w:val="24"/>
                <w:szCs w:val="24"/>
                <w:lang w:eastAsia="ru-RU"/>
              </w:rPr>
            </w:pPr>
            <w:r w:rsidRPr="0076637F">
              <w:rPr>
                <w:rFonts w:ascii="Times New Roman" w:eastAsia="MS Mincho" w:hAnsi="Times New Roman" w:cs="Times New Roman"/>
                <w:sz w:val="24"/>
                <w:szCs w:val="24"/>
                <w:lang w:eastAsia="ru-RU"/>
              </w:rPr>
              <w:t>0</w:t>
            </w:r>
          </w:p>
        </w:tc>
      </w:tr>
      <w:tr w:rsidR="003B6215" w:rsidRPr="00B360EC" w:rsidTr="00CF3144">
        <w:trPr>
          <w:trHeight w:val="283"/>
        </w:trPr>
        <w:tc>
          <w:tcPr>
            <w:tcW w:w="1130" w:type="pct"/>
            <w:vAlign w:val="center"/>
          </w:tcPr>
          <w:p w:rsidR="003B6215" w:rsidRPr="00B360EC" w:rsidRDefault="003B6215" w:rsidP="003B6215">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«3»</w:t>
            </w:r>
          </w:p>
        </w:tc>
        <w:tc>
          <w:tcPr>
            <w:tcW w:w="645" w:type="pct"/>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22</w:t>
            </w:r>
          </w:p>
        </w:tc>
        <w:tc>
          <w:tcPr>
            <w:tcW w:w="645" w:type="pct"/>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51,2</w:t>
            </w:r>
          </w:p>
        </w:tc>
        <w:tc>
          <w:tcPr>
            <w:tcW w:w="645" w:type="pct"/>
            <w:tcBorders>
              <w:right w:val="single" w:sz="4" w:space="0" w:color="auto"/>
            </w:tcBorders>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55</w:t>
            </w:r>
          </w:p>
        </w:tc>
        <w:tc>
          <w:tcPr>
            <w:tcW w:w="645" w:type="pct"/>
            <w:tcBorders>
              <w:left w:val="single" w:sz="4" w:space="0" w:color="auto"/>
            </w:tcBorders>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58,5</w:t>
            </w:r>
          </w:p>
        </w:tc>
        <w:tc>
          <w:tcPr>
            <w:tcW w:w="645" w:type="pct"/>
            <w:tcBorders>
              <w:left w:val="single" w:sz="4" w:space="0" w:color="auto"/>
            </w:tcBorders>
            <w:vAlign w:val="center"/>
          </w:tcPr>
          <w:p w:rsidR="003B6215" w:rsidRPr="0076637F" w:rsidRDefault="003B6215" w:rsidP="003B6215">
            <w:pPr>
              <w:spacing w:after="0" w:line="240" w:lineRule="auto"/>
              <w:contextualSpacing/>
              <w:jc w:val="center"/>
              <w:rPr>
                <w:rFonts w:ascii="Times New Roman" w:eastAsia="MS Mincho" w:hAnsi="Times New Roman" w:cs="Times New Roman"/>
                <w:sz w:val="24"/>
                <w:szCs w:val="24"/>
                <w:lang w:eastAsia="ru-RU"/>
              </w:rPr>
            </w:pPr>
            <w:r w:rsidRPr="0076637F">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3B6215" w:rsidRPr="0076637F" w:rsidRDefault="003B6215" w:rsidP="003B6215">
            <w:pPr>
              <w:spacing w:after="0" w:line="240" w:lineRule="auto"/>
              <w:contextualSpacing/>
              <w:jc w:val="center"/>
              <w:rPr>
                <w:rFonts w:ascii="Times New Roman" w:eastAsia="MS Mincho" w:hAnsi="Times New Roman" w:cs="Times New Roman"/>
                <w:sz w:val="24"/>
                <w:szCs w:val="24"/>
                <w:lang w:eastAsia="ru-RU"/>
              </w:rPr>
            </w:pPr>
            <w:r w:rsidRPr="0076637F">
              <w:rPr>
                <w:rFonts w:ascii="Times New Roman" w:eastAsia="MS Mincho" w:hAnsi="Times New Roman" w:cs="Times New Roman"/>
                <w:sz w:val="24"/>
                <w:szCs w:val="24"/>
                <w:lang w:eastAsia="ru-RU"/>
              </w:rPr>
              <w:t>0</w:t>
            </w:r>
          </w:p>
        </w:tc>
      </w:tr>
      <w:tr w:rsidR="003B6215" w:rsidRPr="00B360EC" w:rsidTr="00CF3144">
        <w:trPr>
          <w:trHeight w:val="283"/>
        </w:trPr>
        <w:tc>
          <w:tcPr>
            <w:tcW w:w="1130" w:type="pct"/>
            <w:vAlign w:val="center"/>
          </w:tcPr>
          <w:p w:rsidR="003B6215" w:rsidRPr="00B360EC" w:rsidRDefault="003B6215" w:rsidP="003B6215">
            <w:pPr>
              <w:spacing w:after="0" w:line="240" w:lineRule="auto"/>
              <w:contextualSpacing/>
              <w:jc w:val="center"/>
              <w:rPr>
                <w:rFonts w:ascii="Times New Roman" w:eastAsia="MS Mincho" w:hAnsi="Times New Roman" w:cs="Times New Roman"/>
                <w:sz w:val="24"/>
                <w:szCs w:val="24"/>
                <w:lang w:eastAsia="ru-RU"/>
              </w:rPr>
            </w:pPr>
            <w:r>
              <w:rPr>
                <w:rFonts w:ascii="Times New Roman" w:eastAsia="MS Mincho" w:hAnsi="Times New Roman" w:cs="Times New Roman"/>
                <w:sz w:val="24"/>
                <w:szCs w:val="24"/>
                <w:lang w:eastAsia="ru-RU"/>
              </w:rPr>
              <w:t xml:space="preserve">  </w:t>
            </w:r>
            <w:r w:rsidRPr="00B360EC">
              <w:rPr>
                <w:rFonts w:ascii="Times New Roman" w:eastAsia="MS Mincho" w:hAnsi="Times New Roman" w:cs="Times New Roman"/>
                <w:sz w:val="24"/>
                <w:szCs w:val="24"/>
                <w:lang w:eastAsia="ru-RU"/>
              </w:rPr>
              <w:t>«4»</w:t>
            </w:r>
          </w:p>
        </w:tc>
        <w:tc>
          <w:tcPr>
            <w:tcW w:w="645" w:type="pct"/>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18</w:t>
            </w:r>
          </w:p>
        </w:tc>
        <w:tc>
          <w:tcPr>
            <w:tcW w:w="645" w:type="pct"/>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41,9</w:t>
            </w:r>
          </w:p>
        </w:tc>
        <w:tc>
          <w:tcPr>
            <w:tcW w:w="645" w:type="pct"/>
            <w:tcBorders>
              <w:right w:val="single" w:sz="4" w:space="0" w:color="auto"/>
            </w:tcBorders>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29</w:t>
            </w:r>
          </w:p>
        </w:tc>
        <w:tc>
          <w:tcPr>
            <w:tcW w:w="645" w:type="pct"/>
            <w:tcBorders>
              <w:left w:val="single" w:sz="4" w:space="0" w:color="auto"/>
            </w:tcBorders>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30,9</w:t>
            </w:r>
          </w:p>
        </w:tc>
        <w:tc>
          <w:tcPr>
            <w:tcW w:w="645" w:type="pct"/>
            <w:tcBorders>
              <w:left w:val="single" w:sz="4" w:space="0" w:color="auto"/>
            </w:tcBorders>
            <w:vAlign w:val="center"/>
          </w:tcPr>
          <w:p w:rsidR="003B6215" w:rsidRPr="0076637F" w:rsidRDefault="003B6215" w:rsidP="003B6215">
            <w:pPr>
              <w:spacing w:after="0" w:line="240" w:lineRule="auto"/>
              <w:contextualSpacing/>
              <w:jc w:val="center"/>
              <w:rPr>
                <w:rFonts w:ascii="Times New Roman" w:eastAsia="MS Mincho" w:hAnsi="Times New Roman" w:cs="Times New Roman"/>
                <w:sz w:val="24"/>
                <w:szCs w:val="24"/>
                <w:lang w:eastAsia="ru-RU"/>
              </w:rPr>
            </w:pPr>
            <w:r w:rsidRPr="0076637F">
              <w:rPr>
                <w:rFonts w:ascii="Times New Roman" w:eastAsia="MS Mincho" w:hAnsi="Times New Roman" w:cs="Times New Roman"/>
                <w:sz w:val="24"/>
                <w:szCs w:val="24"/>
                <w:lang w:eastAsia="ru-RU"/>
              </w:rPr>
              <w:t>20</w:t>
            </w:r>
          </w:p>
        </w:tc>
        <w:tc>
          <w:tcPr>
            <w:tcW w:w="645" w:type="pct"/>
            <w:tcBorders>
              <w:left w:val="single" w:sz="4" w:space="0" w:color="auto"/>
            </w:tcBorders>
            <w:vAlign w:val="center"/>
          </w:tcPr>
          <w:p w:rsidR="003B6215" w:rsidRPr="0076637F" w:rsidRDefault="003B6215" w:rsidP="003B6215">
            <w:pPr>
              <w:spacing w:after="0" w:line="240" w:lineRule="auto"/>
              <w:contextualSpacing/>
              <w:jc w:val="center"/>
              <w:rPr>
                <w:rFonts w:ascii="Times New Roman" w:eastAsia="MS Mincho" w:hAnsi="Times New Roman" w:cs="Times New Roman"/>
                <w:sz w:val="24"/>
                <w:szCs w:val="24"/>
                <w:lang w:eastAsia="ru-RU"/>
              </w:rPr>
            </w:pPr>
            <w:r w:rsidRPr="0076637F">
              <w:rPr>
                <w:rFonts w:ascii="Times New Roman" w:eastAsia="MS Mincho" w:hAnsi="Times New Roman" w:cs="Times New Roman"/>
                <w:sz w:val="24"/>
                <w:szCs w:val="24"/>
                <w:lang w:eastAsia="ru-RU"/>
              </w:rPr>
              <w:t>69</w:t>
            </w:r>
          </w:p>
        </w:tc>
      </w:tr>
      <w:tr w:rsidR="003B6215" w:rsidRPr="00B360EC" w:rsidTr="00CF3144">
        <w:trPr>
          <w:trHeight w:val="283"/>
        </w:trPr>
        <w:tc>
          <w:tcPr>
            <w:tcW w:w="1130" w:type="pct"/>
            <w:vAlign w:val="center"/>
          </w:tcPr>
          <w:p w:rsidR="003B6215" w:rsidRPr="00B360EC" w:rsidRDefault="003B6215" w:rsidP="003B6215">
            <w:pPr>
              <w:spacing w:after="0" w:line="240" w:lineRule="auto"/>
              <w:contextualSpacing/>
              <w:jc w:val="center"/>
              <w:rPr>
                <w:rFonts w:ascii="Times New Roman" w:eastAsia="MS Mincho" w:hAnsi="Times New Roman" w:cs="Times New Roman"/>
                <w:sz w:val="24"/>
                <w:szCs w:val="24"/>
                <w:lang w:eastAsia="ru-RU"/>
              </w:rPr>
            </w:pPr>
            <w:r w:rsidRPr="00B360EC">
              <w:rPr>
                <w:rFonts w:ascii="Times New Roman" w:eastAsia="MS Mincho" w:hAnsi="Times New Roman" w:cs="Times New Roman"/>
                <w:sz w:val="24"/>
                <w:szCs w:val="24"/>
                <w:lang w:eastAsia="ru-RU"/>
              </w:rPr>
              <w:t>«5»</w:t>
            </w:r>
          </w:p>
        </w:tc>
        <w:tc>
          <w:tcPr>
            <w:tcW w:w="645" w:type="pct"/>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0</w:t>
            </w:r>
          </w:p>
        </w:tc>
        <w:tc>
          <w:tcPr>
            <w:tcW w:w="645" w:type="pct"/>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0</w:t>
            </w:r>
          </w:p>
        </w:tc>
        <w:tc>
          <w:tcPr>
            <w:tcW w:w="645" w:type="pct"/>
            <w:tcBorders>
              <w:right w:val="single" w:sz="4" w:space="0" w:color="auto"/>
            </w:tcBorders>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8</w:t>
            </w:r>
          </w:p>
        </w:tc>
        <w:tc>
          <w:tcPr>
            <w:tcW w:w="645" w:type="pct"/>
            <w:tcBorders>
              <w:left w:val="single" w:sz="4" w:space="0" w:color="auto"/>
            </w:tcBorders>
            <w:vAlign w:val="center"/>
          </w:tcPr>
          <w:p w:rsidR="003B6215" w:rsidRPr="003B6215" w:rsidRDefault="003B6215" w:rsidP="003B6215">
            <w:pPr>
              <w:contextualSpacing/>
              <w:jc w:val="center"/>
              <w:rPr>
                <w:rFonts w:ascii="Times New Roman" w:eastAsia="MS Mincho" w:hAnsi="Times New Roman" w:cs="Times New Roman"/>
              </w:rPr>
            </w:pPr>
            <w:r w:rsidRPr="003B6215">
              <w:rPr>
                <w:rFonts w:ascii="Times New Roman" w:eastAsia="MS Mincho" w:hAnsi="Times New Roman" w:cs="Times New Roman"/>
              </w:rPr>
              <w:t>8,5</w:t>
            </w:r>
          </w:p>
        </w:tc>
        <w:tc>
          <w:tcPr>
            <w:tcW w:w="645" w:type="pct"/>
            <w:tcBorders>
              <w:left w:val="single" w:sz="4" w:space="0" w:color="auto"/>
            </w:tcBorders>
            <w:vAlign w:val="center"/>
          </w:tcPr>
          <w:p w:rsidR="003B6215" w:rsidRPr="0076637F" w:rsidRDefault="003B6215" w:rsidP="003B6215">
            <w:pPr>
              <w:spacing w:after="0" w:line="240" w:lineRule="auto"/>
              <w:contextualSpacing/>
              <w:jc w:val="center"/>
              <w:rPr>
                <w:rFonts w:ascii="Times New Roman" w:eastAsia="MS Mincho" w:hAnsi="Times New Roman" w:cs="Times New Roman"/>
                <w:sz w:val="24"/>
                <w:szCs w:val="24"/>
                <w:lang w:eastAsia="ru-RU"/>
              </w:rPr>
            </w:pPr>
            <w:r w:rsidRPr="0076637F">
              <w:rPr>
                <w:rFonts w:ascii="Times New Roman" w:eastAsia="MS Mincho" w:hAnsi="Times New Roman" w:cs="Times New Roman"/>
                <w:sz w:val="24"/>
                <w:szCs w:val="24"/>
                <w:lang w:eastAsia="ru-RU"/>
              </w:rPr>
              <w:t>9</w:t>
            </w:r>
          </w:p>
        </w:tc>
        <w:tc>
          <w:tcPr>
            <w:tcW w:w="645" w:type="pct"/>
            <w:tcBorders>
              <w:left w:val="single" w:sz="4" w:space="0" w:color="auto"/>
            </w:tcBorders>
            <w:vAlign w:val="center"/>
          </w:tcPr>
          <w:p w:rsidR="003B6215" w:rsidRPr="0076637F" w:rsidRDefault="003B6215" w:rsidP="003B6215">
            <w:pPr>
              <w:spacing w:after="0" w:line="240" w:lineRule="auto"/>
              <w:contextualSpacing/>
              <w:jc w:val="center"/>
              <w:rPr>
                <w:rFonts w:ascii="Times New Roman" w:eastAsia="MS Mincho" w:hAnsi="Times New Roman" w:cs="Times New Roman"/>
                <w:sz w:val="24"/>
                <w:szCs w:val="24"/>
                <w:lang w:eastAsia="ru-RU"/>
              </w:rPr>
            </w:pPr>
            <w:r w:rsidRPr="0076637F">
              <w:rPr>
                <w:rFonts w:ascii="Times New Roman" w:eastAsia="MS Mincho" w:hAnsi="Times New Roman" w:cs="Times New Roman"/>
                <w:sz w:val="24"/>
                <w:szCs w:val="24"/>
                <w:lang w:eastAsia="ru-RU"/>
              </w:rPr>
              <w:t>31</w:t>
            </w:r>
          </w:p>
        </w:tc>
      </w:tr>
    </w:tbl>
    <w:p w:rsidR="00B360EC" w:rsidRPr="00B360EC" w:rsidRDefault="00B360EC" w:rsidP="00B360EC">
      <w:pPr>
        <w:spacing w:after="0" w:line="240" w:lineRule="auto"/>
        <w:jc w:val="both"/>
        <w:rPr>
          <w:rFonts w:ascii="Times New Roman" w:eastAsia="Calibri" w:hAnsi="Times New Roman" w:cs="Times New Roman"/>
          <w:b/>
          <w:bCs/>
          <w:sz w:val="24"/>
          <w:szCs w:val="24"/>
          <w:lang w:eastAsia="ru-RU"/>
        </w:rPr>
      </w:pPr>
    </w:p>
    <w:p w:rsidR="00B360EC" w:rsidRPr="00B360EC" w:rsidRDefault="00B360EC" w:rsidP="00B360EC">
      <w:pPr>
        <w:spacing w:after="0" w:line="240" w:lineRule="auto"/>
        <w:jc w:val="both"/>
        <w:rPr>
          <w:rFonts w:ascii="Times New Roman" w:eastAsia="Calibri" w:hAnsi="Times New Roman" w:cs="Times New Roman"/>
          <w:b/>
          <w:bCs/>
          <w:sz w:val="24"/>
          <w:szCs w:val="24"/>
          <w:lang w:eastAsia="ru-RU"/>
        </w:rPr>
      </w:pPr>
    </w:p>
    <w:p w:rsidR="00B360EC" w:rsidRPr="00B360EC" w:rsidRDefault="00B360EC" w:rsidP="00B360EC">
      <w:pPr>
        <w:spacing w:after="0" w:line="240" w:lineRule="auto"/>
        <w:jc w:val="both"/>
        <w:rPr>
          <w:rFonts w:ascii="Times New Roman" w:eastAsia="Calibri" w:hAnsi="Times New Roman" w:cs="Times New Roman"/>
          <w:b/>
          <w:bCs/>
          <w:sz w:val="24"/>
          <w:szCs w:val="24"/>
          <w:lang w:eastAsia="ru-RU"/>
        </w:rPr>
      </w:pPr>
    </w:p>
    <w:p w:rsidR="00B360EC" w:rsidRPr="00B360EC" w:rsidRDefault="00B360EC" w:rsidP="00BA48B1">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B360EC">
        <w:rPr>
          <w:rFonts w:ascii="Times New Roman" w:eastAsia="Times New Roman" w:hAnsi="Times New Roman" w:cs="Times New Roman"/>
          <w:b/>
          <w:bCs/>
          <w:color w:val="000000"/>
          <w:sz w:val="28"/>
          <w:szCs w:val="24"/>
          <w:lang w:eastAsia="ru-RU"/>
        </w:rPr>
        <w:t>Результаты ОГЭ по АТЕ региона</w:t>
      </w:r>
    </w:p>
    <w:p w:rsidR="00B360EC" w:rsidRPr="00B360EC" w:rsidRDefault="00B360EC" w:rsidP="00B360EC">
      <w:pPr>
        <w:keepNext/>
        <w:spacing w:after="200" w:line="240" w:lineRule="auto"/>
        <w:jc w:val="right"/>
        <w:rPr>
          <w:rFonts w:ascii="Times New Roman" w:eastAsia="Calibri" w:hAnsi="Times New Roman" w:cs="Times New Roman"/>
          <w:i/>
          <w:color w:val="1F497D"/>
          <w:sz w:val="18"/>
          <w:szCs w:val="18"/>
          <w:lang w:eastAsia="ru-RU"/>
        </w:rPr>
      </w:pPr>
      <w:r w:rsidRPr="00B360EC">
        <w:rPr>
          <w:rFonts w:ascii="Times New Roman" w:eastAsia="Calibri" w:hAnsi="Times New Roman" w:cs="Times New Roman"/>
          <w:bCs/>
          <w:i/>
          <w:color w:val="1F497D"/>
          <w:sz w:val="18"/>
          <w:szCs w:val="18"/>
          <w:lang w:eastAsia="ru-RU"/>
        </w:rPr>
        <w:t>Таблица 2</w:t>
      </w:r>
      <w:r w:rsidRPr="00B360EC">
        <w:rPr>
          <w:rFonts w:ascii="Times New Roman" w:eastAsia="Calibri" w:hAnsi="Times New Roman" w:cs="Times New Roman"/>
          <w:bCs/>
          <w:i/>
          <w:color w:val="1F497D"/>
          <w:sz w:val="18"/>
          <w:szCs w:val="18"/>
          <w:lang w:eastAsia="ru-RU"/>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B360EC" w:rsidRPr="00B360EC" w:rsidTr="00C756AA">
        <w:trPr>
          <w:cantSplit/>
          <w:tblHeader/>
        </w:trPr>
        <w:tc>
          <w:tcPr>
            <w:tcW w:w="709" w:type="dxa"/>
            <w:vMerge w:val="restart"/>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 п/п</w:t>
            </w:r>
          </w:p>
        </w:tc>
        <w:tc>
          <w:tcPr>
            <w:tcW w:w="2552" w:type="dxa"/>
            <w:vMerge w:val="restart"/>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АТЕ</w:t>
            </w:r>
          </w:p>
        </w:tc>
        <w:tc>
          <w:tcPr>
            <w:tcW w:w="1417" w:type="dxa"/>
            <w:vMerge w:val="restart"/>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Всего участников</w:t>
            </w:r>
          </w:p>
        </w:tc>
        <w:tc>
          <w:tcPr>
            <w:tcW w:w="2409" w:type="dxa"/>
            <w:gridSpan w:val="2"/>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«2»</w:t>
            </w:r>
          </w:p>
        </w:tc>
        <w:tc>
          <w:tcPr>
            <w:tcW w:w="2410" w:type="dxa"/>
            <w:gridSpan w:val="2"/>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«3»</w:t>
            </w:r>
          </w:p>
        </w:tc>
        <w:tc>
          <w:tcPr>
            <w:tcW w:w="2410" w:type="dxa"/>
            <w:gridSpan w:val="2"/>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«4»</w:t>
            </w:r>
          </w:p>
        </w:tc>
        <w:tc>
          <w:tcPr>
            <w:tcW w:w="2410" w:type="dxa"/>
            <w:gridSpan w:val="2"/>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«5»</w:t>
            </w:r>
          </w:p>
        </w:tc>
      </w:tr>
      <w:tr w:rsidR="00B360EC" w:rsidRPr="00B360EC" w:rsidTr="00C756AA">
        <w:trPr>
          <w:cantSplit/>
          <w:tblHeader/>
        </w:trPr>
        <w:tc>
          <w:tcPr>
            <w:tcW w:w="709" w:type="dxa"/>
            <w:vMerge/>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p>
        </w:tc>
        <w:tc>
          <w:tcPr>
            <w:tcW w:w="2552" w:type="dxa"/>
            <w:vMerge/>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p>
        </w:tc>
        <w:tc>
          <w:tcPr>
            <w:tcW w:w="1417" w:type="dxa"/>
            <w:vMerge/>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p>
        </w:tc>
        <w:tc>
          <w:tcPr>
            <w:tcW w:w="1204" w:type="dxa"/>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чел.</w:t>
            </w:r>
          </w:p>
        </w:tc>
        <w:tc>
          <w:tcPr>
            <w:tcW w:w="1205" w:type="dxa"/>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w:t>
            </w:r>
          </w:p>
        </w:tc>
        <w:tc>
          <w:tcPr>
            <w:tcW w:w="1205" w:type="dxa"/>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чел.</w:t>
            </w:r>
          </w:p>
        </w:tc>
        <w:tc>
          <w:tcPr>
            <w:tcW w:w="1205" w:type="dxa"/>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w:t>
            </w:r>
          </w:p>
        </w:tc>
        <w:tc>
          <w:tcPr>
            <w:tcW w:w="1205" w:type="dxa"/>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чел.</w:t>
            </w:r>
          </w:p>
        </w:tc>
        <w:tc>
          <w:tcPr>
            <w:tcW w:w="1205" w:type="dxa"/>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w:t>
            </w:r>
          </w:p>
        </w:tc>
        <w:tc>
          <w:tcPr>
            <w:tcW w:w="1205" w:type="dxa"/>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чел.</w:t>
            </w:r>
          </w:p>
        </w:tc>
        <w:tc>
          <w:tcPr>
            <w:tcW w:w="1205" w:type="dxa"/>
            <w:shd w:val="clear" w:color="auto" w:fill="auto"/>
            <w:vAlign w:val="center"/>
          </w:tcPr>
          <w:p w:rsidR="00B360EC" w:rsidRPr="008154D2" w:rsidRDefault="00B360EC" w:rsidP="00B360EC">
            <w:pPr>
              <w:spacing w:after="0" w:line="240" w:lineRule="auto"/>
              <w:jc w:val="center"/>
              <w:rPr>
                <w:rFonts w:ascii="Times New Roman" w:eastAsia="Calibri" w:hAnsi="Times New Roman" w:cs="Times New Roman"/>
                <w:bCs/>
                <w:sz w:val="24"/>
                <w:szCs w:val="28"/>
                <w:lang w:eastAsia="ru-RU"/>
              </w:rPr>
            </w:pPr>
            <w:r w:rsidRPr="008154D2">
              <w:rPr>
                <w:rFonts w:ascii="Times New Roman" w:eastAsia="Calibri" w:hAnsi="Times New Roman" w:cs="Times New Roman"/>
                <w:bCs/>
                <w:sz w:val="24"/>
                <w:szCs w:val="28"/>
                <w:lang w:eastAsia="ru-RU"/>
              </w:rPr>
              <w:t>%</w:t>
            </w:r>
          </w:p>
        </w:tc>
      </w:tr>
      <w:tr w:rsidR="00B360EC" w:rsidRPr="00B360EC" w:rsidTr="00C756AA">
        <w:trPr>
          <w:trHeight w:val="283"/>
        </w:trPr>
        <w:tc>
          <w:tcPr>
            <w:tcW w:w="709" w:type="dxa"/>
            <w:shd w:val="clear" w:color="auto" w:fill="auto"/>
            <w:vAlign w:val="center"/>
          </w:tcPr>
          <w:p w:rsidR="00B360EC" w:rsidRPr="008154D2" w:rsidRDefault="00B360EC"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1.</w:t>
            </w:r>
          </w:p>
        </w:tc>
        <w:tc>
          <w:tcPr>
            <w:tcW w:w="2552" w:type="dxa"/>
            <w:shd w:val="clear" w:color="auto" w:fill="auto"/>
            <w:vAlign w:val="center"/>
          </w:tcPr>
          <w:p w:rsidR="00B360EC" w:rsidRPr="008154D2" w:rsidRDefault="00FC572A" w:rsidP="00F50846">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г. </w:t>
            </w:r>
            <w:r w:rsidR="00B360EC" w:rsidRPr="008154D2">
              <w:rPr>
                <w:rFonts w:ascii="Times New Roman" w:eastAsia="Calibri" w:hAnsi="Times New Roman" w:cs="Times New Roman"/>
                <w:sz w:val="24"/>
                <w:szCs w:val="28"/>
                <w:lang w:eastAsia="ru-RU"/>
              </w:rPr>
              <w:t xml:space="preserve">Назрань, </w:t>
            </w:r>
          </w:p>
        </w:tc>
        <w:tc>
          <w:tcPr>
            <w:tcW w:w="1417"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20</w:t>
            </w:r>
          </w:p>
        </w:tc>
        <w:tc>
          <w:tcPr>
            <w:tcW w:w="1204"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8224BF"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12</w:t>
            </w:r>
          </w:p>
        </w:tc>
        <w:tc>
          <w:tcPr>
            <w:tcW w:w="1205" w:type="dxa"/>
            <w:shd w:val="clear" w:color="auto" w:fill="auto"/>
            <w:vAlign w:val="center"/>
          </w:tcPr>
          <w:p w:rsidR="00B360EC" w:rsidRPr="008154D2" w:rsidRDefault="008224BF"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60</w:t>
            </w:r>
          </w:p>
        </w:tc>
        <w:tc>
          <w:tcPr>
            <w:tcW w:w="1205" w:type="dxa"/>
            <w:shd w:val="clear" w:color="auto" w:fill="auto"/>
            <w:vAlign w:val="center"/>
          </w:tcPr>
          <w:p w:rsidR="00B360EC" w:rsidRPr="008154D2" w:rsidRDefault="008224BF"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8</w:t>
            </w:r>
          </w:p>
        </w:tc>
        <w:tc>
          <w:tcPr>
            <w:tcW w:w="1205" w:type="dxa"/>
            <w:shd w:val="clear" w:color="auto" w:fill="auto"/>
            <w:vAlign w:val="center"/>
          </w:tcPr>
          <w:p w:rsidR="00B360EC" w:rsidRPr="008154D2" w:rsidRDefault="008224BF"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40</w:t>
            </w:r>
          </w:p>
        </w:tc>
      </w:tr>
      <w:tr w:rsidR="00B360EC" w:rsidRPr="00B360EC" w:rsidTr="00C756AA">
        <w:trPr>
          <w:trHeight w:val="283"/>
        </w:trPr>
        <w:tc>
          <w:tcPr>
            <w:tcW w:w="709" w:type="dxa"/>
            <w:shd w:val="clear" w:color="auto" w:fill="auto"/>
            <w:vAlign w:val="center"/>
          </w:tcPr>
          <w:p w:rsidR="00B360EC" w:rsidRPr="008154D2" w:rsidRDefault="00B360EC"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2.</w:t>
            </w:r>
          </w:p>
        </w:tc>
        <w:tc>
          <w:tcPr>
            <w:tcW w:w="2552" w:type="dxa"/>
            <w:shd w:val="clear" w:color="auto" w:fill="auto"/>
            <w:vAlign w:val="center"/>
          </w:tcPr>
          <w:p w:rsidR="00B360EC" w:rsidRPr="008154D2" w:rsidRDefault="00B360EC" w:rsidP="00B360EC">
            <w:pPr>
              <w:spacing w:after="0" w:line="240" w:lineRule="auto"/>
              <w:contextualSpacing/>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Назрановский район</w:t>
            </w:r>
          </w:p>
        </w:tc>
        <w:tc>
          <w:tcPr>
            <w:tcW w:w="1417"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4"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r>
      <w:tr w:rsidR="00B360EC" w:rsidRPr="00B360EC" w:rsidTr="00C756AA">
        <w:trPr>
          <w:trHeight w:val="283"/>
        </w:trPr>
        <w:tc>
          <w:tcPr>
            <w:tcW w:w="709" w:type="dxa"/>
            <w:shd w:val="clear" w:color="auto" w:fill="auto"/>
            <w:vAlign w:val="center"/>
          </w:tcPr>
          <w:p w:rsidR="00B360EC" w:rsidRPr="008154D2" w:rsidRDefault="00B360EC"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3.</w:t>
            </w:r>
          </w:p>
        </w:tc>
        <w:tc>
          <w:tcPr>
            <w:tcW w:w="2552" w:type="dxa"/>
            <w:shd w:val="clear" w:color="auto" w:fill="auto"/>
            <w:vAlign w:val="center"/>
          </w:tcPr>
          <w:p w:rsidR="00B360EC" w:rsidRPr="008154D2" w:rsidRDefault="00B360EC" w:rsidP="00B360EC">
            <w:pPr>
              <w:spacing w:after="0" w:line="240" w:lineRule="auto"/>
              <w:contextualSpacing/>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 xml:space="preserve">Карабулак </w:t>
            </w:r>
          </w:p>
        </w:tc>
        <w:tc>
          <w:tcPr>
            <w:tcW w:w="1417"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6</w:t>
            </w:r>
          </w:p>
        </w:tc>
        <w:tc>
          <w:tcPr>
            <w:tcW w:w="1204"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6</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100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B360EC" w:rsidRPr="008154D2" w:rsidRDefault="004605B2" w:rsidP="00B360EC">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r>
      <w:tr w:rsidR="004605B2" w:rsidRPr="00B360EC" w:rsidTr="00C756AA">
        <w:trPr>
          <w:trHeight w:val="283"/>
        </w:trPr>
        <w:tc>
          <w:tcPr>
            <w:tcW w:w="709"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4.</w:t>
            </w:r>
          </w:p>
        </w:tc>
        <w:tc>
          <w:tcPr>
            <w:tcW w:w="2552" w:type="dxa"/>
            <w:shd w:val="clear" w:color="auto" w:fill="auto"/>
            <w:vAlign w:val="center"/>
          </w:tcPr>
          <w:p w:rsidR="004605B2" w:rsidRPr="008154D2" w:rsidRDefault="004605B2" w:rsidP="004605B2">
            <w:pPr>
              <w:spacing w:after="0" w:line="240" w:lineRule="auto"/>
              <w:contextualSpacing/>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 xml:space="preserve">Сунженский район </w:t>
            </w:r>
          </w:p>
        </w:tc>
        <w:tc>
          <w:tcPr>
            <w:tcW w:w="1417"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4"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r>
      <w:tr w:rsidR="004605B2" w:rsidRPr="00B360EC" w:rsidTr="00C756AA">
        <w:trPr>
          <w:trHeight w:val="283"/>
        </w:trPr>
        <w:tc>
          <w:tcPr>
            <w:tcW w:w="709"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5.</w:t>
            </w:r>
          </w:p>
        </w:tc>
        <w:tc>
          <w:tcPr>
            <w:tcW w:w="2552" w:type="dxa"/>
            <w:shd w:val="clear" w:color="auto" w:fill="auto"/>
            <w:vAlign w:val="center"/>
          </w:tcPr>
          <w:p w:rsidR="004605B2" w:rsidRPr="008154D2" w:rsidRDefault="004605B2" w:rsidP="004605B2">
            <w:pPr>
              <w:spacing w:after="0" w:line="240" w:lineRule="auto"/>
              <w:contextualSpacing/>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 xml:space="preserve">Малгобекский район </w:t>
            </w:r>
          </w:p>
        </w:tc>
        <w:tc>
          <w:tcPr>
            <w:tcW w:w="1417"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4"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r>
      <w:tr w:rsidR="004605B2" w:rsidRPr="00B360EC" w:rsidTr="00C756AA">
        <w:trPr>
          <w:trHeight w:val="283"/>
        </w:trPr>
        <w:tc>
          <w:tcPr>
            <w:tcW w:w="709"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6.</w:t>
            </w:r>
          </w:p>
        </w:tc>
        <w:tc>
          <w:tcPr>
            <w:tcW w:w="2552" w:type="dxa"/>
            <w:shd w:val="clear" w:color="auto" w:fill="auto"/>
            <w:vAlign w:val="center"/>
          </w:tcPr>
          <w:p w:rsidR="004605B2" w:rsidRPr="008154D2" w:rsidRDefault="004605B2" w:rsidP="00FC572A">
            <w:pPr>
              <w:spacing w:after="0" w:line="240" w:lineRule="auto"/>
              <w:contextualSpacing/>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г.</w:t>
            </w:r>
            <w:r w:rsidR="00FC572A">
              <w:rPr>
                <w:rFonts w:ascii="Times New Roman" w:eastAsia="Calibri" w:hAnsi="Times New Roman" w:cs="Times New Roman"/>
                <w:sz w:val="24"/>
                <w:szCs w:val="28"/>
                <w:lang w:eastAsia="ru-RU"/>
              </w:rPr>
              <w:t xml:space="preserve"> М</w:t>
            </w:r>
            <w:r w:rsidRPr="008154D2">
              <w:rPr>
                <w:rFonts w:ascii="Times New Roman" w:eastAsia="Calibri" w:hAnsi="Times New Roman" w:cs="Times New Roman"/>
                <w:sz w:val="24"/>
                <w:szCs w:val="28"/>
                <w:lang w:eastAsia="ru-RU"/>
              </w:rPr>
              <w:t xml:space="preserve">алгобек </w:t>
            </w:r>
          </w:p>
        </w:tc>
        <w:tc>
          <w:tcPr>
            <w:tcW w:w="1417"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4"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r>
      <w:tr w:rsidR="004605B2" w:rsidRPr="00B360EC" w:rsidTr="00C756AA">
        <w:trPr>
          <w:trHeight w:val="283"/>
        </w:trPr>
        <w:tc>
          <w:tcPr>
            <w:tcW w:w="709"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7.</w:t>
            </w:r>
          </w:p>
        </w:tc>
        <w:tc>
          <w:tcPr>
            <w:tcW w:w="2552" w:type="dxa"/>
            <w:shd w:val="clear" w:color="auto" w:fill="auto"/>
            <w:vAlign w:val="center"/>
          </w:tcPr>
          <w:p w:rsidR="004605B2" w:rsidRPr="008154D2" w:rsidRDefault="004605B2" w:rsidP="004605B2">
            <w:pPr>
              <w:spacing w:after="0" w:line="240" w:lineRule="auto"/>
              <w:contextualSpacing/>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 xml:space="preserve">Джейрахский район </w:t>
            </w:r>
          </w:p>
        </w:tc>
        <w:tc>
          <w:tcPr>
            <w:tcW w:w="1417"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4"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r>
      <w:tr w:rsidR="004605B2" w:rsidRPr="00B360EC" w:rsidTr="00C756AA">
        <w:trPr>
          <w:trHeight w:val="283"/>
        </w:trPr>
        <w:tc>
          <w:tcPr>
            <w:tcW w:w="709" w:type="dxa"/>
            <w:shd w:val="clear" w:color="auto" w:fill="auto"/>
            <w:vAlign w:val="center"/>
          </w:tcPr>
          <w:p w:rsidR="004605B2" w:rsidRPr="008154D2" w:rsidRDefault="004605B2"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8.</w:t>
            </w:r>
          </w:p>
        </w:tc>
        <w:tc>
          <w:tcPr>
            <w:tcW w:w="2552" w:type="dxa"/>
            <w:shd w:val="clear" w:color="auto" w:fill="auto"/>
            <w:vAlign w:val="center"/>
          </w:tcPr>
          <w:p w:rsidR="004605B2" w:rsidRPr="008154D2" w:rsidRDefault="004605B2" w:rsidP="004605B2">
            <w:pPr>
              <w:spacing w:after="0" w:line="240" w:lineRule="auto"/>
              <w:contextualSpacing/>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г.</w:t>
            </w:r>
            <w:r w:rsidR="00FC572A">
              <w:rPr>
                <w:rFonts w:ascii="Times New Roman" w:eastAsia="Calibri" w:hAnsi="Times New Roman" w:cs="Times New Roman"/>
                <w:sz w:val="24"/>
                <w:szCs w:val="28"/>
                <w:lang w:eastAsia="ru-RU"/>
              </w:rPr>
              <w:t xml:space="preserve"> </w:t>
            </w:r>
            <w:r w:rsidR="00FC572A" w:rsidRPr="008154D2">
              <w:rPr>
                <w:rFonts w:ascii="Times New Roman" w:eastAsia="Calibri" w:hAnsi="Times New Roman" w:cs="Times New Roman"/>
                <w:sz w:val="24"/>
                <w:szCs w:val="28"/>
                <w:lang w:eastAsia="ru-RU"/>
              </w:rPr>
              <w:t>Магах</w:t>
            </w:r>
          </w:p>
        </w:tc>
        <w:tc>
          <w:tcPr>
            <w:tcW w:w="1417"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3</w:t>
            </w:r>
          </w:p>
        </w:tc>
        <w:tc>
          <w:tcPr>
            <w:tcW w:w="1204"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2</w:t>
            </w:r>
          </w:p>
        </w:tc>
        <w:tc>
          <w:tcPr>
            <w:tcW w:w="1205"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67</w:t>
            </w:r>
          </w:p>
        </w:tc>
        <w:tc>
          <w:tcPr>
            <w:tcW w:w="1205"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1</w:t>
            </w:r>
          </w:p>
        </w:tc>
        <w:tc>
          <w:tcPr>
            <w:tcW w:w="1205" w:type="dxa"/>
            <w:shd w:val="clear" w:color="auto" w:fill="auto"/>
            <w:vAlign w:val="center"/>
          </w:tcPr>
          <w:p w:rsidR="004605B2" w:rsidRPr="008154D2" w:rsidRDefault="00DF5535" w:rsidP="004605B2">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33</w:t>
            </w:r>
          </w:p>
        </w:tc>
      </w:tr>
      <w:tr w:rsidR="00387881" w:rsidRPr="00B360EC" w:rsidTr="00C756AA">
        <w:trPr>
          <w:trHeight w:val="283"/>
        </w:trPr>
        <w:tc>
          <w:tcPr>
            <w:tcW w:w="709"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9.</w:t>
            </w:r>
          </w:p>
        </w:tc>
        <w:tc>
          <w:tcPr>
            <w:tcW w:w="2552" w:type="dxa"/>
            <w:shd w:val="clear" w:color="auto" w:fill="auto"/>
            <w:vAlign w:val="center"/>
          </w:tcPr>
          <w:p w:rsidR="00387881" w:rsidRPr="008154D2" w:rsidRDefault="00387881" w:rsidP="00387881">
            <w:pPr>
              <w:spacing w:after="0" w:line="240" w:lineRule="auto"/>
              <w:contextualSpacing/>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г.</w:t>
            </w:r>
            <w:r w:rsidR="00FC572A">
              <w:rPr>
                <w:rFonts w:ascii="Times New Roman" w:eastAsia="Calibri" w:hAnsi="Times New Roman" w:cs="Times New Roman"/>
                <w:sz w:val="24"/>
                <w:szCs w:val="28"/>
                <w:lang w:eastAsia="ru-RU"/>
              </w:rPr>
              <w:t xml:space="preserve"> </w:t>
            </w:r>
            <w:r w:rsidRPr="008154D2">
              <w:rPr>
                <w:rFonts w:ascii="Times New Roman" w:eastAsia="Calibri" w:hAnsi="Times New Roman" w:cs="Times New Roman"/>
                <w:sz w:val="24"/>
                <w:szCs w:val="28"/>
                <w:lang w:eastAsia="ru-RU"/>
              </w:rPr>
              <w:t xml:space="preserve">Сунжа </w:t>
            </w:r>
          </w:p>
        </w:tc>
        <w:tc>
          <w:tcPr>
            <w:tcW w:w="1417"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4"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c>
          <w:tcPr>
            <w:tcW w:w="1205" w:type="dxa"/>
            <w:shd w:val="clear" w:color="auto" w:fill="auto"/>
            <w:vAlign w:val="center"/>
          </w:tcPr>
          <w:p w:rsidR="00387881" w:rsidRPr="008154D2" w:rsidRDefault="00387881" w:rsidP="00387881">
            <w:pPr>
              <w:spacing w:after="0" w:line="240" w:lineRule="auto"/>
              <w:contextualSpacing/>
              <w:jc w:val="center"/>
              <w:rPr>
                <w:rFonts w:ascii="Times New Roman" w:eastAsia="Calibri" w:hAnsi="Times New Roman" w:cs="Times New Roman"/>
                <w:sz w:val="24"/>
                <w:szCs w:val="28"/>
                <w:lang w:eastAsia="ru-RU"/>
              </w:rPr>
            </w:pPr>
            <w:r w:rsidRPr="008154D2">
              <w:rPr>
                <w:rFonts w:ascii="Times New Roman" w:eastAsia="Calibri" w:hAnsi="Times New Roman" w:cs="Times New Roman"/>
                <w:sz w:val="24"/>
                <w:szCs w:val="28"/>
                <w:lang w:eastAsia="ru-RU"/>
              </w:rPr>
              <w:t>0</w:t>
            </w:r>
          </w:p>
        </w:tc>
      </w:tr>
    </w:tbl>
    <w:p w:rsidR="00B360EC" w:rsidRPr="00B360EC" w:rsidRDefault="00B360EC" w:rsidP="00B360EC">
      <w:pPr>
        <w:tabs>
          <w:tab w:val="left" w:pos="709"/>
        </w:tabs>
        <w:spacing w:after="0" w:line="240" w:lineRule="auto"/>
        <w:jc w:val="both"/>
        <w:rPr>
          <w:rFonts w:ascii="Times New Roman" w:eastAsia="Calibri" w:hAnsi="Times New Roman" w:cs="Times New Roman"/>
          <w:b/>
          <w:sz w:val="24"/>
          <w:szCs w:val="24"/>
          <w:lang w:eastAsia="ru-RU"/>
        </w:rPr>
      </w:pPr>
    </w:p>
    <w:p w:rsidR="00B360EC" w:rsidRPr="00B360EC" w:rsidRDefault="00B360EC" w:rsidP="00BA48B1">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B360EC">
        <w:rPr>
          <w:rFonts w:ascii="Times New Roman" w:eastAsia="Times New Roman" w:hAnsi="Times New Roman" w:cs="Times New Roman"/>
          <w:b/>
          <w:bCs/>
          <w:color w:val="000000"/>
          <w:sz w:val="28"/>
          <w:szCs w:val="24"/>
          <w:lang w:eastAsia="ru-RU"/>
        </w:rPr>
        <w:lastRenderedPageBreak/>
        <w:t>Результаты по группам участников экзамена с различным уровнем подготовки с учетом типа ОО</w:t>
      </w:r>
      <w:r w:rsidRPr="00B360EC">
        <w:rPr>
          <w:rFonts w:ascii="Times New Roman" w:eastAsia="Times New Roman" w:hAnsi="Times New Roman" w:cs="Times New Roman"/>
          <w:b/>
          <w:bCs/>
          <w:color w:val="000000"/>
          <w:sz w:val="28"/>
          <w:szCs w:val="24"/>
          <w:vertAlign w:val="superscript"/>
          <w:lang w:eastAsia="ru-RU"/>
        </w:rPr>
        <w:footnoteReference w:id="3"/>
      </w:r>
      <w:r w:rsidRPr="00B360EC">
        <w:rPr>
          <w:rFonts w:ascii="Times New Roman" w:eastAsia="Times New Roman" w:hAnsi="Times New Roman" w:cs="Times New Roman"/>
          <w:b/>
          <w:bCs/>
          <w:color w:val="000000"/>
          <w:sz w:val="28"/>
          <w:szCs w:val="24"/>
          <w:lang w:eastAsia="ru-RU"/>
        </w:rPr>
        <w:t xml:space="preserve"> </w:t>
      </w:r>
    </w:p>
    <w:p w:rsidR="00B360EC" w:rsidRPr="00B360EC" w:rsidRDefault="00B360EC" w:rsidP="00B360EC">
      <w:pPr>
        <w:keepNext/>
        <w:spacing w:after="200" w:line="240" w:lineRule="auto"/>
        <w:jc w:val="right"/>
        <w:rPr>
          <w:rFonts w:ascii="Times New Roman" w:eastAsia="Calibri" w:hAnsi="Times New Roman" w:cs="Times New Roman"/>
          <w:i/>
          <w:color w:val="1F497D"/>
          <w:sz w:val="18"/>
          <w:szCs w:val="18"/>
          <w:lang w:eastAsia="ru-RU"/>
        </w:rPr>
      </w:pPr>
      <w:r w:rsidRPr="00B360EC">
        <w:rPr>
          <w:rFonts w:ascii="Times New Roman" w:eastAsia="Calibri" w:hAnsi="Times New Roman" w:cs="Times New Roman"/>
          <w:bCs/>
          <w:i/>
          <w:color w:val="1F497D"/>
          <w:sz w:val="18"/>
          <w:szCs w:val="18"/>
          <w:lang w:eastAsia="ru-RU"/>
        </w:rPr>
        <w:t>Таблица 2</w:t>
      </w:r>
      <w:r w:rsidRPr="00B360EC">
        <w:rPr>
          <w:rFonts w:ascii="Times New Roman" w:eastAsia="Calibri" w:hAnsi="Times New Roman" w:cs="Times New Roman"/>
          <w:bCs/>
          <w:i/>
          <w:color w:val="1F497D"/>
          <w:sz w:val="18"/>
          <w:szCs w:val="18"/>
          <w:lang w:eastAsia="ru-RU"/>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B360EC" w:rsidRPr="00B360EC" w:rsidTr="00C756AA">
        <w:trPr>
          <w:cantSplit/>
          <w:trHeight w:val="495"/>
          <w:tblHeader/>
        </w:trPr>
        <w:tc>
          <w:tcPr>
            <w:tcW w:w="709" w:type="dxa"/>
            <w:vMerge w:val="restart"/>
            <w:vAlign w:val="center"/>
          </w:tcPr>
          <w:p w:rsidR="00B360EC" w:rsidRPr="0076637F" w:rsidRDefault="00B360EC" w:rsidP="00B360EC">
            <w:pPr>
              <w:spacing w:after="0" w:line="240" w:lineRule="auto"/>
              <w:contextualSpacing/>
              <w:jc w:val="center"/>
              <w:rPr>
                <w:rFonts w:ascii="Times New Roman" w:eastAsia="Calibri" w:hAnsi="Times New Roman" w:cs="Times New Roman"/>
                <w:b/>
                <w:sz w:val="24"/>
                <w:szCs w:val="24"/>
              </w:rPr>
            </w:pPr>
            <w:r w:rsidRPr="0076637F">
              <w:rPr>
                <w:rFonts w:ascii="Times New Roman" w:eastAsia="Calibri" w:hAnsi="Times New Roman" w:cs="Times New Roman"/>
                <w:b/>
                <w:sz w:val="24"/>
                <w:szCs w:val="24"/>
              </w:rPr>
              <w:t>№ п/п</w:t>
            </w:r>
          </w:p>
        </w:tc>
        <w:tc>
          <w:tcPr>
            <w:tcW w:w="2552" w:type="dxa"/>
            <w:vMerge w:val="restart"/>
            <w:vAlign w:val="center"/>
          </w:tcPr>
          <w:p w:rsidR="00B360EC" w:rsidRPr="0076637F" w:rsidRDefault="00B360EC" w:rsidP="00B360EC">
            <w:pPr>
              <w:spacing w:after="0" w:line="240" w:lineRule="auto"/>
              <w:contextualSpacing/>
              <w:rPr>
                <w:rFonts w:ascii="Times New Roman" w:eastAsia="Calibri" w:hAnsi="Times New Roman" w:cs="Times New Roman"/>
                <w:b/>
                <w:sz w:val="24"/>
                <w:szCs w:val="24"/>
              </w:rPr>
            </w:pPr>
            <w:r w:rsidRPr="0076637F">
              <w:rPr>
                <w:rFonts w:ascii="Times New Roman" w:eastAsia="Calibri" w:hAnsi="Times New Roman" w:cs="Times New Roman"/>
                <w:b/>
                <w:sz w:val="24"/>
                <w:szCs w:val="24"/>
              </w:rPr>
              <w:t>Участники ОГЭ</w:t>
            </w:r>
          </w:p>
        </w:tc>
        <w:tc>
          <w:tcPr>
            <w:tcW w:w="11056" w:type="dxa"/>
            <w:gridSpan w:val="6"/>
            <w:vAlign w:val="center"/>
          </w:tcPr>
          <w:p w:rsidR="00B360EC" w:rsidRPr="0076637F" w:rsidRDefault="00B360EC" w:rsidP="00B360EC">
            <w:pPr>
              <w:spacing w:after="0" w:line="240" w:lineRule="auto"/>
              <w:contextualSpacing/>
              <w:jc w:val="center"/>
              <w:rPr>
                <w:rFonts w:ascii="Times New Roman" w:eastAsia="Calibri" w:hAnsi="Times New Roman" w:cs="Times New Roman"/>
                <w:b/>
                <w:sz w:val="24"/>
                <w:szCs w:val="24"/>
              </w:rPr>
            </w:pPr>
            <w:r w:rsidRPr="0076637F">
              <w:rPr>
                <w:rFonts w:ascii="Times New Roman" w:eastAsia="Calibri" w:hAnsi="Times New Roman" w:cs="Times New Roman"/>
                <w:b/>
                <w:sz w:val="24"/>
                <w:szCs w:val="24"/>
              </w:rPr>
              <w:t>Доля участников, получивших отметку</w:t>
            </w:r>
            <w:r w:rsidRPr="0076637F">
              <w:rPr>
                <w:rFonts w:ascii="Times New Roman" w:eastAsia="Calibri" w:hAnsi="Times New Roman" w:cs="Times New Roman"/>
                <w:b/>
                <w:sz w:val="24"/>
                <w:szCs w:val="24"/>
                <w:vertAlign w:val="superscript"/>
              </w:rPr>
              <w:footnoteReference w:id="4"/>
            </w:r>
          </w:p>
        </w:tc>
      </w:tr>
      <w:tr w:rsidR="00B360EC" w:rsidRPr="00B360EC" w:rsidTr="00C756AA">
        <w:trPr>
          <w:cantSplit/>
          <w:trHeight w:val="495"/>
          <w:tblHeader/>
        </w:trPr>
        <w:tc>
          <w:tcPr>
            <w:tcW w:w="709" w:type="dxa"/>
            <w:vMerge/>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4"/>
              </w:rPr>
            </w:pPr>
          </w:p>
        </w:tc>
        <w:tc>
          <w:tcPr>
            <w:tcW w:w="2552" w:type="dxa"/>
            <w:vMerge/>
            <w:vAlign w:val="center"/>
          </w:tcPr>
          <w:p w:rsidR="00B360EC" w:rsidRPr="0076637F" w:rsidRDefault="00B360EC" w:rsidP="00B360EC">
            <w:pPr>
              <w:spacing w:after="0" w:line="240" w:lineRule="auto"/>
              <w:contextualSpacing/>
              <w:rPr>
                <w:rFonts w:ascii="Times New Roman" w:eastAsia="Calibri" w:hAnsi="Times New Roman" w:cs="Times New Roman"/>
                <w:sz w:val="24"/>
                <w:szCs w:val="24"/>
              </w:rPr>
            </w:pPr>
          </w:p>
        </w:tc>
        <w:tc>
          <w:tcPr>
            <w:tcW w:w="1842"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4"/>
              </w:rPr>
            </w:pPr>
            <w:r w:rsidRPr="0076637F">
              <w:rPr>
                <w:rFonts w:ascii="Times New Roman" w:eastAsia="Calibri" w:hAnsi="Times New Roman" w:cs="Times New Roman"/>
                <w:sz w:val="24"/>
                <w:szCs w:val="24"/>
              </w:rPr>
              <w:t>«2»</w:t>
            </w:r>
          </w:p>
        </w:tc>
        <w:tc>
          <w:tcPr>
            <w:tcW w:w="1843"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4"/>
              </w:rPr>
            </w:pPr>
            <w:r w:rsidRPr="0076637F">
              <w:rPr>
                <w:rFonts w:ascii="Times New Roman" w:eastAsia="Calibri" w:hAnsi="Times New Roman" w:cs="Times New Roman"/>
                <w:sz w:val="24"/>
                <w:szCs w:val="24"/>
              </w:rPr>
              <w:t>«3»</w:t>
            </w:r>
          </w:p>
        </w:tc>
        <w:tc>
          <w:tcPr>
            <w:tcW w:w="1843"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4"/>
              </w:rPr>
            </w:pPr>
            <w:r w:rsidRPr="0076637F">
              <w:rPr>
                <w:rFonts w:ascii="Times New Roman" w:eastAsia="Calibri" w:hAnsi="Times New Roman" w:cs="Times New Roman"/>
                <w:sz w:val="24"/>
                <w:szCs w:val="24"/>
              </w:rPr>
              <w:t>«4»</w:t>
            </w:r>
          </w:p>
        </w:tc>
        <w:tc>
          <w:tcPr>
            <w:tcW w:w="1842"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4"/>
              </w:rPr>
            </w:pPr>
            <w:r w:rsidRPr="0076637F">
              <w:rPr>
                <w:rFonts w:ascii="Times New Roman" w:eastAsia="Calibri" w:hAnsi="Times New Roman" w:cs="Times New Roman"/>
                <w:sz w:val="24"/>
                <w:szCs w:val="24"/>
              </w:rPr>
              <w:t>«5»</w:t>
            </w:r>
          </w:p>
        </w:tc>
        <w:tc>
          <w:tcPr>
            <w:tcW w:w="1843"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4"/>
              </w:rPr>
            </w:pPr>
            <w:r w:rsidRPr="0076637F">
              <w:rPr>
                <w:rFonts w:ascii="Times New Roman" w:eastAsia="Calibri" w:hAnsi="Times New Roman" w:cs="Times New Roman"/>
                <w:sz w:val="24"/>
                <w:szCs w:val="24"/>
              </w:rPr>
              <w:t xml:space="preserve">«4» и «5» </w:t>
            </w:r>
            <w:r w:rsidRPr="0076637F">
              <w:rPr>
                <w:rFonts w:ascii="Times New Roman" w:eastAsia="Calibri" w:hAnsi="Times New Roman" w:cs="Times New Roman"/>
                <w:sz w:val="24"/>
                <w:szCs w:val="24"/>
              </w:rPr>
              <w:br/>
              <w:t>(качество обучения)</w:t>
            </w:r>
          </w:p>
        </w:tc>
        <w:tc>
          <w:tcPr>
            <w:tcW w:w="1843"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4"/>
              </w:rPr>
            </w:pPr>
            <w:r w:rsidRPr="0076637F">
              <w:rPr>
                <w:rFonts w:ascii="Times New Roman" w:eastAsia="Calibri" w:hAnsi="Times New Roman" w:cs="Times New Roman"/>
                <w:sz w:val="24"/>
                <w:szCs w:val="24"/>
              </w:rPr>
              <w:t xml:space="preserve">«3», «4» и «5» </w:t>
            </w:r>
            <w:r w:rsidRPr="0076637F">
              <w:rPr>
                <w:rFonts w:ascii="Times New Roman" w:eastAsia="Calibri" w:hAnsi="Times New Roman" w:cs="Times New Roman"/>
                <w:sz w:val="24"/>
                <w:szCs w:val="24"/>
              </w:rPr>
              <w:br/>
              <w:t>(уровень обученности)</w:t>
            </w:r>
          </w:p>
        </w:tc>
      </w:tr>
      <w:tr w:rsidR="00B360EC" w:rsidRPr="00B360EC" w:rsidTr="00C756AA">
        <w:trPr>
          <w:trHeight w:val="283"/>
        </w:trPr>
        <w:tc>
          <w:tcPr>
            <w:tcW w:w="709"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w:t>
            </w:r>
          </w:p>
        </w:tc>
        <w:tc>
          <w:tcPr>
            <w:tcW w:w="2552" w:type="dxa"/>
            <w:vAlign w:val="center"/>
          </w:tcPr>
          <w:p w:rsidR="00B360EC" w:rsidRPr="0076637F" w:rsidRDefault="00B360EC" w:rsidP="00B360EC">
            <w:pPr>
              <w:spacing w:after="0" w:line="240" w:lineRule="auto"/>
              <w:contextualSpacing/>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Обучающиеся СОШ</w:t>
            </w:r>
          </w:p>
        </w:tc>
        <w:tc>
          <w:tcPr>
            <w:tcW w:w="1842" w:type="dxa"/>
            <w:vAlign w:val="center"/>
          </w:tcPr>
          <w:p w:rsidR="00B360EC" w:rsidRPr="0076637F" w:rsidRDefault="002945B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B360EC" w:rsidRPr="0076637F" w:rsidRDefault="002945B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B360EC" w:rsidRPr="0076637F" w:rsidRDefault="00345283"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85,7</w:t>
            </w:r>
          </w:p>
        </w:tc>
        <w:tc>
          <w:tcPr>
            <w:tcW w:w="1842" w:type="dxa"/>
            <w:vAlign w:val="center"/>
          </w:tcPr>
          <w:p w:rsidR="00B360EC" w:rsidRPr="0076637F" w:rsidRDefault="00345283"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14,3</w:t>
            </w:r>
          </w:p>
        </w:tc>
        <w:tc>
          <w:tcPr>
            <w:tcW w:w="1843" w:type="dxa"/>
            <w:vAlign w:val="center"/>
          </w:tcPr>
          <w:p w:rsidR="00B360EC" w:rsidRPr="0076637F" w:rsidRDefault="002F7D40"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100</w:t>
            </w:r>
          </w:p>
        </w:tc>
        <w:tc>
          <w:tcPr>
            <w:tcW w:w="1843" w:type="dxa"/>
            <w:vAlign w:val="center"/>
          </w:tcPr>
          <w:p w:rsidR="00B360EC" w:rsidRPr="0076637F" w:rsidRDefault="002F7D40"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100</w:t>
            </w:r>
          </w:p>
        </w:tc>
      </w:tr>
      <w:tr w:rsidR="00B360EC" w:rsidRPr="00B360EC" w:rsidTr="00C756AA">
        <w:trPr>
          <w:trHeight w:val="283"/>
        </w:trPr>
        <w:tc>
          <w:tcPr>
            <w:tcW w:w="709"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2.</w:t>
            </w:r>
          </w:p>
        </w:tc>
        <w:tc>
          <w:tcPr>
            <w:tcW w:w="2552" w:type="dxa"/>
            <w:vAlign w:val="center"/>
          </w:tcPr>
          <w:p w:rsidR="00B360EC" w:rsidRPr="0076637F" w:rsidRDefault="00B360EC" w:rsidP="00B360EC">
            <w:pPr>
              <w:spacing w:after="0" w:line="240" w:lineRule="auto"/>
              <w:contextualSpacing/>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Обучающиеся лицеев</w:t>
            </w:r>
          </w:p>
        </w:tc>
        <w:tc>
          <w:tcPr>
            <w:tcW w:w="1842" w:type="dxa"/>
            <w:vAlign w:val="center"/>
          </w:tcPr>
          <w:p w:rsidR="00B360EC" w:rsidRPr="0076637F" w:rsidRDefault="002945B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B360EC" w:rsidRPr="0076637F" w:rsidRDefault="002945B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B360EC" w:rsidRPr="0076637F" w:rsidRDefault="00345283"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100</w:t>
            </w:r>
          </w:p>
        </w:tc>
        <w:tc>
          <w:tcPr>
            <w:tcW w:w="1842" w:type="dxa"/>
            <w:vAlign w:val="center"/>
          </w:tcPr>
          <w:p w:rsidR="00B360EC" w:rsidRPr="0076637F" w:rsidRDefault="002945B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B360EC" w:rsidRPr="0076637F" w:rsidRDefault="002F7D40"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100</w:t>
            </w:r>
          </w:p>
        </w:tc>
        <w:tc>
          <w:tcPr>
            <w:tcW w:w="1843" w:type="dxa"/>
            <w:vAlign w:val="center"/>
          </w:tcPr>
          <w:p w:rsidR="00B360EC" w:rsidRPr="0076637F" w:rsidRDefault="002F7D40"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100</w:t>
            </w:r>
          </w:p>
        </w:tc>
      </w:tr>
      <w:tr w:rsidR="00B360EC" w:rsidRPr="00B360EC" w:rsidTr="00C756AA">
        <w:trPr>
          <w:trHeight w:val="283"/>
        </w:trPr>
        <w:tc>
          <w:tcPr>
            <w:tcW w:w="709" w:type="dxa"/>
            <w:vAlign w:val="center"/>
          </w:tcPr>
          <w:p w:rsidR="00B360EC" w:rsidRPr="0076637F" w:rsidRDefault="00B360E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3.</w:t>
            </w:r>
          </w:p>
        </w:tc>
        <w:tc>
          <w:tcPr>
            <w:tcW w:w="2552" w:type="dxa"/>
            <w:vAlign w:val="center"/>
          </w:tcPr>
          <w:p w:rsidR="00B360EC" w:rsidRPr="0076637F" w:rsidRDefault="00B360EC" w:rsidP="00B360EC">
            <w:pPr>
              <w:spacing w:after="0" w:line="240" w:lineRule="auto"/>
              <w:contextualSpacing/>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Обучающиеся гимназий</w:t>
            </w:r>
          </w:p>
        </w:tc>
        <w:tc>
          <w:tcPr>
            <w:tcW w:w="1842" w:type="dxa"/>
            <w:vAlign w:val="center"/>
          </w:tcPr>
          <w:p w:rsidR="00B360EC" w:rsidRPr="0076637F" w:rsidRDefault="002945B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B360EC" w:rsidRPr="0076637F" w:rsidRDefault="002945BC"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B360EC" w:rsidRPr="0076637F" w:rsidRDefault="00AF6843" w:rsidP="00345283">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          46,2</w:t>
            </w:r>
          </w:p>
        </w:tc>
        <w:tc>
          <w:tcPr>
            <w:tcW w:w="1842" w:type="dxa"/>
            <w:vAlign w:val="center"/>
          </w:tcPr>
          <w:p w:rsidR="00B360EC" w:rsidRPr="0076637F" w:rsidRDefault="00AF6843" w:rsidP="004B42E1">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53,8</w:t>
            </w:r>
          </w:p>
        </w:tc>
        <w:tc>
          <w:tcPr>
            <w:tcW w:w="1843" w:type="dxa"/>
            <w:vAlign w:val="center"/>
          </w:tcPr>
          <w:p w:rsidR="00B360EC" w:rsidRPr="0076637F" w:rsidRDefault="002F7D40"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100</w:t>
            </w:r>
          </w:p>
        </w:tc>
        <w:tc>
          <w:tcPr>
            <w:tcW w:w="1843" w:type="dxa"/>
            <w:vAlign w:val="center"/>
          </w:tcPr>
          <w:p w:rsidR="00B360EC" w:rsidRPr="0076637F" w:rsidRDefault="002F7D40" w:rsidP="00B360EC">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100</w:t>
            </w:r>
          </w:p>
        </w:tc>
      </w:tr>
      <w:tr w:rsidR="007B1D10" w:rsidRPr="00B360EC" w:rsidTr="00C756AA">
        <w:trPr>
          <w:trHeight w:val="283"/>
        </w:trPr>
        <w:tc>
          <w:tcPr>
            <w:tcW w:w="709"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4.</w:t>
            </w:r>
          </w:p>
        </w:tc>
        <w:tc>
          <w:tcPr>
            <w:tcW w:w="2552" w:type="dxa"/>
            <w:vAlign w:val="center"/>
          </w:tcPr>
          <w:p w:rsidR="007B1D10" w:rsidRPr="0076637F" w:rsidRDefault="007B1D10" w:rsidP="007B1D10">
            <w:pPr>
              <w:spacing w:after="0" w:line="240" w:lineRule="auto"/>
              <w:contextualSpacing/>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Обучающиеся коррекционных школ</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r>
      <w:tr w:rsidR="007B1D10" w:rsidRPr="00B360EC" w:rsidTr="00C756AA">
        <w:trPr>
          <w:trHeight w:val="283"/>
        </w:trPr>
        <w:tc>
          <w:tcPr>
            <w:tcW w:w="709"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5.</w:t>
            </w:r>
          </w:p>
        </w:tc>
        <w:tc>
          <w:tcPr>
            <w:tcW w:w="2552" w:type="dxa"/>
            <w:vAlign w:val="center"/>
          </w:tcPr>
          <w:p w:rsidR="007B1D10" w:rsidRPr="0076637F" w:rsidRDefault="007B1D10" w:rsidP="007B1D10">
            <w:pPr>
              <w:spacing w:after="0" w:line="240" w:lineRule="auto"/>
              <w:contextualSpacing/>
              <w:rPr>
                <w:rFonts w:ascii="Times New Roman" w:eastAsia="Calibri" w:hAnsi="Times New Roman" w:cs="Times New Roman"/>
                <w:sz w:val="24"/>
                <w:szCs w:val="24"/>
                <w:lang w:eastAsia="ru-RU"/>
              </w:rPr>
            </w:pPr>
            <w:r w:rsidRPr="0076637F">
              <w:rPr>
                <w:rFonts w:ascii="Times New Roman" w:eastAsia="Calibri" w:hAnsi="Times New Roman" w:cs="Times New Roman"/>
                <w:sz w:val="24"/>
                <w:szCs w:val="24"/>
                <w:lang w:eastAsia="ru-RU"/>
              </w:rPr>
              <w:t>Обучающиеся ООШ</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r>
      <w:tr w:rsidR="007B1D10" w:rsidRPr="00B360EC" w:rsidTr="00C756AA">
        <w:trPr>
          <w:trHeight w:val="283"/>
        </w:trPr>
        <w:tc>
          <w:tcPr>
            <w:tcW w:w="709"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6.</w:t>
            </w:r>
          </w:p>
        </w:tc>
        <w:tc>
          <w:tcPr>
            <w:tcW w:w="2552" w:type="dxa"/>
            <w:vAlign w:val="center"/>
          </w:tcPr>
          <w:p w:rsidR="007B1D10" w:rsidRPr="0076637F" w:rsidRDefault="007B1D10" w:rsidP="007B1D10">
            <w:pPr>
              <w:spacing w:after="0" w:line="240" w:lineRule="auto"/>
              <w:contextualSpacing/>
              <w:rPr>
                <w:rFonts w:ascii="Times New Roman" w:eastAsia="Calibri" w:hAnsi="Times New Roman" w:cs="Times New Roman"/>
                <w:sz w:val="24"/>
                <w:szCs w:val="24"/>
                <w:lang w:eastAsia="ru-RU"/>
              </w:rPr>
            </w:pPr>
            <w:r w:rsidRPr="0076637F">
              <w:rPr>
                <w:rFonts w:ascii="Times New Roman" w:eastAsia="Calibri" w:hAnsi="Times New Roman" w:cs="Times New Roman"/>
                <w:sz w:val="24"/>
                <w:szCs w:val="24"/>
                <w:lang w:eastAsia="ru-RU"/>
              </w:rPr>
              <w:t>Не завершившие обучение</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r>
      <w:tr w:rsidR="007B1D10" w:rsidRPr="00B360EC" w:rsidTr="00C756AA">
        <w:trPr>
          <w:trHeight w:val="283"/>
        </w:trPr>
        <w:tc>
          <w:tcPr>
            <w:tcW w:w="709"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7.</w:t>
            </w:r>
          </w:p>
        </w:tc>
        <w:tc>
          <w:tcPr>
            <w:tcW w:w="2552" w:type="dxa"/>
            <w:vAlign w:val="center"/>
          </w:tcPr>
          <w:p w:rsidR="007B1D10" w:rsidRPr="0076637F" w:rsidRDefault="007B1D10" w:rsidP="007B1D10">
            <w:pPr>
              <w:spacing w:after="0" w:line="240" w:lineRule="auto"/>
              <w:contextualSpacing/>
              <w:rPr>
                <w:rFonts w:ascii="Times New Roman" w:eastAsia="Calibri" w:hAnsi="Times New Roman" w:cs="Times New Roman"/>
                <w:sz w:val="24"/>
                <w:szCs w:val="24"/>
                <w:lang w:eastAsia="ru-RU"/>
              </w:rPr>
            </w:pPr>
            <w:r w:rsidRPr="0076637F">
              <w:rPr>
                <w:rFonts w:ascii="Times New Roman" w:eastAsia="Calibri" w:hAnsi="Times New Roman" w:cs="Times New Roman"/>
                <w:sz w:val="24"/>
                <w:szCs w:val="24"/>
                <w:lang w:eastAsia="ru-RU"/>
              </w:rPr>
              <w:t>Городской кадетский корпус имени А.Д, Цароева</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r>
      <w:tr w:rsidR="007B1D10" w:rsidRPr="00B360EC" w:rsidTr="00C756AA">
        <w:trPr>
          <w:trHeight w:val="283"/>
        </w:trPr>
        <w:tc>
          <w:tcPr>
            <w:tcW w:w="709"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8.</w:t>
            </w:r>
          </w:p>
        </w:tc>
        <w:tc>
          <w:tcPr>
            <w:tcW w:w="2552" w:type="dxa"/>
            <w:vAlign w:val="center"/>
          </w:tcPr>
          <w:p w:rsidR="007B1D10" w:rsidRPr="0076637F" w:rsidRDefault="007B1D10" w:rsidP="007B1D10">
            <w:pPr>
              <w:spacing w:after="0" w:line="240" w:lineRule="auto"/>
              <w:contextualSpacing/>
              <w:rPr>
                <w:rFonts w:ascii="Times New Roman" w:eastAsia="Calibri" w:hAnsi="Times New Roman" w:cs="Times New Roman"/>
                <w:sz w:val="24"/>
                <w:szCs w:val="24"/>
                <w:lang w:eastAsia="ru-RU"/>
              </w:rPr>
            </w:pPr>
            <w:r w:rsidRPr="0076637F">
              <w:rPr>
                <w:rFonts w:ascii="Times New Roman" w:eastAsia="Calibri" w:hAnsi="Times New Roman" w:cs="Times New Roman"/>
                <w:sz w:val="24"/>
                <w:szCs w:val="24"/>
                <w:lang w:eastAsia="ru-RU"/>
              </w:rPr>
              <w:t>Обучающиеся КШ-интернат</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r>
      <w:tr w:rsidR="007B1D10" w:rsidRPr="00B360EC" w:rsidTr="00C756AA">
        <w:trPr>
          <w:trHeight w:val="283"/>
        </w:trPr>
        <w:tc>
          <w:tcPr>
            <w:tcW w:w="709"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9</w:t>
            </w:r>
          </w:p>
        </w:tc>
        <w:tc>
          <w:tcPr>
            <w:tcW w:w="2552" w:type="dxa"/>
            <w:vAlign w:val="center"/>
          </w:tcPr>
          <w:p w:rsidR="007B1D10" w:rsidRPr="0076637F" w:rsidRDefault="007B1D10" w:rsidP="007B1D10">
            <w:pPr>
              <w:spacing w:after="0" w:line="240" w:lineRule="auto"/>
              <w:contextualSpacing/>
              <w:rPr>
                <w:rFonts w:ascii="Times New Roman" w:eastAsia="Calibri" w:hAnsi="Times New Roman" w:cs="Times New Roman"/>
                <w:sz w:val="24"/>
                <w:szCs w:val="24"/>
                <w:lang w:eastAsia="ru-RU"/>
              </w:rPr>
            </w:pPr>
            <w:r w:rsidRPr="0076637F">
              <w:rPr>
                <w:rFonts w:ascii="Times New Roman" w:eastAsia="Calibri" w:hAnsi="Times New Roman" w:cs="Times New Roman"/>
                <w:sz w:val="24"/>
                <w:szCs w:val="24"/>
                <w:lang w:eastAsia="ru-RU"/>
              </w:rPr>
              <w:t>СОШ-интернат</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r>
      <w:tr w:rsidR="007B1D10" w:rsidRPr="00B360EC" w:rsidTr="00C756AA">
        <w:trPr>
          <w:trHeight w:val="283"/>
        </w:trPr>
        <w:tc>
          <w:tcPr>
            <w:tcW w:w="709"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10</w:t>
            </w:r>
          </w:p>
        </w:tc>
        <w:tc>
          <w:tcPr>
            <w:tcW w:w="2552" w:type="dxa"/>
            <w:vAlign w:val="center"/>
          </w:tcPr>
          <w:p w:rsidR="007B1D10" w:rsidRPr="0076637F" w:rsidRDefault="007B1D10" w:rsidP="007B1D10">
            <w:pPr>
              <w:spacing w:after="0" w:line="240" w:lineRule="auto"/>
              <w:contextualSpacing/>
              <w:rPr>
                <w:rFonts w:ascii="Times New Roman" w:eastAsia="Calibri" w:hAnsi="Times New Roman" w:cs="Times New Roman"/>
                <w:sz w:val="24"/>
                <w:szCs w:val="24"/>
                <w:lang w:eastAsia="ru-RU"/>
              </w:rPr>
            </w:pPr>
            <w:r w:rsidRPr="0076637F">
              <w:rPr>
                <w:rFonts w:ascii="Times New Roman" w:eastAsia="Calibri" w:hAnsi="Times New Roman" w:cs="Times New Roman"/>
                <w:sz w:val="24"/>
                <w:szCs w:val="24"/>
                <w:lang w:eastAsia="ru-RU"/>
              </w:rPr>
              <w:t>СПО</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2"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c>
          <w:tcPr>
            <w:tcW w:w="1843" w:type="dxa"/>
            <w:vAlign w:val="center"/>
          </w:tcPr>
          <w:p w:rsidR="007B1D10" w:rsidRPr="0076637F" w:rsidRDefault="007B1D10" w:rsidP="007B1D10">
            <w:pPr>
              <w:spacing w:after="0" w:line="240" w:lineRule="auto"/>
              <w:contextualSpacing/>
              <w:jc w:val="center"/>
              <w:rPr>
                <w:rFonts w:ascii="Times New Roman" w:eastAsia="Calibri" w:hAnsi="Times New Roman" w:cs="Times New Roman"/>
                <w:sz w:val="24"/>
                <w:szCs w:val="28"/>
                <w:lang w:eastAsia="ru-RU"/>
              </w:rPr>
            </w:pPr>
            <w:r w:rsidRPr="0076637F">
              <w:rPr>
                <w:rFonts w:ascii="Times New Roman" w:eastAsia="Calibri" w:hAnsi="Times New Roman" w:cs="Times New Roman"/>
                <w:sz w:val="24"/>
                <w:szCs w:val="28"/>
                <w:lang w:eastAsia="ru-RU"/>
              </w:rPr>
              <w:t>0</w:t>
            </w:r>
          </w:p>
        </w:tc>
      </w:tr>
    </w:tbl>
    <w:p w:rsidR="00B360EC" w:rsidRPr="00B360EC" w:rsidRDefault="00B360EC" w:rsidP="00B360EC">
      <w:pPr>
        <w:spacing w:after="120" w:line="240" w:lineRule="auto"/>
        <w:contextualSpacing/>
        <w:jc w:val="both"/>
        <w:rPr>
          <w:rFonts w:ascii="Times New Roman" w:eastAsia="Times New Roman" w:hAnsi="Times New Roman" w:cs="Times New Roman"/>
          <w:b/>
          <w:sz w:val="24"/>
          <w:szCs w:val="24"/>
          <w:lang w:eastAsia="ru-RU"/>
        </w:rPr>
      </w:pPr>
    </w:p>
    <w:p w:rsidR="00B360EC" w:rsidRPr="00B360EC" w:rsidRDefault="00B360EC" w:rsidP="00B360EC">
      <w:pPr>
        <w:spacing w:after="120" w:line="240" w:lineRule="auto"/>
        <w:contextualSpacing/>
        <w:jc w:val="both"/>
        <w:rPr>
          <w:rFonts w:ascii="Times New Roman" w:eastAsia="Times New Roman" w:hAnsi="Times New Roman" w:cs="Times New Roman"/>
          <w:b/>
          <w:sz w:val="24"/>
          <w:szCs w:val="24"/>
          <w:lang w:eastAsia="ru-RU"/>
        </w:rPr>
      </w:pPr>
    </w:p>
    <w:p w:rsidR="00B360EC" w:rsidRPr="00B360EC" w:rsidRDefault="00B360EC" w:rsidP="00B360EC">
      <w:pPr>
        <w:spacing w:after="120" w:line="240" w:lineRule="auto"/>
        <w:contextualSpacing/>
        <w:jc w:val="both"/>
        <w:rPr>
          <w:rFonts w:ascii="Times New Roman" w:eastAsia="Times New Roman" w:hAnsi="Times New Roman" w:cs="Times New Roman"/>
          <w:b/>
          <w:sz w:val="24"/>
          <w:szCs w:val="24"/>
          <w:lang w:eastAsia="ru-RU"/>
        </w:rPr>
      </w:pPr>
    </w:p>
    <w:p w:rsidR="00B360EC" w:rsidRPr="00B360EC" w:rsidRDefault="00B360EC" w:rsidP="00B360EC">
      <w:pPr>
        <w:spacing w:after="120" w:line="240" w:lineRule="auto"/>
        <w:contextualSpacing/>
        <w:jc w:val="both"/>
        <w:rPr>
          <w:rFonts w:ascii="Times New Roman" w:eastAsia="Times New Roman" w:hAnsi="Times New Roman" w:cs="Times New Roman"/>
          <w:b/>
          <w:sz w:val="24"/>
          <w:szCs w:val="24"/>
          <w:lang w:eastAsia="ru-RU"/>
        </w:rPr>
      </w:pPr>
    </w:p>
    <w:p w:rsidR="00B360EC" w:rsidRPr="00B360EC" w:rsidRDefault="00B360EC" w:rsidP="00B360EC">
      <w:pPr>
        <w:spacing w:after="120" w:line="240" w:lineRule="auto"/>
        <w:contextualSpacing/>
        <w:jc w:val="both"/>
        <w:rPr>
          <w:rFonts w:ascii="Times New Roman" w:eastAsia="Times New Roman" w:hAnsi="Times New Roman" w:cs="Times New Roman"/>
          <w:b/>
          <w:sz w:val="24"/>
          <w:szCs w:val="24"/>
          <w:lang w:eastAsia="ru-RU"/>
        </w:rPr>
      </w:pPr>
    </w:p>
    <w:p w:rsidR="00B360EC" w:rsidRPr="00B360EC" w:rsidRDefault="00B360EC" w:rsidP="00B360EC">
      <w:pPr>
        <w:spacing w:after="120" w:line="240" w:lineRule="auto"/>
        <w:contextualSpacing/>
        <w:jc w:val="both"/>
        <w:rPr>
          <w:rFonts w:ascii="Times New Roman" w:eastAsia="Times New Roman" w:hAnsi="Times New Roman" w:cs="Times New Roman"/>
          <w:b/>
          <w:sz w:val="24"/>
          <w:szCs w:val="24"/>
          <w:lang w:eastAsia="ru-RU"/>
        </w:rPr>
      </w:pPr>
    </w:p>
    <w:p w:rsidR="00B360EC" w:rsidRPr="00B360EC" w:rsidRDefault="00B360EC" w:rsidP="00BA48B1">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B360EC">
        <w:rPr>
          <w:rFonts w:ascii="Times New Roman" w:eastAsia="Times New Roman" w:hAnsi="Times New Roman" w:cs="Times New Roman"/>
          <w:b/>
          <w:bCs/>
          <w:color w:val="000000"/>
          <w:sz w:val="28"/>
          <w:szCs w:val="24"/>
          <w:lang w:eastAsia="ru-RU"/>
        </w:rPr>
        <w:lastRenderedPageBreak/>
        <w:t>Выделение перечня ОО, продемонстрировавших наиболее высокие результаты ОГЭ по предмету</w:t>
      </w:r>
      <w:r w:rsidRPr="00B360EC">
        <w:rPr>
          <w:rFonts w:ascii="Times New Roman" w:eastAsia="Times New Roman" w:hAnsi="Times New Roman" w:cs="Times New Roman"/>
          <w:b/>
          <w:bCs/>
          <w:color w:val="000000"/>
          <w:sz w:val="28"/>
          <w:szCs w:val="24"/>
          <w:vertAlign w:val="superscript"/>
          <w:lang w:eastAsia="ru-RU"/>
        </w:rPr>
        <w:footnoteReference w:id="5"/>
      </w:r>
    </w:p>
    <w:p w:rsidR="00B360EC" w:rsidRPr="00B360EC" w:rsidRDefault="00B360EC" w:rsidP="00B360EC">
      <w:pPr>
        <w:spacing w:after="0" w:line="240" w:lineRule="auto"/>
        <w:ind w:firstLine="284"/>
        <w:jc w:val="both"/>
        <w:rPr>
          <w:rFonts w:ascii="Times New Roman" w:eastAsia="Calibri" w:hAnsi="Times New Roman" w:cs="Times New Roman"/>
          <w:b/>
          <w:i/>
          <w:sz w:val="24"/>
          <w:szCs w:val="24"/>
          <w:lang w:eastAsia="ru-RU"/>
        </w:rPr>
      </w:pPr>
    </w:p>
    <w:p w:rsidR="00B360EC" w:rsidRPr="00B360EC" w:rsidRDefault="00B360EC" w:rsidP="00B360EC">
      <w:pPr>
        <w:spacing w:after="0" w:line="240" w:lineRule="auto"/>
        <w:ind w:firstLine="284"/>
        <w:jc w:val="both"/>
        <w:rPr>
          <w:rFonts w:ascii="Times New Roman" w:eastAsia="Calibri" w:hAnsi="Times New Roman" w:cs="Times New Roman"/>
          <w:b/>
          <w:i/>
          <w:sz w:val="24"/>
          <w:szCs w:val="24"/>
          <w:lang w:eastAsia="ru-RU"/>
        </w:rPr>
      </w:pPr>
      <w:r w:rsidRPr="00B360EC">
        <w:rPr>
          <w:rFonts w:ascii="Times New Roman" w:eastAsia="Calibri" w:hAnsi="Times New Roman" w:cs="Times New Roman"/>
          <w:b/>
          <w:i/>
          <w:sz w:val="24"/>
          <w:szCs w:val="24"/>
          <w:lang w:eastAsia="ru-RU"/>
        </w:rPr>
        <w:t>Выбирается от 5 до 15%</w:t>
      </w:r>
      <w:r w:rsidRPr="00B360EC">
        <w:rPr>
          <w:rFonts w:ascii="Times New Roman" w:eastAsia="Calibri" w:hAnsi="Times New Roman" w:cs="Times New Roman"/>
          <w:i/>
          <w:sz w:val="24"/>
          <w:szCs w:val="24"/>
          <w:lang w:eastAsia="ru-RU"/>
        </w:rPr>
        <w:t xml:space="preserve"> от общего числа ОО в субъекте Российской Федерации, в которых: </w:t>
      </w:r>
    </w:p>
    <w:p w:rsidR="00B360EC" w:rsidRPr="00B360EC" w:rsidRDefault="00B360EC" w:rsidP="00B360EC">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B360EC">
        <w:rPr>
          <w:rFonts w:ascii="Times New Roman" w:eastAsia="Times New Roman" w:hAnsi="Times New Roman" w:cs="Times New Roman"/>
          <w:bCs/>
          <w:i/>
          <w:sz w:val="24"/>
          <w:szCs w:val="24"/>
          <w:lang w:eastAsia="ru-RU"/>
        </w:rPr>
        <w:t>доля</w:t>
      </w:r>
      <w:r w:rsidRPr="00B360EC">
        <w:rPr>
          <w:rFonts w:ascii="Times New Roman" w:eastAsia="Times New Roman" w:hAnsi="Times New Roman" w:cs="Times New Roman"/>
          <w:i/>
          <w:sz w:val="24"/>
          <w:szCs w:val="24"/>
          <w:lang w:eastAsia="ru-RU"/>
        </w:rPr>
        <w:t xml:space="preserve"> участников ОГЭ, </w:t>
      </w:r>
      <w:r w:rsidRPr="00B360EC">
        <w:rPr>
          <w:rFonts w:ascii="Times New Roman" w:eastAsia="Times New Roman" w:hAnsi="Times New Roman" w:cs="Times New Roman"/>
          <w:b/>
          <w:i/>
          <w:sz w:val="24"/>
          <w:szCs w:val="24"/>
          <w:lang w:eastAsia="ru-RU"/>
        </w:rPr>
        <w:t xml:space="preserve">получивших отметки «4» и «5», </w:t>
      </w:r>
      <w:r w:rsidRPr="00B360EC">
        <w:rPr>
          <w:rFonts w:ascii="Times New Roman" w:eastAsia="Times New Roman" w:hAnsi="Times New Roman" w:cs="Times New Roman"/>
          <w:i/>
          <w:sz w:val="24"/>
          <w:szCs w:val="24"/>
          <w:lang w:eastAsia="ru-RU"/>
        </w:rPr>
        <w:t xml:space="preserve">имеет </w:t>
      </w:r>
      <w:r w:rsidRPr="00B360EC">
        <w:rPr>
          <w:rFonts w:ascii="Times New Roman" w:eastAsia="Times New Roman" w:hAnsi="Times New Roman" w:cs="Times New Roman"/>
          <w:b/>
          <w:i/>
          <w:sz w:val="24"/>
          <w:szCs w:val="24"/>
          <w:lang w:eastAsia="ru-RU"/>
        </w:rPr>
        <w:t>максимальные значения</w:t>
      </w:r>
      <w:r w:rsidRPr="00B360EC">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r w:rsidRPr="00B360EC">
        <w:rPr>
          <w:rFonts w:ascii="Times New Roman" w:eastAsia="Times New Roman" w:hAnsi="Times New Roman" w:cs="Times New Roman"/>
          <w:b/>
          <w:i/>
          <w:sz w:val="24"/>
          <w:szCs w:val="24"/>
          <w:lang w:eastAsia="ru-RU"/>
        </w:rPr>
        <w:t xml:space="preserve"> </w:t>
      </w:r>
    </w:p>
    <w:p w:rsidR="00B360EC" w:rsidRPr="00B360EC" w:rsidRDefault="00B360EC" w:rsidP="00B360EC">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B360EC">
        <w:rPr>
          <w:rFonts w:ascii="Times New Roman" w:eastAsia="Times New Roman" w:hAnsi="Times New Roman" w:cs="Times New Roman"/>
          <w:bCs/>
          <w:i/>
          <w:sz w:val="24"/>
          <w:szCs w:val="24"/>
          <w:lang w:eastAsia="ru-RU"/>
        </w:rPr>
        <w:t>доля</w:t>
      </w:r>
      <w:r w:rsidRPr="00B360EC">
        <w:rPr>
          <w:rFonts w:ascii="Times New Roman" w:eastAsia="Times New Roman" w:hAnsi="Times New Roman" w:cs="Times New Roman"/>
          <w:i/>
          <w:sz w:val="24"/>
          <w:szCs w:val="24"/>
          <w:lang w:eastAsia="ru-RU"/>
        </w:rPr>
        <w:t xml:space="preserve"> участников ОГЭ,</w:t>
      </w:r>
      <w:r w:rsidRPr="00B360EC">
        <w:rPr>
          <w:rFonts w:ascii="Times New Roman" w:eastAsia="Times New Roman" w:hAnsi="Times New Roman" w:cs="Times New Roman"/>
          <w:b/>
          <w:i/>
          <w:sz w:val="24"/>
          <w:szCs w:val="24"/>
          <w:lang w:eastAsia="ru-RU"/>
        </w:rPr>
        <w:t xml:space="preserve"> получивших неудовлетворительную отметку</w:t>
      </w:r>
      <w:r w:rsidRPr="00B360EC">
        <w:rPr>
          <w:rFonts w:ascii="Times New Roman" w:eastAsia="Times New Roman" w:hAnsi="Times New Roman" w:cs="Times New Roman"/>
          <w:i/>
          <w:sz w:val="24"/>
          <w:szCs w:val="24"/>
          <w:lang w:eastAsia="ru-RU"/>
        </w:rPr>
        <w:t xml:space="preserve">, имеет </w:t>
      </w:r>
      <w:r w:rsidRPr="00B360EC">
        <w:rPr>
          <w:rFonts w:ascii="Times New Roman" w:eastAsia="Times New Roman" w:hAnsi="Times New Roman" w:cs="Times New Roman"/>
          <w:b/>
          <w:i/>
          <w:sz w:val="24"/>
          <w:szCs w:val="24"/>
          <w:lang w:eastAsia="ru-RU"/>
        </w:rPr>
        <w:t>минимальные значения</w:t>
      </w:r>
      <w:r w:rsidRPr="00B360EC">
        <w:rPr>
          <w:rFonts w:ascii="Times New Roman" w:eastAsia="Times New Roman" w:hAnsi="Times New Roman" w:cs="Times New Roman"/>
          <w:i/>
          <w:sz w:val="24"/>
          <w:szCs w:val="24"/>
          <w:lang w:eastAsia="ru-RU"/>
        </w:rPr>
        <w:t xml:space="preserve"> (по сравнению с другими ОО субъекта Российской</w:t>
      </w:r>
      <w:r w:rsidRPr="00B360EC">
        <w:rPr>
          <w:rFonts w:ascii="Times New Roman" w:eastAsia="Times New Roman" w:hAnsi="Times New Roman" w:cs="Times New Roman"/>
          <w:sz w:val="24"/>
          <w:szCs w:val="24"/>
          <w:lang w:eastAsia="ru-RU"/>
        </w:rPr>
        <w:t xml:space="preserve"> Федерации).</w:t>
      </w:r>
    </w:p>
    <w:p w:rsidR="00B360EC" w:rsidRPr="00B360EC" w:rsidRDefault="00B360EC" w:rsidP="00B360EC">
      <w:pPr>
        <w:keepNext/>
        <w:spacing w:after="120" w:line="240" w:lineRule="auto"/>
        <w:jc w:val="right"/>
        <w:rPr>
          <w:rFonts w:ascii="Times New Roman" w:eastAsia="Calibri" w:hAnsi="Times New Roman" w:cs="Times New Roman"/>
          <w:i/>
          <w:color w:val="1F497D"/>
          <w:sz w:val="18"/>
          <w:szCs w:val="18"/>
          <w:lang w:eastAsia="ru-RU"/>
        </w:rPr>
      </w:pPr>
      <w:r w:rsidRPr="00B360EC">
        <w:rPr>
          <w:rFonts w:ascii="Times New Roman" w:eastAsia="Calibri" w:hAnsi="Times New Roman" w:cs="Times New Roman"/>
          <w:bCs/>
          <w:i/>
          <w:color w:val="1F497D"/>
          <w:sz w:val="18"/>
          <w:szCs w:val="18"/>
          <w:lang w:eastAsia="ru-RU"/>
        </w:rPr>
        <w:t>Таблица 2</w:t>
      </w:r>
      <w:r w:rsidRPr="00B360EC">
        <w:rPr>
          <w:rFonts w:ascii="Times New Roman" w:eastAsia="Calibri" w:hAnsi="Times New Roman" w:cs="Times New Roman"/>
          <w:bCs/>
          <w:i/>
          <w:color w:val="1F497D"/>
          <w:sz w:val="18"/>
          <w:szCs w:val="18"/>
          <w:lang w:eastAsia="ru-RU"/>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354"/>
        <w:gridCol w:w="3355"/>
        <w:gridCol w:w="3355"/>
      </w:tblGrid>
      <w:tr w:rsidR="00B360EC" w:rsidRPr="00B360EC" w:rsidTr="00C756AA">
        <w:trPr>
          <w:cantSplit/>
          <w:tblHeader/>
        </w:trPr>
        <w:tc>
          <w:tcPr>
            <w:tcW w:w="563" w:type="dxa"/>
            <w:shd w:val="clear" w:color="auto" w:fill="auto"/>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 п/п</w:t>
            </w:r>
          </w:p>
        </w:tc>
        <w:tc>
          <w:tcPr>
            <w:tcW w:w="3548" w:type="dxa"/>
            <w:shd w:val="clear" w:color="auto" w:fill="auto"/>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Название ОО</w:t>
            </w:r>
          </w:p>
        </w:tc>
        <w:tc>
          <w:tcPr>
            <w:tcW w:w="3354" w:type="dxa"/>
            <w:shd w:val="clear" w:color="auto" w:fill="auto"/>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Доля участников, получивших отметку «2»</w:t>
            </w:r>
          </w:p>
        </w:tc>
        <w:tc>
          <w:tcPr>
            <w:tcW w:w="3355" w:type="dxa"/>
            <w:shd w:val="clear" w:color="auto" w:fill="auto"/>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 xml:space="preserve">Доля участников, получивших </w:t>
            </w:r>
            <w:r w:rsidRPr="00B360EC">
              <w:rPr>
                <w:rFonts w:ascii="Times New Roman" w:eastAsia="Times New Roman" w:hAnsi="Times New Roman" w:cs="Times New Roman"/>
                <w:szCs w:val="20"/>
                <w:lang w:eastAsia="ru-RU"/>
              </w:rPr>
              <w:br/>
              <w:t xml:space="preserve">отметки «4» и «5» </w:t>
            </w:r>
          </w:p>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(качество обучения)</w:t>
            </w:r>
          </w:p>
        </w:tc>
        <w:tc>
          <w:tcPr>
            <w:tcW w:w="3355" w:type="dxa"/>
            <w:shd w:val="clear" w:color="auto" w:fill="auto"/>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 xml:space="preserve">Доля участников, получивших отметки «3», «4» и «5» </w:t>
            </w:r>
            <w:r w:rsidRPr="00B360EC">
              <w:rPr>
                <w:rFonts w:ascii="Times New Roman" w:eastAsia="Times New Roman" w:hAnsi="Times New Roman" w:cs="Times New Roman"/>
                <w:szCs w:val="20"/>
                <w:lang w:eastAsia="ru-RU"/>
              </w:rPr>
              <w:br/>
            </w:r>
            <w:r w:rsidRPr="00B360EC">
              <w:rPr>
                <w:rFonts w:ascii="Times New Roman" w:eastAsia="MS Mincho" w:hAnsi="Times New Roman" w:cs="Times New Roman"/>
                <w:szCs w:val="20"/>
              </w:rPr>
              <w:t>(</w:t>
            </w:r>
            <w:r w:rsidRPr="00B360EC">
              <w:rPr>
                <w:rFonts w:ascii="Times New Roman" w:eastAsia="Times New Roman" w:hAnsi="Times New Roman" w:cs="Times New Roman"/>
                <w:szCs w:val="20"/>
                <w:lang w:eastAsia="ru-RU"/>
              </w:rPr>
              <w:t>уровень обученности)</w:t>
            </w:r>
          </w:p>
        </w:tc>
      </w:tr>
      <w:tr w:rsidR="007361F9" w:rsidRPr="00B360EC" w:rsidTr="007361F9">
        <w:trPr>
          <w:trHeight w:val="20"/>
        </w:trPr>
        <w:tc>
          <w:tcPr>
            <w:tcW w:w="563" w:type="dxa"/>
            <w:shd w:val="clear" w:color="auto" w:fill="auto"/>
            <w:vAlign w:val="center"/>
          </w:tcPr>
          <w:p w:rsidR="007361F9" w:rsidRPr="00B360EC" w:rsidRDefault="007361F9" w:rsidP="007361F9">
            <w:pPr>
              <w:spacing w:after="0" w:line="240" w:lineRule="auto"/>
              <w:contextualSpacing/>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1.</w:t>
            </w:r>
          </w:p>
        </w:tc>
        <w:tc>
          <w:tcPr>
            <w:tcW w:w="3548" w:type="dxa"/>
            <w:tcBorders>
              <w:top w:val="nil"/>
              <w:left w:val="nil"/>
              <w:bottom w:val="single" w:sz="4" w:space="0" w:color="auto"/>
              <w:right w:val="nil"/>
            </w:tcBorders>
            <w:shd w:val="clear" w:color="auto" w:fill="auto"/>
            <w:vAlign w:val="bottom"/>
          </w:tcPr>
          <w:p w:rsidR="007361F9" w:rsidRPr="007361F9" w:rsidRDefault="007361F9" w:rsidP="007361F9">
            <w:pPr>
              <w:rPr>
                <w:rFonts w:ascii="Times New Roman" w:hAnsi="Times New Roman" w:cs="Times New Roman"/>
                <w:color w:val="000000"/>
              </w:rPr>
            </w:pPr>
            <w:r w:rsidRPr="007361F9">
              <w:rPr>
                <w:rFonts w:ascii="Times New Roman" w:hAnsi="Times New Roman" w:cs="Times New Roman"/>
                <w:color w:val="000000"/>
              </w:rPr>
              <w:t>ГБОУ "СОШ №3 г.</w:t>
            </w:r>
            <w:r w:rsidR="00FC572A">
              <w:rPr>
                <w:rFonts w:ascii="Times New Roman" w:hAnsi="Times New Roman" w:cs="Times New Roman"/>
                <w:color w:val="000000"/>
              </w:rPr>
              <w:t xml:space="preserve"> </w:t>
            </w:r>
            <w:r w:rsidRPr="007361F9">
              <w:rPr>
                <w:rFonts w:ascii="Times New Roman" w:hAnsi="Times New Roman" w:cs="Times New Roman"/>
                <w:color w:val="000000"/>
              </w:rPr>
              <w:t>Карабулак"</w:t>
            </w:r>
          </w:p>
        </w:tc>
        <w:tc>
          <w:tcPr>
            <w:tcW w:w="3354"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7361F9" w:rsidRPr="00B360EC" w:rsidTr="007361F9">
        <w:trPr>
          <w:trHeight w:val="20"/>
        </w:trPr>
        <w:tc>
          <w:tcPr>
            <w:tcW w:w="563" w:type="dxa"/>
            <w:shd w:val="clear" w:color="auto" w:fill="auto"/>
            <w:vAlign w:val="center"/>
          </w:tcPr>
          <w:p w:rsidR="007361F9" w:rsidRPr="00B360EC" w:rsidRDefault="007361F9" w:rsidP="007361F9">
            <w:pPr>
              <w:spacing w:after="0" w:line="240" w:lineRule="auto"/>
              <w:contextualSpacing/>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2.</w:t>
            </w:r>
          </w:p>
        </w:tc>
        <w:tc>
          <w:tcPr>
            <w:tcW w:w="3548" w:type="dxa"/>
            <w:tcBorders>
              <w:top w:val="single" w:sz="4" w:space="0" w:color="auto"/>
              <w:left w:val="nil"/>
              <w:bottom w:val="single" w:sz="4" w:space="0" w:color="auto"/>
              <w:right w:val="nil"/>
            </w:tcBorders>
            <w:shd w:val="clear" w:color="auto" w:fill="auto"/>
            <w:vAlign w:val="bottom"/>
          </w:tcPr>
          <w:p w:rsidR="007361F9" w:rsidRPr="007361F9" w:rsidRDefault="007361F9" w:rsidP="007361F9">
            <w:pPr>
              <w:rPr>
                <w:rFonts w:ascii="Times New Roman" w:hAnsi="Times New Roman" w:cs="Times New Roman"/>
                <w:color w:val="000000"/>
              </w:rPr>
            </w:pPr>
            <w:r w:rsidRPr="007361F9">
              <w:rPr>
                <w:rFonts w:ascii="Times New Roman" w:hAnsi="Times New Roman" w:cs="Times New Roman"/>
                <w:color w:val="000000"/>
              </w:rPr>
              <w:t>ГБОУ "СОШ №1 г. Магас"</w:t>
            </w:r>
          </w:p>
        </w:tc>
        <w:tc>
          <w:tcPr>
            <w:tcW w:w="3354"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7361F9" w:rsidRPr="00B360EC" w:rsidTr="007361F9">
        <w:trPr>
          <w:trHeight w:val="20"/>
        </w:trPr>
        <w:tc>
          <w:tcPr>
            <w:tcW w:w="563" w:type="dxa"/>
            <w:shd w:val="clear" w:color="auto" w:fill="auto"/>
            <w:vAlign w:val="center"/>
          </w:tcPr>
          <w:p w:rsidR="007361F9" w:rsidRPr="00B360EC" w:rsidRDefault="007361F9" w:rsidP="007361F9">
            <w:pPr>
              <w:spacing w:after="0" w:line="240" w:lineRule="auto"/>
              <w:contextualSpacing/>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3.</w:t>
            </w:r>
          </w:p>
        </w:tc>
        <w:tc>
          <w:tcPr>
            <w:tcW w:w="3548" w:type="dxa"/>
            <w:tcBorders>
              <w:top w:val="single" w:sz="4" w:space="0" w:color="auto"/>
              <w:left w:val="nil"/>
              <w:bottom w:val="single" w:sz="4" w:space="0" w:color="auto"/>
              <w:right w:val="nil"/>
            </w:tcBorders>
            <w:shd w:val="clear" w:color="auto" w:fill="auto"/>
            <w:vAlign w:val="bottom"/>
          </w:tcPr>
          <w:p w:rsidR="007361F9" w:rsidRPr="007361F9" w:rsidRDefault="007361F9" w:rsidP="007361F9">
            <w:pPr>
              <w:rPr>
                <w:rFonts w:ascii="Times New Roman" w:hAnsi="Times New Roman" w:cs="Times New Roman"/>
                <w:color w:val="000000"/>
              </w:rPr>
            </w:pPr>
            <w:r w:rsidRPr="007361F9">
              <w:rPr>
                <w:rFonts w:ascii="Times New Roman" w:hAnsi="Times New Roman" w:cs="Times New Roman"/>
                <w:color w:val="000000"/>
              </w:rPr>
              <w:t>ГБОУ "Центр образования г. Магас"</w:t>
            </w:r>
          </w:p>
        </w:tc>
        <w:tc>
          <w:tcPr>
            <w:tcW w:w="3354"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7361F9" w:rsidRPr="00B360EC" w:rsidTr="007361F9">
        <w:trPr>
          <w:trHeight w:val="20"/>
        </w:trPr>
        <w:tc>
          <w:tcPr>
            <w:tcW w:w="563" w:type="dxa"/>
            <w:shd w:val="clear" w:color="auto" w:fill="auto"/>
            <w:vAlign w:val="center"/>
          </w:tcPr>
          <w:p w:rsidR="007361F9" w:rsidRPr="00B360EC" w:rsidRDefault="007361F9" w:rsidP="007361F9">
            <w:pPr>
              <w:spacing w:after="0" w:line="240" w:lineRule="auto"/>
              <w:contextualSpacing/>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4.</w:t>
            </w:r>
          </w:p>
        </w:tc>
        <w:tc>
          <w:tcPr>
            <w:tcW w:w="3548" w:type="dxa"/>
            <w:tcBorders>
              <w:top w:val="single" w:sz="4" w:space="0" w:color="auto"/>
              <w:left w:val="nil"/>
              <w:bottom w:val="nil"/>
              <w:right w:val="nil"/>
            </w:tcBorders>
            <w:shd w:val="clear" w:color="auto" w:fill="auto"/>
            <w:vAlign w:val="bottom"/>
          </w:tcPr>
          <w:p w:rsidR="007361F9" w:rsidRPr="007361F9" w:rsidRDefault="007361F9" w:rsidP="007361F9">
            <w:pPr>
              <w:rPr>
                <w:rFonts w:ascii="Times New Roman" w:hAnsi="Times New Roman" w:cs="Times New Roman"/>
                <w:color w:val="000000"/>
              </w:rPr>
            </w:pPr>
            <w:r w:rsidRPr="007361F9">
              <w:rPr>
                <w:rFonts w:ascii="Times New Roman" w:hAnsi="Times New Roman" w:cs="Times New Roman"/>
                <w:color w:val="000000"/>
              </w:rPr>
              <w:t>ГБОУ  "СОШ №1 г.</w:t>
            </w:r>
            <w:r w:rsidR="00FC572A">
              <w:rPr>
                <w:rFonts w:ascii="Times New Roman" w:hAnsi="Times New Roman" w:cs="Times New Roman"/>
                <w:color w:val="000000"/>
              </w:rPr>
              <w:t xml:space="preserve"> </w:t>
            </w:r>
            <w:r w:rsidRPr="007361F9">
              <w:rPr>
                <w:rFonts w:ascii="Times New Roman" w:hAnsi="Times New Roman" w:cs="Times New Roman"/>
                <w:color w:val="000000"/>
              </w:rPr>
              <w:t>Назрань"</w:t>
            </w:r>
          </w:p>
        </w:tc>
        <w:tc>
          <w:tcPr>
            <w:tcW w:w="3354"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7361F9" w:rsidRPr="00B360EC" w:rsidRDefault="007361F9" w:rsidP="007361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232F6F" w:rsidRPr="00B360EC" w:rsidTr="00C756AA">
        <w:trPr>
          <w:trHeight w:val="20"/>
        </w:trPr>
        <w:tc>
          <w:tcPr>
            <w:tcW w:w="563" w:type="dxa"/>
            <w:shd w:val="clear" w:color="auto" w:fill="auto"/>
            <w:vAlign w:val="center"/>
          </w:tcPr>
          <w:p w:rsidR="00232F6F" w:rsidRPr="00B360EC" w:rsidRDefault="00232F6F" w:rsidP="00232F6F">
            <w:pPr>
              <w:spacing w:after="0" w:line="240" w:lineRule="auto"/>
              <w:contextualSpacing/>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5.</w:t>
            </w:r>
          </w:p>
        </w:tc>
        <w:tc>
          <w:tcPr>
            <w:tcW w:w="3548" w:type="dxa"/>
            <w:shd w:val="clear" w:color="auto" w:fill="auto"/>
            <w:vAlign w:val="center"/>
          </w:tcPr>
          <w:p w:rsidR="00232F6F" w:rsidRPr="00232F6F" w:rsidRDefault="00232F6F" w:rsidP="00232F6F">
            <w:pPr>
              <w:rPr>
                <w:rFonts w:ascii="Times New Roman" w:hAnsi="Times New Roman" w:cs="Times New Roman"/>
                <w:color w:val="000000"/>
              </w:rPr>
            </w:pPr>
            <w:r w:rsidRPr="00232F6F">
              <w:rPr>
                <w:rFonts w:ascii="Times New Roman" w:hAnsi="Times New Roman" w:cs="Times New Roman"/>
                <w:color w:val="000000"/>
              </w:rPr>
              <w:t>ГБОУ  "Лицей г.</w:t>
            </w:r>
            <w:r w:rsidR="00FC572A">
              <w:rPr>
                <w:rFonts w:ascii="Times New Roman" w:hAnsi="Times New Roman" w:cs="Times New Roman"/>
                <w:color w:val="000000"/>
              </w:rPr>
              <w:t xml:space="preserve"> </w:t>
            </w:r>
            <w:r w:rsidRPr="00232F6F">
              <w:rPr>
                <w:rFonts w:ascii="Times New Roman" w:hAnsi="Times New Roman" w:cs="Times New Roman"/>
                <w:color w:val="000000"/>
              </w:rPr>
              <w:t>Назрань"</w:t>
            </w:r>
          </w:p>
        </w:tc>
        <w:tc>
          <w:tcPr>
            <w:tcW w:w="3354" w:type="dxa"/>
            <w:shd w:val="clear" w:color="auto" w:fill="auto"/>
            <w:vAlign w:val="center"/>
          </w:tcPr>
          <w:p w:rsidR="00232F6F" w:rsidRPr="00B360EC" w:rsidRDefault="00232F6F" w:rsidP="00232F6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232F6F" w:rsidRPr="00B360EC" w:rsidRDefault="00232F6F" w:rsidP="00232F6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232F6F" w:rsidRPr="00B360EC" w:rsidRDefault="00232F6F" w:rsidP="00232F6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8F3BE1" w:rsidRPr="00B360EC" w:rsidTr="00C756AA">
        <w:trPr>
          <w:trHeight w:val="20"/>
        </w:trPr>
        <w:tc>
          <w:tcPr>
            <w:tcW w:w="563" w:type="dxa"/>
            <w:shd w:val="clear" w:color="auto" w:fill="auto"/>
            <w:vAlign w:val="center"/>
          </w:tcPr>
          <w:p w:rsidR="008F3BE1" w:rsidRPr="00B360EC" w:rsidRDefault="008F3BE1" w:rsidP="008F3BE1">
            <w:pPr>
              <w:spacing w:after="0" w:line="240" w:lineRule="auto"/>
              <w:contextualSpacing/>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6.</w:t>
            </w:r>
          </w:p>
        </w:tc>
        <w:tc>
          <w:tcPr>
            <w:tcW w:w="3548" w:type="dxa"/>
            <w:shd w:val="clear" w:color="auto" w:fill="auto"/>
            <w:vAlign w:val="center"/>
          </w:tcPr>
          <w:p w:rsidR="008F3BE1" w:rsidRPr="00B07E57" w:rsidRDefault="008F3BE1" w:rsidP="00B07E57">
            <w:pPr>
              <w:rPr>
                <w:rFonts w:ascii="Times New Roman" w:hAnsi="Times New Roman" w:cs="Times New Roman"/>
                <w:color w:val="000000"/>
              </w:rPr>
            </w:pPr>
            <w:r w:rsidRPr="00B07E57">
              <w:rPr>
                <w:rFonts w:ascii="Times New Roman" w:hAnsi="Times New Roman" w:cs="Times New Roman"/>
                <w:color w:val="000000"/>
              </w:rPr>
              <w:t>ГАОУ "Гимназия № 1  г.</w:t>
            </w:r>
            <w:r w:rsidR="00FC572A">
              <w:rPr>
                <w:rFonts w:ascii="Times New Roman" w:hAnsi="Times New Roman" w:cs="Times New Roman"/>
                <w:color w:val="000000"/>
              </w:rPr>
              <w:t xml:space="preserve"> </w:t>
            </w:r>
            <w:r w:rsidRPr="00B07E57">
              <w:rPr>
                <w:rFonts w:ascii="Times New Roman" w:hAnsi="Times New Roman" w:cs="Times New Roman"/>
                <w:color w:val="000000"/>
              </w:rPr>
              <w:t>Назрань"</w:t>
            </w:r>
          </w:p>
        </w:tc>
        <w:tc>
          <w:tcPr>
            <w:tcW w:w="3354" w:type="dxa"/>
            <w:shd w:val="clear" w:color="auto" w:fill="auto"/>
            <w:vAlign w:val="center"/>
          </w:tcPr>
          <w:p w:rsidR="008F3BE1" w:rsidRPr="00B07E57" w:rsidRDefault="008F3BE1" w:rsidP="008F3BE1">
            <w:pPr>
              <w:spacing w:after="0" w:line="240" w:lineRule="auto"/>
              <w:contextualSpacing/>
              <w:jc w:val="center"/>
              <w:rPr>
                <w:rFonts w:ascii="Times New Roman" w:eastAsia="Times New Roman" w:hAnsi="Times New Roman" w:cs="Times New Roman"/>
                <w:szCs w:val="20"/>
                <w:lang w:eastAsia="ru-RU"/>
              </w:rPr>
            </w:pPr>
            <w:r w:rsidRPr="00B07E57">
              <w:rPr>
                <w:rFonts w:ascii="Times New Roman" w:eastAsia="Times New Roman" w:hAnsi="Times New Roman" w:cs="Times New Roman"/>
                <w:szCs w:val="20"/>
                <w:lang w:eastAsia="ru-RU"/>
              </w:rPr>
              <w:t>0</w:t>
            </w:r>
          </w:p>
        </w:tc>
        <w:tc>
          <w:tcPr>
            <w:tcW w:w="3355" w:type="dxa"/>
            <w:shd w:val="clear" w:color="auto" w:fill="auto"/>
            <w:vAlign w:val="center"/>
          </w:tcPr>
          <w:p w:rsidR="008F3BE1" w:rsidRPr="00B07E57" w:rsidRDefault="008F3BE1" w:rsidP="008F3BE1">
            <w:pPr>
              <w:spacing w:after="0" w:line="240" w:lineRule="auto"/>
              <w:contextualSpacing/>
              <w:jc w:val="center"/>
              <w:rPr>
                <w:rFonts w:ascii="Times New Roman" w:eastAsia="Times New Roman" w:hAnsi="Times New Roman" w:cs="Times New Roman"/>
                <w:szCs w:val="20"/>
                <w:lang w:eastAsia="ru-RU"/>
              </w:rPr>
            </w:pPr>
            <w:r w:rsidRPr="00B07E57">
              <w:rPr>
                <w:rFonts w:ascii="Times New Roman" w:eastAsia="Times New Roman" w:hAnsi="Times New Roman" w:cs="Times New Roman"/>
                <w:szCs w:val="20"/>
                <w:lang w:eastAsia="ru-RU"/>
              </w:rPr>
              <w:t>100</w:t>
            </w:r>
          </w:p>
        </w:tc>
        <w:tc>
          <w:tcPr>
            <w:tcW w:w="3355" w:type="dxa"/>
            <w:shd w:val="clear" w:color="auto" w:fill="auto"/>
            <w:vAlign w:val="center"/>
          </w:tcPr>
          <w:p w:rsidR="008F3BE1" w:rsidRPr="00B07E57" w:rsidRDefault="008F3BE1" w:rsidP="008F3BE1">
            <w:pPr>
              <w:spacing w:after="0" w:line="240" w:lineRule="auto"/>
              <w:contextualSpacing/>
              <w:jc w:val="center"/>
              <w:rPr>
                <w:rFonts w:ascii="Times New Roman" w:eastAsia="Times New Roman" w:hAnsi="Times New Roman" w:cs="Times New Roman"/>
                <w:szCs w:val="20"/>
                <w:lang w:eastAsia="ru-RU"/>
              </w:rPr>
            </w:pPr>
            <w:r w:rsidRPr="00B07E57">
              <w:rPr>
                <w:rFonts w:ascii="Times New Roman" w:eastAsia="Times New Roman" w:hAnsi="Times New Roman" w:cs="Times New Roman"/>
                <w:szCs w:val="20"/>
                <w:lang w:eastAsia="ru-RU"/>
              </w:rPr>
              <w:t>100</w:t>
            </w:r>
          </w:p>
        </w:tc>
      </w:tr>
    </w:tbl>
    <w:p w:rsidR="00B360EC" w:rsidRPr="00B360EC" w:rsidRDefault="00B360EC" w:rsidP="00BA48B1">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bookmarkStart w:id="4" w:name="_Toc395183674"/>
      <w:bookmarkStart w:id="5" w:name="_Toc423954908"/>
      <w:bookmarkStart w:id="6" w:name="_Toc424490594"/>
      <w:r w:rsidRPr="00B360EC">
        <w:rPr>
          <w:rFonts w:ascii="Times New Roman" w:eastAsia="Times New Roman" w:hAnsi="Times New Roman" w:cs="Times New Roman"/>
          <w:b/>
          <w:bCs/>
          <w:color w:val="000000"/>
          <w:sz w:val="28"/>
          <w:szCs w:val="24"/>
          <w:lang w:eastAsia="ru-RU"/>
        </w:rPr>
        <w:t>Выделение перечня ОО, продемонстрировавших самые низкие результаты ОГЭ по предмету</w:t>
      </w:r>
      <w:r w:rsidRPr="00B360EC">
        <w:rPr>
          <w:rFonts w:ascii="Times New Roman" w:eastAsia="Times New Roman" w:hAnsi="Times New Roman" w:cs="Times New Roman"/>
          <w:b/>
          <w:bCs/>
          <w:color w:val="000000"/>
          <w:sz w:val="28"/>
          <w:szCs w:val="24"/>
          <w:vertAlign w:val="superscript"/>
          <w:lang w:eastAsia="ru-RU"/>
        </w:rPr>
        <w:t>5</w:t>
      </w:r>
    </w:p>
    <w:p w:rsidR="00B360EC" w:rsidRPr="00B360EC" w:rsidRDefault="00B360EC" w:rsidP="00B360EC">
      <w:pPr>
        <w:spacing w:after="0" w:line="240" w:lineRule="auto"/>
        <w:ind w:firstLine="284"/>
        <w:contextualSpacing/>
        <w:jc w:val="both"/>
        <w:rPr>
          <w:rFonts w:ascii="Times New Roman" w:eastAsia="Times New Roman" w:hAnsi="Times New Roman" w:cs="Times New Roman"/>
          <w:b/>
          <w:i/>
          <w:sz w:val="24"/>
          <w:szCs w:val="24"/>
          <w:lang w:eastAsia="ru-RU"/>
        </w:rPr>
      </w:pPr>
    </w:p>
    <w:p w:rsidR="00B360EC" w:rsidRPr="00B360EC" w:rsidRDefault="00B360EC" w:rsidP="00B360EC">
      <w:pPr>
        <w:spacing w:after="0" w:line="240" w:lineRule="auto"/>
        <w:ind w:firstLine="284"/>
        <w:contextualSpacing/>
        <w:jc w:val="both"/>
        <w:rPr>
          <w:rFonts w:ascii="Times New Roman" w:eastAsia="Times New Roman" w:hAnsi="Times New Roman" w:cs="Times New Roman"/>
          <w:i/>
          <w:sz w:val="24"/>
          <w:szCs w:val="24"/>
          <w:lang w:eastAsia="ru-RU"/>
        </w:rPr>
      </w:pPr>
      <w:r w:rsidRPr="00B360EC">
        <w:rPr>
          <w:rFonts w:ascii="Times New Roman" w:eastAsia="Times New Roman" w:hAnsi="Times New Roman" w:cs="Times New Roman"/>
          <w:b/>
          <w:i/>
          <w:sz w:val="24"/>
          <w:szCs w:val="24"/>
          <w:lang w:eastAsia="ru-RU"/>
        </w:rPr>
        <w:t xml:space="preserve">Выбирается от 5 до 15% </w:t>
      </w:r>
      <w:r w:rsidRPr="00B360EC">
        <w:rPr>
          <w:rFonts w:ascii="Times New Roman" w:eastAsia="Times New Roman" w:hAnsi="Times New Roman" w:cs="Times New Roman"/>
          <w:i/>
          <w:sz w:val="24"/>
          <w:szCs w:val="24"/>
          <w:lang w:eastAsia="ru-RU"/>
        </w:rPr>
        <w:t xml:space="preserve">от общего числа ОО в субъекте Российской Федерации, в которых: </w:t>
      </w:r>
    </w:p>
    <w:p w:rsidR="00B360EC" w:rsidRPr="00B360EC" w:rsidRDefault="00B360EC" w:rsidP="00B360EC">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B360EC">
        <w:rPr>
          <w:rFonts w:ascii="Times New Roman" w:eastAsia="Times New Roman" w:hAnsi="Times New Roman" w:cs="Times New Roman"/>
          <w:bCs/>
          <w:i/>
          <w:sz w:val="24"/>
          <w:szCs w:val="24"/>
          <w:lang w:eastAsia="ru-RU"/>
        </w:rPr>
        <w:t>доля</w:t>
      </w:r>
      <w:r w:rsidRPr="00B360EC">
        <w:rPr>
          <w:rFonts w:ascii="Times New Roman" w:eastAsia="Times New Roman" w:hAnsi="Times New Roman" w:cs="Times New Roman"/>
          <w:i/>
          <w:sz w:val="24"/>
          <w:szCs w:val="24"/>
          <w:lang w:eastAsia="ru-RU"/>
        </w:rPr>
        <w:t xml:space="preserve"> участников ОГЭ, </w:t>
      </w:r>
      <w:r w:rsidRPr="00B360EC">
        <w:rPr>
          <w:rFonts w:ascii="Times New Roman" w:eastAsia="Times New Roman" w:hAnsi="Times New Roman" w:cs="Times New Roman"/>
          <w:b/>
          <w:i/>
          <w:sz w:val="24"/>
          <w:szCs w:val="24"/>
          <w:lang w:eastAsia="ru-RU"/>
        </w:rPr>
        <w:t>получивших отметку «2»</w:t>
      </w:r>
      <w:r w:rsidRPr="00B360EC">
        <w:rPr>
          <w:rFonts w:ascii="Times New Roman" w:eastAsia="Times New Roman" w:hAnsi="Times New Roman" w:cs="Times New Roman"/>
          <w:i/>
          <w:sz w:val="24"/>
          <w:szCs w:val="24"/>
          <w:lang w:eastAsia="ru-RU"/>
        </w:rPr>
        <w:t xml:space="preserve">, имеет </w:t>
      </w:r>
      <w:r w:rsidRPr="00B360EC">
        <w:rPr>
          <w:rFonts w:ascii="Times New Roman" w:eastAsia="Times New Roman" w:hAnsi="Times New Roman" w:cs="Times New Roman"/>
          <w:b/>
          <w:i/>
          <w:sz w:val="24"/>
          <w:szCs w:val="24"/>
          <w:lang w:eastAsia="ru-RU"/>
        </w:rPr>
        <w:t>максимальные значения</w:t>
      </w:r>
      <w:r w:rsidRPr="00B360EC">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B360EC" w:rsidRPr="00B360EC" w:rsidRDefault="00B360EC" w:rsidP="00B360EC">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B360EC">
        <w:rPr>
          <w:rFonts w:ascii="Times New Roman" w:eastAsia="Times New Roman" w:hAnsi="Times New Roman" w:cs="Times New Roman"/>
          <w:bCs/>
          <w:i/>
          <w:sz w:val="24"/>
          <w:szCs w:val="24"/>
          <w:lang w:eastAsia="ru-RU"/>
        </w:rPr>
        <w:t>доля</w:t>
      </w:r>
      <w:r w:rsidRPr="00B360EC">
        <w:rPr>
          <w:rFonts w:ascii="Times New Roman" w:eastAsia="Times New Roman" w:hAnsi="Times New Roman" w:cs="Times New Roman"/>
          <w:i/>
          <w:sz w:val="24"/>
          <w:szCs w:val="24"/>
          <w:lang w:eastAsia="ru-RU"/>
        </w:rPr>
        <w:t xml:space="preserve"> участников ОГЭ, </w:t>
      </w:r>
      <w:r w:rsidRPr="00B360EC">
        <w:rPr>
          <w:rFonts w:ascii="Times New Roman" w:eastAsia="Times New Roman" w:hAnsi="Times New Roman" w:cs="Times New Roman"/>
          <w:b/>
          <w:i/>
          <w:sz w:val="24"/>
          <w:szCs w:val="24"/>
          <w:lang w:eastAsia="ru-RU"/>
        </w:rPr>
        <w:t>получивших отметки «4» и «5»</w:t>
      </w:r>
      <w:r w:rsidRPr="00B360EC">
        <w:rPr>
          <w:rFonts w:ascii="Times New Roman" w:eastAsia="Times New Roman" w:hAnsi="Times New Roman" w:cs="Times New Roman"/>
          <w:i/>
          <w:sz w:val="24"/>
          <w:szCs w:val="24"/>
          <w:lang w:eastAsia="ru-RU"/>
        </w:rPr>
        <w:t xml:space="preserve">, имеет </w:t>
      </w:r>
      <w:r w:rsidRPr="00B360EC">
        <w:rPr>
          <w:rFonts w:ascii="Times New Roman" w:eastAsia="Times New Roman" w:hAnsi="Times New Roman" w:cs="Times New Roman"/>
          <w:b/>
          <w:i/>
          <w:sz w:val="24"/>
          <w:szCs w:val="24"/>
          <w:lang w:eastAsia="ru-RU"/>
        </w:rPr>
        <w:t>минимальные значения</w:t>
      </w:r>
      <w:r w:rsidRPr="00B360EC">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B360EC" w:rsidRPr="00B360EC" w:rsidRDefault="00B360EC" w:rsidP="00B360EC">
      <w:pPr>
        <w:keepNext/>
        <w:spacing w:after="120" w:line="240" w:lineRule="auto"/>
        <w:jc w:val="right"/>
        <w:rPr>
          <w:rFonts w:ascii="Times New Roman" w:eastAsia="Calibri" w:hAnsi="Times New Roman" w:cs="Times New Roman"/>
          <w:i/>
          <w:color w:val="1F497D"/>
          <w:sz w:val="18"/>
          <w:szCs w:val="18"/>
          <w:lang w:eastAsia="ru-RU"/>
        </w:rPr>
      </w:pPr>
      <w:r w:rsidRPr="00B360EC">
        <w:rPr>
          <w:rFonts w:ascii="Times New Roman" w:eastAsia="Calibri" w:hAnsi="Times New Roman" w:cs="Times New Roman"/>
          <w:bCs/>
          <w:i/>
          <w:color w:val="1F497D"/>
          <w:sz w:val="18"/>
          <w:szCs w:val="18"/>
          <w:lang w:eastAsia="ru-RU"/>
        </w:rPr>
        <w:lastRenderedPageBreak/>
        <w:t>Таблица 2</w:t>
      </w:r>
      <w:r w:rsidRPr="00B360EC">
        <w:rPr>
          <w:rFonts w:ascii="Times New Roman" w:eastAsia="Calibri" w:hAnsi="Times New Roman" w:cs="Times New Roman"/>
          <w:bCs/>
          <w:i/>
          <w:color w:val="1F497D"/>
          <w:sz w:val="18"/>
          <w:szCs w:val="18"/>
          <w:lang w:eastAsia="ru-RU"/>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B360EC" w:rsidRPr="00B360EC" w:rsidTr="00C756AA">
        <w:trPr>
          <w:cantSplit/>
          <w:tblHeader/>
        </w:trPr>
        <w:tc>
          <w:tcPr>
            <w:tcW w:w="563" w:type="dxa"/>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 п/п</w:t>
            </w:r>
          </w:p>
        </w:tc>
        <w:tc>
          <w:tcPr>
            <w:tcW w:w="3548" w:type="dxa"/>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Название ОО</w:t>
            </w:r>
          </w:p>
        </w:tc>
        <w:tc>
          <w:tcPr>
            <w:tcW w:w="3402" w:type="dxa"/>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Доля участников, получивших отметку «2»</w:t>
            </w:r>
          </w:p>
        </w:tc>
        <w:tc>
          <w:tcPr>
            <w:tcW w:w="3260" w:type="dxa"/>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Доля участников, получивших отметки</w:t>
            </w:r>
            <w:r w:rsidRPr="00B360EC">
              <w:rPr>
                <w:rFonts w:ascii="Times New Roman" w:eastAsia="Times New Roman" w:hAnsi="Times New Roman" w:cs="Times New Roman"/>
                <w:szCs w:val="20"/>
                <w:lang w:eastAsia="ru-RU"/>
              </w:rPr>
              <w:br/>
              <w:t xml:space="preserve"> «4» и «5» </w:t>
            </w:r>
          </w:p>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(качество обучения)</w:t>
            </w:r>
          </w:p>
        </w:tc>
        <w:tc>
          <w:tcPr>
            <w:tcW w:w="3402" w:type="dxa"/>
            <w:vAlign w:val="center"/>
          </w:tcPr>
          <w:p w:rsidR="00B360EC" w:rsidRPr="00B360EC" w:rsidRDefault="00B360EC" w:rsidP="00B360EC">
            <w:pPr>
              <w:spacing w:after="0" w:line="240" w:lineRule="auto"/>
              <w:contextualSpacing/>
              <w:jc w:val="center"/>
              <w:rPr>
                <w:rFonts w:ascii="Times New Roman" w:eastAsia="Times New Roman" w:hAnsi="Times New Roman" w:cs="Times New Roman"/>
                <w:szCs w:val="20"/>
                <w:lang w:eastAsia="ru-RU"/>
              </w:rPr>
            </w:pPr>
            <w:r w:rsidRPr="00B360EC">
              <w:rPr>
                <w:rFonts w:ascii="Times New Roman" w:eastAsia="Times New Roman" w:hAnsi="Times New Roman" w:cs="Times New Roman"/>
                <w:szCs w:val="20"/>
                <w:lang w:eastAsia="ru-RU"/>
              </w:rPr>
              <w:t xml:space="preserve">Доля участников, получивших отметки «3», «4» и «5» </w:t>
            </w:r>
            <w:r w:rsidRPr="00B360EC">
              <w:rPr>
                <w:rFonts w:ascii="Times New Roman" w:eastAsia="Times New Roman" w:hAnsi="Times New Roman" w:cs="Times New Roman"/>
                <w:szCs w:val="20"/>
                <w:lang w:eastAsia="ru-RU"/>
              </w:rPr>
              <w:br/>
            </w:r>
            <w:r w:rsidRPr="00B360EC">
              <w:rPr>
                <w:rFonts w:ascii="Times New Roman" w:eastAsia="MS Mincho" w:hAnsi="Times New Roman" w:cs="Times New Roman"/>
                <w:szCs w:val="20"/>
              </w:rPr>
              <w:t>(</w:t>
            </w:r>
            <w:r w:rsidRPr="00B360EC">
              <w:rPr>
                <w:rFonts w:ascii="Times New Roman" w:eastAsia="Times New Roman" w:hAnsi="Times New Roman" w:cs="Times New Roman"/>
                <w:szCs w:val="20"/>
                <w:lang w:eastAsia="ru-RU"/>
              </w:rPr>
              <w:t>уровень обученности)</w:t>
            </w:r>
          </w:p>
        </w:tc>
      </w:tr>
      <w:tr w:rsidR="0013740D" w:rsidRPr="00B360EC" w:rsidTr="00C756AA">
        <w:trPr>
          <w:cantSplit/>
          <w:tblHeader/>
        </w:trPr>
        <w:tc>
          <w:tcPr>
            <w:tcW w:w="563" w:type="dxa"/>
            <w:vAlign w:val="center"/>
          </w:tcPr>
          <w:p w:rsidR="0013740D" w:rsidRPr="00B360EC" w:rsidRDefault="0013740D" w:rsidP="00B360EC">
            <w:pPr>
              <w:spacing w:after="0" w:line="240" w:lineRule="auto"/>
              <w:contextualSpacing/>
              <w:jc w:val="center"/>
              <w:rPr>
                <w:rFonts w:ascii="Times New Roman" w:eastAsia="Times New Roman" w:hAnsi="Times New Roman" w:cs="Times New Roman"/>
                <w:szCs w:val="20"/>
                <w:lang w:eastAsia="ru-RU"/>
              </w:rPr>
            </w:pPr>
          </w:p>
        </w:tc>
        <w:tc>
          <w:tcPr>
            <w:tcW w:w="3548" w:type="dxa"/>
            <w:vAlign w:val="center"/>
          </w:tcPr>
          <w:p w:rsidR="0013740D" w:rsidRPr="00B360EC" w:rsidRDefault="0013740D" w:rsidP="00B360E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3402" w:type="dxa"/>
            <w:vAlign w:val="center"/>
          </w:tcPr>
          <w:p w:rsidR="0013740D" w:rsidRPr="00B360EC" w:rsidRDefault="0013740D" w:rsidP="00B360E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3260" w:type="dxa"/>
            <w:vAlign w:val="center"/>
          </w:tcPr>
          <w:p w:rsidR="0013740D" w:rsidRPr="00B360EC" w:rsidRDefault="0013740D" w:rsidP="00B360E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3402" w:type="dxa"/>
            <w:vAlign w:val="center"/>
          </w:tcPr>
          <w:p w:rsidR="0013740D" w:rsidRPr="00B360EC" w:rsidRDefault="0013740D" w:rsidP="00B360EC">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bookmarkEnd w:id="4"/>
      <w:bookmarkEnd w:id="5"/>
      <w:bookmarkEnd w:id="6"/>
    </w:tbl>
    <w:p w:rsidR="00B360EC" w:rsidRPr="00B360EC" w:rsidRDefault="00B360EC" w:rsidP="00B360EC">
      <w:pPr>
        <w:spacing w:after="0" w:line="240" w:lineRule="auto"/>
        <w:rPr>
          <w:rFonts w:ascii="Times New Roman" w:eastAsia="Calibri" w:hAnsi="Times New Roman" w:cs="Times New Roman"/>
          <w:b/>
          <w:sz w:val="24"/>
          <w:szCs w:val="24"/>
          <w:lang w:eastAsia="ru-RU"/>
        </w:rPr>
      </w:pPr>
    </w:p>
    <w:p w:rsidR="00B360EC" w:rsidRPr="00B360EC" w:rsidRDefault="00B360EC" w:rsidP="00BA48B1">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B360EC">
        <w:rPr>
          <w:rFonts w:ascii="Times New Roman" w:eastAsia="Times New Roman" w:hAnsi="Times New Roman" w:cs="Times New Roman"/>
          <w:b/>
          <w:bCs/>
          <w:color w:val="000000"/>
          <w:sz w:val="28"/>
          <w:szCs w:val="24"/>
          <w:lang w:eastAsia="ru-RU"/>
        </w:rPr>
        <w:t>ВЫВОДЫ о характере ре</w:t>
      </w:r>
      <w:r w:rsidR="00462362">
        <w:rPr>
          <w:rFonts w:ascii="Times New Roman" w:eastAsia="Times New Roman" w:hAnsi="Times New Roman" w:cs="Times New Roman"/>
          <w:b/>
          <w:bCs/>
          <w:color w:val="000000"/>
          <w:sz w:val="28"/>
          <w:szCs w:val="24"/>
          <w:lang w:eastAsia="ru-RU"/>
        </w:rPr>
        <w:t>зультатов ОГЭ по предмету в 2026</w:t>
      </w:r>
      <w:r w:rsidRPr="00B360EC">
        <w:rPr>
          <w:rFonts w:ascii="Times New Roman" w:eastAsia="Times New Roman" w:hAnsi="Times New Roman" w:cs="Times New Roman"/>
          <w:b/>
          <w:bCs/>
          <w:color w:val="000000"/>
          <w:sz w:val="28"/>
          <w:szCs w:val="24"/>
          <w:lang w:eastAsia="ru-RU"/>
        </w:rPr>
        <w:t xml:space="preserve"> году и в динамике</w:t>
      </w:r>
    </w:p>
    <w:p w:rsidR="00B360EC" w:rsidRPr="00B360EC" w:rsidRDefault="00B360EC" w:rsidP="00B360EC">
      <w:pPr>
        <w:spacing w:after="0" w:line="360" w:lineRule="auto"/>
        <w:jc w:val="both"/>
        <w:rPr>
          <w:rFonts w:ascii="Times New Roman" w:eastAsia="Calibri" w:hAnsi="Times New Roman" w:cs="Times New Roman"/>
          <w:sz w:val="24"/>
          <w:szCs w:val="24"/>
          <w:lang w:eastAsia="ru-RU"/>
        </w:rPr>
      </w:pPr>
      <w:r w:rsidRPr="00B360EC">
        <w:rPr>
          <w:rFonts w:ascii="Times New Roman" w:eastAsia="Calibri" w:hAnsi="Times New Roman" w:cs="Times New Roman"/>
          <w:sz w:val="24"/>
          <w:szCs w:val="24"/>
          <w:lang w:eastAsia="ru-RU"/>
        </w:rPr>
        <w:t>_____________________________________________________________________________________________________________________</w:t>
      </w:r>
    </w:p>
    <w:p w:rsidR="00EE2753" w:rsidRPr="006C0D96" w:rsidRDefault="00065B16" w:rsidP="00065B16">
      <w:pPr>
        <w:spacing w:after="0" w:line="276" w:lineRule="auto"/>
        <w:ind w:firstLine="709"/>
        <w:jc w:val="both"/>
        <w:rPr>
          <w:rFonts w:ascii="Times New Roman" w:eastAsia="Calibri" w:hAnsi="Times New Roman" w:cs="Times New Roman"/>
          <w:sz w:val="28"/>
          <w:szCs w:val="28"/>
          <w:lang w:eastAsia="ru-RU"/>
        </w:rPr>
      </w:pPr>
      <w:r w:rsidRPr="006C0D96">
        <w:rPr>
          <w:rFonts w:ascii="Times New Roman" w:eastAsia="Calibri" w:hAnsi="Times New Roman" w:cs="Times New Roman"/>
          <w:sz w:val="28"/>
          <w:szCs w:val="28"/>
          <w:lang w:eastAsia="ru-RU"/>
        </w:rPr>
        <w:t xml:space="preserve">В текущем 2026 году физику сдавали 29 человек - 0,3% от общего числа участников, </w:t>
      </w:r>
      <w:r w:rsidR="00EE2753" w:rsidRPr="006C0D96">
        <w:rPr>
          <w:rFonts w:ascii="Times New Roman" w:eastAsia="Calibri" w:hAnsi="Times New Roman" w:cs="Times New Roman"/>
          <w:sz w:val="28"/>
          <w:szCs w:val="28"/>
          <w:lang w:eastAsia="ru-RU"/>
        </w:rPr>
        <w:t xml:space="preserve">а </w:t>
      </w:r>
      <w:r w:rsidRPr="006C0D96">
        <w:rPr>
          <w:rFonts w:ascii="Times New Roman" w:eastAsia="Calibri" w:hAnsi="Times New Roman" w:cs="Times New Roman"/>
          <w:sz w:val="28"/>
          <w:szCs w:val="28"/>
          <w:lang w:eastAsia="ru-RU"/>
        </w:rPr>
        <w:t>в 2025 году физику сдавали 37 человек</w:t>
      </w:r>
      <w:r w:rsidR="00FC572A">
        <w:rPr>
          <w:rFonts w:ascii="Times New Roman" w:eastAsia="Calibri" w:hAnsi="Times New Roman" w:cs="Times New Roman"/>
          <w:sz w:val="28"/>
          <w:szCs w:val="28"/>
          <w:lang w:eastAsia="ru-RU"/>
        </w:rPr>
        <w:t>,</w:t>
      </w:r>
      <w:r w:rsidRPr="006C0D96">
        <w:rPr>
          <w:rFonts w:ascii="Times New Roman" w:eastAsia="Calibri" w:hAnsi="Times New Roman" w:cs="Times New Roman"/>
          <w:sz w:val="28"/>
          <w:szCs w:val="28"/>
          <w:lang w:eastAsia="ru-RU"/>
        </w:rPr>
        <w:t xml:space="preserve"> 0,5% от общего числа участников, сдававших ОГЭ на тот период. </w:t>
      </w:r>
    </w:p>
    <w:p w:rsidR="00065B16" w:rsidRPr="006C0D96" w:rsidRDefault="00065B16" w:rsidP="00065B16">
      <w:pPr>
        <w:spacing w:after="0" w:line="276" w:lineRule="auto"/>
        <w:ind w:firstLine="709"/>
        <w:jc w:val="both"/>
        <w:rPr>
          <w:rFonts w:ascii="Times New Roman" w:eastAsia="Calibri" w:hAnsi="Times New Roman" w:cs="Times New Roman"/>
          <w:sz w:val="28"/>
          <w:szCs w:val="28"/>
          <w:lang w:eastAsia="ru-RU"/>
        </w:rPr>
      </w:pPr>
      <w:r w:rsidRPr="006C0D96">
        <w:rPr>
          <w:rFonts w:ascii="Times New Roman" w:eastAsia="Calibri" w:hAnsi="Times New Roman" w:cs="Times New Roman"/>
          <w:sz w:val="28"/>
          <w:szCs w:val="28"/>
          <w:lang w:eastAsia="ru-RU"/>
        </w:rPr>
        <w:t>По нашим результатам анализа дол</w:t>
      </w:r>
      <w:r w:rsidR="00EE2753" w:rsidRPr="006C0D96">
        <w:rPr>
          <w:rFonts w:ascii="Times New Roman" w:eastAsia="Calibri" w:hAnsi="Times New Roman" w:cs="Times New Roman"/>
          <w:sz w:val="28"/>
          <w:szCs w:val="28"/>
          <w:lang w:eastAsia="ru-RU"/>
        </w:rPr>
        <w:t>ей</w:t>
      </w:r>
      <w:r w:rsidRPr="006C0D96">
        <w:rPr>
          <w:rFonts w:ascii="Times New Roman" w:eastAsia="Calibri" w:hAnsi="Times New Roman" w:cs="Times New Roman"/>
          <w:sz w:val="28"/>
          <w:szCs w:val="28"/>
          <w:lang w:eastAsia="ru-RU"/>
        </w:rPr>
        <w:t xml:space="preserve"> участников мужского </w:t>
      </w:r>
      <w:r w:rsidR="00EE2753" w:rsidRPr="006C0D96">
        <w:rPr>
          <w:rFonts w:ascii="Times New Roman" w:eastAsia="Calibri" w:hAnsi="Times New Roman" w:cs="Times New Roman"/>
          <w:sz w:val="28"/>
          <w:szCs w:val="28"/>
          <w:lang w:eastAsia="ru-RU"/>
        </w:rPr>
        <w:t>и женского полов, доля мужского пола дала значительный перекос в сторону муж</w:t>
      </w:r>
      <w:r w:rsidR="00B50C3A" w:rsidRPr="006C0D96">
        <w:rPr>
          <w:rFonts w:ascii="Times New Roman" w:eastAsia="Calibri" w:hAnsi="Times New Roman" w:cs="Times New Roman"/>
          <w:sz w:val="28"/>
          <w:szCs w:val="28"/>
          <w:lang w:eastAsia="ru-RU"/>
        </w:rPr>
        <w:t>чин</w:t>
      </w:r>
      <w:r w:rsidR="00EE2753" w:rsidRPr="006C0D96">
        <w:rPr>
          <w:rFonts w:ascii="Times New Roman" w:eastAsia="Calibri" w:hAnsi="Times New Roman" w:cs="Times New Roman"/>
          <w:sz w:val="28"/>
          <w:szCs w:val="28"/>
          <w:lang w:eastAsia="ru-RU"/>
        </w:rPr>
        <w:t>, если</w:t>
      </w:r>
      <w:r w:rsidRPr="006C0D96">
        <w:rPr>
          <w:rFonts w:ascii="Times New Roman" w:eastAsia="Calibri" w:hAnsi="Times New Roman" w:cs="Times New Roman"/>
          <w:sz w:val="28"/>
          <w:szCs w:val="28"/>
          <w:lang w:eastAsia="ru-RU"/>
        </w:rPr>
        <w:t xml:space="preserve"> женский пол равен </w:t>
      </w:r>
      <w:r w:rsidR="00EE2753" w:rsidRPr="006C0D96">
        <w:rPr>
          <w:rFonts w:ascii="Times New Roman" w:eastAsia="Calibri" w:hAnsi="Times New Roman" w:cs="Times New Roman"/>
          <w:sz w:val="28"/>
          <w:szCs w:val="28"/>
          <w:lang w:eastAsia="ru-RU"/>
        </w:rPr>
        <w:t>6,9 % (2 чел.), то</w:t>
      </w:r>
      <w:r w:rsidRPr="006C0D96">
        <w:rPr>
          <w:rFonts w:ascii="Times New Roman" w:eastAsia="Calibri" w:hAnsi="Times New Roman" w:cs="Times New Roman"/>
          <w:sz w:val="28"/>
          <w:szCs w:val="28"/>
          <w:lang w:eastAsia="ru-RU"/>
        </w:rPr>
        <w:t xml:space="preserve"> мужской пол дает цифру – </w:t>
      </w:r>
      <w:r w:rsidR="00EE2753" w:rsidRPr="006C0D96">
        <w:rPr>
          <w:rFonts w:ascii="Times New Roman" w:eastAsia="Calibri" w:hAnsi="Times New Roman" w:cs="Times New Roman"/>
          <w:sz w:val="28"/>
          <w:szCs w:val="28"/>
          <w:lang w:eastAsia="ru-RU"/>
        </w:rPr>
        <w:t xml:space="preserve"> 93,1</w:t>
      </w:r>
      <w:r w:rsidRPr="006C0D96">
        <w:rPr>
          <w:rFonts w:ascii="Times New Roman" w:eastAsia="Calibri" w:hAnsi="Times New Roman" w:cs="Times New Roman"/>
          <w:sz w:val="28"/>
          <w:szCs w:val="28"/>
          <w:lang w:eastAsia="ru-RU"/>
        </w:rPr>
        <w:t>%.</w:t>
      </w:r>
      <w:r w:rsidR="00EE2753" w:rsidRPr="006C0D96">
        <w:rPr>
          <w:rFonts w:ascii="Times New Roman" w:eastAsia="Calibri" w:hAnsi="Times New Roman" w:cs="Times New Roman"/>
          <w:sz w:val="28"/>
          <w:szCs w:val="28"/>
          <w:lang w:eastAsia="ru-RU"/>
        </w:rPr>
        <w:t xml:space="preserve"> (27 чел.).</w:t>
      </w:r>
    </w:p>
    <w:p w:rsidR="00065B16" w:rsidRPr="006C0D96" w:rsidRDefault="00065B16" w:rsidP="00065B16">
      <w:pPr>
        <w:spacing w:after="0" w:line="276" w:lineRule="auto"/>
        <w:ind w:firstLine="709"/>
        <w:jc w:val="both"/>
        <w:rPr>
          <w:rFonts w:ascii="Times New Roman" w:eastAsia="Calibri" w:hAnsi="Times New Roman" w:cs="Times New Roman"/>
          <w:sz w:val="28"/>
          <w:szCs w:val="28"/>
          <w:lang w:eastAsia="ru-RU"/>
        </w:rPr>
      </w:pPr>
      <w:r w:rsidRPr="006C0D96">
        <w:rPr>
          <w:rFonts w:ascii="Times New Roman" w:eastAsia="Calibri" w:hAnsi="Times New Roman" w:cs="Times New Roman"/>
          <w:sz w:val="28"/>
          <w:szCs w:val="28"/>
          <w:lang w:eastAsia="ru-RU"/>
        </w:rPr>
        <w:t>В целом, надо отметить, что даже если количество выпускников, выбирающих в качестве выпускного экзамена предмет «</w:t>
      </w:r>
      <w:r w:rsidR="00EE2753" w:rsidRPr="006C0D96">
        <w:rPr>
          <w:rFonts w:ascii="Times New Roman" w:eastAsia="Calibri" w:hAnsi="Times New Roman" w:cs="Times New Roman"/>
          <w:sz w:val="28"/>
          <w:szCs w:val="28"/>
          <w:lang w:eastAsia="ru-RU"/>
        </w:rPr>
        <w:t>физика</w:t>
      </w:r>
      <w:r w:rsidRPr="006C0D96">
        <w:rPr>
          <w:rFonts w:ascii="Times New Roman" w:eastAsia="Calibri" w:hAnsi="Times New Roman" w:cs="Times New Roman"/>
          <w:sz w:val="28"/>
          <w:szCs w:val="28"/>
          <w:lang w:eastAsia="ru-RU"/>
        </w:rPr>
        <w:t>» идет на убыль с предыдущими 2024-2025</w:t>
      </w:r>
      <w:r w:rsidR="00FC572A">
        <w:rPr>
          <w:rFonts w:ascii="Times New Roman" w:eastAsia="Calibri" w:hAnsi="Times New Roman" w:cs="Times New Roman"/>
          <w:sz w:val="28"/>
          <w:szCs w:val="28"/>
          <w:lang w:eastAsia="ru-RU"/>
        </w:rPr>
        <w:t xml:space="preserve"> </w:t>
      </w:r>
      <w:r w:rsidRPr="006C0D96">
        <w:rPr>
          <w:rFonts w:ascii="Times New Roman" w:eastAsia="Calibri" w:hAnsi="Times New Roman" w:cs="Times New Roman"/>
          <w:sz w:val="28"/>
          <w:szCs w:val="28"/>
          <w:lang w:eastAsia="ru-RU"/>
        </w:rPr>
        <w:t xml:space="preserve">гг., то процент качества обучения участников </w:t>
      </w:r>
      <w:r w:rsidR="00E769DD" w:rsidRPr="006C0D96">
        <w:rPr>
          <w:rFonts w:ascii="Times New Roman" w:eastAsia="Calibri" w:hAnsi="Times New Roman" w:cs="Times New Roman"/>
          <w:sz w:val="28"/>
          <w:szCs w:val="28"/>
          <w:lang w:eastAsia="ru-RU"/>
        </w:rPr>
        <w:t>дал значительный рост на 22,5% п</w:t>
      </w:r>
      <w:bookmarkStart w:id="7" w:name="_Hlk175581094"/>
      <w:r w:rsidR="00E769DD" w:rsidRPr="006C0D96">
        <w:rPr>
          <w:rFonts w:ascii="Times New Roman" w:eastAsia="Calibri" w:hAnsi="Times New Roman" w:cs="Times New Roman"/>
          <w:sz w:val="28"/>
          <w:szCs w:val="28"/>
          <w:lang w:eastAsia="ru-RU"/>
        </w:rPr>
        <w:t xml:space="preserve">о сравнению с 2025 годом и 31% по сравнению с 2024 годом. </w:t>
      </w:r>
    </w:p>
    <w:p w:rsidR="00065B16" w:rsidRPr="006C0D96" w:rsidRDefault="00FC572A" w:rsidP="00FC572A">
      <w:pPr>
        <w:spacing w:after="0" w:line="276"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roofErr w:type="gramStart"/>
      <w:r w:rsidR="00065B16" w:rsidRPr="006C0D96">
        <w:rPr>
          <w:rFonts w:ascii="Times New Roman" w:eastAsia="Calibri" w:hAnsi="Times New Roman" w:cs="Times New Roman"/>
          <w:sz w:val="28"/>
          <w:szCs w:val="28"/>
          <w:lang w:eastAsia="ru-RU"/>
        </w:rPr>
        <w:t>Например</w:t>
      </w:r>
      <w:proofErr w:type="gramEnd"/>
      <w:r w:rsidR="00065B16" w:rsidRPr="006C0D96">
        <w:rPr>
          <w:rFonts w:ascii="Times New Roman" w:eastAsia="Calibri" w:hAnsi="Times New Roman" w:cs="Times New Roman"/>
          <w:sz w:val="28"/>
          <w:szCs w:val="28"/>
          <w:lang w:eastAsia="ru-RU"/>
        </w:rPr>
        <w:t xml:space="preserve">: если доля получивших на экзамене оценку </w:t>
      </w:r>
      <w:bookmarkEnd w:id="7"/>
      <w:r w:rsidR="00065B16" w:rsidRPr="006C0D96">
        <w:rPr>
          <w:rFonts w:ascii="Times New Roman" w:eastAsia="Calibri" w:hAnsi="Times New Roman" w:cs="Times New Roman"/>
          <w:sz w:val="28"/>
          <w:szCs w:val="28"/>
          <w:lang w:eastAsia="ru-RU"/>
        </w:rPr>
        <w:t>«неудовлетворительно» в 2024 году -</w:t>
      </w:r>
      <w:r>
        <w:rPr>
          <w:rFonts w:ascii="Times New Roman" w:eastAsia="Calibri" w:hAnsi="Times New Roman" w:cs="Times New Roman"/>
          <w:sz w:val="28"/>
          <w:szCs w:val="28"/>
          <w:lang w:eastAsia="ru-RU"/>
        </w:rPr>
        <w:t xml:space="preserve"> </w:t>
      </w:r>
      <w:r w:rsidR="00E769DD" w:rsidRPr="006C0D96">
        <w:rPr>
          <w:rFonts w:ascii="Times New Roman" w:eastAsia="Calibri" w:hAnsi="Times New Roman" w:cs="Times New Roman"/>
          <w:sz w:val="28"/>
          <w:szCs w:val="28"/>
          <w:lang w:eastAsia="ru-RU"/>
        </w:rPr>
        <w:t>7</w:t>
      </w:r>
      <w:r>
        <w:rPr>
          <w:rFonts w:ascii="Times New Roman" w:eastAsia="Calibri" w:hAnsi="Times New Roman" w:cs="Times New Roman"/>
          <w:sz w:val="28"/>
          <w:szCs w:val="28"/>
          <w:lang w:eastAsia="ru-RU"/>
        </w:rPr>
        <w:t xml:space="preserve"> </w:t>
      </w:r>
      <w:r w:rsidR="00065B16" w:rsidRPr="006C0D96">
        <w:rPr>
          <w:rFonts w:ascii="Times New Roman" w:eastAsia="Calibri" w:hAnsi="Times New Roman" w:cs="Times New Roman"/>
          <w:sz w:val="28"/>
          <w:szCs w:val="28"/>
          <w:lang w:eastAsia="ru-RU"/>
        </w:rPr>
        <w:t>%, в 2025 году -</w:t>
      </w:r>
      <w:r>
        <w:rPr>
          <w:rFonts w:ascii="Times New Roman" w:eastAsia="Calibri" w:hAnsi="Times New Roman" w:cs="Times New Roman"/>
          <w:sz w:val="28"/>
          <w:szCs w:val="28"/>
          <w:lang w:eastAsia="ru-RU"/>
        </w:rPr>
        <w:t xml:space="preserve"> </w:t>
      </w:r>
      <w:r w:rsidR="00E769DD" w:rsidRPr="006C0D96">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 xml:space="preserve"> </w:t>
      </w:r>
      <w:r w:rsidR="00065B16" w:rsidRPr="006C0D96">
        <w:rPr>
          <w:rFonts w:ascii="Times New Roman" w:eastAsia="Calibri" w:hAnsi="Times New Roman" w:cs="Times New Roman"/>
          <w:sz w:val="28"/>
          <w:szCs w:val="28"/>
          <w:lang w:eastAsia="ru-RU"/>
        </w:rPr>
        <w:t>%, то в 2026</w:t>
      </w:r>
      <w:r>
        <w:rPr>
          <w:rFonts w:ascii="Times New Roman" w:eastAsia="Calibri" w:hAnsi="Times New Roman" w:cs="Times New Roman"/>
          <w:sz w:val="28"/>
          <w:szCs w:val="28"/>
          <w:lang w:eastAsia="ru-RU"/>
        </w:rPr>
        <w:t xml:space="preserve"> </w:t>
      </w:r>
      <w:r w:rsidR="00065B16" w:rsidRPr="006C0D96">
        <w:rPr>
          <w:rFonts w:ascii="Times New Roman" w:eastAsia="Calibri" w:hAnsi="Times New Roman" w:cs="Times New Roman"/>
          <w:sz w:val="28"/>
          <w:szCs w:val="28"/>
          <w:lang w:eastAsia="ru-RU"/>
        </w:rPr>
        <w:t>году она равна 0.</w:t>
      </w:r>
    </w:p>
    <w:p w:rsidR="00065B16" w:rsidRPr="006C0D96" w:rsidRDefault="00FC572A" w:rsidP="00FC572A">
      <w:pPr>
        <w:spacing w:after="0" w:line="276"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065B16" w:rsidRPr="006C0D96">
        <w:rPr>
          <w:rFonts w:ascii="Times New Roman" w:eastAsia="Calibri" w:hAnsi="Times New Roman" w:cs="Times New Roman"/>
          <w:sz w:val="28"/>
          <w:szCs w:val="28"/>
          <w:lang w:eastAsia="ru-RU"/>
        </w:rPr>
        <w:t>Доля получивших на экзамене оценку «3» в 2026 году</w:t>
      </w:r>
      <w:r w:rsidR="00E769DD" w:rsidRPr="006C0D96">
        <w:rPr>
          <w:rFonts w:ascii="Times New Roman" w:eastAsia="Calibri" w:hAnsi="Times New Roman" w:cs="Times New Roman"/>
          <w:sz w:val="28"/>
          <w:szCs w:val="28"/>
          <w:lang w:eastAsia="ru-RU"/>
        </w:rPr>
        <w:t xml:space="preserve"> также равна 0, когда в 2024 году она была равна 51,2%</w:t>
      </w:r>
      <w:r>
        <w:rPr>
          <w:rFonts w:ascii="Times New Roman" w:eastAsia="Calibri" w:hAnsi="Times New Roman" w:cs="Times New Roman"/>
          <w:sz w:val="28"/>
          <w:szCs w:val="28"/>
          <w:lang w:eastAsia="ru-RU"/>
        </w:rPr>
        <w:t xml:space="preserve"> </w:t>
      </w:r>
      <w:r w:rsidR="00065B16" w:rsidRPr="006C0D96">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22 </w:t>
      </w:r>
      <w:r w:rsidR="00E769DD" w:rsidRPr="006C0D96">
        <w:rPr>
          <w:rFonts w:ascii="Times New Roman" w:eastAsia="Calibri" w:hAnsi="Times New Roman" w:cs="Times New Roman"/>
          <w:sz w:val="28"/>
          <w:szCs w:val="28"/>
          <w:lang w:eastAsia="ru-RU"/>
        </w:rPr>
        <w:t>чел.)</w:t>
      </w:r>
      <w:r w:rsidR="00065B16" w:rsidRPr="006C0D96">
        <w:rPr>
          <w:rFonts w:ascii="Times New Roman" w:eastAsia="Calibri" w:hAnsi="Times New Roman" w:cs="Times New Roman"/>
          <w:sz w:val="28"/>
          <w:szCs w:val="28"/>
          <w:lang w:eastAsia="ru-RU"/>
        </w:rPr>
        <w:t xml:space="preserve">, а </w:t>
      </w:r>
      <w:r w:rsidR="00E769DD" w:rsidRPr="006C0D96">
        <w:rPr>
          <w:rFonts w:ascii="Times New Roman" w:eastAsia="Calibri" w:hAnsi="Times New Roman" w:cs="Times New Roman"/>
          <w:sz w:val="28"/>
          <w:szCs w:val="28"/>
          <w:lang w:eastAsia="ru-RU"/>
        </w:rPr>
        <w:t xml:space="preserve">в </w:t>
      </w:r>
      <w:r w:rsidR="00065B16" w:rsidRPr="006C0D96">
        <w:rPr>
          <w:rFonts w:ascii="Times New Roman" w:eastAsia="Calibri" w:hAnsi="Times New Roman" w:cs="Times New Roman"/>
          <w:sz w:val="28"/>
          <w:szCs w:val="28"/>
          <w:lang w:eastAsia="ru-RU"/>
        </w:rPr>
        <w:t>2025 год</w:t>
      </w:r>
      <w:r w:rsidR="00E769DD" w:rsidRPr="006C0D96">
        <w:rPr>
          <w:rFonts w:ascii="Times New Roman" w:eastAsia="Calibri" w:hAnsi="Times New Roman" w:cs="Times New Roman"/>
          <w:sz w:val="28"/>
          <w:szCs w:val="28"/>
          <w:lang w:eastAsia="ru-RU"/>
        </w:rPr>
        <w:t>у</w:t>
      </w:r>
      <w:r w:rsidR="00065B16" w:rsidRPr="006C0D96">
        <w:rPr>
          <w:rFonts w:ascii="Times New Roman" w:eastAsia="Calibri" w:hAnsi="Times New Roman" w:cs="Times New Roman"/>
          <w:sz w:val="28"/>
          <w:szCs w:val="28"/>
          <w:lang w:eastAsia="ru-RU"/>
        </w:rPr>
        <w:t xml:space="preserve"> она дала скачок на </w:t>
      </w:r>
      <w:r w:rsidR="00E769DD" w:rsidRPr="006C0D96">
        <w:rPr>
          <w:rFonts w:ascii="Times New Roman" w:eastAsia="Calibri" w:hAnsi="Times New Roman" w:cs="Times New Roman"/>
          <w:sz w:val="28"/>
          <w:szCs w:val="28"/>
          <w:lang w:eastAsia="ru-RU"/>
        </w:rPr>
        <w:t>7</w:t>
      </w:r>
      <w:r w:rsidR="00065B16" w:rsidRPr="006C0D96">
        <w:rPr>
          <w:rFonts w:ascii="Times New Roman" w:eastAsia="Calibri" w:hAnsi="Times New Roman" w:cs="Times New Roman"/>
          <w:sz w:val="28"/>
          <w:szCs w:val="28"/>
          <w:lang w:eastAsia="ru-RU"/>
        </w:rPr>
        <w:t xml:space="preserve">,3%. </w:t>
      </w:r>
      <w:r w:rsidR="00E769DD" w:rsidRPr="006C0D96">
        <w:rPr>
          <w:rFonts w:ascii="Times New Roman" w:eastAsia="Calibri" w:hAnsi="Times New Roman" w:cs="Times New Roman"/>
          <w:sz w:val="28"/>
          <w:szCs w:val="28"/>
          <w:lang w:eastAsia="ru-RU"/>
        </w:rPr>
        <w:t>(55 чел.</w:t>
      </w:r>
      <w:r>
        <w:rPr>
          <w:rFonts w:ascii="Times New Roman" w:eastAsia="Calibri" w:hAnsi="Times New Roman" w:cs="Times New Roman"/>
          <w:sz w:val="28"/>
          <w:szCs w:val="28"/>
          <w:lang w:eastAsia="ru-RU"/>
        </w:rPr>
        <w:t xml:space="preserve"> </w:t>
      </w:r>
      <w:r w:rsidR="00E769DD" w:rsidRPr="006C0D96">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00E769DD" w:rsidRPr="006C0D96">
        <w:rPr>
          <w:rFonts w:ascii="Times New Roman" w:eastAsia="Calibri" w:hAnsi="Times New Roman" w:cs="Times New Roman"/>
          <w:sz w:val="28"/>
          <w:szCs w:val="28"/>
          <w:lang w:eastAsia="ru-RU"/>
        </w:rPr>
        <w:t>58,5 %).</w:t>
      </w:r>
    </w:p>
    <w:p w:rsidR="00065B16" w:rsidRPr="006C0D96" w:rsidRDefault="00FC572A" w:rsidP="00FC572A">
      <w:pPr>
        <w:spacing w:after="0" w:line="276"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065B16" w:rsidRPr="006C0D96">
        <w:rPr>
          <w:rFonts w:ascii="Times New Roman" w:eastAsia="Calibri" w:hAnsi="Times New Roman" w:cs="Times New Roman"/>
          <w:sz w:val="28"/>
          <w:szCs w:val="28"/>
          <w:lang w:eastAsia="ru-RU"/>
        </w:rPr>
        <w:t>Доля оценки «4» увеличилась в 2026 году</w:t>
      </w:r>
      <w:r>
        <w:rPr>
          <w:rFonts w:ascii="Times New Roman" w:eastAsia="Calibri" w:hAnsi="Times New Roman" w:cs="Times New Roman"/>
          <w:sz w:val="28"/>
          <w:szCs w:val="28"/>
          <w:lang w:eastAsia="ru-RU"/>
        </w:rPr>
        <w:t xml:space="preserve"> по сравнению с 2024 годом на - </w:t>
      </w:r>
      <w:r w:rsidR="006740C1" w:rsidRPr="006C0D96">
        <w:rPr>
          <w:rFonts w:ascii="Times New Roman" w:eastAsia="Calibri" w:hAnsi="Times New Roman" w:cs="Times New Roman"/>
          <w:sz w:val="28"/>
          <w:szCs w:val="28"/>
          <w:lang w:eastAsia="ru-RU"/>
        </w:rPr>
        <w:t>28</w:t>
      </w:r>
      <w:r w:rsidR="00065B16" w:rsidRPr="006C0D96">
        <w:rPr>
          <w:rFonts w:ascii="Times New Roman" w:eastAsia="Calibri" w:hAnsi="Times New Roman" w:cs="Times New Roman"/>
          <w:sz w:val="28"/>
          <w:szCs w:val="28"/>
          <w:lang w:eastAsia="ru-RU"/>
        </w:rPr>
        <w:t xml:space="preserve">%, а с 2025 годом увеличилась с </w:t>
      </w:r>
      <w:r w:rsidR="006740C1" w:rsidRPr="006C0D96">
        <w:rPr>
          <w:rFonts w:ascii="Times New Roman" w:eastAsia="Calibri" w:hAnsi="Times New Roman" w:cs="Times New Roman"/>
          <w:sz w:val="28"/>
          <w:szCs w:val="28"/>
          <w:lang w:eastAsia="ru-RU"/>
        </w:rPr>
        <w:t>30,9</w:t>
      </w:r>
      <w:r w:rsidR="00065B16" w:rsidRPr="006C0D96">
        <w:rPr>
          <w:rFonts w:ascii="Times New Roman" w:eastAsia="Calibri" w:hAnsi="Times New Roman" w:cs="Times New Roman"/>
          <w:sz w:val="28"/>
          <w:szCs w:val="28"/>
          <w:lang w:eastAsia="ru-RU"/>
        </w:rPr>
        <w:t xml:space="preserve">% до </w:t>
      </w:r>
      <w:r w:rsidR="006740C1" w:rsidRPr="006C0D96">
        <w:rPr>
          <w:rFonts w:ascii="Times New Roman" w:eastAsia="Calibri" w:hAnsi="Times New Roman" w:cs="Times New Roman"/>
          <w:sz w:val="28"/>
          <w:szCs w:val="28"/>
          <w:lang w:eastAsia="ru-RU"/>
        </w:rPr>
        <w:t>69</w:t>
      </w:r>
      <w:r w:rsidR="00065B16" w:rsidRPr="006C0D96">
        <w:rPr>
          <w:rFonts w:ascii="Times New Roman" w:eastAsia="Calibri" w:hAnsi="Times New Roman" w:cs="Times New Roman"/>
          <w:sz w:val="28"/>
          <w:szCs w:val="28"/>
          <w:lang w:eastAsia="ru-RU"/>
        </w:rPr>
        <w:t xml:space="preserve">%, т.е. на </w:t>
      </w:r>
      <w:r w:rsidR="006740C1" w:rsidRPr="006C0D96">
        <w:rPr>
          <w:rFonts w:ascii="Times New Roman" w:eastAsia="Calibri" w:hAnsi="Times New Roman" w:cs="Times New Roman"/>
          <w:sz w:val="28"/>
          <w:szCs w:val="28"/>
          <w:lang w:eastAsia="ru-RU"/>
        </w:rPr>
        <w:t>38,1</w:t>
      </w:r>
      <w:r w:rsidR="00065B16" w:rsidRPr="006C0D96">
        <w:rPr>
          <w:rFonts w:ascii="Times New Roman" w:eastAsia="Calibri" w:hAnsi="Times New Roman" w:cs="Times New Roman"/>
          <w:sz w:val="28"/>
          <w:szCs w:val="28"/>
          <w:lang w:eastAsia="ru-RU"/>
        </w:rPr>
        <w:t>%.</w:t>
      </w:r>
      <w:r w:rsidR="009876EA" w:rsidRPr="006C0D96">
        <w:rPr>
          <w:rFonts w:ascii="Times New Roman" w:eastAsia="Calibri" w:hAnsi="Times New Roman" w:cs="Times New Roman"/>
          <w:sz w:val="28"/>
          <w:szCs w:val="28"/>
          <w:lang w:eastAsia="ru-RU"/>
        </w:rPr>
        <w:t xml:space="preserve">  </w:t>
      </w:r>
      <w:r w:rsidR="00065B16" w:rsidRPr="006C0D96">
        <w:rPr>
          <w:rFonts w:ascii="Times New Roman" w:eastAsia="Calibri" w:hAnsi="Times New Roman" w:cs="Times New Roman"/>
          <w:sz w:val="28"/>
          <w:szCs w:val="28"/>
          <w:lang w:eastAsia="ru-RU"/>
        </w:rPr>
        <w:t xml:space="preserve"> В то же время доля получивших на экзамене оценки «5»,</w:t>
      </w:r>
      <w:r w:rsidR="006740C1" w:rsidRPr="006C0D96">
        <w:rPr>
          <w:rFonts w:ascii="Times New Roman" w:eastAsia="Calibri" w:hAnsi="Times New Roman" w:cs="Times New Roman"/>
          <w:sz w:val="28"/>
          <w:szCs w:val="28"/>
          <w:lang w:eastAsia="ru-RU"/>
        </w:rPr>
        <w:t xml:space="preserve"> увеличилась в 2026 году (9</w:t>
      </w:r>
      <w:r w:rsidR="00065B16" w:rsidRPr="006C0D96">
        <w:rPr>
          <w:rFonts w:ascii="Times New Roman" w:eastAsia="Calibri" w:hAnsi="Times New Roman" w:cs="Times New Roman"/>
          <w:sz w:val="28"/>
          <w:szCs w:val="28"/>
          <w:lang w:eastAsia="ru-RU"/>
        </w:rPr>
        <w:t xml:space="preserve"> чел. – </w:t>
      </w:r>
      <w:r w:rsidR="006740C1" w:rsidRPr="006C0D96">
        <w:rPr>
          <w:rFonts w:ascii="Times New Roman" w:eastAsia="Calibri" w:hAnsi="Times New Roman" w:cs="Times New Roman"/>
          <w:sz w:val="28"/>
          <w:szCs w:val="28"/>
          <w:lang w:eastAsia="ru-RU"/>
        </w:rPr>
        <w:t>31</w:t>
      </w:r>
      <w:r w:rsidR="00065B16" w:rsidRPr="006C0D96">
        <w:rPr>
          <w:rFonts w:ascii="Times New Roman" w:eastAsia="Calibri" w:hAnsi="Times New Roman" w:cs="Times New Roman"/>
          <w:sz w:val="28"/>
          <w:szCs w:val="28"/>
          <w:lang w:eastAsia="ru-RU"/>
        </w:rPr>
        <w:t>%) по сравнению с 2024 годом (</w:t>
      </w:r>
      <w:r w:rsidR="006740C1" w:rsidRPr="006C0D96">
        <w:rPr>
          <w:rFonts w:ascii="Times New Roman" w:eastAsia="Calibri" w:hAnsi="Times New Roman" w:cs="Times New Roman"/>
          <w:sz w:val="28"/>
          <w:szCs w:val="28"/>
          <w:lang w:eastAsia="ru-RU"/>
        </w:rPr>
        <w:t>0 чел</w:t>
      </w:r>
      <w:r>
        <w:rPr>
          <w:rFonts w:ascii="Times New Roman" w:eastAsia="Calibri" w:hAnsi="Times New Roman" w:cs="Times New Roman"/>
          <w:sz w:val="28"/>
          <w:szCs w:val="28"/>
          <w:lang w:eastAsia="ru-RU"/>
        </w:rPr>
        <w:t>.</w:t>
      </w:r>
      <w:r w:rsidR="006740C1" w:rsidRPr="006C0D96">
        <w:rPr>
          <w:rFonts w:ascii="Times New Roman" w:eastAsia="Calibri" w:hAnsi="Times New Roman" w:cs="Times New Roman"/>
          <w:sz w:val="28"/>
          <w:szCs w:val="28"/>
          <w:lang w:eastAsia="ru-RU"/>
        </w:rPr>
        <w:t xml:space="preserve"> - 0</w:t>
      </w:r>
      <w:r w:rsidR="00065B16" w:rsidRPr="006C0D96">
        <w:rPr>
          <w:rFonts w:ascii="Times New Roman" w:eastAsia="Calibri" w:hAnsi="Times New Roman" w:cs="Times New Roman"/>
          <w:sz w:val="28"/>
          <w:szCs w:val="28"/>
          <w:lang w:eastAsia="ru-RU"/>
        </w:rPr>
        <w:t xml:space="preserve">%) на </w:t>
      </w:r>
      <w:r w:rsidR="006740C1" w:rsidRPr="006C0D96">
        <w:rPr>
          <w:rFonts w:ascii="Times New Roman" w:eastAsia="Calibri" w:hAnsi="Times New Roman" w:cs="Times New Roman"/>
          <w:sz w:val="28"/>
          <w:szCs w:val="28"/>
          <w:lang w:eastAsia="ru-RU"/>
        </w:rPr>
        <w:t>31%</w:t>
      </w:r>
      <w:r w:rsidR="00065B16" w:rsidRPr="006C0D96">
        <w:rPr>
          <w:rFonts w:ascii="Times New Roman" w:eastAsia="Calibri" w:hAnsi="Times New Roman" w:cs="Times New Roman"/>
          <w:sz w:val="28"/>
          <w:szCs w:val="28"/>
          <w:lang w:eastAsia="ru-RU"/>
        </w:rPr>
        <w:t xml:space="preserve">. </w:t>
      </w:r>
      <w:r w:rsidR="006740C1" w:rsidRPr="006C0D96">
        <w:rPr>
          <w:rFonts w:ascii="Times New Roman" w:eastAsia="Calibri" w:hAnsi="Times New Roman" w:cs="Times New Roman"/>
          <w:sz w:val="28"/>
          <w:szCs w:val="28"/>
          <w:lang w:eastAsia="ru-RU"/>
        </w:rPr>
        <w:t>П</w:t>
      </w:r>
      <w:r w:rsidR="00065B16" w:rsidRPr="006C0D96">
        <w:rPr>
          <w:rFonts w:ascii="Times New Roman" w:eastAsia="Calibri" w:hAnsi="Times New Roman" w:cs="Times New Roman"/>
          <w:sz w:val="28"/>
          <w:szCs w:val="28"/>
          <w:lang w:eastAsia="ru-RU"/>
        </w:rPr>
        <w:t>о сравнению с предыдущим 2025 годом (</w:t>
      </w:r>
      <w:r w:rsidR="006740C1" w:rsidRPr="006C0D96">
        <w:rPr>
          <w:rFonts w:ascii="Times New Roman" w:eastAsia="Calibri" w:hAnsi="Times New Roman" w:cs="Times New Roman"/>
          <w:sz w:val="28"/>
          <w:szCs w:val="28"/>
          <w:lang w:eastAsia="ru-RU"/>
        </w:rPr>
        <w:t>8. – 8</w:t>
      </w:r>
      <w:r w:rsidR="00065B16" w:rsidRPr="006C0D96">
        <w:rPr>
          <w:rFonts w:ascii="Times New Roman" w:eastAsia="Calibri" w:hAnsi="Times New Roman" w:cs="Times New Roman"/>
          <w:sz w:val="28"/>
          <w:szCs w:val="28"/>
          <w:lang w:eastAsia="ru-RU"/>
        </w:rPr>
        <w:t xml:space="preserve">,5 %)   </w:t>
      </w:r>
      <w:r w:rsidR="006740C1" w:rsidRPr="006C0D96">
        <w:rPr>
          <w:rFonts w:ascii="Times New Roman" w:eastAsia="Calibri" w:hAnsi="Times New Roman" w:cs="Times New Roman"/>
          <w:sz w:val="28"/>
          <w:szCs w:val="28"/>
          <w:lang w:eastAsia="ru-RU"/>
        </w:rPr>
        <w:t>также дала скачок на 22,5</w:t>
      </w:r>
      <w:r w:rsidR="00065B16" w:rsidRPr="006C0D96">
        <w:rPr>
          <w:rFonts w:ascii="Times New Roman" w:eastAsia="Calibri" w:hAnsi="Times New Roman" w:cs="Times New Roman"/>
          <w:sz w:val="28"/>
          <w:szCs w:val="28"/>
          <w:lang w:eastAsia="ru-RU"/>
        </w:rPr>
        <w:t xml:space="preserve">%, </w:t>
      </w:r>
      <w:r w:rsidR="006740C1" w:rsidRPr="006C0D96">
        <w:rPr>
          <w:rFonts w:ascii="Times New Roman" w:eastAsia="Calibri" w:hAnsi="Times New Roman" w:cs="Times New Roman"/>
          <w:sz w:val="28"/>
          <w:szCs w:val="28"/>
          <w:lang w:eastAsia="ru-RU"/>
        </w:rPr>
        <w:t xml:space="preserve">с 8,5 % </w:t>
      </w:r>
      <w:r w:rsidR="009876EA" w:rsidRPr="006C0D96">
        <w:rPr>
          <w:rFonts w:ascii="Times New Roman" w:eastAsia="Calibri" w:hAnsi="Times New Roman" w:cs="Times New Roman"/>
          <w:sz w:val="28"/>
          <w:szCs w:val="28"/>
          <w:lang w:eastAsia="ru-RU"/>
        </w:rPr>
        <w:t xml:space="preserve"> - </w:t>
      </w:r>
      <w:r w:rsidR="006740C1" w:rsidRPr="006C0D96">
        <w:rPr>
          <w:rFonts w:ascii="Times New Roman" w:eastAsia="Calibri" w:hAnsi="Times New Roman" w:cs="Times New Roman"/>
          <w:sz w:val="28"/>
          <w:szCs w:val="28"/>
          <w:lang w:eastAsia="ru-RU"/>
        </w:rPr>
        <w:t xml:space="preserve">до 31%. </w:t>
      </w:r>
      <w:r w:rsidR="00065B16" w:rsidRPr="006C0D96">
        <w:rPr>
          <w:rFonts w:ascii="Times New Roman" w:eastAsia="Calibri" w:hAnsi="Times New Roman" w:cs="Times New Roman"/>
          <w:sz w:val="28"/>
          <w:szCs w:val="28"/>
          <w:lang w:eastAsia="ru-RU"/>
        </w:rPr>
        <w:t xml:space="preserve"> </w:t>
      </w:r>
    </w:p>
    <w:p w:rsidR="006624C9" w:rsidRPr="006624C9" w:rsidRDefault="006624C9" w:rsidP="006624C9">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eastAsia="ru-RU"/>
        </w:rPr>
      </w:pPr>
      <w:r w:rsidRPr="006624C9">
        <w:rPr>
          <w:rFonts w:ascii="Times New Roman" w:eastAsia="SimSun" w:hAnsi="Times New Roman" w:cs="Times New Roman"/>
          <w:b/>
          <w:bCs/>
          <w:sz w:val="28"/>
          <w:szCs w:val="28"/>
          <w:lang w:val="x-none" w:eastAsia="ru-RU"/>
        </w:rPr>
        <w:lastRenderedPageBreak/>
        <w:t xml:space="preserve">Раздел 3. </w:t>
      </w:r>
      <w:r w:rsidRPr="006624C9">
        <w:rPr>
          <w:rFonts w:ascii="Times New Roman" w:eastAsia="SimSun" w:hAnsi="Times New Roman" w:cs="Times New Roman"/>
          <w:b/>
          <w:bCs/>
          <w:sz w:val="28"/>
          <w:szCs w:val="28"/>
          <w:lang w:eastAsia="ru-RU"/>
        </w:rPr>
        <w:t xml:space="preserve">МЕТОДИЧЕСКИЙ </w:t>
      </w:r>
      <w:r w:rsidRPr="006624C9">
        <w:rPr>
          <w:rFonts w:ascii="Times New Roman" w:eastAsia="SimSun" w:hAnsi="Times New Roman" w:cs="Times New Roman"/>
          <w:b/>
          <w:bCs/>
          <w:sz w:val="28"/>
          <w:szCs w:val="28"/>
          <w:lang w:val="x-none" w:eastAsia="ru-RU"/>
        </w:rPr>
        <w:t xml:space="preserve">АНАЛИЗ РЕЗУЛЬТАТОВ ВЫПОЛНЕНИЯ </w:t>
      </w:r>
      <w:r w:rsidRPr="006624C9">
        <w:rPr>
          <w:rFonts w:ascii="Times New Roman" w:eastAsia="SimSun" w:hAnsi="Times New Roman" w:cs="Times New Roman"/>
          <w:b/>
          <w:bCs/>
          <w:sz w:val="28"/>
          <w:szCs w:val="28"/>
          <w:lang w:eastAsia="ru-RU"/>
        </w:rPr>
        <w:t>ЗАДАНИЙ КИМ</w:t>
      </w:r>
      <w:r w:rsidRPr="006624C9">
        <w:rPr>
          <w:rFonts w:ascii="Times New Roman" w:eastAsia="SimSun" w:hAnsi="Times New Roman" w:cs="Times New Roman"/>
          <w:b/>
          <w:bCs/>
          <w:sz w:val="28"/>
          <w:szCs w:val="28"/>
          <w:lang w:eastAsia="ru-RU"/>
        </w:rPr>
        <w:br/>
        <w:t xml:space="preserve"> И РЕКОМЕНДАЦИИ ДЛЯ РЕГИОНАЛЬНОЙ СИСТЕМЫ ОБРАЗОВАНИЯ</w:t>
      </w:r>
    </w:p>
    <w:p w:rsidR="006624C9" w:rsidRPr="006624C9" w:rsidRDefault="006624C9" w:rsidP="006624C9">
      <w:pPr>
        <w:keepNext/>
        <w:keepLines/>
        <w:numPr>
          <w:ilvl w:val="0"/>
          <w:numId w:val="2"/>
        </w:numPr>
        <w:spacing w:before="200" w:after="0" w:line="240" w:lineRule="auto"/>
        <w:ind w:left="927"/>
        <w:jc w:val="center"/>
        <w:outlineLvl w:val="2"/>
        <w:rPr>
          <w:rFonts w:ascii="Times New Roman" w:eastAsia="SimSun" w:hAnsi="Times New Roman" w:cs="Times New Roman"/>
          <w:vanish/>
          <w:sz w:val="28"/>
          <w:szCs w:val="28"/>
          <w:lang w:eastAsia="ru-RU"/>
        </w:rPr>
      </w:pPr>
    </w:p>
    <w:p w:rsidR="006624C9" w:rsidRPr="006624C9" w:rsidRDefault="006624C9" w:rsidP="006624C9">
      <w:pPr>
        <w:spacing w:after="0" w:line="360" w:lineRule="auto"/>
        <w:jc w:val="center"/>
        <w:rPr>
          <w:rFonts w:ascii="Times New Roman" w:eastAsia="Calibri" w:hAnsi="Times New Roman" w:cs="Times New Roman"/>
          <w:sz w:val="28"/>
          <w:szCs w:val="28"/>
          <w:lang w:eastAsia="ru-RU"/>
        </w:rPr>
      </w:pPr>
    </w:p>
    <w:p w:rsidR="006624C9" w:rsidRPr="006624C9" w:rsidRDefault="006624C9" w:rsidP="006624C9">
      <w:pPr>
        <w:keepNext/>
        <w:keepLines/>
        <w:numPr>
          <w:ilvl w:val="1"/>
          <w:numId w:val="2"/>
        </w:numPr>
        <w:tabs>
          <w:tab w:val="left" w:pos="142"/>
        </w:tabs>
        <w:spacing w:before="200" w:after="0" w:line="240" w:lineRule="auto"/>
        <w:ind w:left="142" w:hanging="426"/>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Статистический анализ выполнения заданий КИМ</w:t>
      </w:r>
    </w:p>
    <w:p w:rsidR="006624C9" w:rsidRPr="006624C9" w:rsidRDefault="006624C9" w:rsidP="006624C9">
      <w:pPr>
        <w:spacing w:after="0" w:line="240" w:lineRule="auto"/>
        <w:ind w:left="-426" w:firstLine="852"/>
        <w:contextualSpacing/>
        <w:jc w:val="both"/>
        <w:rPr>
          <w:rFonts w:ascii="Times New Roman" w:eastAsia="Calibri" w:hAnsi="Times New Roman" w:cs="Times New Roman"/>
          <w:b/>
          <w:i/>
          <w:iCs/>
          <w:sz w:val="24"/>
          <w:szCs w:val="24"/>
          <w:lang w:eastAsia="ru-RU"/>
        </w:rPr>
      </w:pPr>
    </w:p>
    <w:p w:rsidR="006624C9" w:rsidRPr="006624C9" w:rsidRDefault="006624C9" w:rsidP="006624C9">
      <w:pPr>
        <w:spacing w:after="0" w:line="240" w:lineRule="auto"/>
        <w:ind w:firstLine="426"/>
        <w:contextualSpacing/>
        <w:jc w:val="both"/>
        <w:rPr>
          <w:rFonts w:ascii="Times New Roman" w:eastAsia="Calibri" w:hAnsi="Times New Roman" w:cs="Times New Roman"/>
          <w:b/>
          <w:i/>
          <w:iCs/>
          <w:sz w:val="24"/>
          <w:szCs w:val="24"/>
          <w:lang w:eastAsia="ru-RU"/>
        </w:rPr>
      </w:pPr>
      <w:r w:rsidRPr="006624C9">
        <w:rPr>
          <w:rFonts w:ascii="Times New Roman" w:eastAsia="Calibri" w:hAnsi="Times New Roman" w:cs="Times New Roman"/>
          <w:b/>
          <w:i/>
          <w:iCs/>
          <w:sz w:val="24"/>
          <w:szCs w:val="24"/>
          <w:lang w:eastAsia="ru-RU"/>
        </w:rPr>
        <w:t>Анализ выполнения КИМ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rsidR="006624C9" w:rsidRPr="006624C9" w:rsidRDefault="006624C9" w:rsidP="006624C9">
      <w:pPr>
        <w:spacing w:after="0" w:line="240" w:lineRule="auto"/>
        <w:ind w:firstLine="567"/>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Анализ проводится в соответствии с методическими традициями предмета и особенностями экзаменационной модели по предмету (например, по группам заданий одинаковой формы; по умениям, навыкам, видам познавательной деятельности; по тематическим разделам).</w:t>
      </w:r>
    </w:p>
    <w:p w:rsidR="006624C9" w:rsidRPr="006624C9" w:rsidRDefault="006624C9" w:rsidP="006624C9">
      <w:pPr>
        <w:spacing w:after="0" w:line="240" w:lineRule="auto"/>
        <w:ind w:firstLine="567"/>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Анализ может проводиться в контексте основных направлений / приоритетов развития региональной системы общего образования.</w:t>
      </w:r>
    </w:p>
    <w:p w:rsidR="006624C9" w:rsidRPr="006624C9" w:rsidRDefault="006624C9" w:rsidP="006624C9">
      <w:pPr>
        <w:spacing w:after="0" w:line="240" w:lineRule="auto"/>
        <w:ind w:firstLine="426"/>
        <w:contextualSpacing/>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Анализ проводится не только на основе среднего процента выполнения, но и на основе процентов выполнения заданий группами участников ОГЭ с разным уровнем подготовки (группа обучающихся, получивших неудовлетворительную отметку, получивших отметки «3», «4», «5»).</w:t>
      </w: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Рекомендуется рассматривать задания, проверяющие один и тот же элемент содержания / умение, навык, вид познавательной деятельности, в совокупности с учетом их уровня сложности. </w:t>
      </w: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При статистическом анализе выполнения заданий, система оценивания которых предполагает оценивание по нескольким критериям, следует считать единицами анализа отдельные критерии.</w:t>
      </w:r>
    </w:p>
    <w:p w:rsidR="006624C9" w:rsidRPr="006624C9" w:rsidRDefault="006624C9" w:rsidP="006624C9">
      <w:pPr>
        <w:spacing w:after="0" w:line="240" w:lineRule="auto"/>
        <w:ind w:firstLine="426"/>
        <w:jc w:val="both"/>
        <w:rPr>
          <w:rFonts w:ascii="Times New Roman" w:eastAsia="Calibri" w:hAnsi="Times New Roman" w:cs="Times New Roman"/>
          <w:i/>
          <w:iCs/>
          <w:sz w:val="24"/>
          <w:szCs w:val="24"/>
          <w:lang w:eastAsia="ru-RU"/>
        </w:rPr>
      </w:pPr>
    </w:p>
    <w:p w:rsidR="006624C9" w:rsidRPr="006624C9" w:rsidRDefault="006624C9" w:rsidP="006624C9">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6624C9">
        <w:rPr>
          <w:rFonts w:ascii="Times New Roman" w:eastAsia="Times New Roman" w:hAnsi="Times New Roman" w:cs="Times New Roman"/>
          <w:b/>
          <w:sz w:val="28"/>
          <w:szCs w:val="28"/>
          <w:lang w:eastAsia="ru-RU"/>
        </w:rPr>
        <w:t>Основные статистические характеристики выполнения заданий КИМ в 2026 году</w:t>
      </w:r>
    </w:p>
    <w:p w:rsidR="006624C9" w:rsidRPr="006624C9" w:rsidRDefault="006624C9" w:rsidP="006624C9">
      <w:pPr>
        <w:spacing w:after="0" w:line="240" w:lineRule="auto"/>
        <w:ind w:left="567"/>
        <w:contextualSpacing/>
        <w:jc w:val="both"/>
        <w:rPr>
          <w:rFonts w:ascii="Times New Roman" w:eastAsia="Calibri" w:hAnsi="Times New Roman" w:cs="Times New Roman"/>
          <w:iCs/>
          <w:sz w:val="28"/>
          <w:szCs w:val="28"/>
          <w:lang w:eastAsia="ru-RU"/>
        </w:rPr>
      </w:pPr>
    </w:p>
    <w:p w:rsidR="006624C9" w:rsidRPr="006624C9" w:rsidRDefault="006624C9" w:rsidP="006624C9">
      <w:pPr>
        <w:spacing w:after="0" w:line="240" w:lineRule="auto"/>
        <w:ind w:left="142" w:firstLine="709"/>
        <w:contextualSpacing/>
        <w:jc w:val="both"/>
        <w:rPr>
          <w:rFonts w:ascii="Times New Roman" w:eastAsia="Calibri" w:hAnsi="Times New Roman" w:cs="Times New Roman"/>
          <w:iCs/>
          <w:sz w:val="28"/>
          <w:szCs w:val="28"/>
          <w:lang w:eastAsia="ru-RU"/>
        </w:rPr>
      </w:pPr>
      <w:r w:rsidRPr="006624C9">
        <w:rPr>
          <w:rFonts w:ascii="Times New Roman" w:eastAsia="Calibri" w:hAnsi="Times New Roman" w:cs="Times New Roman"/>
          <w:iCs/>
          <w:sz w:val="28"/>
          <w:szCs w:val="28"/>
          <w:lang w:eastAsia="ru-RU"/>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rsidR="006624C9" w:rsidRPr="006624C9" w:rsidRDefault="006624C9" w:rsidP="006624C9">
      <w:pPr>
        <w:keepNext/>
        <w:spacing w:after="200" w:line="240" w:lineRule="auto"/>
        <w:jc w:val="right"/>
        <w:rPr>
          <w:rFonts w:ascii="Times New Roman" w:eastAsia="Calibri" w:hAnsi="Times New Roman" w:cs="Times New Roman"/>
          <w:i/>
          <w:sz w:val="18"/>
          <w:szCs w:val="18"/>
          <w:lang w:eastAsia="ru-RU"/>
        </w:rPr>
      </w:pPr>
      <w:r w:rsidRPr="006624C9">
        <w:rPr>
          <w:rFonts w:ascii="Times New Roman" w:eastAsia="Calibri" w:hAnsi="Times New Roman" w:cs="Times New Roman"/>
          <w:bCs/>
          <w:i/>
          <w:sz w:val="18"/>
          <w:szCs w:val="18"/>
          <w:lang w:eastAsia="ru-RU"/>
        </w:rPr>
        <w:lastRenderedPageBreak/>
        <w:t>Таблица 2</w:t>
      </w:r>
      <w:r w:rsidRPr="006624C9">
        <w:rPr>
          <w:rFonts w:ascii="Times New Roman" w:eastAsia="Calibri" w:hAnsi="Times New Roman" w:cs="Times New Roman"/>
          <w:bCs/>
          <w:i/>
          <w:sz w:val="18"/>
          <w:szCs w:val="18"/>
          <w:lang w:eastAsia="ru-RU"/>
        </w:rPr>
        <w:noBreakHyphen/>
        <w:t>9</w:t>
      </w:r>
    </w:p>
    <w:tbl>
      <w:tblPr>
        <w:tblW w:w="4972" w:type="pct"/>
        <w:tblInd w:w="108" w:type="dxa"/>
        <w:tblLayout w:type="fixed"/>
        <w:tblLook w:val="0000" w:firstRow="0" w:lastRow="0" w:firstColumn="0" w:lastColumn="0" w:noHBand="0" w:noVBand="0"/>
      </w:tblPr>
      <w:tblGrid>
        <w:gridCol w:w="1036"/>
        <w:gridCol w:w="5782"/>
        <w:gridCol w:w="1302"/>
        <w:gridCol w:w="1736"/>
        <w:gridCol w:w="1155"/>
        <w:gridCol w:w="1158"/>
        <w:gridCol w:w="1302"/>
        <w:gridCol w:w="998"/>
      </w:tblGrid>
      <w:tr w:rsidR="006624C9" w:rsidRPr="006624C9" w:rsidTr="00220E8C">
        <w:trPr>
          <w:trHeight w:val="649"/>
          <w:tblHeader/>
        </w:trPr>
        <w:tc>
          <w:tcPr>
            <w:tcW w:w="358" w:type="pct"/>
            <w:vMerge w:val="restart"/>
            <w:tcBorders>
              <w:top w:val="single" w:sz="8" w:space="0" w:color="000000"/>
              <w:left w:val="single" w:sz="8" w:space="0" w:color="000000"/>
              <w:right w:val="single" w:sz="8" w:space="0" w:color="000000"/>
            </w:tcBorders>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lang w:eastAsia="ru-RU"/>
              </w:rPr>
            </w:pPr>
            <w:bookmarkStart w:id="8" w:name="_Hlk237508904"/>
            <w:r w:rsidRPr="006624C9">
              <w:rPr>
                <w:rFonts w:ascii="Times New Roman" w:eastAsia="Calibri" w:hAnsi="Times New Roman" w:cs="Times New Roman"/>
                <w:bCs/>
                <w:lang w:eastAsia="ru-RU"/>
              </w:rPr>
              <w:t>Номер</w:t>
            </w:r>
          </w:p>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lang w:eastAsia="ru-RU"/>
              </w:rPr>
            </w:pPr>
            <w:r w:rsidRPr="006624C9">
              <w:rPr>
                <w:rFonts w:ascii="Times New Roman" w:eastAsia="Calibri" w:hAnsi="Times New Roman" w:cs="Times New Roman"/>
                <w:bCs/>
                <w:lang w:eastAsia="ru-RU"/>
              </w:rPr>
              <w:t xml:space="preserve">задания </w:t>
            </w:r>
            <w:r w:rsidRPr="006624C9">
              <w:rPr>
                <w:rFonts w:ascii="Times New Roman" w:eastAsia="Calibri" w:hAnsi="Times New Roman" w:cs="Times New Roman"/>
                <w:bCs/>
                <w:lang w:eastAsia="ru-RU"/>
              </w:rPr>
              <w:br/>
              <w:t>в КИМ</w:t>
            </w:r>
          </w:p>
        </w:tc>
        <w:tc>
          <w:tcPr>
            <w:tcW w:w="1998" w:type="pct"/>
            <w:vMerge w:val="restart"/>
            <w:tcBorders>
              <w:top w:val="single" w:sz="8" w:space="0" w:color="000000"/>
              <w:left w:val="single" w:sz="8" w:space="0" w:color="000000"/>
              <w:right w:val="single" w:sz="8" w:space="0" w:color="000000"/>
            </w:tcBorders>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lang w:eastAsia="ru-RU"/>
              </w:rPr>
            </w:pPr>
            <w:r w:rsidRPr="006624C9">
              <w:rPr>
                <w:rFonts w:ascii="Times New Roman" w:eastAsia="Calibri" w:hAnsi="Times New Roman" w:cs="Times New Roman"/>
                <w:bCs/>
                <w:lang w:eastAsia="ru-RU"/>
              </w:rPr>
              <w:t>Проверяемые элементы содержания / умения</w:t>
            </w:r>
          </w:p>
        </w:tc>
        <w:tc>
          <w:tcPr>
            <w:tcW w:w="450" w:type="pct"/>
            <w:vMerge w:val="restart"/>
            <w:tcBorders>
              <w:top w:val="single" w:sz="8" w:space="0" w:color="000000"/>
              <w:left w:val="single" w:sz="8" w:space="0" w:color="000000"/>
              <w:right w:val="single" w:sz="8" w:space="0" w:color="000000"/>
            </w:tcBorders>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lang w:eastAsia="ru-RU"/>
              </w:rPr>
            </w:pPr>
            <w:r w:rsidRPr="006624C9">
              <w:rPr>
                <w:rFonts w:ascii="Times New Roman" w:eastAsia="Calibri" w:hAnsi="Times New Roman" w:cs="Times New Roman"/>
                <w:bCs/>
                <w:lang w:eastAsia="ru-RU"/>
              </w:rPr>
              <w:t>Уровень сложности задания</w:t>
            </w:r>
          </w:p>
        </w:tc>
        <w:tc>
          <w:tcPr>
            <w:tcW w:w="600" w:type="pct"/>
            <w:vMerge w:val="restart"/>
            <w:tcBorders>
              <w:top w:val="single" w:sz="8" w:space="0" w:color="000000"/>
              <w:left w:val="single" w:sz="8" w:space="0" w:color="000000"/>
              <w:right w:val="single" w:sz="4" w:space="0" w:color="auto"/>
            </w:tcBorders>
            <w:shd w:val="clear" w:color="auto" w:fill="FFC000"/>
            <w:vAlign w:val="center"/>
          </w:tcPr>
          <w:p w:rsidR="006624C9" w:rsidRPr="006624C9" w:rsidRDefault="006624C9" w:rsidP="006624C9">
            <w:pPr>
              <w:spacing w:after="0" w:line="240" w:lineRule="auto"/>
              <w:jc w:val="center"/>
              <w:rPr>
                <w:rFonts w:ascii="Times New Roman" w:eastAsia="Calibri" w:hAnsi="Times New Roman" w:cs="Times New Roman"/>
                <w:bCs/>
                <w:lang w:eastAsia="ru-RU"/>
              </w:rPr>
            </w:pPr>
            <w:r w:rsidRPr="006624C9">
              <w:rPr>
                <w:rFonts w:ascii="Times New Roman" w:eastAsia="Calibri" w:hAnsi="Times New Roman" w:cs="Times New Roman"/>
                <w:bCs/>
                <w:lang w:eastAsia="ru-RU"/>
              </w:rPr>
              <w:t>Средний процент выполнения</w:t>
            </w:r>
            <w:r w:rsidRPr="006624C9">
              <w:rPr>
                <w:rFonts w:ascii="Times New Roman" w:eastAsia="Calibri" w:hAnsi="Times New Roman" w:cs="Times New Roman"/>
                <w:bCs/>
                <w:vertAlign w:val="superscript"/>
                <w:lang w:eastAsia="ru-RU"/>
              </w:rPr>
              <w:footnoteReference w:id="6"/>
            </w:r>
          </w:p>
        </w:tc>
        <w:tc>
          <w:tcPr>
            <w:tcW w:w="1594" w:type="pct"/>
            <w:gridSpan w:val="4"/>
            <w:tcBorders>
              <w:top w:val="single" w:sz="8" w:space="0" w:color="000000"/>
              <w:left w:val="single" w:sz="4" w:space="0" w:color="auto"/>
              <w:bottom w:val="single" w:sz="8" w:space="0" w:color="000000"/>
              <w:right w:val="single" w:sz="8" w:space="0" w:color="000000"/>
            </w:tcBorders>
            <w:shd w:val="clear" w:color="auto" w:fill="FFC000"/>
            <w:vAlign w:val="center"/>
          </w:tcPr>
          <w:p w:rsidR="006624C9" w:rsidRPr="006624C9" w:rsidRDefault="006624C9" w:rsidP="006624C9">
            <w:pPr>
              <w:spacing w:after="0" w:line="240" w:lineRule="auto"/>
              <w:jc w:val="center"/>
              <w:rPr>
                <w:rFonts w:ascii="Times New Roman" w:eastAsia="Calibri" w:hAnsi="Times New Roman" w:cs="Times New Roman"/>
                <w:bCs/>
                <w:lang w:eastAsia="ru-RU"/>
              </w:rPr>
            </w:pPr>
            <w:r w:rsidRPr="006624C9">
              <w:rPr>
                <w:rFonts w:ascii="Times New Roman" w:eastAsia="Calibri" w:hAnsi="Times New Roman" w:cs="Times New Roman"/>
                <w:lang w:eastAsia="ru-RU"/>
              </w:rPr>
              <w:t>Процент выполнения</w:t>
            </w:r>
            <w:r w:rsidRPr="006624C9">
              <w:rPr>
                <w:rFonts w:ascii="Times New Roman" w:eastAsia="Calibri" w:hAnsi="Times New Roman" w:cs="Times New Roman"/>
                <w:vertAlign w:val="superscript"/>
                <w:lang w:eastAsia="ru-RU"/>
              </w:rPr>
              <w:t>6</w:t>
            </w:r>
            <w:r w:rsidRPr="006624C9">
              <w:rPr>
                <w:rFonts w:ascii="Times New Roman" w:eastAsia="Calibri" w:hAnsi="Times New Roman" w:cs="Times New Roman"/>
                <w:lang w:eastAsia="ru-RU"/>
              </w:rPr>
              <w:t xml:space="preserve"> задания в субъекте Российской Федерации в группах участников экзамена, получивших отметку</w:t>
            </w:r>
          </w:p>
        </w:tc>
      </w:tr>
      <w:tr w:rsidR="006624C9" w:rsidRPr="006624C9" w:rsidTr="00220E8C">
        <w:trPr>
          <w:trHeight w:val="60"/>
          <w:tblHeader/>
        </w:trPr>
        <w:tc>
          <w:tcPr>
            <w:tcW w:w="358" w:type="pct"/>
            <w:vMerge/>
            <w:tcBorders>
              <w:left w:val="single" w:sz="8" w:space="0" w:color="000000"/>
              <w:bottom w:val="single" w:sz="8" w:space="0" w:color="000000"/>
              <w:right w:val="single" w:sz="8" w:space="0" w:color="000000"/>
            </w:tcBorders>
            <w:shd w:val="clear" w:color="auto" w:fill="auto"/>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1998" w:type="pct"/>
            <w:vMerge/>
            <w:tcBorders>
              <w:left w:val="single" w:sz="8" w:space="0" w:color="000000"/>
              <w:bottom w:val="single" w:sz="8" w:space="0" w:color="000000"/>
              <w:right w:val="single" w:sz="8" w:space="0" w:color="000000"/>
            </w:tcBorders>
            <w:shd w:val="clear" w:color="auto" w:fill="auto"/>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bCs/>
                <w:sz w:val="24"/>
                <w:szCs w:val="24"/>
                <w:lang w:eastAsia="ru-RU"/>
              </w:rPr>
            </w:pPr>
          </w:p>
        </w:tc>
        <w:tc>
          <w:tcPr>
            <w:tcW w:w="450" w:type="pct"/>
            <w:vMerge/>
            <w:tcBorders>
              <w:left w:val="single" w:sz="8" w:space="0" w:color="000000"/>
              <w:bottom w:val="single" w:sz="8" w:space="0" w:color="000000"/>
              <w:right w:val="single" w:sz="8" w:space="0" w:color="000000"/>
            </w:tcBorders>
            <w:shd w:val="clear" w:color="auto" w:fill="auto"/>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 w:val="24"/>
                <w:szCs w:val="24"/>
                <w:lang w:eastAsia="ru-RU"/>
              </w:rPr>
            </w:pPr>
          </w:p>
        </w:tc>
        <w:tc>
          <w:tcPr>
            <w:tcW w:w="600" w:type="pct"/>
            <w:vMerge/>
            <w:tcBorders>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p>
        </w:tc>
        <w:tc>
          <w:tcPr>
            <w:tcW w:w="399"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Cs/>
                <w:sz w:val="24"/>
                <w:szCs w:val="24"/>
                <w:lang w:eastAsia="ru-RU"/>
              </w:rPr>
            </w:pPr>
            <w:r w:rsidRPr="006624C9">
              <w:rPr>
                <w:rFonts w:ascii="Times New Roman" w:eastAsia="Calibri" w:hAnsi="Times New Roman" w:cs="Times New Roman"/>
                <w:bCs/>
                <w:sz w:val="24"/>
                <w:szCs w:val="24"/>
                <w:lang w:eastAsia="ru-RU"/>
              </w:rPr>
              <w:t>«2»</w:t>
            </w:r>
          </w:p>
        </w:tc>
        <w:tc>
          <w:tcPr>
            <w:tcW w:w="400"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Cs/>
                <w:sz w:val="24"/>
                <w:szCs w:val="24"/>
                <w:lang w:eastAsia="ru-RU"/>
              </w:rPr>
            </w:pPr>
            <w:r w:rsidRPr="006624C9">
              <w:rPr>
                <w:rFonts w:ascii="Times New Roman" w:eastAsia="Calibri" w:hAnsi="Times New Roman" w:cs="Times New Roman"/>
                <w:bCs/>
                <w:sz w:val="24"/>
                <w:szCs w:val="24"/>
                <w:lang w:eastAsia="ru-RU"/>
              </w:rPr>
              <w:t>«3»</w:t>
            </w:r>
          </w:p>
        </w:tc>
        <w:tc>
          <w:tcPr>
            <w:tcW w:w="450" w:type="pct"/>
            <w:tcBorders>
              <w:top w:val="single" w:sz="8" w:space="0" w:color="000000"/>
              <w:left w:val="single" w:sz="8" w:space="0" w:color="000000"/>
              <w:bottom w:val="single" w:sz="8" w:space="0" w:color="000000"/>
              <w:right w:val="single" w:sz="4" w:space="0" w:color="auto"/>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Cs/>
                <w:sz w:val="24"/>
                <w:szCs w:val="24"/>
                <w:lang w:eastAsia="ru-RU"/>
              </w:rPr>
            </w:pPr>
            <w:r w:rsidRPr="006624C9">
              <w:rPr>
                <w:rFonts w:ascii="Times New Roman" w:eastAsia="Calibri" w:hAnsi="Times New Roman" w:cs="Times New Roman"/>
                <w:bCs/>
                <w:sz w:val="24"/>
                <w:szCs w:val="24"/>
                <w:lang w:eastAsia="ru-RU"/>
              </w:rPr>
              <w:t>«4»</w:t>
            </w:r>
          </w:p>
        </w:tc>
        <w:tc>
          <w:tcPr>
            <w:tcW w:w="345"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Cs/>
                <w:sz w:val="24"/>
                <w:szCs w:val="24"/>
                <w:lang w:eastAsia="ru-RU"/>
              </w:rPr>
            </w:pPr>
            <w:r w:rsidRPr="006624C9">
              <w:rPr>
                <w:rFonts w:ascii="Times New Roman" w:eastAsia="Calibri" w:hAnsi="Times New Roman" w:cs="Times New Roman"/>
                <w:bCs/>
                <w:sz w:val="24"/>
                <w:szCs w:val="24"/>
                <w:lang w:eastAsia="ru-RU"/>
              </w:rPr>
              <w:t>«5»</w:t>
            </w:r>
          </w:p>
        </w:tc>
      </w:tr>
      <w:tr w:rsidR="006624C9" w:rsidRPr="006624C9" w:rsidTr="00220E8C">
        <w:trPr>
          <w:trHeight w:val="409"/>
        </w:trPr>
        <w:tc>
          <w:tcPr>
            <w:tcW w:w="5000" w:type="pct"/>
            <w:gridSpan w:val="8"/>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b/>
                <w:bCs/>
                <w:i/>
                <w:iCs/>
                <w:color w:val="000000"/>
                <w:sz w:val="24"/>
                <w:szCs w:val="24"/>
                <w:lang w:eastAsia="ru-RU"/>
              </w:rPr>
            </w:pPr>
            <w:r w:rsidRPr="006624C9">
              <w:rPr>
                <w:rFonts w:ascii="Times New Roman" w:eastAsia="Calibri" w:hAnsi="Times New Roman" w:cs="Times New Roman"/>
                <w:b/>
                <w:bCs/>
                <w:i/>
                <w:iCs/>
                <w:color w:val="000000"/>
                <w:sz w:val="24"/>
                <w:szCs w:val="24"/>
                <w:lang w:eastAsia="ru-RU"/>
              </w:rPr>
              <w:t>Часть 1 (задания с кратким ответом)</w:t>
            </w:r>
          </w:p>
        </w:tc>
      </w:tr>
      <w:tr w:rsidR="006624C9" w:rsidRPr="006624C9" w:rsidTr="00220E8C">
        <w:trPr>
          <w:trHeight w:val="1190"/>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Приводить примеры явлений, приборов, физических величин и единиц их измерения. Правильно трактовать физический смысл используемых величин, их обозначения и единицы из</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48,28</w:t>
            </w:r>
          </w:p>
        </w:tc>
        <w:tc>
          <w:tcPr>
            <w:tcW w:w="399" w:type="pct"/>
            <w:tcBorders>
              <w:top w:val="single" w:sz="4" w:space="0" w:color="auto"/>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25,00</w:t>
            </w:r>
          </w:p>
        </w:tc>
        <w:tc>
          <w:tcPr>
            <w:tcW w:w="400" w:type="pct"/>
            <w:tcBorders>
              <w:top w:val="single" w:sz="4" w:space="0" w:color="auto"/>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12,50</w:t>
            </w:r>
          </w:p>
        </w:tc>
        <w:tc>
          <w:tcPr>
            <w:tcW w:w="450" w:type="pct"/>
            <w:tcBorders>
              <w:top w:val="single" w:sz="4" w:space="0" w:color="auto"/>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47,50</w:t>
            </w:r>
          </w:p>
        </w:tc>
        <w:tc>
          <w:tcPr>
            <w:tcW w:w="345" w:type="pct"/>
            <w:tcBorders>
              <w:top w:val="single" w:sz="4" w:space="0" w:color="auto"/>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r>
      <w:tr w:rsidR="006624C9" w:rsidRPr="006624C9"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Различать явления и закономерности, лежащие в основе принципа действия машин, приборов и технических устройств. Выделять приборы для измерения физических величин</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25,00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r>
      <w:tr w:rsidR="006624C9" w:rsidRPr="006624C9"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Распознавать проявление изученных физических явлений, выделяя их существенные свойства/признаки</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96,55</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95,00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r>
      <w:tr w:rsidR="006624C9" w:rsidRPr="006624C9"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Описывать свойства явления по его характерным признакам и на основе опытов, демонстрирующих данное физическое явление. Различать для данного явления основные свойства или условия его протекания</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48,28</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47,50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r>
      <w:tr w:rsidR="006624C9" w:rsidRPr="006624C9" w:rsidTr="00220E8C">
        <w:trPr>
          <w:trHeight w:val="887"/>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Объяснять особенности протекания физических явлений, использовать физические величины и законы для объяснения</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96,55</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88,89</w:t>
            </w:r>
          </w:p>
        </w:tc>
      </w:tr>
      <w:tr w:rsidR="006624C9" w:rsidRPr="006624C9" w:rsidTr="00220E8C">
        <w:trPr>
          <w:trHeight w:val="1451"/>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86,21</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75,00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80,00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r>
      <w:tr w:rsidR="006624C9" w:rsidRPr="006624C9" w:rsidTr="00220E8C">
        <w:trPr>
          <w:trHeight w:val="1557"/>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48,28</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55,00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33,33</w:t>
            </w:r>
          </w:p>
        </w:tc>
      </w:tr>
      <w:tr w:rsidR="006624C9" w:rsidRPr="006624C9" w:rsidTr="00220E8C">
        <w:trPr>
          <w:trHeight w:val="1523"/>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93,10</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90,00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r>
      <w:tr w:rsidR="006624C9" w:rsidRPr="006624C9" w:rsidTr="00220E8C">
        <w:trPr>
          <w:trHeight w:val="1558"/>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86,21</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75,00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80,00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r>
      <w:tr w:rsidR="006624C9" w:rsidRPr="006624C9" w:rsidTr="00220E8C">
        <w:trPr>
          <w:trHeight w:val="22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82,76</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75,00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r>
      <w:tr w:rsidR="006624C9" w:rsidRPr="006624C9" w:rsidTr="00220E8C">
        <w:trPr>
          <w:trHeight w:val="159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Характеризовать свойства тел и физические явления, используя физические величины и законы, вычислять значение величины при анализе явлений с использованием физических моделей, законов и форму</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93,10</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90,00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r>
      <w:tr w:rsidR="006624C9" w:rsidRPr="006624C9" w:rsidTr="00220E8C">
        <w:trPr>
          <w:trHeight w:val="751"/>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Описывать изменения физических величин при протекании физических явлений и процессов</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25,00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r>
      <w:tr w:rsidR="006624C9" w:rsidRPr="006624C9" w:rsidTr="00220E8C">
        <w:trPr>
          <w:trHeight w:val="1049"/>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Описывать изменения физических величин при протекании физических явлений и процессов</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44,83</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25,00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42,50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r>
      <w:tr w:rsidR="006624C9" w:rsidRPr="006624C9" w:rsidTr="00220E8C">
        <w:trPr>
          <w:trHeight w:val="1386"/>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Описывать свойства тел, физические явления и процессы, используя физические величины, физические законы и принципы (анализ графиков, таблиц и схем)</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44,83</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42,50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r>
      <w:tr w:rsidR="006624C9" w:rsidRPr="006624C9" w:rsidTr="00220E8C">
        <w:trPr>
          <w:trHeight w:val="1825"/>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Проводить прямые измерения физических величин с использованием измерительных приборов, правильно составлять схемы включения прибора в экспериментальную установку, проводить серию измерений, выбирать оборудование по гипотезе опыта</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Б</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86,21</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80,00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100,00</w:t>
            </w:r>
          </w:p>
        </w:tc>
      </w:tr>
      <w:tr w:rsidR="006624C9" w:rsidRPr="006624C9" w:rsidTr="00220E8C">
        <w:trPr>
          <w:trHeight w:val="1402"/>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Анализировать отдельные этапы проведения исследования на основе его описания: делать выводы на основе описания исследования, интерпретировать результаты наблюдений и опытов</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48,28</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47,50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50,00</w:t>
            </w:r>
          </w:p>
        </w:tc>
      </w:tr>
      <w:tr w:rsidR="006624C9" w:rsidRPr="006624C9" w:rsidTr="00220E8C">
        <w:trPr>
          <w:trHeight w:val="463"/>
        </w:trPr>
        <w:tc>
          <w:tcPr>
            <w:tcW w:w="5000" w:type="pct"/>
            <w:gridSpan w:val="8"/>
            <w:tcBorders>
              <w:top w:val="single" w:sz="8" w:space="0" w:color="000000"/>
              <w:left w:val="single" w:sz="8" w:space="0" w:color="000000"/>
              <w:bottom w:val="single" w:sz="8" w:space="0" w:color="000000"/>
              <w:right w:val="single" w:sz="4" w:space="0" w:color="auto"/>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
                <w:bCs/>
                <w:i/>
                <w:iCs/>
                <w:color w:val="000000"/>
                <w:sz w:val="24"/>
                <w:szCs w:val="24"/>
                <w:lang w:eastAsia="ru-RU"/>
              </w:rPr>
            </w:pPr>
            <w:r w:rsidRPr="006624C9">
              <w:rPr>
                <w:rFonts w:ascii="Times New Roman" w:eastAsia="Calibri" w:hAnsi="Times New Roman" w:cs="Times New Roman"/>
                <w:b/>
                <w:bCs/>
                <w:i/>
                <w:iCs/>
                <w:color w:val="000000"/>
                <w:sz w:val="24"/>
                <w:szCs w:val="24"/>
                <w:lang w:eastAsia="ru-RU"/>
              </w:rPr>
              <w:lastRenderedPageBreak/>
              <w:t>Часть 2 (задания с развернутым ответом)</w:t>
            </w:r>
          </w:p>
        </w:tc>
      </w:tr>
      <w:tr w:rsidR="006624C9" w:rsidRPr="006624C9" w:rsidTr="00220E8C">
        <w:trPr>
          <w:trHeight w:val="604"/>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Проводить косвенные измерения физических величин, исследование зависимостей между величинами (экспериментальное задание на реальном оборудовании)</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В</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1,15</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3,70</w:t>
            </w:r>
          </w:p>
        </w:tc>
      </w:tr>
      <w:tr w:rsidR="006624C9" w:rsidRPr="006624C9" w:rsidTr="00220E8C">
        <w:trPr>
          <w:trHeight w:val="980"/>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0" w:line="240" w:lineRule="auto"/>
              <w:contextualSpacing/>
              <w:jc w:val="center"/>
              <w:rPr>
                <w:rFonts w:ascii="Times New Roman" w:eastAsia="Calibri" w:hAnsi="Times New Roman" w:cs="Times New Roman"/>
                <w:sz w:val="24"/>
                <w:szCs w:val="24"/>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Применять информацию из текста при решении учебно-познавательных и учебно-практических задач</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32,76</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25,00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27,50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44,44</w:t>
            </w:r>
          </w:p>
        </w:tc>
      </w:tr>
      <w:tr w:rsidR="006624C9" w:rsidRPr="006624C9" w:rsidTr="00220E8C">
        <w:trPr>
          <w:trHeight w:val="462"/>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200" w:line="276" w:lineRule="auto"/>
              <w:contextualSpacing/>
              <w:rPr>
                <w:rFonts w:ascii="Calibri" w:eastAsia="Calibri" w:hAnsi="Calibri" w:cs="Times New Roman"/>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Объяснять физические процессы и свойства тел</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20,69</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22,22</w:t>
            </w:r>
          </w:p>
        </w:tc>
      </w:tr>
      <w:tr w:rsidR="006624C9" w:rsidRPr="006624C9" w:rsidTr="00220E8C">
        <w:trPr>
          <w:trHeight w:val="780"/>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200" w:line="276" w:lineRule="auto"/>
              <w:contextualSpacing/>
              <w:jc w:val="center"/>
              <w:rPr>
                <w:rFonts w:ascii="Calibri" w:eastAsia="Calibri" w:hAnsi="Calibri" w:cs="Times New Roman"/>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Решать расчётные задачи, используя законы и формулы, связывающие физические величины</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П</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24,14</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20,00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33,33</w:t>
            </w:r>
          </w:p>
        </w:tc>
      </w:tr>
      <w:tr w:rsidR="006624C9" w:rsidRPr="006624C9" w:rsidTr="00220E8C">
        <w:trPr>
          <w:trHeight w:val="774"/>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200" w:line="276" w:lineRule="auto"/>
              <w:contextualSpacing/>
              <w:jc w:val="center"/>
              <w:rPr>
                <w:rFonts w:ascii="Calibri" w:eastAsia="Calibri" w:hAnsi="Calibri" w:cs="Times New Roman"/>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Решать расчётные задачи, используя законы и формулы, связывающие физические величины</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В</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20,69</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16,67</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29,63</w:t>
            </w:r>
          </w:p>
        </w:tc>
      </w:tr>
      <w:tr w:rsidR="006624C9" w:rsidRPr="006624C9" w:rsidTr="00220E8C">
        <w:trPr>
          <w:trHeight w:val="985"/>
        </w:trPr>
        <w:tc>
          <w:tcPr>
            <w:tcW w:w="358"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BA48B1">
            <w:pPr>
              <w:numPr>
                <w:ilvl w:val="0"/>
                <w:numId w:val="7"/>
              </w:numPr>
              <w:autoSpaceDE w:val="0"/>
              <w:autoSpaceDN w:val="0"/>
              <w:adjustRightInd w:val="0"/>
              <w:spacing w:after="200" w:line="276" w:lineRule="auto"/>
              <w:contextualSpacing/>
              <w:jc w:val="center"/>
              <w:rPr>
                <w:rFonts w:ascii="Calibri" w:eastAsia="Calibri" w:hAnsi="Calibri" w:cs="Times New Roman"/>
              </w:rPr>
            </w:pPr>
          </w:p>
        </w:tc>
        <w:tc>
          <w:tcPr>
            <w:tcW w:w="1998"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Решать расчётные задачи, используя законы и формулы, связывающие физические величины (комбинированная задача)</w:t>
            </w:r>
          </w:p>
        </w:tc>
        <w:tc>
          <w:tcPr>
            <w:tcW w:w="450"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ind w:hanging="112"/>
              <w:jc w:val="center"/>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В</w:t>
            </w:r>
          </w:p>
        </w:tc>
        <w:tc>
          <w:tcPr>
            <w:tcW w:w="600" w:type="pct"/>
            <w:tcBorders>
              <w:top w:val="nil"/>
              <w:left w:val="single" w:sz="4" w:space="0" w:color="auto"/>
              <w:bottom w:val="single" w:sz="4" w:space="0" w:color="auto"/>
              <w:right w:val="single" w:sz="4" w:space="0" w:color="auto"/>
            </w:tcBorders>
            <w:shd w:val="clear" w:color="auto" w:fill="auto"/>
            <w:vAlign w:val="center"/>
          </w:tcPr>
          <w:p w:rsidR="006624C9" w:rsidRPr="006624C9" w:rsidRDefault="006624C9" w:rsidP="006624C9">
            <w:pPr>
              <w:autoSpaceDE w:val="0"/>
              <w:autoSpaceDN w:val="0"/>
              <w:adjustRightInd w:val="0"/>
              <w:spacing w:after="0" w:line="240" w:lineRule="auto"/>
              <w:ind w:firstLine="67"/>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19,54</w:t>
            </w:r>
          </w:p>
        </w:tc>
        <w:tc>
          <w:tcPr>
            <w:tcW w:w="399"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0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0,00</w:t>
            </w:r>
          </w:p>
        </w:tc>
        <w:tc>
          <w:tcPr>
            <w:tcW w:w="450"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15,00</w:t>
            </w:r>
          </w:p>
        </w:tc>
        <w:tc>
          <w:tcPr>
            <w:tcW w:w="345" w:type="pct"/>
            <w:tcBorders>
              <w:top w:val="nil"/>
              <w:left w:val="nil"/>
              <w:bottom w:val="single" w:sz="4" w:space="0" w:color="auto"/>
              <w:right w:val="single" w:sz="4" w:space="0" w:color="auto"/>
            </w:tcBorders>
            <w:shd w:val="clear" w:color="auto" w:fill="auto"/>
            <w:vAlign w:val="center"/>
          </w:tcPr>
          <w:p w:rsidR="006624C9" w:rsidRPr="006624C9" w:rsidRDefault="006624C9" w:rsidP="006624C9">
            <w:pPr>
              <w:spacing w:after="0" w:line="240" w:lineRule="auto"/>
              <w:jc w:val="center"/>
              <w:rPr>
                <w:rFonts w:ascii="Times New Roman" w:eastAsia="Calibri" w:hAnsi="Times New Roman" w:cs="Times New Roman"/>
                <w:sz w:val="24"/>
                <w:szCs w:val="24"/>
                <w:lang w:eastAsia="ru-RU"/>
              </w:rPr>
            </w:pPr>
            <w:r w:rsidRPr="006624C9">
              <w:rPr>
                <w:rFonts w:ascii="Times New Roman" w:eastAsia="Calibri" w:hAnsi="Times New Roman" w:cs="Times New Roman"/>
                <w:color w:val="000000"/>
                <w:sz w:val="24"/>
                <w:szCs w:val="24"/>
                <w:lang w:eastAsia="ru-RU"/>
              </w:rPr>
              <w:t>29,63</w:t>
            </w:r>
          </w:p>
        </w:tc>
      </w:tr>
      <w:bookmarkEnd w:id="8"/>
    </w:tbl>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426"/>
        <w:jc w:val="both"/>
        <w:rPr>
          <w:rFonts w:ascii="Times New Roman" w:eastAsia="Calibri" w:hAnsi="Times New Roman" w:cs="Times New Roman"/>
          <w:i/>
          <w:sz w:val="24"/>
          <w:szCs w:val="24"/>
          <w:lang w:eastAsia="ru-RU"/>
        </w:rPr>
      </w:pPr>
    </w:p>
    <w:p w:rsidR="006624C9" w:rsidRPr="006624C9" w:rsidRDefault="006624C9" w:rsidP="006624C9">
      <w:pPr>
        <w:keepNext/>
        <w:spacing w:after="200" w:line="240" w:lineRule="auto"/>
        <w:jc w:val="center"/>
        <w:rPr>
          <w:rFonts w:ascii="Times New Roman" w:eastAsia="Calibri" w:hAnsi="Times New Roman" w:cs="Times New Roman"/>
          <w:bCs/>
          <w:i/>
          <w:sz w:val="18"/>
          <w:szCs w:val="18"/>
          <w:lang w:eastAsia="ru-RU"/>
        </w:rPr>
      </w:pPr>
      <w:r w:rsidRPr="006624C9">
        <w:rPr>
          <w:rFonts w:ascii="Times New Roman" w:eastAsia="Calibri" w:hAnsi="Times New Roman" w:cs="Times New Roman"/>
          <w:iCs/>
          <w:noProof/>
          <w:color w:val="1F497D"/>
          <w:sz w:val="18"/>
          <w:szCs w:val="18"/>
          <w:lang w:eastAsia="ru-RU"/>
        </w:rPr>
        <w:drawing>
          <wp:anchor distT="0" distB="0" distL="114300" distR="114300" simplePos="0" relativeHeight="251659264" behindDoc="1" locked="0" layoutInCell="1" allowOverlap="1" wp14:anchorId="770FE417" wp14:editId="37AE3FAA">
            <wp:simplePos x="0" y="0"/>
            <wp:positionH relativeFrom="column">
              <wp:posOffset>619125</wp:posOffset>
            </wp:positionH>
            <wp:positionV relativeFrom="paragraph">
              <wp:posOffset>220981</wp:posOffset>
            </wp:positionV>
            <wp:extent cx="7828915" cy="3691890"/>
            <wp:effectExtent l="19050" t="19050" r="19685" b="22860"/>
            <wp:wrapNone/>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6624C9">
        <w:rPr>
          <w:rFonts w:ascii="Times New Roman" w:eastAsia="Calibri" w:hAnsi="Times New Roman" w:cs="Times New Roman"/>
          <w:bCs/>
          <w:i/>
          <w:sz w:val="18"/>
          <w:szCs w:val="18"/>
          <w:lang w:eastAsia="ru-RU"/>
        </w:rPr>
        <w:t xml:space="preserve">                                                                                                                                                                                                                                                             Диаграмма №1</w:t>
      </w:r>
      <w:r w:rsidRPr="006624C9">
        <w:rPr>
          <w:rFonts w:ascii="Times New Roman" w:eastAsia="Calibri" w:hAnsi="Times New Roman" w:cs="Times New Roman"/>
          <w:bCs/>
          <w:i/>
          <w:sz w:val="18"/>
          <w:szCs w:val="18"/>
          <w:lang w:eastAsia="ru-RU"/>
        </w:rPr>
        <w:tab/>
      </w:r>
    </w:p>
    <w:p w:rsidR="006624C9" w:rsidRPr="006624C9" w:rsidRDefault="006624C9" w:rsidP="006624C9">
      <w:pPr>
        <w:keepNext/>
        <w:spacing w:after="200" w:line="240" w:lineRule="auto"/>
        <w:jc w:val="right"/>
        <w:rPr>
          <w:rFonts w:ascii="Times New Roman" w:eastAsia="Calibri" w:hAnsi="Times New Roman" w:cs="Times New Roman"/>
          <w:bCs/>
          <w:i/>
          <w:sz w:val="18"/>
          <w:szCs w:val="18"/>
          <w:lang w:eastAsia="ru-RU"/>
        </w:rPr>
      </w:pPr>
    </w:p>
    <w:p w:rsidR="006624C9" w:rsidRPr="006624C9" w:rsidRDefault="006624C9" w:rsidP="006624C9">
      <w:pPr>
        <w:keepNext/>
        <w:spacing w:after="200" w:line="240" w:lineRule="auto"/>
        <w:jc w:val="right"/>
        <w:rPr>
          <w:rFonts w:ascii="Times New Roman" w:eastAsia="Calibri" w:hAnsi="Times New Roman" w:cs="Times New Roman"/>
          <w:bCs/>
          <w:i/>
          <w:sz w:val="18"/>
          <w:szCs w:val="18"/>
          <w:lang w:eastAsia="ru-RU"/>
        </w:rPr>
      </w:pPr>
    </w:p>
    <w:p w:rsidR="006624C9" w:rsidRPr="006624C9" w:rsidRDefault="006624C9" w:rsidP="006624C9">
      <w:pPr>
        <w:keepNext/>
        <w:spacing w:after="200" w:line="240" w:lineRule="auto"/>
        <w:jc w:val="right"/>
        <w:rPr>
          <w:rFonts w:ascii="Times New Roman" w:eastAsia="Calibri" w:hAnsi="Times New Roman" w:cs="Times New Roman"/>
          <w:bCs/>
          <w:i/>
          <w:sz w:val="18"/>
          <w:szCs w:val="18"/>
          <w:lang w:eastAsia="ru-RU"/>
        </w:rPr>
      </w:pPr>
    </w:p>
    <w:p w:rsidR="006624C9" w:rsidRPr="006624C9" w:rsidRDefault="006624C9" w:rsidP="006624C9">
      <w:pPr>
        <w:keepNext/>
        <w:spacing w:after="200" w:line="240" w:lineRule="auto"/>
        <w:jc w:val="right"/>
        <w:rPr>
          <w:rFonts w:ascii="Times New Roman" w:eastAsia="Calibri" w:hAnsi="Times New Roman" w:cs="Times New Roman"/>
          <w:bCs/>
          <w:i/>
          <w:sz w:val="18"/>
          <w:szCs w:val="18"/>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tabs>
          <w:tab w:val="left" w:pos="3030"/>
        </w:tabs>
        <w:spacing w:after="0" w:line="24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ab/>
      </w: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Анализ результатов выполнения заданий основного государственного экзамена (ОГЭ) по физике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На основе представленных данных можно провести комплексный содержательный и методический анализ результатов выполнения заданий основного государственного экзамена по физике.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1. Графический анализ уровней успешности выполнения заданий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График наглядно демонстрирует три уровня успешности выполнения заданий, которые четко коррелируют с уровнями сложности спецификации заданий Федерального института педагогических измерений (ФИПИ):</w:t>
      </w:r>
    </w:p>
    <w:p w:rsidR="006624C9" w:rsidRPr="006624C9" w:rsidRDefault="006624C9" w:rsidP="00BA48B1">
      <w:pPr>
        <w:numPr>
          <w:ilvl w:val="0"/>
          <w:numId w:val="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Высокий уровень успешности (более 80%):</w:t>
      </w:r>
      <w:r w:rsidRPr="006624C9">
        <w:rPr>
          <w:rFonts w:ascii="Times New Roman" w:eastAsia="Times New Roman" w:hAnsi="Times New Roman" w:cs="Times New Roman"/>
          <w:sz w:val="28"/>
          <w:szCs w:val="28"/>
          <w:lang w:eastAsia="ru-RU"/>
        </w:rPr>
        <w:t xml:space="preserve"> задания базового уровня сложности, направленные на проверку фундаментальных понятий и простых прямых измерений (задания № 3, 5, 6, 9, 10, 11, 15).</w:t>
      </w:r>
    </w:p>
    <w:p w:rsidR="006624C9" w:rsidRPr="006624C9" w:rsidRDefault="006624C9" w:rsidP="00BA48B1">
      <w:pPr>
        <w:numPr>
          <w:ilvl w:val="0"/>
          <w:numId w:val="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Средний уровень успешности (44%–50%):</w:t>
      </w:r>
      <w:r w:rsidRPr="006624C9">
        <w:rPr>
          <w:rFonts w:ascii="Times New Roman" w:eastAsia="Times New Roman" w:hAnsi="Times New Roman" w:cs="Times New Roman"/>
          <w:sz w:val="28"/>
          <w:szCs w:val="28"/>
          <w:lang w:eastAsia="ru-RU"/>
        </w:rPr>
        <w:t xml:space="preserve"> тестовые задания базового и повышенного уровня сложности, включающие множественный выбор, распознавание контекста физических явлений или анализ графиков и таблиц (задания № 1, 2, 4, 7, 12, 13, 14, 16).</w:t>
      </w:r>
    </w:p>
    <w:p w:rsidR="006624C9" w:rsidRPr="006624C9" w:rsidRDefault="006624C9" w:rsidP="00BA48B1">
      <w:pPr>
        <w:numPr>
          <w:ilvl w:val="0"/>
          <w:numId w:val="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Низкий уровень успешности (менее 33%):</w:t>
      </w:r>
      <w:r w:rsidRPr="006624C9">
        <w:rPr>
          <w:rFonts w:ascii="Times New Roman" w:eastAsia="Times New Roman" w:hAnsi="Times New Roman" w:cs="Times New Roman"/>
          <w:sz w:val="28"/>
          <w:szCs w:val="28"/>
          <w:lang w:eastAsia="ru-RU"/>
        </w:rPr>
        <w:t xml:space="preserve"> задания части 2 с развернутым ответом (задания № 18–22) и экспериментальное задание (№ 17).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2. Содержательный анализ по блокам умений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Успешно освоенные элементы (высокий уровень успешности):</w:t>
      </w:r>
    </w:p>
    <w:p w:rsidR="006624C9" w:rsidRPr="006624C9" w:rsidRDefault="006624C9" w:rsidP="00BA48B1">
      <w:pPr>
        <w:numPr>
          <w:ilvl w:val="0"/>
          <w:numId w:val="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Базовые законы и распознавание признаков (задание № 3 — 96,55%, задание № 5 — 96,55%):</w:t>
      </w:r>
      <w:r w:rsidRPr="006624C9">
        <w:rPr>
          <w:rFonts w:ascii="Times New Roman" w:eastAsia="Times New Roman" w:hAnsi="Times New Roman" w:cs="Times New Roman"/>
          <w:sz w:val="28"/>
          <w:szCs w:val="28"/>
          <w:lang w:eastAsia="ru-RU"/>
        </w:rPr>
        <w:t xml:space="preserve"> участники демонстрируют высокий уровень владения навыками выделения существенных свойств физических явлений и объяснения базовых процессов.</w:t>
      </w:r>
    </w:p>
    <w:p w:rsidR="006624C9" w:rsidRPr="006624C9" w:rsidRDefault="006624C9" w:rsidP="00BA48B1">
      <w:pPr>
        <w:numPr>
          <w:ilvl w:val="0"/>
          <w:numId w:val="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Прямые измерения (задание № 15 — 86,21%):</w:t>
      </w:r>
      <w:r w:rsidRPr="006624C9">
        <w:rPr>
          <w:rFonts w:ascii="Times New Roman" w:eastAsia="Times New Roman" w:hAnsi="Times New Roman" w:cs="Times New Roman"/>
          <w:sz w:val="28"/>
          <w:szCs w:val="28"/>
          <w:lang w:eastAsia="ru-RU"/>
        </w:rPr>
        <w:t xml:space="preserve"> учащиеся демонстрируют высокий уровень базовых навыков работы с измерительными приборами и составления простых электрических схем (например, измерения силы тока с помощью амперметра или напряжения с помощью вольтметра).</w:t>
      </w:r>
    </w:p>
    <w:p w:rsidR="006624C9" w:rsidRPr="006624C9" w:rsidRDefault="006624C9" w:rsidP="00BA48B1">
      <w:pPr>
        <w:numPr>
          <w:ilvl w:val="0"/>
          <w:numId w:val="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Расчетные задачи в один шаг (задания № 6, № 9 — 86,21%, задания № 8, № 11 — 93,10%):</w:t>
      </w:r>
      <w:r w:rsidRPr="006624C9">
        <w:rPr>
          <w:rFonts w:ascii="Times New Roman" w:eastAsia="Times New Roman" w:hAnsi="Times New Roman" w:cs="Times New Roman"/>
          <w:sz w:val="28"/>
          <w:szCs w:val="28"/>
          <w:lang w:eastAsia="ru-RU"/>
        </w:rPr>
        <w:t xml:space="preserve"> способность к вычислению физических величин с использованием стандартных формул и простых физических моделей сформирована на высоком уровне.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Темы, требующие дополнительного внимания (средний уровень успешности):</w:t>
      </w:r>
    </w:p>
    <w:p w:rsidR="006624C9" w:rsidRPr="006624C9" w:rsidRDefault="006624C9" w:rsidP="00BA48B1">
      <w:pPr>
        <w:numPr>
          <w:ilvl w:val="0"/>
          <w:numId w:val="1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Методология и анализ (задание № 16 — 48,28%, задание № 14 — 44,83%):</w:t>
      </w:r>
      <w:r w:rsidRPr="006624C9">
        <w:rPr>
          <w:rFonts w:ascii="Times New Roman" w:eastAsia="Times New Roman" w:hAnsi="Times New Roman" w:cs="Times New Roman"/>
          <w:sz w:val="28"/>
          <w:szCs w:val="28"/>
          <w:lang w:eastAsia="ru-RU"/>
        </w:rPr>
        <w:t xml:space="preserve"> учащиеся испытывают трудности с интерпретацией данных, формулированием выводов на основе описания экспериментальных исследований и глубоким анализом сложных физических графиков и таблиц.</w:t>
      </w:r>
    </w:p>
    <w:p w:rsidR="006624C9" w:rsidRPr="006624C9" w:rsidRDefault="006624C9" w:rsidP="00BA48B1">
      <w:pPr>
        <w:numPr>
          <w:ilvl w:val="0"/>
          <w:numId w:val="1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Понятийный аппарат (задания № 1, № 4 — 48,28%, задание № 2 — 50,00%):</w:t>
      </w:r>
      <w:r w:rsidRPr="006624C9">
        <w:rPr>
          <w:rFonts w:ascii="Times New Roman" w:eastAsia="Times New Roman" w:hAnsi="Times New Roman" w:cs="Times New Roman"/>
          <w:sz w:val="28"/>
          <w:szCs w:val="28"/>
          <w:lang w:eastAsia="ru-RU"/>
        </w:rPr>
        <w:t xml:space="preserve"> школьники испытывают сложности с физическим содержанием величин, их трактовкой, а также сопоставлением принципов действия физических приборов и технических устройств, в отличие от механического применения формул.</w:t>
      </w:r>
    </w:p>
    <w:p w:rsidR="006624C9" w:rsidRPr="006624C9" w:rsidRDefault="006624C9" w:rsidP="00BA48B1">
      <w:pPr>
        <w:numPr>
          <w:ilvl w:val="0"/>
          <w:numId w:val="1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Изменение величин в процессах (задание № 12 — 50,00%, задание № 13 — 44,83%):</w:t>
      </w:r>
      <w:r w:rsidRPr="006624C9">
        <w:rPr>
          <w:rFonts w:ascii="Times New Roman" w:eastAsia="Times New Roman" w:hAnsi="Times New Roman" w:cs="Times New Roman"/>
          <w:sz w:val="28"/>
          <w:szCs w:val="28"/>
          <w:lang w:eastAsia="ru-RU"/>
        </w:rPr>
        <w:t xml:space="preserve"> традиционно у учащихся возникают ошибки при описании динамики изменения физических величин (например, «увеличится», «уменьшится», «не изменится») в тепловых или электромагнитных процессах, что может быть связано с недостаточной внимательностью.</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Критические проблемные зоны (низкий уровень успешности — часть 2):</w:t>
      </w:r>
    </w:p>
    <w:p w:rsidR="006624C9" w:rsidRPr="006624C9" w:rsidRDefault="006624C9" w:rsidP="00BA48B1">
      <w:pPr>
        <w:numPr>
          <w:ilvl w:val="0"/>
          <w:numId w:val="1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Экспериментальное задание (задание № 17 — 1,15%):</w:t>
      </w:r>
      <w:r w:rsidRPr="006624C9">
        <w:rPr>
          <w:rFonts w:ascii="Times New Roman" w:eastAsia="Times New Roman" w:hAnsi="Times New Roman" w:cs="Times New Roman"/>
          <w:sz w:val="28"/>
          <w:szCs w:val="28"/>
          <w:lang w:eastAsia="ru-RU"/>
        </w:rPr>
        <w:t xml:space="preserve"> наблюдается критический провал выборки. Результаты косвенных измерений и выполнения реального лабораторного опыта на оборудовании демонстрируют крайне низкий средний балл (всего 1,15%), что может быть обусловлено дефицитом реальной лабораторной практики в образовательных учреждениях или жесткими критериями оценивания, такими как ошибки в определении погрешностей или неверно собранные электрические схемы.</w:t>
      </w:r>
    </w:p>
    <w:p w:rsidR="006624C9" w:rsidRPr="006624C9" w:rsidRDefault="006624C9" w:rsidP="00BA48B1">
      <w:pPr>
        <w:numPr>
          <w:ilvl w:val="0"/>
          <w:numId w:val="1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Работа с текстом и качественные задачи (задание № 18 — 32,76%, задание № 19 — 20,69%):</w:t>
      </w:r>
      <w:r w:rsidRPr="006624C9">
        <w:rPr>
          <w:rFonts w:ascii="Times New Roman" w:eastAsia="Times New Roman" w:hAnsi="Times New Roman" w:cs="Times New Roman"/>
          <w:sz w:val="28"/>
          <w:szCs w:val="28"/>
          <w:lang w:eastAsia="ru-RU"/>
        </w:rPr>
        <w:t xml:space="preserve"> учащиеся испытывают трудности с применением информации из физических текстов и развернутым объяснением физических процессов. У них недостаточно сформированы навыки функционального чтения и аргументации.</w:t>
      </w:r>
    </w:p>
    <w:p w:rsidR="006624C9" w:rsidRPr="006624C9" w:rsidRDefault="006624C9" w:rsidP="00BA48B1">
      <w:pPr>
        <w:numPr>
          <w:ilvl w:val="0"/>
          <w:numId w:val="1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Сложные расчетные задачи (задания № 20 — 24,14%, задание № 21 — 20,69%, задание № 22 — 19,54%):</w:t>
      </w:r>
      <w:r w:rsidRPr="006624C9">
        <w:rPr>
          <w:rFonts w:ascii="Times New Roman" w:eastAsia="Times New Roman" w:hAnsi="Times New Roman" w:cs="Times New Roman"/>
          <w:sz w:val="28"/>
          <w:szCs w:val="28"/>
          <w:lang w:eastAsia="ru-RU"/>
        </w:rPr>
        <w:t xml:space="preserve"> задачи повышенного и высокого уровня сложности вызывают затруднения у учащихся. Низкий процент выполнения может быть обусловлен неумением комбинировать физические законы из разных разделов курса физики, ошибками в математических расчетах и переводе единиц измерения в систему СИ.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3. Методические рекомендации для подготовки к ОГЭ по физике в 2027 году</w:t>
      </w:r>
    </w:p>
    <w:p w:rsidR="006624C9" w:rsidRPr="006624C9" w:rsidRDefault="006624C9" w:rsidP="00BA48B1">
      <w:pPr>
        <w:numPr>
          <w:ilvl w:val="0"/>
          <w:numId w:val="1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Организация практикумов по выполнению экспериментального задания:</w:t>
      </w:r>
      <w:r w:rsidRPr="006624C9">
        <w:rPr>
          <w:rFonts w:ascii="Times New Roman" w:eastAsia="Times New Roman" w:hAnsi="Times New Roman" w:cs="Times New Roman"/>
          <w:sz w:val="28"/>
          <w:szCs w:val="28"/>
          <w:lang w:eastAsia="ru-RU"/>
        </w:rPr>
        <w:t xml:space="preserve"> рекомендуется уделять особое внимание практической работе с лабораторными комплектами ОГЭ, такими как измерение жесткости пружины, силы трения или работы электрического тока. Важно строго контролировать запись результатов измерений, выводы и учет погрешностей.</w:t>
      </w:r>
    </w:p>
    <w:p w:rsidR="006624C9" w:rsidRPr="006624C9" w:rsidRDefault="006624C9" w:rsidP="00BA48B1">
      <w:pPr>
        <w:numPr>
          <w:ilvl w:val="0"/>
          <w:numId w:val="1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Развитие навыков аргументации:</w:t>
      </w:r>
      <w:r w:rsidRPr="006624C9">
        <w:rPr>
          <w:rFonts w:ascii="Times New Roman" w:eastAsia="Times New Roman" w:hAnsi="Times New Roman" w:cs="Times New Roman"/>
          <w:sz w:val="28"/>
          <w:szCs w:val="28"/>
          <w:lang w:eastAsia="ru-RU"/>
        </w:rPr>
        <w:t xml:space="preserve"> необходимо отрабатывать алгоритм решения качественных задач по следующей схеме: </w:t>
      </w:r>
      <w:r w:rsidRPr="006624C9">
        <w:rPr>
          <w:rFonts w:ascii="Times New Roman" w:eastAsia="Times New Roman" w:hAnsi="Times New Roman" w:cs="Times New Roman"/>
          <w:i/>
          <w:iCs/>
          <w:sz w:val="28"/>
          <w:szCs w:val="28"/>
          <w:lang w:eastAsia="ru-RU"/>
        </w:rPr>
        <w:t>физическое явление → действующий физический закон → логический вывод</w:t>
      </w:r>
      <w:r w:rsidRPr="006624C9">
        <w:rPr>
          <w:rFonts w:ascii="Times New Roman" w:eastAsia="Times New Roman" w:hAnsi="Times New Roman" w:cs="Times New Roman"/>
          <w:sz w:val="28"/>
          <w:szCs w:val="28"/>
          <w:lang w:eastAsia="ru-RU"/>
        </w:rPr>
        <w:t>.</w:t>
      </w:r>
    </w:p>
    <w:p w:rsidR="006624C9" w:rsidRPr="006624C9" w:rsidRDefault="006624C9" w:rsidP="00BA48B1">
      <w:pPr>
        <w:numPr>
          <w:ilvl w:val="0"/>
          <w:numId w:val="1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 xml:space="preserve">Тренировка выполнения </w:t>
      </w:r>
      <w:proofErr w:type="spellStart"/>
      <w:r w:rsidRPr="006624C9">
        <w:rPr>
          <w:rFonts w:ascii="Times New Roman" w:eastAsia="Times New Roman" w:hAnsi="Times New Roman" w:cs="Times New Roman"/>
          <w:b/>
          <w:bCs/>
          <w:sz w:val="28"/>
          <w:szCs w:val="28"/>
          <w:lang w:eastAsia="ru-RU"/>
        </w:rPr>
        <w:t>двухшаговых</w:t>
      </w:r>
      <w:proofErr w:type="spellEnd"/>
      <w:r w:rsidRPr="006624C9">
        <w:rPr>
          <w:rFonts w:ascii="Times New Roman" w:eastAsia="Times New Roman" w:hAnsi="Times New Roman" w:cs="Times New Roman"/>
          <w:b/>
          <w:bCs/>
          <w:sz w:val="28"/>
          <w:szCs w:val="28"/>
          <w:lang w:eastAsia="ru-RU"/>
        </w:rPr>
        <w:t xml:space="preserve"> задач:</w:t>
      </w:r>
      <w:r w:rsidRPr="006624C9">
        <w:rPr>
          <w:rFonts w:ascii="Times New Roman" w:eastAsia="Times New Roman" w:hAnsi="Times New Roman" w:cs="Times New Roman"/>
          <w:sz w:val="28"/>
          <w:szCs w:val="28"/>
          <w:lang w:eastAsia="ru-RU"/>
        </w:rPr>
        <w:t xml:space="preserve"> следует обучать учащихся устанавливать связи между физическими законами из разных разделов курса физики, акцентируя внимание на корректности математических преобразований.</w:t>
      </w:r>
    </w:p>
    <w:p w:rsidR="006624C9" w:rsidRPr="006624C9" w:rsidRDefault="006624C9" w:rsidP="006624C9">
      <w:pPr>
        <w:spacing w:after="0" w:line="240" w:lineRule="auto"/>
        <w:ind w:firstLine="426"/>
        <w:jc w:val="both"/>
        <w:rPr>
          <w:rFonts w:ascii="Times New Roman" w:eastAsia="Calibri" w:hAnsi="Times New Roman" w:cs="Times New Roman"/>
          <w:i/>
          <w:sz w:val="28"/>
          <w:szCs w:val="28"/>
          <w:lang w:eastAsia="ru-RU"/>
        </w:rPr>
      </w:pPr>
    </w:p>
    <w:p w:rsidR="006624C9" w:rsidRPr="006624C9" w:rsidRDefault="006624C9" w:rsidP="006624C9">
      <w:pPr>
        <w:keepNext/>
        <w:spacing w:after="200" w:line="240" w:lineRule="auto"/>
        <w:jc w:val="right"/>
        <w:rPr>
          <w:rFonts w:ascii="Times New Roman" w:eastAsia="Calibri" w:hAnsi="Times New Roman" w:cs="Times New Roman"/>
          <w:bCs/>
          <w:i/>
          <w:sz w:val="18"/>
          <w:szCs w:val="18"/>
          <w:lang w:eastAsia="ru-RU"/>
        </w:rPr>
      </w:pPr>
      <w:r w:rsidRPr="006624C9">
        <w:rPr>
          <w:rFonts w:ascii="Times New Roman" w:eastAsia="Calibri" w:hAnsi="Times New Roman" w:cs="Times New Roman"/>
          <w:bCs/>
          <w:i/>
          <w:sz w:val="18"/>
          <w:szCs w:val="18"/>
          <w:lang w:eastAsia="ru-RU"/>
        </w:rPr>
        <w:t>Таблица 2</w:t>
      </w:r>
      <w:r w:rsidRPr="006624C9">
        <w:rPr>
          <w:rFonts w:ascii="Times New Roman" w:eastAsia="Calibri" w:hAnsi="Times New Roman" w:cs="Times New Roman"/>
          <w:bCs/>
          <w:i/>
          <w:sz w:val="18"/>
          <w:szCs w:val="18"/>
          <w:lang w:eastAsia="ru-RU"/>
        </w:rPr>
        <w:noBreakHyphen/>
        <w:t>10</w:t>
      </w:r>
    </w:p>
    <w:tbl>
      <w:tblPr>
        <w:tblW w:w="4985" w:type="pct"/>
        <w:tblInd w:w="108" w:type="dxa"/>
        <w:tblLayout w:type="fixed"/>
        <w:tblLook w:val="0000" w:firstRow="0" w:lastRow="0" w:firstColumn="0" w:lastColumn="0" w:noHBand="0" w:noVBand="0"/>
      </w:tblPr>
      <w:tblGrid>
        <w:gridCol w:w="2418"/>
        <w:gridCol w:w="2986"/>
        <w:gridCol w:w="2133"/>
        <w:gridCol w:w="2275"/>
        <w:gridCol w:w="2277"/>
        <w:gridCol w:w="2417"/>
      </w:tblGrid>
      <w:tr w:rsidR="006624C9" w:rsidRPr="006624C9" w:rsidTr="00220E8C">
        <w:trPr>
          <w:cantSplit/>
          <w:trHeight w:val="649"/>
          <w:tblHeader/>
        </w:trPr>
        <w:tc>
          <w:tcPr>
            <w:tcW w:w="833" w:type="pct"/>
            <w:vMerge w:val="restart"/>
            <w:tcBorders>
              <w:top w:val="single" w:sz="8" w:space="0" w:color="000000"/>
              <w:left w:val="single" w:sz="8" w:space="0" w:color="000000"/>
              <w:right w:val="single" w:sz="8" w:space="0" w:color="000000"/>
            </w:tcBorders>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bookmarkStart w:id="9" w:name="_Hlk237868659"/>
            <w:r w:rsidRPr="006624C9">
              <w:rPr>
                <w:rFonts w:ascii="Times New Roman" w:eastAsia="Calibri" w:hAnsi="Times New Roman" w:cs="Times New Roman"/>
                <w:bCs/>
                <w:szCs w:val="20"/>
                <w:lang w:eastAsia="ru-RU"/>
              </w:rPr>
              <w:t>Номер</w:t>
            </w:r>
          </w:p>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bCs/>
                <w:szCs w:val="20"/>
                <w:lang w:eastAsia="ru-RU"/>
              </w:rPr>
              <w:t>задания / критерия оценивания в КИМ</w:t>
            </w:r>
          </w:p>
        </w:tc>
        <w:tc>
          <w:tcPr>
            <w:tcW w:w="1029" w:type="pct"/>
            <w:vMerge w:val="restart"/>
            <w:tcBorders>
              <w:top w:val="single" w:sz="8" w:space="0" w:color="000000"/>
              <w:left w:val="single" w:sz="8" w:space="0" w:color="000000"/>
              <w:right w:val="single" w:sz="8" w:space="0" w:color="000000"/>
            </w:tcBorders>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bCs/>
                <w:szCs w:val="20"/>
                <w:lang w:eastAsia="ru-RU"/>
              </w:rPr>
              <w:t>Количество полученных первичных баллов</w:t>
            </w:r>
          </w:p>
        </w:tc>
        <w:tc>
          <w:tcPr>
            <w:tcW w:w="3137" w:type="pct"/>
            <w:gridSpan w:val="4"/>
            <w:tcBorders>
              <w:top w:val="single" w:sz="8" w:space="0" w:color="000000"/>
              <w:left w:val="single" w:sz="4" w:space="0" w:color="auto"/>
              <w:bottom w:val="single" w:sz="8" w:space="0" w:color="000000"/>
              <w:right w:val="single" w:sz="8" w:space="0" w:color="000000"/>
            </w:tcBorders>
            <w:shd w:val="clear" w:color="auto" w:fill="FFC000"/>
            <w:vAlign w:val="center"/>
          </w:tcPr>
          <w:p w:rsidR="006624C9" w:rsidRPr="006624C9" w:rsidRDefault="006624C9" w:rsidP="006624C9">
            <w:pPr>
              <w:spacing w:after="0" w:line="240" w:lineRule="auto"/>
              <w:jc w:val="center"/>
              <w:rPr>
                <w:rFonts w:ascii="Times New Roman" w:eastAsia="Calibri" w:hAnsi="Times New Roman" w:cs="Times New Roman"/>
                <w:bCs/>
                <w:sz w:val="24"/>
                <w:szCs w:val="20"/>
                <w:lang w:eastAsia="ru-RU"/>
              </w:rPr>
            </w:pPr>
            <w:r w:rsidRPr="006624C9">
              <w:rPr>
                <w:rFonts w:ascii="Times New Roman" w:eastAsia="Calibri" w:hAnsi="Times New Roman" w:cs="Times New Roman"/>
                <w:szCs w:val="20"/>
                <w:lang w:eastAsia="ru-RU"/>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6624C9">
              <w:rPr>
                <w:rFonts w:ascii="Times New Roman" w:eastAsia="Calibri" w:hAnsi="Times New Roman" w:cs="Times New Roman"/>
                <w:szCs w:val="20"/>
                <w:lang w:eastAsia="ru-RU"/>
              </w:rPr>
              <w:br/>
              <w:t>экзамен, получивших отметку</w:t>
            </w:r>
          </w:p>
        </w:tc>
      </w:tr>
      <w:tr w:rsidR="006624C9" w:rsidRPr="006624C9" w:rsidTr="00220E8C">
        <w:trPr>
          <w:cantSplit/>
          <w:trHeight w:val="60"/>
          <w:tblHeader/>
        </w:trPr>
        <w:tc>
          <w:tcPr>
            <w:tcW w:w="833" w:type="pct"/>
            <w:vMerge/>
            <w:tcBorders>
              <w:left w:val="single" w:sz="8" w:space="0" w:color="000000"/>
              <w:bottom w:val="single" w:sz="8" w:space="0" w:color="000000"/>
              <w:right w:val="single" w:sz="8" w:space="0" w:color="000000"/>
            </w:tcBorders>
            <w:shd w:val="clear" w:color="auto" w:fill="auto"/>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1029" w:type="pct"/>
            <w:vMerge/>
            <w:tcBorders>
              <w:left w:val="single" w:sz="8" w:space="0" w:color="000000"/>
              <w:bottom w:val="single" w:sz="8" w:space="0" w:color="000000"/>
              <w:right w:val="single" w:sz="8" w:space="0" w:color="000000"/>
            </w:tcBorders>
            <w:shd w:val="clear" w:color="auto" w:fill="auto"/>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 w:val="24"/>
                <w:szCs w:val="20"/>
                <w:lang w:eastAsia="ru-RU"/>
              </w:rPr>
            </w:pPr>
          </w:p>
        </w:tc>
        <w:tc>
          <w:tcPr>
            <w:tcW w:w="735"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Cs/>
                <w:sz w:val="24"/>
                <w:szCs w:val="20"/>
                <w:lang w:eastAsia="ru-RU"/>
              </w:rPr>
            </w:pPr>
            <w:r w:rsidRPr="006624C9">
              <w:rPr>
                <w:rFonts w:ascii="Times New Roman" w:eastAsia="Calibri" w:hAnsi="Times New Roman" w:cs="Times New Roman"/>
                <w:bCs/>
                <w:szCs w:val="20"/>
                <w:lang w:eastAsia="ru-RU"/>
              </w:rPr>
              <w:t>«2»</w:t>
            </w:r>
          </w:p>
        </w:tc>
        <w:tc>
          <w:tcPr>
            <w:tcW w:w="784"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Cs/>
                <w:sz w:val="24"/>
                <w:szCs w:val="20"/>
                <w:lang w:eastAsia="ru-RU"/>
              </w:rPr>
            </w:pPr>
            <w:r w:rsidRPr="006624C9">
              <w:rPr>
                <w:rFonts w:ascii="Times New Roman" w:eastAsia="Calibri" w:hAnsi="Times New Roman" w:cs="Times New Roman"/>
                <w:bCs/>
                <w:szCs w:val="20"/>
                <w:lang w:eastAsia="ru-RU"/>
              </w:rPr>
              <w:t>«3»</w:t>
            </w:r>
          </w:p>
        </w:tc>
        <w:tc>
          <w:tcPr>
            <w:tcW w:w="785" w:type="pct"/>
            <w:tcBorders>
              <w:top w:val="single" w:sz="8" w:space="0" w:color="000000"/>
              <w:left w:val="single" w:sz="8" w:space="0" w:color="000000"/>
              <w:bottom w:val="single" w:sz="8" w:space="0" w:color="000000"/>
              <w:right w:val="single" w:sz="4" w:space="0" w:color="auto"/>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Cs/>
                <w:sz w:val="24"/>
                <w:szCs w:val="20"/>
                <w:lang w:eastAsia="ru-RU"/>
              </w:rPr>
            </w:pPr>
            <w:r w:rsidRPr="006624C9">
              <w:rPr>
                <w:rFonts w:ascii="Times New Roman" w:eastAsia="Calibri" w:hAnsi="Times New Roman" w:cs="Times New Roman"/>
                <w:bCs/>
                <w:szCs w:val="20"/>
                <w:lang w:eastAsia="ru-RU"/>
              </w:rPr>
              <w:t>«4»</w:t>
            </w:r>
          </w:p>
        </w:tc>
        <w:tc>
          <w:tcPr>
            <w:tcW w:w="833" w:type="pct"/>
            <w:tcBorders>
              <w:top w:val="single" w:sz="8" w:space="0" w:color="000000"/>
              <w:left w:val="single" w:sz="4" w:space="0" w:color="auto"/>
              <w:bottom w:val="single" w:sz="8" w:space="0" w:color="000000"/>
              <w:right w:val="single" w:sz="8" w:space="0" w:color="000000"/>
            </w:tcBorders>
            <w:shd w:val="clear" w:color="auto" w:fill="BDD6EE" w:themeFill="accent1" w:themeFillTint="66"/>
            <w:vAlign w:val="center"/>
          </w:tcPr>
          <w:p w:rsidR="006624C9" w:rsidRPr="006624C9" w:rsidRDefault="006624C9" w:rsidP="006624C9">
            <w:pPr>
              <w:spacing w:after="0" w:line="240" w:lineRule="auto"/>
              <w:jc w:val="center"/>
              <w:rPr>
                <w:rFonts w:ascii="Times New Roman" w:eastAsia="Calibri" w:hAnsi="Times New Roman" w:cs="Times New Roman"/>
                <w:bCs/>
                <w:sz w:val="24"/>
                <w:szCs w:val="20"/>
                <w:lang w:eastAsia="ru-RU"/>
              </w:rPr>
            </w:pPr>
            <w:r w:rsidRPr="006624C9">
              <w:rPr>
                <w:rFonts w:ascii="Times New Roman" w:eastAsia="Calibri" w:hAnsi="Times New Roman" w:cs="Times New Roman"/>
                <w:bCs/>
                <w:szCs w:val="20"/>
                <w:lang w:eastAsia="ru-RU"/>
              </w:rPr>
              <w:t>«5»</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75,00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88,89</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75,00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3</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3</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95,00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4</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4</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4</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833"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5</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5</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88,89</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6</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6</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75,00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7</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45,00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66,67</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7</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33,33</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8</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8</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90,00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9</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9</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75,00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lastRenderedPageBreak/>
              <w:t>№ 10</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10</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75,00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90,00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75,00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13</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13</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13</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70,00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88,89</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14</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60"/>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14</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44,44</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14</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60,00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55,56</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15</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15</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16</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16</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16</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90,00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17</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88,89</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17</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17</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17</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18</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45,00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18</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55,56</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18</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25,00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33,33</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19</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60,00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55,56</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19</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lastRenderedPageBreak/>
              <w:t>№ 19</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40,00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33,33</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20</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40,00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20</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20</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20</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45,00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88,89</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21</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88,89</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5,00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2</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11,11</w:t>
            </w:r>
          </w:p>
        </w:tc>
      </w:tr>
      <w:tr w:rsidR="006624C9" w:rsidRPr="006624C9" w:rsidTr="00220E8C">
        <w:trPr>
          <w:trHeight w:val="226"/>
        </w:trPr>
        <w:tc>
          <w:tcPr>
            <w:tcW w:w="833" w:type="pc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Cs w:val="20"/>
                <w:lang w:eastAsia="ru-RU"/>
              </w:rPr>
            </w:pPr>
            <w:r w:rsidRPr="006624C9">
              <w:rPr>
                <w:rFonts w:ascii="Times New Roman" w:eastAsia="Calibri" w:hAnsi="Times New Roman" w:cs="Times New Roman"/>
                <w:szCs w:val="20"/>
                <w:lang w:eastAsia="ru-RU"/>
              </w:rPr>
              <w:t>№ 22</w:t>
            </w:r>
          </w:p>
        </w:tc>
        <w:tc>
          <w:tcPr>
            <w:tcW w:w="1029"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w:t>
            </w:r>
          </w:p>
        </w:tc>
        <w:tc>
          <w:tcPr>
            <w:tcW w:w="735"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4" w:type="pct"/>
            <w:tcBorders>
              <w:top w:val="single" w:sz="8" w:space="0" w:color="000000"/>
              <w:left w:val="single" w:sz="8" w:space="0" w:color="000000"/>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0,00</w:t>
            </w:r>
          </w:p>
        </w:tc>
        <w:tc>
          <w:tcPr>
            <w:tcW w:w="785" w:type="pct"/>
            <w:tcBorders>
              <w:top w:val="single" w:sz="8" w:space="0" w:color="000000"/>
              <w:left w:val="single" w:sz="8" w:space="0" w:color="000000"/>
              <w:bottom w:val="single" w:sz="8" w:space="0" w:color="000000"/>
              <w:right w:val="single" w:sz="4" w:space="0" w:color="auto"/>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30,00</w:t>
            </w:r>
          </w:p>
        </w:tc>
        <w:tc>
          <w:tcPr>
            <w:tcW w:w="833" w:type="pct"/>
            <w:tcBorders>
              <w:top w:val="single" w:sz="8" w:space="0" w:color="000000"/>
              <w:left w:val="single" w:sz="4" w:space="0" w:color="auto"/>
              <w:bottom w:val="single" w:sz="8" w:space="0" w:color="000000"/>
              <w:right w:val="single" w:sz="8" w:space="0" w:color="000000"/>
            </w:tcBorders>
            <w:vAlign w:val="center"/>
          </w:tcPr>
          <w:p w:rsidR="006624C9" w:rsidRPr="006624C9" w:rsidRDefault="006624C9" w:rsidP="006624C9">
            <w:pPr>
              <w:spacing w:after="0" w:line="240" w:lineRule="auto"/>
              <w:jc w:val="center"/>
              <w:rPr>
                <w:rFonts w:ascii="Times New Roman" w:eastAsia="Calibri" w:hAnsi="Times New Roman" w:cs="Times New Roman"/>
                <w:sz w:val="24"/>
                <w:szCs w:val="20"/>
                <w:lang w:eastAsia="ru-RU"/>
              </w:rPr>
            </w:pPr>
            <w:r w:rsidRPr="006624C9">
              <w:rPr>
                <w:rFonts w:ascii="Times New Roman" w:eastAsia="Calibri" w:hAnsi="Times New Roman" w:cs="Times New Roman"/>
                <w:sz w:val="24"/>
                <w:szCs w:val="20"/>
                <w:lang w:eastAsia="ru-RU"/>
              </w:rPr>
              <w:t>66,67</w:t>
            </w:r>
          </w:p>
        </w:tc>
      </w:tr>
      <w:bookmarkEnd w:id="9"/>
    </w:tbl>
    <w:p w:rsidR="006624C9" w:rsidRPr="006624C9" w:rsidRDefault="006624C9" w:rsidP="006624C9">
      <w:pPr>
        <w:spacing w:after="0" w:line="240" w:lineRule="auto"/>
        <w:ind w:firstLine="567"/>
        <w:contextualSpacing/>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567"/>
        <w:contextualSpacing/>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567"/>
        <w:contextualSpacing/>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sz w:val="24"/>
          <w:szCs w:val="24"/>
          <w:lang w:eastAsia="ru-RU"/>
        </w:rPr>
        <w:t xml:space="preserve">Для анализа основных статистических характеристик заданий используется обобщенный план варианта КИМ по предмету </w:t>
      </w:r>
      <w:r w:rsidRPr="006624C9">
        <w:rPr>
          <w:rFonts w:ascii="Times New Roman" w:eastAsia="Calibri" w:hAnsi="Times New Roman" w:cs="Times New Roman"/>
          <w:i/>
          <w:iCs/>
          <w:sz w:val="24"/>
          <w:szCs w:val="24"/>
          <w:lang w:eastAsia="ru-RU"/>
        </w:rPr>
        <w:t>(см. Спецификацию КИМ для проведения ОГЭ по учебному предмету в 2026 году)</w:t>
      </w:r>
      <w:r w:rsidRPr="006624C9">
        <w:rPr>
          <w:rFonts w:ascii="Times New Roman" w:eastAsia="Calibri" w:hAnsi="Times New Roman" w:cs="Times New Roman"/>
          <w:i/>
          <w:sz w:val="24"/>
          <w:szCs w:val="24"/>
          <w:lang w:eastAsia="ru-RU"/>
        </w:rPr>
        <w:t xml:space="preserve"> </w:t>
      </w:r>
      <w:r w:rsidRPr="006624C9">
        <w:rPr>
          <w:rFonts w:ascii="Times New Roman" w:eastAsia="Calibri" w:hAnsi="Times New Roman" w:cs="Times New Roman"/>
          <w:b/>
          <w:i/>
          <w:sz w:val="24"/>
          <w:szCs w:val="24"/>
          <w:lang w:eastAsia="ru-RU"/>
        </w:rPr>
        <w:t xml:space="preserve">с указанием </w:t>
      </w:r>
      <w:r w:rsidRPr="006624C9">
        <w:rPr>
          <w:rFonts w:ascii="Times New Roman" w:eastAsia="Calibri" w:hAnsi="Times New Roman" w:cs="Times New Roman"/>
          <w:b/>
          <w:i/>
          <w:iCs/>
          <w:sz w:val="24"/>
          <w:szCs w:val="24"/>
          <w:lang w:eastAsia="ru-RU"/>
        </w:rPr>
        <w:t xml:space="preserve">средних по региону процентов выполнения заданий каждой линии, каждого критерия оценивания заданий с </w:t>
      </w:r>
      <w:proofErr w:type="spellStart"/>
      <w:r w:rsidRPr="006624C9">
        <w:rPr>
          <w:rFonts w:ascii="Times New Roman" w:eastAsia="Calibri" w:hAnsi="Times New Roman" w:cs="Times New Roman"/>
          <w:b/>
          <w:i/>
          <w:iCs/>
          <w:sz w:val="24"/>
          <w:szCs w:val="24"/>
          <w:lang w:eastAsia="ru-RU"/>
        </w:rPr>
        <w:t>политомической</w:t>
      </w:r>
      <w:proofErr w:type="spellEnd"/>
      <w:r w:rsidRPr="006624C9">
        <w:rPr>
          <w:rFonts w:ascii="Times New Roman" w:eastAsia="Calibri" w:hAnsi="Times New Roman" w:cs="Times New Roman"/>
          <w:b/>
          <w:i/>
          <w:iCs/>
          <w:sz w:val="24"/>
          <w:szCs w:val="24"/>
          <w:lang w:eastAsia="ru-RU"/>
        </w:rPr>
        <w:t xml:space="preserve"> оценкой (Таб. 2-9, Таб. 2-10)</w:t>
      </w:r>
      <w:r w:rsidRPr="006624C9">
        <w:rPr>
          <w:rFonts w:ascii="Times New Roman" w:eastAsia="Calibri" w:hAnsi="Times New Roman" w:cs="Times New Roman"/>
          <w:i/>
          <w:iCs/>
          <w:sz w:val="24"/>
          <w:szCs w:val="24"/>
          <w:lang w:eastAsia="ru-RU"/>
        </w:rPr>
        <w:t>.</w:t>
      </w:r>
    </w:p>
    <w:p w:rsidR="006624C9" w:rsidRPr="006624C9" w:rsidRDefault="006624C9" w:rsidP="006624C9">
      <w:pPr>
        <w:spacing w:after="0" w:line="240" w:lineRule="auto"/>
        <w:ind w:firstLine="426"/>
        <w:jc w:val="center"/>
        <w:rPr>
          <w:rFonts w:ascii="Times New Roman" w:eastAsia="Calibri" w:hAnsi="Times New Roman" w:cs="Times New Roman"/>
          <w:b/>
          <w:i/>
          <w:sz w:val="24"/>
          <w:szCs w:val="24"/>
          <w:lang w:eastAsia="ru-RU"/>
        </w:rPr>
      </w:pPr>
      <w:r w:rsidRPr="006624C9">
        <w:rPr>
          <w:rFonts w:ascii="Times New Roman" w:eastAsia="Calibri" w:hAnsi="Times New Roman" w:cs="Times New Roman"/>
          <w:b/>
          <w:i/>
          <w:sz w:val="24"/>
          <w:szCs w:val="24"/>
          <w:lang w:eastAsia="ru-RU"/>
        </w:rPr>
        <w:t>Результаты выполнения заданий группами участников ОГЭ</w:t>
      </w:r>
    </w:p>
    <w:p w:rsidR="006624C9" w:rsidRPr="006624C9" w:rsidRDefault="006624C9" w:rsidP="006624C9">
      <w:pPr>
        <w:tabs>
          <w:tab w:val="left" w:pos="13750"/>
        </w:tabs>
        <w:spacing w:after="0" w:line="276" w:lineRule="auto"/>
        <w:ind w:right="537" w:firstLine="426"/>
        <w:jc w:val="right"/>
        <w:rPr>
          <w:rFonts w:ascii="Times New Roman" w:eastAsia="Calibri" w:hAnsi="Times New Roman" w:cs="Times New Roman"/>
          <w:bCs/>
          <w:i/>
          <w:sz w:val="18"/>
          <w:szCs w:val="18"/>
          <w:lang w:eastAsia="ru-RU"/>
        </w:rPr>
      </w:pPr>
      <w:r w:rsidRPr="006624C9">
        <w:rPr>
          <w:rFonts w:ascii="Times New Roman" w:eastAsia="Calibri" w:hAnsi="Times New Roman" w:cs="Times New Roman"/>
          <w:bCs/>
          <w:i/>
          <w:sz w:val="18"/>
          <w:szCs w:val="18"/>
          <w:lang w:eastAsia="ru-RU"/>
        </w:rPr>
        <w:t xml:space="preserve">   Рис.2.</w:t>
      </w:r>
    </w:p>
    <w:p w:rsidR="006624C9" w:rsidRPr="006624C9" w:rsidRDefault="006624C9" w:rsidP="006624C9">
      <w:pPr>
        <w:spacing w:after="0" w:line="276" w:lineRule="auto"/>
        <w:ind w:hanging="709"/>
        <w:jc w:val="center"/>
        <w:rPr>
          <w:rFonts w:ascii="Times New Roman" w:eastAsia="Calibri" w:hAnsi="Times New Roman" w:cs="Times New Roman"/>
          <w:b/>
          <w:i/>
          <w:sz w:val="24"/>
          <w:szCs w:val="24"/>
          <w:lang w:eastAsia="ru-RU"/>
        </w:rPr>
      </w:pPr>
      <w:r w:rsidRPr="006624C9">
        <w:rPr>
          <w:rFonts w:ascii="Times New Roman" w:eastAsia="Calibri" w:hAnsi="Times New Roman" w:cs="Times New Roman"/>
          <w:noProof/>
          <w:color w:val="FF9900"/>
          <w:sz w:val="24"/>
          <w:szCs w:val="24"/>
          <w:lang w:eastAsia="ru-RU"/>
        </w:rPr>
        <w:lastRenderedPageBreak/>
        <w:drawing>
          <wp:inline distT="0" distB="0" distL="0" distR="0" wp14:anchorId="7DA155AD" wp14:editId="3160DB3D">
            <wp:extent cx="8961120" cy="4362450"/>
            <wp:effectExtent l="19050" t="19050" r="30480" b="1905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624C9" w:rsidRPr="006624C9" w:rsidRDefault="006624C9" w:rsidP="006624C9">
      <w:pPr>
        <w:spacing w:after="0" w:line="276" w:lineRule="auto"/>
        <w:ind w:right="537" w:firstLine="426"/>
        <w:jc w:val="both"/>
        <w:rPr>
          <w:rFonts w:ascii="Times New Roman" w:eastAsia="Calibri" w:hAnsi="Times New Roman" w:cs="Times New Roman"/>
          <w:bCs/>
          <w:i/>
          <w:sz w:val="18"/>
          <w:szCs w:val="18"/>
          <w:lang w:eastAsia="ru-RU"/>
        </w:rPr>
      </w:pPr>
    </w:p>
    <w:p w:rsidR="006624C9" w:rsidRPr="006624C9" w:rsidRDefault="006624C9" w:rsidP="006624C9">
      <w:pPr>
        <w:spacing w:after="0" w:line="276" w:lineRule="auto"/>
        <w:ind w:right="537" w:firstLine="426"/>
        <w:jc w:val="both"/>
        <w:rPr>
          <w:rFonts w:ascii="Times New Roman" w:eastAsia="Calibri" w:hAnsi="Times New Roman" w:cs="Times New Roman"/>
          <w:bCs/>
          <w:i/>
          <w:sz w:val="18"/>
          <w:szCs w:val="18"/>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Анализ выполнения заданий ОГЭ-2026 по физике в регионе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Представленные данные таблиц 2-10 (распределение первичных баллов по группам участников), в сочетании с информацией таблицы 2-9, позволяют провести глубокий комплексный методический анализ выполнения заданий каждой линии и каждого критерия </w:t>
      </w:r>
      <w:proofErr w:type="spellStart"/>
      <w:r w:rsidRPr="006624C9">
        <w:rPr>
          <w:rFonts w:ascii="Times New Roman" w:eastAsia="Times New Roman" w:hAnsi="Times New Roman" w:cs="Times New Roman"/>
          <w:sz w:val="28"/>
          <w:szCs w:val="28"/>
          <w:lang w:eastAsia="ru-RU"/>
        </w:rPr>
        <w:t>политомических</w:t>
      </w:r>
      <w:proofErr w:type="spellEnd"/>
      <w:r w:rsidRPr="006624C9">
        <w:rPr>
          <w:rFonts w:ascii="Times New Roman" w:eastAsia="Times New Roman" w:hAnsi="Times New Roman" w:cs="Times New Roman"/>
          <w:sz w:val="28"/>
          <w:szCs w:val="28"/>
          <w:lang w:eastAsia="ru-RU"/>
        </w:rPr>
        <w:t xml:space="preserve"> заданий контрольно-измерительных материалов (КИМ) основного государственного экзамена (ОГЭ) по физике в регионе.</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lastRenderedPageBreak/>
        <w:t>1. Анализ дихотомических заданий Части 1 (максимальный балл – 1)</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Эти линии направлены на проверку базовых расчетных навыков и имеют простую бинарную оценку (0 или 1 балл).</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Линии №3, 5, 8, 10, 11 (абсолютное освоение)</w:t>
      </w:r>
    </w:p>
    <w:p w:rsidR="006624C9" w:rsidRPr="006624C9" w:rsidRDefault="006624C9" w:rsidP="00BA48B1">
      <w:pPr>
        <w:numPr>
          <w:ilvl w:val="0"/>
          <w:numId w:val="1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Региональный результат: средний процент выполнения – 82,76% – 96,55%.</w:t>
      </w:r>
    </w:p>
    <w:p w:rsidR="006624C9" w:rsidRPr="006624C9" w:rsidRDefault="006624C9" w:rsidP="00BA48B1">
      <w:pPr>
        <w:numPr>
          <w:ilvl w:val="0"/>
          <w:numId w:val="1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Распределение баллов: группы «4» и «5» демонстрируют практически стопроцентное выполнение данных заданий. Группа «3» также показывает 100% результат на линиях №3, 4, 5, 10, 11. Это свидетельствует об идеальном освоении стандартных одношаговых алгоритмов и распознавании явлений базового уровня.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Линии №6, 9 (стабильный навык)</w:t>
      </w:r>
    </w:p>
    <w:p w:rsidR="006624C9" w:rsidRPr="006624C9" w:rsidRDefault="006624C9" w:rsidP="00BA48B1">
      <w:pPr>
        <w:numPr>
          <w:ilvl w:val="0"/>
          <w:numId w:val="14"/>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Региональный результат: средний процент выполнения – 86,21%.</w:t>
      </w:r>
    </w:p>
    <w:p w:rsidR="006624C9" w:rsidRPr="006624C9" w:rsidRDefault="006624C9" w:rsidP="00BA48B1">
      <w:pPr>
        <w:numPr>
          <w:ilvl w:val="0"/>
          <w:numId w:val="14"/>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Распределение баллов: 1 балл получают 100% отличников, 80% хорошистов и 75% троечников. Задания выполняют свою контролирующую функцию на высоком уровне.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№7 (зона скрытой аномалии КИМ)</w:t>
      </w:r>
    </w:p>
    <w:p w:rsidR="006624C9" w:rsidRPr="006624C9" w:rsidRDefault="006624C9" w:rsidP="00BA48B1">
      <w:pPr>
        <w:numPr>
          <w:ilvl w:val="0"/>
          <w:numId w:val="15"/>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Региональный результат: средний процент выполнения – 48,28%.</w:t>
      </w:r>
    </w:p>
    <w:p w:rsidR="006624C9" w:rsidRPr="006624C9" w:rsidRDefault="006624C9" w:rsidP="00BA48B1">
      <w:pPr>
        <w:numPr>
          <w:ilvl w:val="0"/>
          <w:numId w:val="15"/>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Распределение баллов: 100% троечников получают 1 балл, однако среди хорошистов его получают только 55%, а среди отличников – лишь 33,33%. 66,67% отличников получают за данное задание 0 баллов. Это подтверждает наличие дефекта в дидактической единице или присутствие ловушки, которая отсекает сильных учеников из-за усложненной логики рассуждений.</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2. Анализ </w:t>
      </w:r>
      <w:proofErr w:type="spellStart"/>
      <w:r w:rsidRPr="006624C9">
        <w:rPr>
          <w:rFonts w:ascii="Times New Roman" w:eastAsia="Times New Roman" w:hAnsi="Times New Roman" w:cs="Times New Roman"/>
          <w:b/>
          <w:bCs/>
          <w:sz w:val="28"/>
          <w:szCs w:val="28"/>
          <w:lang w:eastAsia="ru-RU"/>
        </w:rPr>
        <w:t>политомических</w:t>
      </w:r>
      <w:proofErr w:type="spellEnd"/>
      <w:r w:rsidRPr="006624C9">
        <w:rPr>
          <w:rFonts w:ascii="Times New Roman" w:eastAsia="Times New Roman" w:hAnsi="Times New Roman" w:cs="Times New Roman"/>
          <w:b/>
          <w:bCs/>
          <w:sz w:val="28"/>
          <w:szCs w:val="28"/>
          <w:lang w:eastAsia="ru-RU"/>
        </w:rPr>
        <w:t xml:space="preserve"> заданий Части 1 (максимальный балл – 2)</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Линия №1 (физический смысл величин, понятийный аппарат)</w:t>
      </w:r>
    </w:p>
    <w:p w:rsidR="006624C9" w:rsidRPr="006624C9" w:rsidRDefault="006624C9" w:rsidP="00BA48B1">
      <w:pPr>
        <w:numPr>
          <w:ilvl w:val="0"/>
          <w:numId w:val="1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Региональный результат: 48,28%.</w:t>
      </w:r>
    </w:p>
    <w:p w:rsidR="006624C9" w:rsidRPr="006624C9" w:rsidRDefault="006624C9" w:rsidP="00BA48B1">
      <w:pPr>
        <w:numPr>
          <w:ilvl w:val="0"/>
          <w:numId w:val="1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критериев: максимальные 2 балла получают 88,89% отличников и 85,00% хорошистов. 75,00% троечников получают за данное задание 0 баллов. Линия демонстрирует хорошую дифференцирующую способность: у слабых учеников отсутствует база понятийного аппарата, в то время как сильные учащиеся стабильно набирают максимальный балл.</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Линия №2 (принципы действия приборов и технических устройств)</w:t>
      </w:r>
    </w:p>
    <w:p w:rsidR="006624C9" w:rsidRPr="006624C9" w:rsidRDefault="006624C9" w:rsidP="00BA48B1">
      <w:pPr>
        <w:numPr>
          <w:ilvl w:val="0"/>
          <w:numId w:val="17"/>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Региональный результат: 50,00%.</w:t>
      </w:r>
    </w:p>
    <w:p w:rsidR="006624C9" w:rsidRPr="006624C9" w:rsidRDefault="006624C9" w:rsidP="00BA48B1">
      <w:pPr>
        <w:numPr>
          <w:ilvl w:val="0"/>
          <w:numId w:val="17"/>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критериев: наблюдается жесткое разделение. 100% отличников и 100% хорошистов выполняют задание на максимальные 2 балла. 75,00% троечников получают лишь 1 балл, а 50% двоечников – 0 баллов. Задание эффективно разделяет учащихся на тех, кто владеет техническими основами, и тех, кто помнит их частично.</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Линия №4 (описание свойств явлений по признакам и опытам)</w:t>
      </w:r>
    </w:p>
    <w:p w:rsidR="006624C9" w:rsidRPr="006624C9" w:rsidRDefault="006624C9" w:rsidP="00BA48B1">
      <w:pPr>
        <w:numPr>
          <w:ilvl w:val="0"/>
          <w:numId w:val="1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Региональный результат: 48,28%.</w:t>
      </w:r>
    </w:p>
    <w:p w:rsidR="006624C9" w:rsidRPr="006624C9" w:rsidRDefault="006624C9" w:rsidP="00BA48B1">
      <w:pPr>
        <w:numPr>
          <w:ilvl w:val="0"/>
          <w:numId w:val="1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Аномалия распределения: 100% участников из групп «3», «4» и «5» получают полные 2 балла, в то время как 100% участников группы «2» получают 0 баллов. Это означает, что задание </w:t>
      </w:r>
      <w:proofErr w:type="spellStart"/>
      <w:r w:rsidRPr="006624C9">
        <w:rPr>
          <w:rFonts w:ascii="Times New Roman" w:eastAsia="Times New Roman" w:hAnsi="Times New Roman" w:cs="Times New Roman"/>
          <w:sz w:val="28"/>
          <w:szCs w:val="28"/>
          <w:lang w:eastAsia="ru-RU"/>
        </w:rPr>
        <w:t>бинарно</w:t>
      </w:r>
      <w:proofErr w:type="spellEnd"/>
      <w:r w:rsidRPr="006624C9">
        <w:rPr>
          <w:rFonts w:ascii="Times New Roman" w:eastAsia="Times New Roman" w:hAnsi="Times New Roman" w:cs="Times New Roman"/>
          <w:sz w:val="28"/>
          <w:szCs w:val="28"/>
          <w:lang w:eastAsia="ru-RU"/>
        </w:rPr>
        <w:t xml:space="preserve"> делит выборку на тех, кто преодолел минимальный порог, и тех, кто его не преодолел, но внутри успешных групп дифференциация отсутствует.</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Линии №12, 13 (изменение величин в процессах)</w:t>
      </w:r>
    </w:p>
    <w:p w:rsidR="006624C9" w:rsidRPr="006624C9" w:rsidRDefault="006624C9" w:rsidP="00BA48B1">
      <w:pPr>
        <w:numPr>
          <w:ilvl w:val="0"/>
          <w:numId w:val="1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Региональные результаты: №12 – 50,00%, №13 – 44,83%.</w:t>
      </w:r>
    </w:p>
    <w:p w:rsidR="006624C9" w:rsidRPr="006624C9" w:rsidRDefault="006624C9" w:rsidP="00BA48B1">
      <w:pPr>
        <w:numPr>
          <w:ilvl w:val="0"/>
          <w:numId w:val="1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критериев №12: 100% отличников и хорошистов получают 2 балла. Троечники делятся: 75% получают 2 балла, а 25% – 1 балл.</w:t>
      </w:r>
    </w:p>
    <w:p w:rsidR="006624C9" w:rsidRPr="006624C9" w:rsidRDefault="006624C9" w:rsidP="00BA48B1">
      <w:pPr>
        <w:numPr>
          <w:ilvl w:val="0"/>
          <w:numId w:val="1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критериев №13: сложнее для выполнения. На максимум 2 балла задание выполняют 88,89% отличников и 70,00% хорошистов. 100% троечников получают строго 1 балл. Это указывает на то, что средние ученики верно определяют направление одного процесса, но ошибаются в анализе взаимосвязи двух параметров.</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Линия №14 (анализ графиков, таблиц и схем)</w:t>
      </w:r>
    </w:p>
    <w:p w:rsidR="006624C9" w:rsidRPr="006624C9" w:rsidRDefault="006624C9" w:rsidP="00BA48B1">
      <w:pPr>
        <w:numPr>
          <w:ilvl w:val="0"/>
          <w:numId w:val="2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Региональный результат: 44,83%.</w:t>
      </w:r>
    </w:p>
    <w:p w:rsidR="006624C9" w:rsidRPr="006624C9" w:rsidRDefault="006624C9" w:rsidP="00BA48B1">
      <w:pPr>
        <w:numPr>
          <w:ilvl w:val="0"/>
          <w:numId w:val="2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критериев: процент выполнения на 2 балла снижается: среди отличников – 55,56%, хорошистов – 60,00%, троечников – 100,00%. Высокий процент частичного выполнения (1 балл получили 44,44% отличников) указывает на то, что сильные учащиеся стабильно совершают одну ошибку при множественном выборе утверждений.</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Линия №16 (методология и интерпретация опытов)</w:t>
      </w:r>
    </w:p>
    <w:p w:rsidR="006624C9" w:rsidRPr="006624C9" w:rsidRDefault="006624C9" w:rsidP="00BA48B1">
      <w:pPr>
        <w:numPr>
          <w:ilvl w:val="0"/>
          <w:numId w:val="2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Региональный результат: 48,28%.</w:t>
      </w:r>
    </w:p>
    <w:p w:rsidR="006624C9" w:rsidRPr="006624C9" w:rsidRDefault="006624C9" w:rsidP="00BA48B1">
      <w:pPr>
        <w:numPr>
          <w:ilvl w:val="0"/>
          <w:numId w:val="2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Анализ критериев: максимальные 2 балла получают 100% отличников, 90% хорошистов и 100% троечников. Нулевой результат зафиксирован только у группы «2». Линия не имеет реальной дифференцирующей способности среди сдавших экзамен.</w:t>
      </w:r>
    </w:p>
    <w:p w:rsidR="006624C9" w:rsidRPr="006624C9" w:rsidRDefault="006624C9" w:rsidP="006624C9">
      <w:pPr>
        <w:spacing w:after="0" w:line="276" w:lineRule="auto"/>
        <w:ind w:right="537" w:firstLine="426"/>
        <w:jc w:val="right"/>
        <w:rPr>
          <w:rFonts w:ascii="Times New Roman" w:eastAsia="Calibri" w:hAnsi="Times New Roman" w:cs="Times New Roman"/>
          <w:bCs/>
          <w:i/>
          <w:sz w:val="18"/>
          <w:szCs w:val="18"/>
          <w:lang w:eastAsia="ru-RU"/>
        </w:rPr>
      </w:pPr>
      <w:r w:rsidRPr="006624C9">
        <w:rPr>
          <w:rFonts w:ascii="Times New Roman" w:eastAsia="Calibri" w:hAnsi="Times New Roman" w:cs="Times New Roman"/>
          <w:bCs/>
          <w:i/>
          <w:sz w:val="18"/>
          <w:szCs w:val="18"/>
          <w:lang w:eastAsia="ru-RU"/>
        </w:rPr>
        <w:t>Рис.3.</w:t>
      </w:r>
    </w:p>
    <w:p w:rsidR="006624C9" w:rsidRPr="006624C9" w:rsidRDefault="006624C9" w:rsidP="006624C9">
      <w:pPr>
        <w:tabs>
          <w:tab w:val="left" w:pos="142"/>
        </w:tabs>
        <w:spacing w:after="0" w:line="240" w:lineRule="auto"/>
        <w:ind w:hanging="709"/>
        <w:jc w:val="center"/>
        <w:rPr>
          <w:rFonts w:ascii="Times New Roman" w:eastAsia="Calibri" w:hAnsi="Times New Roman" w:cs="Times New Roman"/>
          <w:b/>
          <w:i/>
          <w:sz w:val="24"/>
          <w:szCs w:val="24"/>
          <w:lang w:eastAsia="ru-RU"/>
        </w:rPr>
      </w:pPr>
      <w:r w:rsidRPr="006624C9">
        <w:rPr>
          <w:rFonts w:ascii="Times New Roman" w:eastAsia="Calibri" w:hAnsi="Times New Roman" w:cs="Times New Roman"/>
          <w:noProof/>
          <w:sz w:val="24"/>
          <w:szCs w:val="24"/>
          <w:lang w:eastAsia="ru-RU"/>
        </w:rPr>
        <w:drawing>
          <wp:inline distT="0" distB="0" distL="0" distR="0" wp14:anchorId="6BC783B5" wp14:editId="60149AB5">
            <wp:extent cx="8126730" cy="4410075"/>
            <wp:effectExtent l="19050" t="19050" r="26670" b="2857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24C9" w:rsidRPr="006624C9" w:rsidRDefault="006624C9" w:rsidP="006624C9">
      <w:pPr>
        <w:spacing w:after="0" w:line="240" w:lineRule="auto"/>
        <w:ind w:firstLine="426"/>
        <w:jc w:val="center"/>
        <w:rPr>
          <w:rFonts w:ascii="Times New Roman" w:eastAsia="Calibri" w:hAnsi="Times New Roman" w:cs="Times New Roman"/>
          <w:b/>
          <w:i/>
          <w:sz w:val="24"/>
          <w:szCs w:val="24"/>
          <w:lang w:eastAsia="ru-RU"/>
        </w:rPr>
      </w:pPr>
    </w:p>
    <w:p w:rsidR="006624C9" w:rsidRPr="006624C9" w:rsidRDefault="006624C9" w:rsidP="006624C9">
      <w:pPr>
        <w:spacing w:after="0" w:line="240" w:lineRule="auto"/>
        <w:rPr>
          <w:rFonts w:ascii="Times New Roman" w:eastAsia="Calibri" w:hAnsi="Times New Roman" w:cs="Times New Roman"/>
          <w:b/>
          <w:i/>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3. Анализ </w:t>
      </w:r>
      <w:proofErr w:type="spellStart"/>
      <w:r w:rsidRPr="006624C9">
        <w:rPr>
          <w:rFonts w:ascii="Times New Roman" w:eastAsia="Times New Roman" w:hAnsi="Times New Roman" w:cs="Times New Roman"/>
          <w:b/>
          <w:bCs/>
          <w:sz w:val="28"/>
          <w:szCs w:val="28"/>
          <w:lang w:eastAsia="ru-RU"/>
        </w:rPr>
        <w:t>политомических</w:t>
      </w:r>
      <w:proofErr w:type="spellEnd"/>
      <w:r w:rsidRPr="006624C9">
        <w:rPr>
          <w:rFonts w:ascii="Times New Roman" w:eastAsia="Times New Roman" w:hAnsi="Times New Roman" w:cs="Times New Roman"/>
          <w:b/>
          <w:bCs/>
          <w:sz w:val="28"/>
          <w:szCs w:val="28"/>
          <w:lang w:eastAsia="ru-RU"/>
        </w:rPr>
        <w:t xml:space="preserve"> заданий Части 2 (Развернутые ответы)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Линия №17 (Экспериментальное задание на реальном оборудовании — максимум 3 балла)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Региональный результат:</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b/>
          <w:bCs/>
          <w:sz w:val="28"/>
          <w:szCs w:val="28"/>
          <w:lang w:eastAsia="ru-RU"/>
        </w:rPr>
        <w:t>1,15%</w:t>
      </w:r>
      <w:r w:rsidRPr="006624C9">
        <w:rPr>
          <w:rFonts w:ascii="Times New Roman" w:eastAsia="Times New Roman" w:hAnsi="Times New Roman" w:cs="Times New Roman"/>
          <w:sz w:val="28"/>
          <w:szCs w:val="28"/>
          <w:lang w:eastAsia="ru-RU"/>
        </w:rPr>
        <w:t xml:space="preserve"> (Зона критического провала).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Анализ критериев:</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b/>
          <w:bCs/>
          <w:sz w:val="28"/>
          <w:szCs w:val="28"/>
          <w:lang w:eastAsia="ru-RU"/>
        </w:rPr>
        <w:t>100% обучающихся из групп «2», «3» и «4»</w:t>
      </w:r>
      <w:r w:rsidRPr="006624C9">
        <w:rPr>
          <w:rFonts w:ascii="Times New Roman" w:eastAsia="Times New Roman" w:hAnsi="Times New Roman" w:cs="Times New Roman"/>
          <w:sz w:val="28"/>
          <w:szCs w:val="28"/>
          <w:lang w:eastAsia="ru-RU"/>
        </w:rPr>
        <w:t xml:space="preserve"> получают за лабораторную работу </w:t>
      </w:r>
      <w:r w:rsidRPr="006624C9">
        <w:rPr>
          <w:rFonts w:ascii="Times New Roman" w:eastAsia="Times New Roman" w:hAnsi="Times New Roman" w:cs="Times New Roman"/>
          <w:b/>
          <w:bCs/>
          <w:sz w:val="28"/>
          <w:szCs w:val="28"/>
          <w:lang w:eastAsia="ru-RU"/>
        </w:rPr>
        <w:t>0 баллов</w:t>
      </w:r>
      <w:r w:rsidRPr="006624C9">
        <w:rPr>
          <w:rFonts w:ascii="Times New Roman" w:eastAsia="Times New Roman" w:hAnsi="Times New Roman" w:cs="Times New Roman"/>
          <w:sz w:val="28"/>
          <w:szCs w:val="28"/>
          <w:lang w:eastAsia="ru-RU"/>
        </w:rPr>
        <w:t xml:space="preserve">. В группе «5» </w:t>
      </w:r>
      <w:r w:rsidRPr="006624C9">
        <w:rPr>
          <w:rFonts w:ascii="Times New Roman" w:eastAsia="Times New Roman" w:hAnsi="Times New Roman" w:cs="Times New Roman"/>
          <w:b/>
          <w:bCs/>
          <w:sz w:val="28"/>
          <w:szCs w:val="28"/>
          <w:lang w:eastAsia="ru-RU"/>
        </w:rPr>
        <w:t>88,89% также получают 0 баллов</w:t>
      </w:r>
      <w:r w:rsidRPr="006624C9">
        <w:rPr>
          <w:rFonts w:ascii="Times New Roman" w:eastAsia="Times New Roman" w:hAnsi="Times New Roman" w:cs="Times New Roman"/>
          <w:sz w:val="28"/>
          <w:szCs w:val="28"/>
          <w:lang w:eastAsia="ru-RU"/>
        </w:rPr>
        <w:t xml:space="preserve">. Только </w:t>
      </w:r>
      <w:r w:rsidRPr="006624C9">
        <w:rPr>
          <w:rFonts w:ascii="Times New Roman" w:eastAsia="Times New Roman" w:hAnsi="Times New Roman" w:cs="Times New Roman"/>
          <w:b/>
          <w:bCs/>
          <w:sz w:val="28"/>
          <w:szCs w:val="28"/>
          <w:lang w:eastAsia="ru-RU"/>
        </w:rPr>
        <w:t>11,11% обучающихся из группы «5»</w:t>
      </w:r>
      <w:r w:rsidRPr="006624C9">
        <w:rPr>
          <w:rFonts w:ascii="Times New Roman" w:eastAsia="Times New Roman" w:hAnsi="Times New Roman" w:cs="Times New Roman"/>
          <w:sz w:val="28"/>
          <w:szCs w:val="28"/>
          <w:lang w:eastAsia="ru-RU"/>
        </w:rPr>
        <w:t xml:space="preserve"> смогли выполнить задание на максимальные </w:t>
      </w:r>
      <w:r w:rsidRPr="006624C9">
        <w:rPr>
          <w:rFonts w:ascii="Times New Roman" w:eastAsia="Times New Roman" w:hAnsi="Times New Roman" w:cs="Times New Roman"/>
          <w:b/>
          <w:bCs/>
          <w:sz w:val="28"/>
          <w:szCs w:val="28"/>
          <w:lang w:eastAsia="ru-RU"/>
        </w:rPr>
        <w:t>3 балла</w:t>
      </w:r>
      <w:r w:rsidRPr="006624C9">
        <w:rPr>
          <w:rFonts w:ascii="Times New Roman" w:eastAsia="Times New Roman" w:hAnsi="Times New Roman" w:cs="Times New Roman"/>
          <w:sz w:val="28"/>
          <w:szCs w:val="28"/>
          <w:lang w:eastAsia="ru-RU"/>
        </w:rPr>
        <w:t xml:space="preserve"> (оценки 1 и 2 не присуждались никому).</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Методический вывод:</w:t>
      </w:r>
      <w:r w:rsidRPr="006624C9">
        <w:rPr>
          <w:rFonts w:ascii="Times New Roman" w:eastAsia="Times New Roman" w:hAnsi="Times New Roman" w:cs="Times New Roman"/>
          <w:sz w:val="28"/>
          <w:szCs w:val="28"/>
          <w:lang w:eastAsia="ru-RU"/>
        </w:rPr>
        <w:t xml:space="preserve"> Экспериментальные навыки в регионе либо не сформированы, либо критерии оценивания специалистов предметной комиссии носят чрезмерно строгий характер, обнуляя работы за незначительные погрешности в записи результатов.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№18 (Применение информации из текста — максимум 2 балла)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Региональный результат:</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b/>
          <w:bCs/>
          <w:sz w:val="28"/>
          <w:szCs w:val="28"/>
          <w:lang w:eastAsia="ru-RU"/>
        </w:rPr>
        <w:t>32,76%</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Анализ критериев:</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b/>
          <w:bCs/>
          <w:sz w:val="28"/>
          <w:szCs w:val="28"/>
          <w:lang w:eastAsia="ru-RU"/>
        </w:rPr>
        <w:t>33,33% обучающихся из группы «5»</w:t>
      </w:r>
      <w:r w:rsidRPr="006624C9">
        <w:rPr>
          <w:rFonts w:ascii="Times New Roman" w:eastAsia="Times New Roman" w:hAnsi="Times New Roman" w:cs="Times New Roman"/>
          <w:sz w:val="28"/>
          <w:szCs w:val="28"/>
          <w:lang w:eastAsia="ru-RU"/>
        </w:rPr>
        <w:t xml:space="preserve"> и </w:t>
      </w:r>
      <w:r w:rsidRPr="006624C9">
        <w:rPr>
          <w:rFonts w:ascii="Times New Roman" w:eastAsia="Times New Roman" w:hAnsi="Times New Roman" w:cs="Times New Roman"/>
          <w:b/>
          <w:bCs/>
          <w:sz w:val="28"/>
          <w:szCs w:val="28"/>
          <w:lang w:eastAsia="ru-RU"/>
        </w:rPr>
        <w:t>30% обучающихся из группы «4»</w:t>
      </w:r>
      <w:r w:rsidRPr="006624C9">
        <w:rPr>
          <w:rFonts w:ascii="Times New Roman" w:eastAsia="Times New Roman" w:hAnsi="Times New Roman" w:cs="Times New Roman"/>
          <w:sz w:val="28"/>
          <w:szCs w:val="28"/>
          <w:lang w:eastAsia="ru-RU"/>
        </w:rPr>
        <w:t xml:space="preserve"> выполняют задание на 2 балла. Большинство обучающихся из группы «5» (</w:t>
      </w:r>
      <w:r w:rsidRPr="006624C9">
        <w:rPr>
          <w:rFonts w:ascii="Times New Roman" w:eastAsia="Times New Roman" w:hAnsi="Times New Roman" w:cs="Times New Roman"/>
          <w:b/>
          <w:bCs/>
          <w:sz w:val="28"/>
          <w:szCs w:val="28"/>
          <w:lang w:eastAsia="ru-RU"/>
        </w:rPr>
        <w:t>55,56%</w:t>
      </w:r>
      <w:r w:rsidRPr="006624C9">
        <w:rPr>
          <w:rFonts w:ascii="Times New Roman" w:eastAsia="Times New Roman" w:hAnsi="Times New Roman" w:cs="Times New Roman"/>
          <w:sz w:val="28"/>
          <w:szCs w:val="28"/>
          <w:lang w:eastAsia="ru-RU"/>
        </w:rPr>
        <w:t xml:space="preserve">) получают только </w:t>
      </w:r>
      <w:r w:rsidRPr="006624C9">
        <w:rPr>
          <w:rFonts w:ascii="Times New Roman" w:eastAsia="Times New Roman" w:hAnsi="Times New Roman" w:cs="Times New Roman"/>
          <w:b/>
          <w:bCs/>
          <w:sz w:val="28"/>
          <w:szCs w:val="28"/>
          <w:lang w:eastAsia="ru-RU"/>
        </w:rPr>
        <w:t>1 балл</w:t>
      </w:r>
      <w:r w:rsidRPr="006624C9">
        <w:rPr>
          <w:rFonts w:ascii="Times New Roman" w:eastAsia="Times New Roman" w:hAnsi="Times New Roman" w:cs="Times New Roman"/>
          <w:sz w:val="28"/>
          <w:szCs w:val="28"/>
          <w:lang w:eastAsia="ru-RU"/>
        </w:rPr>
        <w:t xml:space="preserve">. Обучающиеся из группы «3» делятся поровну: </w:t>
      </w:r>
      <w:r w:rsidRPr="006624C9">
        <w:rPr>
          <w:rFonts w:ascii="Times New Roman" w:eastAsia="Times New Roman" w:hAnsi="Times New Roman" w:cs="Times New Roman"/>
          <w:b/>
          <w:bCs/>
          <w:sz w:val="28"/>
          <w:szCs w:val="28"/>
          <w:lang w:eastAsia="ru-RU"/>
        </w:rPr>
        <w:t>50% — 0 баллов</w:t>
      </w:r>
      <w:r w:rsidRPr="006624C9">
        <w:rPr>
          <w:rFonts w:ascii="Times New Roman" w:eastAsia="Times New Roman" w:hAnsi="Times New Roman" w:cs="Times New Roman"/>
          <w:sz w:val="28"/>
          <w:szCs w:val="28"/>
          <w:lang w:eastAsia="ru-RU"/>
        </w:rPr>
        <w:t xml:space="preserve">, по </w:t>
      </w:r>
      <w:r w:rsidRPr="006624C9">
        <w:rPr>
          <w:rFonts w:ascii="Times New Roman" w:eastAsia="Times New Roman" w:hAnsi="Times New Roman" w:cs="Times New Roman"/>
          <w:b/>
          <w:bCs/>
          <w:sz w:val="28"/>
          <w:szCs w:val="28"/>
          <w:lang w:eastAsia="ru-RU"/>
        </w:rPr>
        <w:t>25% — 1 и 2 балла</w:t>
      </w:r>
      <w:r w:rsidRPr="006624C9">
        <w:rPr>
          <w:rFonts w:ascii="Times New Roman" w:eastAsia="Times New Roman" w:hAnsi="Times New Roman" w:cs="Times New Roman"/>
          <w:sz w:val="28"/>
          <w:szCs w:val="28"/>
          <w:lang w:eastAsia="ru-RU"/>
        </w:rPr>
        <w:t>. Уровень развития навыков функционального чтения и точного извлечения контекста недостаточен.</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№19 (Качественная задача на объяснение процессов — максимум 2 балла)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Региональный результат:</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b/>
          <w:bCs/>
          <w:sz w:val="28"/>
          <w:szCs w:val="28"/>
          <w:lang w:eastAsia="ru-RU"/>
        </w:rPr>
        <w:t>20,69%</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Анализ критериев:</w:t>
      </w:r>
      <w:r w:rsidRPr="006624C9">
        <w:rPr>
          <w:rFonts w:ascii="Times New Roman" w:eastAsia="Times New Roman" w:hAnsi="Times New Roman" w:cs="Times New Roman"/>
          <w:sz w:val="28"/>
          <w:szCs w:val="28"/>
          <w:lang w:eastAsia="ru-RU"/>
        </w:rPr>
        <w:t xml:space="preserve"> Полный </w:t>
      </w:r>
      <w:r w:rsidRPr="006624C9">
        <w:rPr>
          <w:rFonts w:ascii="Times New Roman" w:eastAsia="Times New Roman" w:hAnsi="Times New Roman" w:cs="Times New Roman"/>
          <w:b/>
          <w:bCs/>
          <w:sz w:val="28"/>
          <w:szCs w:val="28"/>
          <w:lang w:eastAsia="ru-RU"/>
        </w:rPr>
        <w:t>0 баллов</w:t>
      </w:r>
      <w:r w:rsidRPr="006624C9">
        <w:rPr>
          <w:rFonts w:ascii="Times New Roman" w:eastAsia="Times New Roman" w:hAnsi="Times New Roman" w:cs="Times New Roman"/>
          <w:sz w:val="28"/>
          <w:szCs w:val="28"/>
          <w:lang w:eastAsia="ru-RU"/>
        </w:rPr>
        <w:t xml:space="preserve"> получают </w:t>
      </w:r>
      <w:r w:rsidRPr="006624C9">
        <w:rPr>
          <w:rFonts w:ascii="Times New Roman" w:eastAsia="Times New Roman" w:hAnsi="Times New Roman" w:cs="Times New Roman"/>
          <w:b/>
          <w:bCs/>
          <w:sz w:val="28"/>
          <w:szCs w:val="28"/>
          <w:lang w:eastAsia="ru-RU"/>
        </w:rPr>
        <w:t>100% обучающихся из группы «3»</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b/>
          <w:bCs/>
          <w:sz w:val="28"/>
          <w:szCs w:val="28"/>
          <w:lang w:eastAsia="ru-RU"/>
        </w:rPr>
        <w:t>60% обучающихся из группы «4»</w:t>
      </w:r>
      <w:r w:rsidRPr="006624C9">
        <w:rPr>
          <w:rFonts w:ascii="Times New Roman" w:eastAsia="Times New Roman" w:hAnsi="Times New Roman" w:cs="Times New Roman"/>
          <w:sz w:val="28"/>
          <w:szCs w:val="28"/>
          <w:lang w:eastAsia="ru-RU"/>
        </w:rPr>
        <w:t xml:space="preserve"> и </w:t>
      </w:r>
      <w:r w:rsidRPr="006624C9">
        <w:rPr>
          <w:rFonts w:ascii="Times New Roman" w:eastAsia="Times New Roman" w:hAnsi="Times New Roman" w:cs="Times New Roman"/>
          <w:b/>
          <w:bCs/>
          <w:sz w:val="28"/>
          <w:szCs w:val="28"/>
          <w:lang w:eastAsia="ru-RU"/>
        </w:rPr>
        <w:t>55,56% обучающихся из группы «5»</w:t>
      </w:r>
      <w:r w:rsidRPr="006624C9">
        <w:rPr>
          <w:rFonts w:ascii="Times New Roman" w:eastAsia="Times New Roman" w:hAnsi="Times New Roman" w:cs="Times New Roman"/>
          <w:sz w:val="28"/>
          <w:szCs w:val="28"/>
          <w:lang w:eastAsia="ru-RU"/>
        </w:rPr>
        <w:t xml:space="preserve">. Максимальные </w:t>
      </w:r>
      <w:r w:rsidRPr="006624C9">
        <w:rPr>
          <w:rFonts w:ascii="Times New Roman" w:eastAsia="Times New Roman" w:hAnsi="Times New Roman" w:cs="Times New Roman"/>
          <w:b/>
          <w:bCs/>
          <w:sz w:val="28"/>
          <w:szCs w:val="28"/>
          <w:lang w:eastAsia="ru-RU"/>
        </w:rPr>
        <w:t>2 балла</w:t>
      </w:r>
      <w:r w:rsidRPr="006624C9">
        <w:rPr>
          <w:rFonts w:ascii="Times New Roman" w:eastAsia="Times New Roman" w:hAnsi="Times New Roman" w:cs="Times New Roman"/>
          <w:sz w:val="28"/>
          <w:szCs w:val="28"/>
          <w:lang w:eastAsia="ru-RU"/>
        </w:rPr>
        <w:t xml:space="preserve"> за задачу получают </w:t>
      </w:r>
      <w:r w:rsidRPr="006624C9">
        <w:rPr>
          <w:rFonts w:ascii="Times New Roman" w:eastAsia="Times New Roman" w:hAnsi="Times New Roman" w:cs="Times New Roman"/>
          <w:b/>
          <w:bCs/>
          <w:sz w:val="28"/>
          <w:szCs w:val="28"/>
          <w:lang w:eastAsia="ru-RU"/>
        </w:rPr>
        <w:t>33,33% обучающихся из группы «5»</w:t>
      </w:r>
      <w:r w:rsidRPr="006624C9">
        <w:rPr>
          <w:rFonts w:ascii="Times New Roman" w:eastAsia="Times New Roman" w:hAnsi="Times New Roman" w:cs="Times New Roman"/>
          <w:sz w:val="28"/>
          <w:szCs w:val="28"/>
          <w:lang w:eastAsia="ru-RU"/>
        </w:rPr>
        <w:t xml:space="preserve"> и </w:t>
      </w:r>
      <w:r w:rsidRPr="006624C9">
        <w:rPr>
          <w:rFonts w:ascii="Times New Roman" w:eastAsia="Times New Roman" w:hAnsi="Times New Roman" w:cs="Times New Roman"/>
          <w:b/>
          <w:bCs/>
          <w:sz w:val="28"/>
          <w:szCs w:val="28"/>
          <w:lang w:eastAsia="ru-RU"/>
        </w:rPr>
        <w:t>40% обучающихся из группы «4»</w:t>
      </w:r>
      <w:r w:rsidRPr="006624C9">
        <w:rPr>
          <w:rFonts w:ascii="Times New Roman" w:eastAsia="Times New Roman" w:hAnsi="Times New Roman" w:cs="Times New Roman"/>
          <w:sz w:val="28"/>
          <w:szCs w:val="28"/>
          <w:lang w:eastAsia="ru-RU"/>
        </w:rPr>
        <w:t>. Критерий оценки в 1 балл (правильный ответ при неполном обосновании) практически не применяется (</w:t>
      </w:r>
      <w:r w:rsidRPr="006624C9">
        <w:rPr>
          <w:rFonts w:ascii="Times New Roman" w:eastAsia="Times New Roman" w:hAnsi="Times New Roman" w:cs="Times New Roman"/>
          <w:b/>
          <w:bCs/>
          <w:sz w:val="28"/>
          <w:szCs w:val="28"/>
          <w:lang w:eastAsia="ru-RU"/>
        </w:rPr>
        <w:t>11,11% обучающихся из группы «5»</w:t>
      </w:r>
      <w:r w:rsidRPr="006624C9">
        <w:rPr>
          <w:rFonts w:ascii="Times New Roman" w:eastAsia="Times New Roman" w:hAnsi="Times New Roman" w:cs="Times New Roman"/>
          <w:sz w:val="28"/>
          <w:szCs w:val="28"/>
          <w:lang w:eastAsia="ru-RU"/>
        </w:rPr>
        <w:t>, 0% обучающихся из других групп).</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Методический вывод:</w:t>
      </w:r>
      <w:r w:rsidRPr="006624C9">
        <w:rPr>
          <w:rFonts w:ascii="Times New Roman" w:eastAsia="Times New Roman" w:hAnsi="Times New Roman" w:cs="Times New Roman"/>
          <w:sz w:val="28"/>
          <w:szCs w:val="28"/>
          <w:lang w:eastAsia="ru-RU"/>
        </w:rPr>
        <w:t xml:space="preserve"> Обучающиеся либо не понимают физический процесс (и получают 0 баллов), либо описывают его полностью (получая 2 балла). Промежуточный уровень аргументации в регионе отсутствует.</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Линии №20, №21, №22 (Сложные расчетные задачи — максимум 3 балла)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 xml:space="preserve">Региональные результаты: </w:t>
      </w:r>
      <w:r w:rsidRPr="006624C9">
        <w:rPr>
          <w:rFonts w:ascii="Times New Roman" w:eastAsia="Times New Roman" w:hAnsi="Times New Roman" w:cs="Times New Roman"/>
          <w:sz w:val="28"/>
          <w:szCs w:val="28"/>
          <w:lang w:eastAsia="ru-RU"/>
        </w:rPr>
        <w:t xml:space="preserve">Линия №20 — </w:t>
      </w:r>
      <w:r w:rsidRPr="006624C9">
        <w:rPr>
          <w:rFonts w:ascii="Times New Roman" w:eastAsia="Times New Roman" w:hAnsi="Times New Roman" w:cs="Times New Roman"/>
          <w:b/>
          <w:bCs/>
          <w:sz w:val="28"/>
          <w:szCs w:val="28"/>
          <w:lang w:eastAsia="ru-RU"/>
        </w:rPr>
        <w:t xml:space="preserve">24,14%; </w:t>
      </w:r>
      <w:r w:rsidRPr="006624C9">
        <w:rPr>
          <w:rFonts w:ascii="Times New Roman" w:eastAsia="Times New Roman" w:hAnsi="Times New Roman" w:cs="Times New Roman"/>
          <w:sz w:val="28"/>
          <w:szCs w:val="28"/>
          <w:lang w:eastAsia="ru-RU"/>
        </w:rPr>
        <w:t xml:space="preserve">Линия №21 — </w:t>
      </w:r>
      <w:r w:rsidRPr="006624C9">
        <w:rPr>
          <w:rFonts w:ascii="Times New Roman" w:eastAsia="Times New Roman" w:hAnsi="Times New Roman" w:cs="Times New Roman"/>
          <w:b/>
          <w:bCs/>
          <w:sz w:val="28"/>
          <w:szCs w:val="28"/>
          <w:lang w:eastAsia="ru-RU"/>
        </w:rPr>
        <w:t xml:space="preserve">20,69%; </w:t>
      </w:r>
      <w:r w:rsidRPr="006624C9">
        <w:rPr>
          <w:rFonts w:ascii="Times New Roman" w:eastAsia="Times New Roman" w:hAnsi="Times New Roman" w:cs="Times New Roman"/>
          <w:sz w:val="28"/>
          <w:szCs w:val="28"/>
          <w:lang w:eastAsia="ru-RU"/>
        </w:rPr>
        <w:t xml:space="preserve">Линия №22 — </w:t>
      </w:r>
      <w:r w:rsidRPr="006624C9">
        <w:rPr>
          <w:rFonts w:ascii="Times New Roman" w:eastAsia="Times New Roman" w:hAnsi="Times New Roman" w:cs="Times New Roman"/>
          <w:b/>
          <w:bCs/>
          <w:sz w:val="28"/>
          <w:szCs w:val="28"/>
          <w:lang w:eastAsia="ru-RU"/>
        </w:rPr>
        <w:t>19,54%.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Анализ критериев: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Группы «2» и «3»</w:t>
      </w:r>
      <w:r w:rsidRPr="006624C9">
        <w:rPr>
          <w:rFonts w:ascii="Times New Roman" w:eastAsia="Times New Roman" w:hAnsi="Times New Roman" w:cs="Times New Roman"/>
          <w:sz w:val="28"/>
          <w:szCs w:val="28"/>
          <w:lang w:eastAsia="ru-RU"/>
        </w:rPr>
        <w:t xml:space="preserve">: Стабильные </w:t>
      </w:r>
      <w:r w:rsidRPr="006624C9">
        <w:rPr>
          <w:rFonts w:ascii="Times New Roman" w:eastAsia="Times New Roman" w:hAnsi="Times New Roman" w:cs="Times New Roman"/>
          <w:b/>
          <w:bCs/>
          <w:sz w:val="28"/>
          <w:szCs w:val="28"/>
          <w:lang w:eastAsia="ru-RU"/>
        </w:rPr>
        <w:t>0 баллов</w:t>
      </w:r>
      <w:r w:rsidRPr="006624C9">
        <w:rPr>
          <w:rFonts w:ascii="Times New Roman" w:eastAsia="Times New Roman" w:hAnsi="Times New Roman" w:cs="Times New Roman"/>
          <w:sz w:val="28"/>
          <w:szCs w:val="28"/>
          <w:lang w:eastAsia="ru-RU"/>
        </w:rPr>
        <w:t xml:space="preserve"> на всех трех линиях (100% невыполнение). Обучающиеся данных групп даже не приступают к решению расчетных задач Части 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№20 (Повышенный уровень)</w:t>
      </w:r>
      <w:r w:rsidRPr="006624C9">
        <w:rPr>
          <w:rFonts w:ascii="Times New Roman" w:eastAsia="Times New Roman" w:hAnsi="Times New Roman" w:cs="Times New Roman"/>
          <w:sz w:val="28"/>
          <w:szCs w:val="28"/>
          <w:lang w:eastAsia="ru-RU"/>
        </w:rPr>
        <w:t xml:space="preserve">: Обучающиеся из группы «5» успешно справляются — </w:t>
      </w:r>
      <w:r w:rsidRPr="006624C9">
        <w:rPr>
          <w:rFonts w:ascii="Times New Roman" w:eastAsia="Times New Roman" w:hAnsi="Times New Roman" w:cs="Times New Roman"/>
          <w:b/>
          <w:bCs/>
          <w:sz w:val="28"/>
          <w:szCs w:val="28"/>
          <w:lang w:eastAsia="ru-RU"/>
        </w:rPr>
        <w:t>88,89% получают 3 балла</w:t>
      </w:r>
      <w:r w:rsidRPr="006624C9">
        <w:rPr>
          <w:rFonts w:ascii="Times New Roman" w:eastAsia="Times New Roman" w:hAnsi="Times New Roman" w:cs="Times New Roman"/>
          <w:sz w:val="28"/>
          <w:szCs w:val="28"/>
          <w:lang w:eastAsia="ru-RU"/>
        </w:rPr>
        <w:t xml:space="preserve">. Обучающиеся из группы «4» делятся: </w:t>
      </w:r>
      <w:r w:rsidRPr="006624C9">
        <w:rPr>
          <w:rFonts w:ascii="Times New Roman" w:eastAsia="Times New Roman" w:hAnsi="Times New Roman" w:cs="Times New Roman"/>
          <w:b/>
          <w:bCs/>
          <w:sz w:val="28"/>
          <w:szCs w:val="28"/>
          <w:lang w:eastAsia="ru-RU"/>
        </w:rPr>
        <w:t>40% — 0 баллов</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b/>
          <w:bCs/>
          <w:sz w:val="28"/>
          <w:szCs w:val="28"/>
          <w:lang w:eastAsia="ru-RU"/>
        </w:rPr>
        <w:t>45% — 3 балла</w:t>
      </w:r>
      <w:r w:rsidRPr="006624C9">
        <w:rPr>
          <w:rFonts w:ascii="Times New Roman" w:eastAsia="Times New Roman" w:hAnsi="Times New Roman" w:cs="Times New Roman"/>
          <w:sz w:val="28"/>
          <w:szCs w:val="28"/>
          <w:lang w:eastAsia="ru-RU"/>
        </w:rPr>
        <w:t>. Промежуточные критерии (1 и 2 балла) суммарно набирают не более 15%.</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№21 (Высокий уровень)</w:t>
      </w:r>
      <w:r w:rsidRPr="006624C9">
        <w:rPr>
          <w:rFonts w:ascii="Times New Roman" w:eastAsia="Times New Roman" w:hAnsi="Times New Roman" w:cs="Times New Roman"/>
          <w:sz w:val="28"/>
          <w:szCs w:val="28"/>
          <w:lang w:eastAsia="ru-RU"/>
        </w:rPr>
        <w:t xml:space="preserve">: Аналогичная картина. </w:t>
      </w:r>
      <w:r w:rsidRPr="006624C9">
        <w:rPr>
          <w:rFonts w:ascii="Times New Roman" w:eastAsia="Times New Roman" w:hAnsi="Times New Roman" w:cs="Times New Roman"/>
          <w:b/>
          <w:bCs/>
          <w:sz w:val="28"/>
          <w:szCs w:val="28"/>
          <w:lang w:eastAsia="ru-RU"/>
        </w:rPr>
        <w:t>88,89% обучающихся из группы «5»</w:t>
      </w:r>
      <w:r w:rsidRPr="006624C9">
        <w:rPr>
          <w:rFonts w:ascii="Times New Roman" w:eastAsia="Times New Roman" w:hAnsi="Times New Roman" w:cs="Times New Roman"/>
          <w:sz w:val="28"/>
          <w:szCs w:val="28"/>
          <w:lang w:eastAsia="ru-RU"/>
        </w:rPr>
        <w:t xml:space="preserve"> получают </w:t>
      </w:r>
      <w:r w:rsidRPr="006624C9">
        <w:rPr>
          <w:rFonts w:ascii="Times New Roman" w:eastAsia="Times New Roman" w:hAnsi="Times New Roman" w:cs="Times New Roman"/>
          <w:b/>
          <w:bCs/>
          <w:sz w:val="28"/>
          <w:szCs w:val="28"/>
          <w:lang w:eastAsia="ru-RU"/>
        </w:rPr>
        <w:t>3 балла</w:t>
      </w:r>
      <w:r w:rsidRPr="006624C9">
        <w:rPr>
          <w:rFonts w:ascii="Times New Roman" w:eastAsia="Times New Roman" w:hAnsi="Times New Roman" w:cs="Times New Roman"/>
          <w:sz w:val="28"/>
          <w:szCs w:val="28"/>
          <w:lang w:eastAsia="ru-RU"/>
        </w:rPr>
        <w:t xml:space="preserve">. Обучающиеся из группы «4»: </w:t>
      </w:r>
      <w:r w:rsidRPr="006624C9">
        <w:rPr>
          <w:rFonts w:ascii="Times New Roman" w:eastAsia="Times New Roman" w:hAnsi="Times New Roman" w:cs="Times New Roman"/>
          <w:b/>
          <w:bCs/>
          <w:sz w:val="28"/>
          <w:szCs w:val="28"/>
          <w:lang w:eastAsia="ru-RU"/>
        </w:rPr>
        <w:t>50% — 0 баллов</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b/>
          <w:bCs/>
          <w:sz w:val="28"/>
          <w:szCs w:val="28"/>
          <w:lang w:eastAsia="ru-RU"/>
        </w:rPr>
        <w:t>30% — 3 балла</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№22 (Комбинированная задача высокого уровня)</w:t>
      </w:r>
      <w:r w:rsidRPr="006624C9">
        <w:rPr>
          <w:rFonts w:ascii="Times New Roman" w:eastAsia="Times New Roman" w:hAnsi="Times New Roman" w:cs="Times New Roman"/>
          <w:sz w:val="28"/>
          <w:szCs w:val="28"/>
          <w:lang w:eastAsia="ru-RU"/>
        </w:rPr>
        <w:t xml:space="preserve">: Самая сложная линия. Максимальные </w:t>
      </w:r>
      <w:r w:rsidRPr="006624C9">
        <w:rPr>
          <w:rFonts w:ascii="Times New Roman" w:eastAsia="Times New Roman" w:hAnsi="Times New Roman" w:cs="Times New Roman"/>
          <w:b/>
          <w:bCs/>
          <w:sz w:val="28"/>
          <w:szCs w:val="28"/>
          <w:lang w:eastAsia="ru-RU"/>
        </w:rPr>
        <w:t>3 балла</w:t>
      </w:r>
      <w:r w:rsidRPr="006624C9">
        <w:rPr>
          <w:rFonts w:ascii="Times New Roman" w:eastAsia="Times New Roman" w:hAnsi="Times New Roman" w:cs="Times New Roman"/>
          <w:sz w:val="28"/>
          <w:szCs w:val="28"/>
          <w:lang w:eastAsia="ru-RU"/>
        </w:rPr>
        <w:t xml:space="preserve"> получают </w:t>
      </w:r>
      <w:r w:rsidRPr="006624C9">
        <w:rPr>
          <w:rFonts w:ascii="Times New Roman" w:eastAsia="Times New Roman" w:hAnsi="Times New Roman" w:cs="Times New Roman"/>
          <w:b/>
          <w:bCs/>
          <w:sz w:val="28"/>
          <w:szCs w:val="28"/>
          <w:lang w:eastAsia="ru-RU"/>
        </w:rPr>
        <w:t>66,67% обучающихся из группы «5»</w:t>
      </w:r>
      <w:r w:rsidRPr="006624C9">
        <w:rPr>
          <w:rFonts w:ascii="Times New Roman" w:eastAsia="Times New Roman" w:hAnsi="Times New Roman" w:cs="Times New Roman"/>
          <w:sz w:val="28"/>
          <w:szCs w:val="28"/>
          <w:lang w:eastAsia="ru-RU"/>
        </w:rPr>
        <w:t xml:space="preserve"> и </w:t>
      </w:r>
      <w:r w:rsidRPr="006624C9">
        <w:rPr>
          <w:rFonts w:ascii="Times New Roman" w:eastAsia="Times New Roman" w:hAnsi="Times New Roman" w:cs="Times New Roman"/>
          <w:b/>
          <w:bCs/>
          <w:sz w:val="28"/>
          <w:szCs w:val="28"/>
          <w:lang w:eastAsia="ru-RU"/>
        </w:rPr>
        <w:t>30% обучающихся из группы «4»</w:t>
      </w:r>
      <w:r w:rsidRPr="006624C9">
        <w:rPr>
          <w:rFonts w:ascii="Times New Roman" w:eastAsia="Times New Roman" w:hAnsi="Times New Roman" w:cs="Times New Roman"/>
          <w:sz w:val="28"/>
          <w:szCs w:val="28"/>
          <w:lang w:eastAsia="ru-RU"/>
        </w:rPr>
        <w:t xml:space="preserve">. При этом </w:t>
      </w:r>
      <w:r w:rsidRPr="006624C9">
        <w:rPr>
          <w:rFonts w:ascii="Times New Roman" w:eastAsia="Times New Roman" w:hAnsi="Times New Roman" w:cs="Times New Roman"/>
          <w:b/>
          <w:bCs/>
          <w:sz w:val="28"/>
          <w:szCs w:val="28"/>
          <w:lang w:eastAsia="ru-RU"/>
        </w:rPr>
        <w:t>55% обучающихся из группы «4»</w:t>
      </w:r>
      <w:r w:rsidRPr="006624C9">
        <w:rPr>
          <w:rFonts w:ascii="Times New Roman" w:eastAsia="Times New Roman" w:hAnsi="Times New Roman" w:cs="Times New Roman"/>
          <w:sz w:val="28"/>
          <w:szCs w:val="28"/>
          <w:lang w:eastAsia="ru-RU"/>
        </w:rPr>
        <w:t xml:space="preserve"> и </w:t>
      </w:r>
      <w:r w:rsidRPr="006624C9">
        <w:rPr>
          <w:rFonts w:ascii="Times New Roman" w:eastAsia="Times New Roman" w:hAnsi="Times New Roman" w:cs="Times New Roman"/>
          <w:b/>
          <w:bCs/>
          <w:sz w:val="28"/>
          <w:szCs w:val="28"/>
          <w:lang w:eastAsia="ru-RU"/>
        </w:rPr>
        <w:t>11,11% обучающихся из группы «5»</w:t>
      </w:r>
      <w:r w:rsidRPr="006624C9">
        <w:rPr>
          <w:rFonts w:ascii="Times New Roman" w:eastAsia="Times New Roman" w:hAnsi="Times New Roman" w:cs="Times New Roman"/>
          <w:sz w:val="28"/>
          <w:szCs w:val="28"/>
          <w:lang w:eastAsia="ru-RU"/>
        </w:rPr>
        <w:t xml:space="preserve"> сдают пустой лист или получают </w:t>
      </w:r>
      <w:r w:rsidRPr="006624C9">
        <w:rPr>
          <w:rFonts w:ascii="Times New Roman" w:eastAsia="Times New Roman" w:hAnsi="Times New Roman" w:cs="Times New Roman"/>
          <w:b/>
          <w:bCs/>
          <w:sz w:val="28"/>
          <w:szCs w:val="28"/>
          <w:lang w:eastAsia="ru-RU"/>
        </w:rPr>
        <w:t>0 баллов</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4. Итоговые выводы для методического отчета</w:t>
      </w:r>
    </w:p>
    <w:p w:rsidR="006624C9" w:rsidRPr="006624C9" w:rsidRDefault="006624C9" w:rsidP="00BA48B1">
      <w:pPr>
        <w:numPr>
          <w:ilvl w:val="0"/>
          <w:numId w:val="2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Разрыв в уровне подготовки и системное расслоение:</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регионе наблюдается значительная полярность результатов. Группа «3» полностью исключена из выполнения заданий Части 2 (стабильно получает 0 баллов по линиям №17, 19, 20, 21, 22). Их подготовка ограничивается решением простейших дихотомических задач в Части 1.</w:t>
      </w:r>
    </w:p>
    <w:p w:rsidR="006624C9" w:rsidRPr="006624C9" w:rsidRDefault="006624C9" w:rsidP="00BA48B1">
      <w:pPr>
        <w:numPr>
          <w:ilvl w:val="0"/>
          <w:numId w:val="2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Дефицит методологических компетенций:</w:t>
      </w:r>
      <w:r w:rsidRPr="006624C9">
        <w:rPr>
          <w:rFonts w:ascii="Times New Roman" w:eastAsia="Times New Roman" w:hAnsi="Times New Roman" w:cs="Times New Roman"/>
          <w:sz w:val="28"/>
          <w:szCs w:val="28"/>
          <w:lang w:eastAsia="ru-RU"/>
        </w:rPr>
        <w:t xml:space="preserve"> Неудачная реализация критериев задания №17 (выполнение на уровне 1,15% при 0 баллах у 88% обучающихся из группы «5») требует немедленного вмешательства руководства и проведения региональных </w:t>
      </w:r>
      <w:proofErr w:type="spellStart"/>
      <w:r w:rsidRPr="006624C9">
        <w:rPr>
          <w:rFonts w:ascii="Times New Roman" w:eastAsia="Times New Roman" w:hAnsi="Times New Roman" w:cs="Times New Roman"/>
          <w:sz w:val="28"/>
          <w:szCs w:val="28"/>
          <w:lang w:eastAsia="ru-RU"/>
        </w:rPr>
        <w:t>вебинаров</w:t>
      </w:r>
      <w:proofErr w:type="spellEnd"/>
      <w:r w:rsidRPr="006624C9">
        <w:rPr>
          <w:rFonts w:ascii="Times New Roman" w:eastAsia="Times New Roman" w:hAnsi="Times New Roman" w:cs="Times New Roman"/>
          <w:sz w:val="28"/>
          <w:szCs w:val="28"/>
          <w:lang w:eastAsia="ru-RU"/>
        </w:rPr>
        <w:t xml:space="preserve"> по обсуждению подходов к оцениванию лабораторных работ.</w:t>
      </w:r>
    </w:p>
    <w:p w:rsidR="006624C9" w:rsidRPr="006624C9" w:rsidRDefault="006624C9" w:rsidP="00BA48B1">
      <w:pPr>
        <w:numPr>
          <w:ilvl w:val="0"/>
          <w:numId w:val="2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Необходимость индивидуализированной работы с обучающимися из группы «4»:</w:t>
      </w:r>
      <w:r w:rsidRPr="006624C9">
        <w:rPr>
          <w:rFonts w:ascii="Times New Roman" w:eastAsia="Times New Roman" w:hAnsi="Times New Roman" w:cs="Times New Roman"/>
          <w:sz w:val="28"/>
          <w:szCs w:val="28"/>
          <w:lang w:eastAsia="ru-RU"/>
        </w:rPr>
        <w:t xml:space="preserve"> Данная группа обладает потенциалом (до 30-45% выполнения заданий на 3 балла в сложных задачах), но массово теряет баллы за качественные рассуждения (по линии №19 — 60% нулевых оценок).</w:t>
      </w:r>
    </w:p>
    <w:p w:rsidR="006624C9" w:rsidRPr="006624C9" w:rsidRDefault="006624C9" w:rsidP="006624C9">
      <w:pPr>
        <w:spacing w:after="0" w:line="240" w:lineRule="auto"/>
        <w:rPr>
          <w:rFonts w:ascii="Times New Roman" w:eastAsia="Calibri" w:hAnsi="Times New Roman" w:cs="Times New Roman"/>
          <w:b/>
          <w:i/>
          <w:sz w:val="28"/>
          <w:szCs w:val="28"/>
          <w:lang w:eastAsia="ru-RU"/>
        </w:rPr>
      </w:pPr>
    </w:p>
    <w:p w:rsidR="006624C9" w:rsidRPr="006624C9" w:rsidRDefault="006624C9" w:rsidP="006624C9">
      <w:pPr>
        <w:spacing w:after="0" w:line="240" w:lineRule="auto"/>
        <w:ind w:firstLine="567"/>
        <w:contextualSpacing/>
        <w:jc w:val="both"/>
        <w:rPr>
          <w:rFonts w:ascii="Times New Roman" w:eastAsia="Calibri" w:hAnsi="Times New Roman" w:cs="Times New Roman"/>
          <w:b/>
          <w:bCs/>
          <w:sz w:val="28"/>
          <w:szCs w:val="28"/>
          <w:lang w:eastAsia="ru-RU"/>
        </w:rPr>
      </w:pPr>
    </w:p>
    <w:p w:rsidR="006624C9" w:rsidRPr="006624C9" w:rsidRDefault="006624C9" w:rsidP="006624C9">
      <w:pPr>
        <w:spacing w:after="0" w:line="240" w:lineRule="auto"/>
        <w:ind w:firstLine="567"/>
        <w:contextualSpacing/>
        <w:jc w:val="both"/>
        <w:rPr>
          <w:rFonts w:ascii="Times New Roman" w:eastAsia="Calibri" w:hAnsi="Times New Roman" w:cs="Times New Roman"/>
          <w:i/>
          <w:iCs/>
          <w:sz w:val="28"/>
          <w:szCs w:val="28"/>
          <w:lang w:eastAsia="ru-RU"/>
        </w:rPr>
      </w:pPr>
      <w:r w:rsidRPr="006624C9">
        <w:rPr>
          <w:rFonts w:ascii="Times New Roman" w:eastAsia="Calibri" w:hAnsi="Times New Roman" w:cs="Times New Roman"/>
          <w:b/>
          <w:bCs/>
          <w:sz w:val="28"/>
          <w:szCs w:val="28"/>
          <w:lang w:eastAsia="ru-RU"/>
        </w:rPr>
        <w:t>Выявление для каждой группы участников ОГЭ заданий, выполняемых с наибольшей и наименьшей успешностью –</w:t>
      </w:r>
    </w:p>
    <w:p w:rsidR="006624C9" w:rsidRPr="006624C9" w:rsidRDefault="006624C9" w:rsidP="006624C9">
      <w:pPr>
        <w:keepNext/>
        <w:spacing w:after="200" w:line="240" w:lineRule="auto"/>
        <w:ind w:left="567"/>
        <w:jc w:val="right"/>
        <w:rPr>
          <w:rFonts w:ascii="Times New Roman" w:eastAsia="Calibri" w:hAnsi="Times New Roman" w:cs="Times New Roman"/>
          <w:i/>
          <w:iCs/>
          <w:noProof/>
          <w:sz w:val="18"/>
          <w:szCs w:val="18"/>
          <w:lang w:eastAsia="ru-RU"/>
        </w:rPr>
      </w:pPr>
      <w:r w:rsidRPr="006624C9">
        <w:rPr>
          <w:rFonts w:ascii="Times New Roman" w:eastAsia="Calibri" w:hAnsi="Times New Roman" w:cs="Times New Roman"/>
          <w:i/>
          <w:iCs/>
          <w:sz w:val="18"/>
          <w:szCs w:val="18"/>
          <w:lang w:eastAsia="ru-RU"/>
        </w:rPr>
        <w:lastRenderedPageBreak/>
        <w:t>Таблица 2</w:t>
      </w:r>
      <w:r w:rsidRPr="006624C9">
        <w:rPr>
          <w:rFonts w:ascii="Times New Roman" w:eastAsia="Calibri" w:hAnsi="Times New Roman" w:cs="Times New Roman"/>
          <w:i/>
          <w:iCs/>
          <w:sz w:val="18"/>
          <w:szCs w:val="18"/>
          <w:lang w:eastAsia="ru-RU"/>
        </w:rPr>
        <w:noBreakHyphen/>
      </w:r>
      <w:r w:rsidRPr="006624C9">
        <w:rPr>
          <w:rFonts w:ascii="Times New Roman" w:eastAsia="Calibri" w:hAnsi="Times New Roman" w:cs="Times New Roman"/>
          <w:i/>
          <w:iCs/>
          <w:sz w:val="18"/>
          <w:szCs w:val="18"/>
          <w:lang w:eastAsia="ru-RU"/>
        </w:rPr>
        <w:fldChar w:fldCharType="begin"/>
      </w:r>
      <w:r w:rsidRPr="006624C9">
        <w:rPr>
          <w:rFonts w:ascii="Times New Roman" w:eastAsia="Calibri" w:hAnsi="Times New Roman" w:cs="Times New Roman"/>
          <w:i/>
          <w:iCs/>
          <w:sz w:val="18"/>
          <w:szCs w:val="18"/>
          <w:lang w:eastAsia="ru-RU"/>
        </w:rPr>
        <w:instrText xml:space="preserve"> SEQ Таблица \* ARABIC \s 1 </w:instrText>
      </w:r>
      <w:r w:rsidRPr="006624C9">
        <w:rPr>
          <w:rFonts w:ascii="Times New Roman" w:eastAsia="Calibri" w:hAnsi="Times New Roman" w:cs="Times New Roman"/>
          <w:i/>
          <w:iCs/>
          <w:sz w:val="18"/>
          <w:szCs w:val="18"/>
          <w:lang w:eastAsia="ru-RU"/>
        </w:rPr>
        <w:fldChar w:fldCharType="separate"/>
      </w:r>
      <w:r w:rsidRPr="006624C9">
        <w:rPr>
          <w:rFonts w:ascii="Times New Roman" w:eastAsia="Calibri" w:hAnsi="Times New Roman" w:cs="Times New Roman"/>
          <w:i/>
          <w:iCs/>
          <w:noProof/>
          <w:sz w:val="18"/>
          <w:szCs w:val="18"/>
          <w:lang w:eastAsia="ru-RU"/>
        </w:rPr>
        <w:t>11</w:t>
      </w:r>
      <w:r w:rsidRPr="006624C9">
        <w:rPr>
          <w:rFonts w:ascii="Times New Roman" w:eastAsia="Calibri" w:hAnsi="Times New Roman" w:cs="Times New Roman"/>
          <w:i/>
          <w:iCs/>
          <w:noProof/>
          <w:sz w:val="18"/>
          <w:szCs w:val="18"/>
          <w:lang w:eastAsia="ru-RU"/>
        </w:rPr>
        <w:fldChar w:fldCharType="end"/>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897"/>
        <w:gridCol w:w="2552"/>
        <w:gridCol w:w="2268"/>
        <w:gridCol w:w="2914"/>
      </w:tblGrid>
      <w:tr w:rsidR="006624C9" w:rsidRPr="006624C9" w:rsidTr="00220E8C">
        <w:trPr>
          <w:trHeight w:val="960"/>
        </w:trPr>
        <w:tc>
          <w:tcPr>
            <w:tcW w:w="3681" w:type="dxa"/>
            <w:shd w:val="clear" w:color="auto" w:fill="FFC000"/>
            <w:vAlign w:val="center"/>
          </w:tcPr>
          <w:p w:rsidR="006624C9" w:rsidRPr="006624C9" w:rsidRDefault="006624C9" w:rsidP="006624C9">
            <w:pPr>
              <w:spacing w:after="0" w:line="240" w:lineRule="auto"/>
              <w:contextualSpacing/>
              <w:jc w:val="both"/>
              <w:rPr>
                <w:rFonts w:ascii="Times New Roman" w:eastAsia="Calibri" w:hAnsi="Times New Roman" w:cs="Times New Roman"/>
                <w:i/>
                <w:iCs/>
                <w:sz w:val="24"/>
                <w:szCs w:val="24"/>
                <w:lang w:eastAsia="ru-RU"/>
              </w:rPr>
            </w:pPr>
          </w:p>
        </w:tc>
        <w:tc>
          <w:tcPr>
            <w:tcW w:w="2897" w:type="dxa"/>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Cs w:val="20"/>
                <w:lang w:eastAsia="ru-RU"/>
              </w:rPr>
            </w:pPr>
            <w:r w:rsidRPr="006624C9">
              <w:rPr>
                <w:rFonts w:ascii="Times New Roman" w:eastAsia="Calibri" w:hAnsi="Times New Roman" w:cs="Times New Roman"/>
                <w:bCs/>
                <w:szCs w:val="20"/>
                <w:lang w:eastAsia="ru-RU"/>
              </w:rPr>
              <w:t xml:space="preserve">в группе </w:t>
            </w:r>
            <w:r w:rsidRPr="006624C9">
              <w:rPr>
                <w:rFonts w:ascii="Times New Roman" w:eastAsia="Calibri" w:hAnsi="Times New Roman" w:cs="Times New Roman"/>
                <w:bCs/>
                <w:szCs w:val="20"/>
                <w:lang w:eastAsia="ru-RU"/>
              </w:rPr>
              <w:br/>
              <w:t>получивших отметку «2», %</w:t>
            </w:r>
          </w:p>
        </w:tc>
        <w:tc>
          <w:tcPr>
            <w:tcW w:w="2552" w:type="dxa"/>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Cs w:val="20"/>
                <w:lang w:eastAsia="ru-RU"/>
              </w:rPr>
            </w:pPr>
            <w:r w:rsidRPr="006624C9">
              <w:rPr>
                <w:rFonts w:ascii="Times New Roman" w:eastAsia="Calibri" w:hAnsi="Times New Roman" w:cs="Times New Roman"/>
                <w:bCs/>
                <w:szCs w:val="20"/>
                <w:lang w:eastAsia="ru-RU"/>
              </w:rPr>
              <w:t xml:space="preserve">в группе </w:t>
            </w:r>
            <w:r w:rsidRPr="006624C9">
              <w:rPr>
                <w:rFonts w:ascii="Times New Roman" w:eastAsia="Calibri" w:hAnsi="Times New Roman" w:cs="Times New Roman"/>
                <w:bCs/>
                <w:szCs w:val="20"/>
                <w:lang w:eastAsia="ru-RU"/>
              </w:rPr>
              <w:br/>
              <w:t>получивших отметку «3», %</w:t>
            </w:r>
          </w:p>
        </w:tc>
        <w:tc>
          <w:tcPr>
            <w:tcW w:w="2268" w:type="dxa"/>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Cs w:val="20"/>
                <w:lang w:eastAsia="ru-RU"/>
              </w:rPr>
            </w:pPr>
            <w:r w:rsidRPr="006624C9">
              <w:rPr>
                <w:rFonts w:ascii="Times New Roman" w:eastAsia="Calibri" w:hAnsi="Times New Roman" w:cs="Times New Roman"/>
                <w:bCs/>
                <w:szCs w:val="20"/>
                <w:lang w:eastAsia="ru-RU"/>
              </w:rPr>
              <w:t xml:space="preserve">в группе </w:t>
            </w:r>
            <w:r w:rsidRPr="006624C9">
              <w:rPr>
                <w:rFonts w:ascii="Times New Roman" w:eastAsia="Calibri" w:hAnsi="Times New Roman" w:cs="Times New Roman"/>
                <w:bCs/>
                <w:szCs w:val="20"/>
                <w:lang w:eastAsia="ru-RU"/>
              </w:rPr>
              <w:br/>
              <w:t>получивших отметку «4», %</w:t>
            </w:r>
          </w:p>
        </w:tc>
        <w:tc>
          <w:tcPr>
            <w:tcW w:w="2914" w:type="dxa"/>
            <w:shd w:val="clear" w:color="auto" w:fill="FFC000"/>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Cs w:val="20"/>
                <w:lang w:eastAsia="ru-RU"/>
              </w:rPr>
            </w:pPr>
            <w:r w:rsidRPr="006624C9">
              <w:rPr>
                <w:rFonts w:ascii="Times New Roman" w:eastAsia="Calibri" w:hAnsi="Times New Roman" w:cs="Times New Roman"/>
                <w:bCs/>
                <w:szCs w:val="20"/>
                <w:lang w:eastAsia="ru-RU"/>
              </w:rPr>
              <w:t xml:space="preserve">в группе </w:t>
            </w:r>
            <w:r w:rsidRPr="006624C9">
              <w:rPr>
                <w:rFonts w:ascii="Times New Roman" w:eastAsia="Calibri" w:hAnsi="Times New Roman" w:cs="Times New Roman"/>
                <w:bCs/>
                <w:szCs w:val="20"/>
                <w:lang w:eastAsia="ru-RU"/>
              </w:rPr>
              <w:br/>
              <w:t>получивших отметку «5», %</w:t>
            </w:r>
          </w:p>
        </w:tc>
      </w:tr>
      <w:tr w:rsidR="006624C9" w:rsidRPr="006624C9" w:rsidTr="00220E8C">
        <w:trPr>
          <w:trHeight w:val="345"/>
        </w:trPr>
        <w:tc>
          <w:tcPr>
            <w:tcW w:w="3681" w:type="dxa"/>
            <w:shd w:val="clear" w:color="auto" w:fill="BDD6EE" w:themeFill="accent1" w:themeFillTint="66"/>
            <w:vAlign w:val="center"/>
          </w:tcPr>
          <w:p w:rsidR="006624C9" w:rsidRPr="006624C9" w:rsidRDefault="006624C9" w:rsidP="006624C9">
            <w:pPr>
              <w:spacing w:after="0" w:line="240" w:lineRule="auto"/>
              <w:contextualSpacing/>
              <w:jc w:val="center"/>
              <w:rPr>
                <w:rFonts w:ascii="Times New Roman" w:eastAsia="Calibri" w:hAnsi="Times New Roman" w:cs="Times New Roman"/>
                <w:iCs/>
                <w:sz w:val="24"/>
                <w:szCs w:val="24"/>
                <w:lang w:eastAsia="ru-RU"/>
              </w:rPr>
            </w:pPr>
            <w:r w:rsidRPr="006624C9">
              <w:rPr>
                <w:rFonts w:ascii="Times New Roman" w:eastAsia="Calibri" w:hAnsi="Times New Roman" w:cs="Times New Roman"/>
                <w:iCs/>
                <w:sz w:val="24"/>
                <w:szCs w:val="24"/>
                <w:lang w:eastAsia="ru-RU"/>
              </w:rPr>
              <w:t>1</w:t>
            </w:r>
          </w:p>
        </w:tc>
        <w:tc>
          <w:tcPr>
            <w:tcW w:w="2897" w:type="dxa"/>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Cs w:val="20"/>
                <w:lang w:eastAsia="ru-RU"/>
              </w:rPr>
            </w:pPr>
            <w:r w:rsidRPr="006624C9">
              <w:rPr>
                <w:rFonts w:ascii="Times New Roman" w:eastAsia="Calibri" w:hAnsi="Times New Roman" w:cs="Times New Roman"/>
                <w:bCs/>
                <w:szCs w:val="20"/>
                <w:lang w:eastAsia="ru-RU"/>
              </w:rPr>
              <w:t>2</w:t>
            </w:r>
          </w:p>
        </w:tc>
        <w:tc>
          <w:tcPr>
            <w:tcW w:w="2552" w:type="dxa"/>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Cs w:val="20"/>
                <w:lang w:eastAsia="ru-RU"/>
              </w:rPr>
            </w:pPr>
            <w:r w:rsidRPr="006624C9">
              <w:rPr>
                <w:rFonts w:ascii="Times New Roman" w:eastAsia="Calibri" w:hAnsi="Times New Roman" w:cs="Times New Roman"/>
                <w:bCs/>
                <w:szCs w:val="20"/>
                <w:lang w:eastAsia="ru-RU"/>
              </w:rPr>
              <w:t>3</w:t>
            </w:r>
          </w:p>
        </w:tc>
        <w:tc>
          <w:tcPr>
            <w:tcW w:w="2268" w:type="dxa"/>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Cs w:val="20"/>
                <w:lang w:eastAsia="ru-RU"/>
              </w:rPr>
            </w:pPr>
            <w:r w:rsidRPr="006624C9">
              <w:rPr>
                <w:rFonts w:ascii="Times New Roman" w:eastAsia="Calibri" w:hAnsi="Times New Roman" w:cs="Times New Roman"/>
                <w:bCs/>
                <w:szCs w:val="20"/>
                <w:lang w:eastAsia="ru-RU"/>
              </w:rPr>
              <w:t>4</w:t>
            </w:r>
          </w:p>
        </w:tc>
        <w:tc>
          <w:tcPr>
            <w:tcW w:w="2914" w:type="dxa"/>
            <w:shd w:val="clear" w:color="auto" w:fill="BDD6EE" w:themeFill="accent1" w:themeFillTint="66"/>
            <w:vAlign w:val="center"/>
          </w:tcPr>
          <w:p w:rsidR="006624C9" w:rsidRPr="006624C9" w:rsidRDefault="006624C9" w:rsidP="006624C9">
            <w:pPr>
              <w:autoSpaceDE w:val="0"/>
              <w:autoSpaceDN w:val="0"/>
              <w:adjustRightInd w:val="0"/>
              <w:spacing w:after="0" w:line="240" w:lineRule="auto"/>
              <w:jc w:val="center"/>
              <w:rPr>
                <w:rFonts w:ascii="Times New Roman" w:eastAsia="Calibri" w:hAnsi="Times New Roman" w:cs="Times New Roman"/>
                <w:bCs/>
                <w:szCs w:val="20"/>
                <w:lang w:eastAsia="ru-RU"/>
              </w:rPr>
            </w:pPr>
            <w:r w:rsidRPr="006624C9">
              <w:rPr>
                <w:rFonts w:ascii="Times New Roman" w:eastAsia="Calibri" w:hAnsi="Times New Roman" w:cs="Times New Roman"/>
                <w:bCs/>
                <w:szCs w:val="20"/>
                <w:lang w:eastAsia="ru-RU"/>
              </w:rPr>
              <w:t>5</w:t>
            </w:r>
          </w:p>
        </w:tc>
      </w:tr>
      <w:tr w:rsidR="006624C9" w:rsidRPr="006624C9" w:rsidTr="00220E8C">
        <w:trPr>
          <w:trHeight w:val="1817"/>
        </w:trPr>
        <w:tc>
          <w:tcPr>
            <w:tcW w:w="3681"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i/>
                <w:iCs/>
                <w:szCs w:val="24"/>
                <w:lang w:eastAsia="ru-RU"/>
              </w:rPr>
            </w:pPr>
            <w:r w:rsidRPr="006624C9">
              <w:rPr>
                <w:rFonts w:ascii="Times New Roman" w:eastAsia="Calibri" w:hAnsi="Times New Roman" w:cs="Times New Roman"/>
                <w:b/>
                <w:color w:val="00B050"/>
                <w:szCs w:val="24"/>
                <w:lang w:eastAsia="ru-RU"/>
              </w:rPr>
              <w:t>Наиболее</w:t>
            </w:r>
            <w:r w:rsidRPr="006624C9">
              <w:rPr>
                <w:rFonts w:ascii="Times New Roman" w:eastAsia="Calibri" w:hAnsi="Times New Roman" w:cs="Times New Roman"/>
                <w:b/>
                <w:szCs w:val="24"/>
                <w:lang w:eastAsia="ru-RU"/>
              </w:rPr>
              <w:t xml:space="preserve"> </w:t>
            </w:r>
            <w:r w:rsidRPr="006624C9">
              <w:rPr>
                <w:rFonts w:ascii="Times New Roman" w:eastAsia="Calibri" w:hAnsi="Times New Roman" w:cs="Times New Roman"/>
                <w:b/>
                <w:color w:val="00B050"/>
                <w:szCs w:val="24"/>
                <w:lang w:eastAsia="ru-RU"/>
              </w:rPr>
              <w:t>успешно</w:t>
            </w:r>
            <w:r w:rsidRPr="006624C9">
              <w:rPr>
                <w:rFonts w:ascii="Times New Roman" w:eastAsia="Calibri" w:hAnsi="Times New Roman" w:cs="Times New Roman"/>
                <w:szCs w:val="24"/>
                <w:lang w:eastAsia="ru-RU"/>
              </w:rPr>
              <w:t xml:space="preserve"> выполненные задания </w:t>
            </w:r>
            <w:r w:rsidRPr="006624C9">
              <w:rPr>
                <w:rFonts w:ascii="Times New Roman" w:eastAsia="Calibri" w:hAnsi="Times New Roman" w:cs="Times New Roman"/>
                <w:b/>
                <w:szCs w:val="24"/>
                <w:lang w:eastAsia="ru-RU"/>
              </w:rPr>
              <w:t>базового</w:t>
            </w:r>
            <w:r w:rsidRPr="006624C9">
              <w:rPr>
                <w:rFonts w:ascii="Times New Roman" w:eastAsia="Calibri" w:hAnsi="Times New Roman" w:cs="Times New Roman"/>
                <w:szCs w:val="24"/>
                <w:lang w:eastAsia="ru-RU"/>
              </w:rPr>
              <w:t xml:space="preserve"> уровня сложности</w:t>
            </w:r>
          </w:p>
        </w:tc>
        <w:tc>
          <w:tcPr>
            <w:tcW w:w="2897"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 – 25,00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2 – 25,00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12 – 25,00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13 –25,00</w:t>
            </w:r>
          </w:p>
        </w:tc>
        <w:tc>
          <w:tcPr>
            <w:tcW w:w="2552"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3 – 100,00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5 – 100,00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7 – 100,00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10 – 100,00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15 – 100,00</w:t>
            </w:r>
          </w:p>
        </w:tc>
        <w:tc>
          <w:tcPr>
            <w:tcW w:w="2268"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3 – 95,00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5 – 100,00</w:t>
            </w:r>
          </w:p>
        </w:tc>
        <w:tc>
          <w:tcPr>
            <w:tcW w:w="2914"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3 – 100,00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6 – 100,00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задания с 8 по 11 – 100,00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15 – 100,00</w:t>
            </w:r>
          </w:p>
        </w:tc>
      </w:tr>
      <w:tr w:rsidR="006624C9" w:rsidRPr="006624C9" w:rsidTr="00220E8C">
        <w:trPr>
          <w:trHeight w:val="842"/>
        </w:trPr>
        <w:tc>
          <w:tcPr>
            <w:tcW w:w="3681"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i/>
                <w:iCs/>
                <w:szCs w:val="24"/>
                <w:lang w:eastAsia="ru-RU"/>
              </w:rPr>
            </w:pPr>
            <w:r w:rsidRPr="006624C9">
              <w:rPr>
                <w:rFonts w:ascii="Times New Roman" w:eastAsia="Calibri" w:hAnsi="Times New Roman" w:cs="Times New Roman"/>
                <w:b/>
                <w:color w:val="FF0000"/>
                <w:szCs w:val="24"/>
                <w:lang w:eastAsia="ru-RU"/>
              </w:rPr>
              <w:t>Наименее</w:t>
            </w:r>
            <w:r w:rsidRPr="006624C9">
              <w:rPr>
                <w:rFonts w:ascii="Times New Roman" w:eastAsia="Calibri" w:hAnsi="Times New Roman" w:cs="Times New Roman"/>
                <w:color w:val="FF0000"/>
                <w:szCs w:val="24"/>
                <w:lang w:eastAsia="ru-RU"/>
              </w:rPr>
              <w:t xml:space="preserve"> успешно </w:t>
            </w:r>
            <w:r w:rsidRPr="006624C9">
              <w:rPr>
                <w:rFonts w:ascii="Times New Roman" w:eastAsia="Calibri" w:hAnsi="Times New Roman" w:cs="Times New Roman"/>
                <w:szCs w:val="24"/>
                <w:lang w:eastAsia="ru-RU"/>
              </w:rPr>
              <w:t xml:space="preserve">выполненные </w:t>
            </w:r>
            <w:r w:rsidRPr="006624C9">
              <w:rPr>
                <w:rFonts w:ascii="Times New Roman" w:eastAsia="Calibri" w:hAnsi="Times New Roman" w:cs="Times New Roman"/>
                <w:b/>
                <w:szCs w:val="24"/>
                <w:lang w:eastAsia="ru-RU"/>
              </w:rPr>
              <w:t>задания</w:t>
            </w:r>
            <w:r w:rsidRPr="006624C9">
              <w:rPr>
                <w:rFonts w:ascii="Times New Roman" w:eastAsia="Calibri" w:hAnsi="Times New Roman" w:cs="Times New Roman"/>
                <w:szCs w:val="24"/>
                <w:lang w:eastAsia="ru-RU"/>
              </w:rPr>
              <w:t xml:space="preserve"> базового уровня сложности</w:t>
            </w:r>
          </w:p>
        </w:tc>
        <w:tc>
          <w:tcPr>
            <w:tcW w:w="2897"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задания с 3 по 11 – 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15 – 0,00</w:t>
            </w:r>
          </w:p>
        </w:tc>
        <w:tc>
          <w:tcPr>
            <w:tcW w:w="2552"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 – 12,50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8 – 0,00</w:t>
            </w:r>
          </w:p>
        </w:tc>
        <w:tc>
          <w:tcPr>
            <w:tcW w:w="2268"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 – 47,50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4 – 47,50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13 – 42,50</w:t>
            </w:r>
          </w:p>
        </w:tc>
        <w:tc>
          <w:tcPr>
            <w:tcW w:w="2914"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7 – 33,33</w:t>
            </w:r>
          </w:p>
        </w:tc>
      </w:tr>
      <w:tr w:rsidR="006624C9" w:rsidRPr="006624C9" w:rsidTr="00220E8C">
        <w:trPr>
          <w:trHeight w:val="800"/>
        </w:trPr>
        <w:tc>
          <w:tcPr>
            <w:tcW w:w="3681"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i/>
                <w:iCs/>
                <w:szCs w:val="24"/>
                <w:lang w:eastAsia="ru-RU"/>
              </w:rPr>
            </w:pPr>
            <w:r w:rsidRPr="006624C9">
              <w:rPr>
                <w:rFonts w:ascii="Times New Roman" w:eastAsia="Calibri" w:hAnsi="Times New Roman" w:cs="Times New Roman"/>
                <w:b/>
                <w:color w:val="00B050"/>
                <w:szCs w:val="24"/>
                <w:lang w:eastAsia="ru-RU"/>
              </w:rPr>
              <w:t>Наиболее</w:t>
            </w:r>
            <w:r w:rsidRPr="006624C9">
              <w:rPr>
                <w:rFonts w:ascii="Times New Roman" w:eastAsia="Calibri" w:hAnsi="Times New Roman" w:cs="Times New Roman"/>
                <w:szCs w:val="24"/>
                <w:lang w:eastAsia="ru-RU"/>
              </w:rPr>
              <w:t xml:space="preserve"> </w:t>
            </w:r>
            <w:r w:rsidRPr="006624C9">
              <w:rPr>
                <w:rFonts w:ascii="Times New Roman" w:eastAsia="Calibri" w:hAnsi="Times New Roman" w:cs="Times New Roman"/>
                <w:color w:val="00B050"/>
                <w:szCs w:val="24"/>
                <w:lang w:eastAsia="ru-RU"/>
              </w:rPr>
              <w:t>успешно</w:t>
            </w:r>
            <w:r w:rsidRPr="006624C9">
              <w:rPr>
                <w:rFonts w:ascii="Times New Roman" w:eastAsia="Calibri" w:hAnsi="Times New Roman" w:cs="Times New Roman"/>
                <w:szCs w:val="24"/>
                <w:lang w:eastAsia="ru-RU"/>
              </w:rPr>
              <w:t xml:space="preserve"> выполненные задания </w:t>
            </w:r>
            <w:r w:rsidRPr="006624C9">
              <w:rPr>
                <w:rFonts w:ascii="Times New Roman" w:eastAsia="Calibri" w:hAnsi="Times New Roman" w:cs="Times New Roman"/>
                <w:b/>
                <w:szCs w:val="24"/>
                <w:lang w:eastAsia="ru-RU"/>
              </w:rPr>
              <w:t>повышенного</w:t>
            </w:r>
            <w:r w:rsidRPr="006624C9">
              <w:rPr>
                <w:rFonts w:ascii="Times New Roman" w:eastAsia="Calibri" w:hAnsi="Times New Roman" w:cs="Times New Roman"/>
                <w:szCs w:val="24"/>
                <w:lang w:eastAsia="ru-RU"/>
              </w:rPr>
              <w:t xml:space="preserve"> уровня сложности</w:t>
            </w:r>
          </w:p>
        </w:tc>
        <w:tc>
          <w:tcPr>
            <w:tcW w:w="2897" w:type="dxa"/>
            <w:tcBorders>
              <w:bottom w:val="single" w:sz="4" w:space="0" w:color="auto"/>
            </w:tcBorders>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14 – 50,00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16 – 50,00</w:t>
            </w:r>
          </w:p>
        </w:tc>
        <w:tc>
          <w:tcPr>
            <w:tcW w:w="2552" w:type="dxa"/>
            <w:tcBorders>
              <w:bottom w:val="single" w:sz="4" w:space="0" w:color="auto"/>
            </w:tcBorders>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14 – 50,00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16 – 50,00</w:t>
            </w:r>
          </w:p>
        </w:tc>
        <w:tc>
          <w:tcPr>
            <w:tcW w:w="2268" w:type="dxa"/>
            <w:tcBorders>
              <w:bottom w:val="single" w:sz="4" w:space="0" w:color="auto"/>
            </w:tcBorders>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14 – 42,50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val="en-US" w:eastAsia="ru-RU"/>
              </w:rPr>
            </w:pPr>
            <w:r w:rsidRPr="006624C9">
              <w:rPr>
                <w:rFonts w:ascii="Times New Roman" w:eastAsia="Calibri" w:hAnsi="Times New Roman" w:cs="Times New Roman"/>
                <w:sz w:val="24"/>
                <w:szCs w:val="24"/>
                <w:lang w:eastAsia="ru-RU"/>
              </w:rPr>
              <w:t>задание 16 – 47,50</w:t>
            </w:r>
          </w:p>
        </w:tc>
        <w:tc>
          <w:tcPr>
            <w:tcW w:w="2914" w:type="dxa"/>
            <w:tcBorders>
              <w:bottom w:val="single" w:sz="4" w:space="0" w:color="auto"/>
            </w:tcBorders>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14 – 50,00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16 – 50,00</w:t>
            </w:r>
          </w:p>
        </w:tc>
      </w:tr>
      <w:tr w:rsidR="006624C9" w:rsidRPr="006624C9" w:rsidTr="00220E8C">
        <w:trPr>
          <w:trHeight w:val="815"/>
        </w:trPr>
        <w:tc>
          <w:tcPr>
            <w:tcW w:w="3681"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b/>
                <w:szCs w:val="24"/>
                <w:lang w:eastAsia="ru-RU"/>
              </w:rPr>
            </w:pPr>
            <w:r w:rsidRPr="006624C9">
              <w:rPr>
                <w:rFonts w:ascii="Times New Roman" w:eastAsia="Calibri" w:hAnsi="Times New Roman" w:cs="Times New Roman"/>
                <w:b/>
                <w:color w:val="FF0000"/>
                <w:szCs w:val="24"/>
                <w:lang w:eastAsia="ru-RU"/>
              </w:rPr>
              <w:t>Наименее</w:t>
            </w:r>
            <w:r w:rsidRPr="006624C9">
              <w:rPr>
                <w:rFonts w:ascii="Times New Roman" w:eastAsia="Calibri" w:hAnsi="Times New Roman" w:cs="Times New Roman"/>
                <w:color w:val="FF0000"/>
                <w:szCs w:val="24"/>
                <w:lang w:eastAsia="ru-RU"/>
              </w:rPr>
              <w:t xml:space="preserve"> успешно </w:t>
            </w:r>
            <w:r w:rsidRPr="006624C9">
              <w:rPr>
                <w:rFonts w:ascii="Times New Roman" w:eastAsia="Calibri" w:hAnsi="Times New Roman" w:cs="Times New Roman"/>
                <w:szCs w:val="24"/>
                <w:lang w:eastAsia="ru-RU"/>
              </w:rPr>
              <w:t xml:space="preserve">выполненные задания </w:t>
            </w:r>
            <w:r w:rsidRPr="006624C9">
              <w:rPr>
                <w:rFonts w:ascii="Times New Roman" w:eastAsia="Calibri" w:hAnsi="Times New Roman" w:cs="Times New Roman"/>
                <w:b/>
                <w:szCs w:val="24"/>
                <w:lang w:eastAsia="ru-RU"/>
              </w:rPr>
              <w:t>повышенного</w:t>
            </w:r>
            <w:r w:rsidRPr="006624C9">
              <w:rPr>
                <w:rFonts w:ascii="Times New Roman" w:eastAsia="Calibri" w:hAnsi="Times New Roman" w:cs="Times New Roman"/>
                <w:szCs w:val="24"/>
                <w:lang w:eastAsia="ru-RU"/>
              </w:rPr>
              <w:t xml:space="preserve"> уровня сложности</w:t>
            </w:r>
          </w:p>
        </w:tc>
        <w:tc>
          <w:tcPr>
            <w:tcW w:w="2897" w:type="dxa"/>
            <w:tcBorders>
              <w:bottom w:val="single" w:sz="4" w:space="0" w:color="auto"/>
            </w:tcBorders>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задания с 18 по 20 – 0,00</w:t>
            </w:r>
          </w:p>
        </w:tc>
        <w:tc>
          <w:tcPr>
            <w:tcW w:w="2552"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19 – 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20 – 0,00</w:t>
            </w:r>
          </w:p>
        </w:tc>
        <w:tc>
          <w:tcPr>
            <w:tcW w:w="2268"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19 – 20,00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20 – 20,00</w:t>
            </w:r>
          </w:p>
        </w:tc>
        <w:tc>
          <w:tcPr>
            <w:tcW w:w="2914"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19 – 22,22</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20 – 33,33</w:t>
            </w:r>
          </w:p>
        </w:tc>
      </w:tr>
      <w:tr w:rsidR="006624C9" w:rsidRPr="006624C9" w:rsidTr="00220E8C">
        <w:trPr>
          <w:trHeight w:val="633"/>
        </w:trPr>
        <w:tc>
          <w:tcPr>
            <w:tcW w:w="3681"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b/>
                <w:szCs w:val="24"/>
                <w:lang w:eastAsia="ru-RU"/>
              </w:rPr>
            </w:pPr>
            <w:r w:rsidRPr="006624C9">
              <w:rPr>
                <w:rFonts w:ascii="Times New Roman" w:eastAsia="Calibri" w:hAnsi="Times New Roman" w:cs="Times New Roman"/>
                <w:b/>
                <w:color w:val="00B050"/>
                <w:szCs w:val="24"/>
                <w:lang w:eastAsia="ru-RU"/>
              </w:rPr>
              <w:t>Наиболее</w:t>
            </w:r>
            <w:r w:rsidRPr="006624C9">
              <w:rPr>
                <w:rFonts w:ascii="Times New Roman" w:eastAsia="Calibri" w:hAnsi="Times New Roman" w:cs="Times New Roman"/>
                <w:szCs w:val="24"/>
                <w:lang w:eastAsia="ru-RU"/>
              </w:rPr>
              <w:t xml:space="preserve"> </w:t>
            </w:r>
            <w:r w:rsidRPr="006624C9">
              <w:rPr>
                <w:rFonts w:ascii="Times New Roman" w:eastAsia="Calibri" w:hAnsi="Times New Roman" w:cs="Times New Roman"/>
                <w:color w:val="00B050"/>
                <w:szCs w:val="24"/>
                <w:lang w:eastAsia="ru-RU"/>
              </w:rPr>
              <w:t>успешно</w:t>
            </w:r>
            <w:r w:rsidRPr="006624C9">
              <w:rPr>
                <w:rFonts w:ascii="Times New Roman" w:eastAsia="Calibri" w:hAnsi="Times New Roman" w:cs="Times New Roman"/>
                <w:szCs w:val="24"/>
                <w:lang w:eastAsia="ru-RU"/>
              </w:rPr>
              <w:t xml:space="preserve"> выполненные задания </w:t>
            </w:r>
            <w:r w:rsidRPr="006624C9">
              <w:rPr>
                <w:rFonts w:ascii="Times New Roman" w:eastAsia="Calibri" w:hAnsi="Times New Roman" w:cs="Times New Roman"/>
                <w:b/>
                <w:szCs w:val="24"/>
                <w:lang w:eastAsia="ru-RU"/>
              </w:rPr>
              <w:t>высокого</w:t>
            </w:r>
            <w:r w:rsidRPr="006624C9">
              <w:rPr>
                <w:rFonts w:ascii="Times New Roman" w:eastAsia="Calibri" w:hAnsi="Times New Roman" w:cs="Times New Roman"/>
                <w:szCs w:val="24"/>
                <w:lang w:eastAsia="ru-RU"/>
              </w:rPr>
              <w:t xml:space="preserve"> уровня сложности</w:t>
            </w:r>
          </w:p>
        </w:tc>
        <w:tc>
          <w:tcPr>
            <w:tcW w:w="2897" w:type="dxa"/>
            <w:tcBorders>
              <w:bottom w:val="single" w:sz="4" w:space="0" w:color="auto"/>
            </w:tcBorders>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p>
        </w:tc>
        <w:tc>
          <w:tcPr>
            <w:tcW w:w="2552"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p>
        </w:tc>
        <w:tc>
          <w:tcPr>
            <w:tcW w:w="2268"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21 – 16,67</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22 – 15,00</w:t>
            </w:r>
          </w:p>
        </w:tc>
        <w:tc>
          <w:tcPr>
            <w:tcW w:w="2914"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21 – 29,63</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22 – 29,63</w:t>
            </w:r>
          </w:p>
        </w:tc>
      </w:tr>
      <w:tr w:rsidR="006624C9" w:rsidRPr="006624C9" w:rsidTr="00220E8C">
        <w:trPr>
          <w:trHeight w:val="633"/>
        </w:trPr>
        <w:tc>
          <w:tcPr>
            <w:tcW w:w="3681" w:type="dxa"/>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b/>
                <w:szCs w:val="24"/>
                <w:lang w:eastAsia="ru-RU"/>
              </w:rPr>
            </w:pPr>
            <w:r w:rsidRPr="006624C9">
              <w:rPr>
                <w:rFonts w:ascii="Times New Roman" w:eastAsia="Calibri" w:hAnsi="Times New Roman" w:cs="Times New Roman"/>
                <w:b/>
                <w:color w:val="FF0000"/>
                <w:szCs w:val="24"/>
                <w:lang w:eastAsia="ru-RU"/>
              </w:rPr>
              <w:t>Наименее</w:t>
            </w:r>
            <w:r w:rsidRPr="006624C9">
              <w:rPr>
                <w:rFonts w:ascii="Times New Roman" w:eastAsia="Calibri" w:hAnsi="Times New Roman" w:cs="Times New Roman"/>
                <w:color w:val="FF0000"/>
                <w:szCs w:val="24"/>
                <w:lang w:eastAsia="ru-RU"/>
              </w:rPr>
              <w:t xml:space="preserve"> успешно </w:t>
            </w:r>
            <w:r w:rsidRPr="006624C9">
              <w:rPr>
                <w:rFonts w:ascii="Times New Roman" w:eastAsia="Calibri" w:hAnsi="Times New Roman" w:cs="Times New Roman"/>
                <w:szCs w:val="24"/>
                <w:lang w:eastAsia="ru-RU"/>
              </w:rPr>
              <w:t xml:space="preserve">выполненные задания </w:t>
            </w:r>
            <w:r w:rsidRPr="006624C9">
              <w:rPr>
                <w:rFonts w:ascii="Times New Roman" w:eastAsia="Calibri" w:hAnsi="Times New Roman" w:cs="Times New Roman"/>
                <w:b/>
                <w:szCs w:val="24"/>
                <w:lang w:eastAsia="ru-RU"/>
              </w:rPr>
              <w:t>высокого</w:t>
            </w:r>
            <w:r w:rsidRPr="006624C9">
              <w:rPr>
                <w:rFonts w:ascii="Times New Roman" w:eastAsia="Calibri" w:hAnsi="Times New Roman" w:cs="Times New Roman"/>
                <w:szCs w:val="24"/>
                <w:lang w:eastAsia="ru-RU"/>
              </w:rPr>
              <w:t xml:space="preserve"> уровня сложности</w:t>
            </w:r>
          </w:p>
        </w:tc>
        <w:tc>
          <w:tcPr>
            <w:tcW w:w="2897" w:type="dxa"/>
            <w:tcBorders>
              <w:bottom w:val="single" w:sz="4" w:space="0" w:color="auto"/>
            </w:tcBorders>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17 – 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 xml:space="preserve">задания 21 и 22 – 0,00 </w:t>
            </w:r>
          </w:p>
        </w:tc>
        <w:tc>
          <w:tcPr>
            <w:tcW w:w="2552" w:type="dxa"/>
            <w:tcBorders>
              <w:bottom w:val="single" w:sz="4" w:space="0" w:color="auto"/>
            </w:tcBorders>
            <w:shd w:val="clear" w:color="auto" w:fill="auto"/>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17 – 0,00</w:t>
            </w:r>
          </w:p>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 xml:space="preserve">задания 21 и 22 – 0,00 </w:t>
            </w:r>
          </w:p>
        </w:tc>
        <w:tc>
          <w:tcPr>
            <w:tcW w:w="2268"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17 – 0,00</w:t>
            </w:r>
          </w:p>
        </w:tc>
        <w:tc>
          <w:tcPr>
            <w:tcW w:w="2914" w:type="dxa"/>
            <w:vAlign w:val="center"/>
          </w:tcPr>
          <w:p w:rsidR="006624C9" w:rsidRPr="006624C9" w:rsidRDefault="006624C9" w:rsidP="006624C9">
            <w:pPr>
              <w:spacing w:after="0" w:line="240" w:lineRule="auto"/>
              <w:contextualSpacing/>
              <w:jc w:val="both"/>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задание 17 – 3,70</w:t>
            </w:r>
          </w:p>
        </w:tc>
      </w:tr>
    </w:tbl>
    <w:p w:rsidR="006624C9" w:rsidRPr="006624C9" w:rsidRDefault="006624C9" w:rsidP="006624C9">
      <w:pPr>
        <w:spacing w:after="0" w:line="240" w:lineRule="auto"/>
        <w:ind w:firstLine="567"/>
        <w:contextualSpacing/>
        <w:jc w:val="center"/>
        <w:rPr>
          <w:rFonts w:ascii="Times New Roman" w:eastAsia="Calibri" w:hAnsi="Times New Roman" w:cs="Times New Roman"/>
          <w:b/>
          <w:iCs/>
          <w:sz w:val="24"/>
          <w:szCs w:val="28"/>
          <w:lang w:eastAsia="ru-RU"/>
        </w:rPr>
      </w:pPr>
    </w:p>
    <w:p w:rsidR="006624C9" w:rsidRPr="006624C9" w:rsidRDefault="006624C9" w:rsidP="006624C9">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6624C9">
        <w:rPr>
          <w:rFonts w:ascii="Times New Roman" w:eastAsia="Times New Roman" w:hAnsi="Times New Roman" w:cs="Times New Roman"/>
          <w:b/>
          <w:sz w:val="28"/>
          <w:szCs w:val="28"/>
          <w:lang w:eastAsia="ru-RU"/>
        </w:rPr>
        <w:t>Прочие результаты статистического анализа (при наличии)</w:t>
      </w:r>
    </w:p>
    <w:p w:rsidR="006624C9" w:rsidRPr="006624C9" w:rsidRDefault="006624C9" w:rsidP="006624C9">
      <w:pPr>
        <w:spacing w:after="0" w:line="240" w:lineRule="auto"/>
        <w:ind w:firstLine="567"/>
        <w:contextualSpacing/>
        <w:jc w:val="both"/>
        <w:rPr>
          <w:rFonts w:ascii="Times New Roman" w:eastAsia="Calibri" w:hAnsi="Times New Roman" w:cs="Times New Roman"/>
          <w:bCs/>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Проведённый статистический анализ результатов основного государственного экзамена (ОГЭ) по физике выявил ряд закономерностей, влияющих на распределение баллов и отражающих системные особенности подготовки выпускников.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Аномалии в распределении баллов среди учащихся группы «3» (троечники)</w:t>
      </w:r>
    </w:p>
    <w:p w:rsidR="006624C9" w:rsidRPr="006624C9" w:rsidRDefault="006624C9" w:rsidP="00BA48B1">
      <w:pPr>
        <w:numPr>
          <w:ilvl w:val="0"/>
          <w:numId w:val="23"/>
        </w:numPr>
        <w:spacing w:after="0" w:line="276" w:lineRule="auto"/>
        <w:jc w:val="both"/>
        <w:rPr>
          <w:rFonts w:ascii="Times New Roman" w:eastAsia="Times New Roman" w:hAnsi="Times New Roman" w:cs="Times New Roman"/>
          <w:sz w:val="28"/>
          <w:szCs w:val="28"/>
          <w:lang w:eastAsia="ru-RU"/>
        </w:rPr>
      </w:pPr>
      <w:proofErr w:type="spellStart"/>
      <w:r w:rsidRPr="006624C9">
        <w:rPr>
          <w:rFonts w:ascii="Times New Roman" w:eastAsia="Times New Roman" w:hAnsi="Times New Roman" w:cs="Times New Roman"/>
          <w:b/>
          <w:bCs/>
          <w:sz w:val="28"/>
          <w:szCs w:val="28"/>
          <w:lang w:eastAsia="ru-RU"/>
        </w:rPr>
        <w:t>Бинарность</w:t>
      </w:r>
      <w:proofErr w:type="spellEnd"/>
      <w:r w:rsidRPr="006624C9">
        <w:rPr>
          <w:rFonts w:ascii="Times New Roman" w:eastAsia="Times New Roman" w:hAnsi="Times New Roman" w:cs="Times New Roman"/>
          <w:b/>
          <w:bCs/>
          <w:sz w:val="28"/>
          <w:szCs w:val="28"/>
          <w:lang w:eastAsia="ru-RU"/>
        </w:rPr>
        <w:t xml:space="preserve"> выполнения заданий повышенной сложности:</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заданиях №13 и №16 наблюдается экстремальное распределение баллов. В задании №13 все участники группы получают 1 балл (частичное выполнение), а в задании №16 — 2 балла (полное выполнение). Это свидетельствует о шаблонном подходе учащихся: они либо идеально воспроизводят заученные алгоритмы, либо останавливаются на первом этапе логического вывода.</w:t>
      </w:r>
    </w:p>
    <w:p w:rsidR="006624C9" w:rsidRPr="006624C9" w:rsidRDefault="006624C9" w:rsidP="00BA48B1">
      <w:pPr>
        <w:numPr>
          <w:ilvl w:val="0"/>
          <w:numId w:val="2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Нулевой порог выполнения заданий Части 2:</w:t>
      </w:r>
      <w:r w:rsidRPr="006624C9">
        <w:rPr>
          <w:rFonts w:ascii="Times New Roman" w:eastAsia="Times New Roman" w:hAnsi="Times New Roman" w:cs="Times New Roman"/>
          <w:sz w:val="28"/>
          <w:szCs w:val="28"/>
          <w:lang w:eastAsia="ru-RU"/>
        </w:rPr>
        <w:t xml:space="preserve"> Задания с развёрнутым ответом (№17–22) являются статистически недостижимыми для данной группы. Процент выполнения заданий №17, №19, №20, №21 и №22 на уровне 1–3 первичных баллов составляет 0%. Единственным исключением является задание №18, где 50% учащихся смогли набрать баллы (25% на 1 балл и 25% на 2 балла).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Специфика выполнения заданий учащимися группы «4» (хорошисты)</w:t>
      </w:r>
    </w:p>
    <w:p w:rsidR="006624C9" w:rsidRPr="006624C9" w:rsidRDefault="006624C9" w:rsidP="00BA48B1">
      <w:pPr>
        <w:numPr>
          <w:ilvl w:val="0"/>
          <w:numId w:val="24"/>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Устойчивость базовых вычислительных навыков:</w:t>
      </w:r>
      <w:r w:rsidRPr="006624C9">
        <w:rPr>
          <w:rFonts w:ascii="Times New Roman" w:eastAsia="Times New Roman" w:hAnsi="Times New Roman" w:cs="Times New Roman"/>
          <w:sz w:val="28"/>
          <w:szCs w:val="28"/>
          <w:lang w:eastAsia="ru-RU"/>
        </w:rPr>
        <w:t xml:space="preserve"> Группа «4» демонстрирует высокую стабильность в выполнении дихотомических расчётных задач Части 1 (№6, №8, №9, №11), где успешность выполнения составляет 80%–90%.</w:t>
      </w:r>
    </w:p>
    <w:p w:rsidR="006624C9" w:rsidRPr="006624C9" w:rsidRDefault="006624C9" w:rsidP="00BA48B1">
      <w:pPr>
        <w:numPr>
          <w:ilvl w:val="0"/>
          <w:numId w:val="24"/>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Потеря концентрации в заданиях на множественный выбор:</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w:t>
      </w:r>
      <w:proofErr w:type="spellStart"/>
      <w:r w:rsidRPr="006624C9">
        <w:rPr>
          <w:rFonts w:ascii="Times New Roman" w:eastAsia="Times New Roman" w:hAnsi="Times New Roman" w:cs="Times New Roman"/>
          <w:sz w:val="28"/>
          <w:szCs w:val="28"/>
          <w:lang w:eastAsia="ru-RU"/>
        </w:rPr>
        <w:t>политомических</w:t>
      </w:r>
      <w:proofErr w:type="spellEnd"/>
      <w:r w:rsidRPr="006624C9">
        <w:rPr>
          <w:rFonts w:ascii="Times New Roman" w:eastAsia="Times New Roman" w:hAnsi="Times New Roman" w:cs="Times New Roman"/>
          <w:sz w:val="28"/>
          <w:szCs w:val="28"/>
          <w:lang w:eastAsia="ru-RU"/>
        </w:rPr>
        <w:t xml:space="preserve"> заданиях на анализ процессов и методологию (№1, №14, №16) учащиеся данной группы массово теряют 1 балл из-за невнимательности или неполного анализа вариантов ответа. Например, в задании №1 10% получают 1 балл при 85% выполнивших на максимум. В комплексном задании №14 25% участников группы получают 1 балл, не достигая максимума.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Факторы снижения баллов среди учащихся группы «5» (отличники)</w:t>
      </w:r>
    </w:p>
    <w:p w:rsidR="006624C9" w:rsidRPr="006624C9" w:rsidRDefault="006624C9" w:rsidP="00BA48B1">
      <w:pPr>
        <w:numPr>
          <w:ilvl w:val="0"/>
          <w:numId w:val="25"/>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Эффект «неполного балла» в работе с текстом:</w:t>
      </w:r>
      <w:r w:rsidRPr="006624C9">
        <w:rPr>
          <w:rFonts w:ascii="Times New Roman" w:eastAsia="Times New Roman" w:hAnsi="Times New Roman" w:cs="Times New Roman"/>
          <w:sz w:val="28"/>
          <w:szCs w:val="28"/>
          <w:lang w:eastAsia="ru-RU"/>
        </w:rPr>
        <w:t xml:space="preserve"> Задание №18, требующее анализа физического текста, выявило дефицит глубокой интерпретации данных среди сильных учеников. Только 33,33% отличников получают максимальные 2 балла, в то время как 55,56% останавливаются на отметке в 1 балл.</w:t>
      </w:r>
    </w:p>
    <w:p w:rsidR="006624C9" w:rsidRPr="006624C9" w:rsidRDefault="006624C9" w:rsidP="00BA48B1">
      <w:pPr>
        <w:numPr>
          <w:ilvl w:val="0"/>
          <w:numId w:val="25"/>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Резкое падение на финальном этапе контрольно-измерительных материалов:</w:t>
      </w:r>
      <w:r w:rsidRPr="006624C9">
        <w:rPr>
          <w:rFonts w:ascii="Times New Roman" w:eastAsia="Times New Roman" w:hAnsi="Times New Roman" w:cs="Times New Roman"/>
          <w:sz w:val="28"/>
          <w:szCs w:val="28"/>
          <w:lang w:eastAsia="ru-RU"/>
        </w:rPr>
        <w:t xml:space="preserve"> Несмотря на стопроцентное выполнение простых расчётных задач Части 1, комбинированное задание высокого уровня сложности №22 вызывает затруднения даже у подготовленных учащихся. Максимальный балл (3 балла) за данное задание получают </w:t>
      </w:r>
      <w:r w:rsidRPr="006624C9">
        <w:rPr>
          <w:rFonts w:ascii="Times New Roman" w:eastAsia="Times New Roman" w:hAnsi="Times New Roman" w:cs="Times New Roman"/>
          <w:sz w:val="28"/>
          <w:szCs w:val="28"/>
          <w:lang w:eastAsia="ru-RU"/>
        </w:rPr>
        <w:lastRenderedPageBreak/>
        <w:t>66,67% отличников, в то время как 11,11% не получают за него баллов, демонстрируя неспособность довести сложный математический вывод до конца.</w:t>
      </w:r>
    </w:p>
    <w:p w:rsidR="006624C9" w:rsidRPr="006624C9" w:rsidRDefault="006624C9" w:rsidP="006624C9">
      <w:pPr>
        <w:spacing w:after="0" w:line="240" w:lineRule="auto"/>
        <w:ind w:firstLine="567"/>
        <w:contextualSpacing/>
        <w:jc w:val="both"/>
        <w:rPr>
          <w:rFonts w:ascii="Times New Roman" w:eastAsia="Calibri" w:hAnsi="Times New Roman" w:cs="Times New Roman"/>
          <w:bCs/>
          <w:iCs/>
          <w:sz w:val="28"/>
          <w:szCs w:val="28"/>
          <w:lang w:eastAsia="ru-RU"/>
        </w:rPr>
      </w:pPr>
    </w:p>
    <w:p w:rsidR="006624C9" w:rsidRPr="006624C9" w:rsidRDefault="006624C9" w:rsidP="006624C9">
      <w:pPr>
        <w:numPr>
          <w:ilvl w:val="1"/>
          <w:numId w:val="2"/>
        </w:numPr>
        <w:spacing w:after="0" w:line="240" w:lineRule="auto"/>
        <w:ind w:left="999"/>
        <w:contextualSpacing/>
        <w:jc w:val="center"/>
        <w:rPr>
          <w:rFonts w:ascii="Times New Roman" w:eastAsia="Calibri" w:hAnsi="Times New Roman" w:cs="Times New Roman"/>
          <w:i/>
          <w:sz w:val="24"/>
          <w:szCs w:val="24"/>
          <w:lang w:eastAsia="ru-RU"/>
        </w:rPr>
      </w:pPr>
      <w:r w:rsidRPr="006624C9">
        <w:rPr>
          <w:rFonts w:ascii="Times New Roman" w:eastAsia="Calibri" w:hAnsi="Times New Roman" w:cs="Times New Roman"/>
          <w:b/>
          <w:iCs/>
          <w:sz w:val="28"/>
          <w:szCs w:val="24"/>
          <w:lang w:eastAsia="ru-RU"/>
        </w:rPr>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6624C9" w:rsidRPr="006624C9" w:rsidRDefault="006624C9" w:rsidP="006624C9">
      <w:pPr>
        <w:spacing w:after="0" w:line="240" w:lineRule="auto"/>
        <w:ind w:firstLine="709"/>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539"/>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Pr="006624C9">
        <w:rPr>
          <w:rFonts w:ascii="Times New Roman" w:eastAsia="Calibri" w:hAnsi="Times New Roman" w:cs="Times New Roman"/>
          <w:b/>
          <w:i/>
          <w:sz w:val="24"/>
          <w:szCs w:val="24"/>
          <w:lang w:eastAsia="ru-RU"/>
        </w:rPr>
        <w:t xml:space="preserve">вне зависимости от выполненного участником экзамена варианта КИМ. </w:t>
      </w:r>
    </w:p>
    <w:p w:rsidR="006624C9" w:rsidRPr="006624C9" w:rsidRDefault="006624C9" w:rsidP="006624C9">
      <w:pPr>
        <w:spacing w:after="0" w:line="240" w:lineRule="auto"/>
        <w:ind w:firstLine="539"/>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Для заданий с кратким ответом типичные ошибки анализируются на основе вееров ответов на соответствующие задания. </w:t>
      </w:r>
    </w:p>
    <w:p w:rsidR="006624C9" w:rsidRPr="006624C9" w:rsidRDefault="006624C9" w:rsidP="006624C9">
      <w:pPr>
        <w:spacing w:after="0" w:line="240" w:lineRule="auto"/>
        <w:ind w:firstLine="539"/>
        <w:jc w:val="both"/>
        <w:rPr>
          <w:rFonts w:ascii="Times New Roman" w:eastAsia="Calibri" w:hAnsi="Times New Roman" w:cs="Times New Roman"/>
          <w:i/>
          <w:sz w:val="24"/>
          <w:szCs w:val="24"/>
          <w:lang w:eastAsia="ru-RU"/>
        </w:rPr>
      </w:pPr>
    </w:p>
    <w:p w:rsidR="006624C9" w:rsidRPr="006624C9" w:rsidRDefault="006624C9" w:rsidP="006624C9">
      <w:pPr>
        <w:spacing w:after="0" w:line="240" w:lineRule="auto"/>
        <w:ind w:firstLine="539"/>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Рекомендации для учителей по совершенствованию преподавания учебного предмета (далее - рекомендации) составляются </w:t>
      </w:r>
      <w:r w:rsidRPr="006624C9">
        <w:rPr>
          <w:rFonts w:ascii="Times New Roman" w:eastAsia="Calibri" w:hAnsi="Times New Roman" w:cs="Times New Roman"/>
          <w:b/>
          <w:i/>
          <w:sz w:val="24"/>
          <w:szCs w:val="24"/>
          <w:lang w:eastAsia="ru-RU"/>
        </w:rPr>
        <w:t>на основе проведенного анализа выполнения заданий КИМ и выявленных типичных дефицитов в подготовке школьников</w:t>
      </w:r>
      <w:r w:rsidRPr="006624C9">
        <w:rPr>
          <w:rFonts w:ascii="Times New Roman" w:eastAsia="Calibri" w:hAnsi="Times New Roman" w:cs="Times New Roman"/>
          <w:i/>
          <w:sz w:val="24"/>
          <w:szCs w:val="24"/>
          <w:lang w:eastAsia="ru-RU"/>
        </w:rPr>
        <w:t xml:space="preserve">. В рекомендациях должны быть представлены как аспекты предметной подготовки, так и развития </w:t>
      </w:r>
      <w:proofErr w:type="spellStart"/>
      <w:r w:rsidRPr="006624C9">
        <w:rPr>
          <w:rFonts w:ascii="Times New Roman" w:eastAsia="Calibri" w:hAnsi="Times New Roman" w:cs="Times New Roman"/>
          <w:i/>
          <w:sz w:val="24"/>
          <w:szCs w:val="24"/>
          <w:lang w:eastAsia="ru-RU"/>
        </w:rPr>
        <w:t>метапредметных</w:t>
      </w:r>
      <w:proofErr w:type="spellEnd"/>
      <w:r w:rsidRPr="006624C9">
        <w:rPr>
          <w:rFonts w:ascii="Times New Roman" w:eastAsia="Calibri" w:hAnsi="Times New Roman" w:cs="Times New Roman"/>
          <w:i/>
          <w:sz w:val="24"/>
          <w:szCs w:val="24"/>
          <w:lang w:eastAsia="ru-RU"/>
        </w:rPr>
        <w:t xml:space="preserve"> умений.</w:t>
      </w:r>
    </w:p>
    <w:p w:rsidR="006624C9" w:rsidRPr="006624C9" w:rsidRDefault="006624C9" w:rsidP="006624C9">
      <w:pPr>
        <w:spacing w:after="0" w:line="240" w:lineRule="auto"/>
        <w:ind w:firstLine="539"/>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Рекомендации должны </w:t>
      </w:r>
      <w:r w:rsidRPr="006624C9">
        <w:rPr>
          <w:rFonts w:ascii="Times New Roman" w:eastAsia="Calibri" w:hAnsi="Times New Roman" w:cs="Times New Roman"/>
          <w:b/>
          <w:i/>
          <w:sz w:val="24"/>
          <w:szCs w:val="24"/>
          <w:lang w:eastAsia="ru-RU"/>
        </w:rPr>
        <w:t>носить практический характер и давать возможность их использования</w:t>
      </w:r>
      <w:r w:rsidRPr="006624C9">
        <w:rPr>
          <w:rFonts w:ascii="Times New Roman" w:eastAsia="Calibri" w:hAnsi="Times New Roman" w:cs="Times New Roman"/>
          <w:i/>
          <w:sz w:val="24"/>
          <w:szCs w:val="24"/>
          <w:lang w:eastAsia="ru-RU"/>
        </w:rPr>
        <w:t xml:space="preserve"> в работе образовательных организаций, учителей в целях совершенствования образовательного процесса. Следует избегать формальных и нереализуемых рекомендаций. </w:t>
      </w:r>
    </w:p>
    <w:p w:rsidR="006624C9" w:rsidRPr="006624C9" w:rsidRDefault="006624C9" w:rsidP="006624C9">
      <w:pPr>
        <w:spacing w:after="0" w:line="240" w:lineRule="auto"/>
        <w:ind w:firstLine="539"/>
        <w:jc w:val="both"/>
        <w:rPr>
          <w:rFonts w:ascii="Times New Roman" w:eastAsia="Calibri" w:hAnsi="Times New Roman" w:cs="Times New Roman"/>
          <w:b/>
          <w:i/>
          <w:sz w:val="24"/>
          <w:szCs w:val="24"/>
          <w:lang w:eastAsia="ru-RU"/>
        </w:rPr>
      </w:pPr>
      <w:r w:rsidRPr="006624C9">
        <w:rPr>
          <w:rFonts w:ascii="Times New Roman" w:eastAsia="Calibri" w:hAnsi="Times New Roman" w:cs="Times New Roman"/>
          <w:b/>
          <w:i/>
          <w:sz w:val="24"/>
          <w:szCs w:val="24"/>
          <w:lang w:eastAsia="ru-RU"/>
        </w:rPr>
        <w:t>Рекомендации не должны быть ориентированными только на обучающихся, планирующих участие в ОГЭ по учебному предмету.</w:t>
      </w:r>
      <w:r w:rsidRPr="006624C9">
        <w:rPr>
          <w:rFonts w:ascii="Times New Roman" w:eastAsia="Calibri" w:hAnsi="Times New Roman" w:cs="Times New Roman"/>
          <w:i/>
          <w:sz w:val="24"/>
          <w:szCs w:val="24"/>
          <w:lang w:eastAsia="ru-RU"/>
        </w:rPr>
        <w:t xml:space="preserve"> Также </w:t>
      </w:r>
      <w:r w:rsidRPr="006624C9">
        <w:rPr>
          <w:rFonts w:ascii="Times New Roman" w:eastAsia="Calibri" w:hAnsi="Times New Roman" w:cs="Times New Roman"/>
          <w:b/>
          <w:i/>
          <w:sz w:val="24"/>
          <w:szCs w:val="24"/>
          <w:lang w:eastAsia="ru-RU"/>
        </w:rPr>
        <w:t>следует избегать описания методик «натаскивания» учеников на выполнение конкретных заданий КИМ по учебному предмету</w:t>
      </w:r>
      <w:r w:rsidRPr="006624C9">
        <w:rPr>
          <w:rFonts w:ascii="Times New Roman" w:eastAsia="Calibri" w:hAnsi="Times New Roman" w:cs="Times New Roman"/>
          <w:i/>
          <w:sz w:val="24"/>
          <w:szCs w:val="24"/>
          <w:lang w:eastAsia="ru-RU"/>
        </w:rPr>
        <w:t>.</w:t>
      </w:r>
    </w:p>
    <w:p w:rsidR="006624C9" w:rsidRPr="006624C9" w:rsidRDefault="006624C9" w:rsidP="006624C9">
      <w:pPr>
        <w:spacing w:after="0" w:line="240" w:lineRule="auto"/>
        <w:ind w:firstLine="539"/>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Рекомендации, приведенные в этом разделе, должны соответствовать следующим основным требованиям:</w:t>
      </w:r>
    </w:p>
    <w:p w:rsidR="006624C9" w:rsidRPr="006624C9" w:rsidRDefault="006624C9" w:rsidP="00BA48B1">
      <w:pPr>
        <w:numPr>
          <w:ilvl w:val="0"/>
          <w:numId w:val="5"/>
        </w:numPr>
        <w:spacing w:after="0" w:line="240" w:lineRule="auto"/>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рекомендации должны содержать описание конкретных методик / технологий / приемов обучения, организации различных этапов образовательного процесса; </w:t>
      </w:r>
    </w:p>
    <w:p w:rsidR="006624C9" w:rsidRPr="006624C9" w:rsidRDefault="006624C9" w:rsidP="00BA48B1">
      <w:pPr>
        <w:numPr>
          <w:ilvl w:val="0"/>
          <w:numId w:val="5"/>
        </w:numPr>
        <w:spacing w:after="0" w:line="240" w:lineRule="auto"/>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рекомендации должны быть направлены на ликвидацию / предотвращение выявленных дефицитов в подготовке обучающихся;</w:t>
      </w:r>
    </w:p>
    <w:p w:rsidR="006624C9" w:rsidRPr="006624C9" w:rsidRDefault="006624C9" w:rsidP="00BA48B1">
      <w:pPr>
        <w:numPr>
          <w:ilvl w:val="0"/>
          <w:numId w:val="5"/>
        </w:numPr>
        <w:spacing w:after="0" w:line="240" w:lineRule="auto"/>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рекомендации должны касаться как предметных, так и </w:t>
      </w:r>
      <w:proofErr w:type="spellStart"/>
      <w:r w:rsidRPr="006624C9">
        <w:rPr>
          <w:rFonts w:ascii="Times New Roman" w:eastAsia="Calibri" w:hAnsi="Times New Roman" w:cs="Times New Roman"/>
          <w:i/>
          <w:sz w:val="24"/>
          <w:szCs w:val="24"/>
          <w:lang w:eastAsia="ru-RU"/>
        </w:rPr>
        <w:t>метапредметных</w:t>
      </w:r>
      <w:proofErr w:type="spellEnd"/>
      <w:r w:rsidRPr="006624C9">
        <w:rPr>
          <w:rFonts w:ascii="Times New Roman" w:eastAsia="Calibri" w:hAnsi="Times New Roman" w:cs="Times New Roman"/>
          <w:i/>
          <w:sz w:val="24"/>
          <w:szCs w:val="24"/>
          <w:lang w:eastAsia="ru-RU"/>
        </w:rPr>
        <w:t xml:space="preserve"> аспектов подготовки обучающихся </w:t>
      </w:r>
    </w:p>
    <w:p w:rsidR="006624C9" w:rsidRPr="006624C9" w:rsidRDefault="006624C9" w:rsidP="006624C9">
      <w:pPr>
        <w:spacing w:after="0" w:line="240" w:lineRule="auto"/>
        <w:ind w:firstLine="539"/>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Раздел должен содержать рекомендации по следующему минимальному перечню направлений д</w:t>
      </w:r>
      <w:r w:rsidRPr="006624C9">
        <w:rPr>
          <w:rFonts w:ascii="Times New Roman" w:eastAsia="Calibri" w:hAnsi="Times New Roman" w:cs="Times New Roman"/>
          <w:i/>
          <w:sz w:val="24"/>
          <w:szCs w:val="24"/>
          <w:lang w:eastAsia="ru-RU"/>
        </w:rPr>
        <w:t>ля каждой группы обучающихся соответствующего уровня подготовки</w:t>
      </w:r>
      <w:r w:rsidRPr="006624C9">
        <w:rPr>
          <w:rFonts w:ascii="Times New Roman" w:eastAsia="Calibri" w:hAnsi="Times New Roman" w:cs="Times New Roman"/>
          <w:i/>
          <w:iCs/>
          <w:sz w:val="24"/>
          <w:szCs w:val="24"/>
          <w:vertAlign w:val="superscript"/>
          <w:lang w:eastAsia="ru-RU"/>
        </w:rPr>
        <w:footnoteReference w:id="7"/>
      </w:r>
      <w:r w:rsidRPr="006624C9">
        <w:rPr>
          <w:rFonts w:ascii="Times New Roman" w:eastAsia="Calibri" w:hAnsi="Times New Roman" w:cs="Times New Roman"/>
          <w:i/>
          <w:iCs/>
          <w:sz w:val="24"/>
          <w:szCs w:val="24"/>
          <w:lang w:eastAsia="ru-RU"/>
        </w:rPr>
        <w:t>:</w:t>
      </w:r>
    </w:p>
    <w:p w:rsidR="006624C9" w:rsidRPr="006624C9" w:rsidRDefault="006624C9" w:rsidP="00BA48B1">
      <w:pPr>
        <w:numPr>
          <w:ilvl w:val="0"/>
          <w:numId w:val="6"/>
        </w:numPr>
        <w:spacing w:after="0" w:line="240" w:lineRule="auto"/>
        <w:jc w:val="both"/>
        <w:rPr>
          <w:rFonts w:ascii="Times New Roman" w:eastAsia="Calibri" w:hAnsi="Times New Roman" w:cs="Times New Roman"/>
          <w:i/>
          <w:sz w:val="24"/>
          <w:szCs w:val="24"/>
          <w:lang w:eastAsia="ru-RU"/>
        </w:rPr>
      </w:pPr>
      <w:r w:rsidRPr="006624C9">
        <w:rPr>
          <w:rFonts w:ascii="Times New Roman" w:eastAsia="Calibri" w:hAnsi="Times New Roman" w:cs="Times New Roman"/>
          <w:bCs/>
          <w:i/>
          <w:sz w:val="24"/>
          <w:szCs w:val="24"/>
          <w:lang w:eastAsia="ru-RU"/>
        </w:rPr>
        <w:t>Методический анализ выполнения заданий обучающимися (о</w:t>
      </w:r>
      <w:r w:rsidRPr="006624C9">
        <w:rPr>
          <w:rFonts w:ascii="Times New Roman" w:eastAsia="Calibri" w:hAnsi="Times New Roman" w:cs="Times New Roman"/>
          <w:i/>
          <w:sz w:val="24"/>
          <w:szCs w:val="24"/>
          <w:lang w:eastAsia="ru-RU"/>
        </w:rPr>
        <w:t>писание предметной подготовки участников ОГЭ, анализ типичных дефицитов в подготовке,</w:t>
      </w:r>
      <w:r w:rsidRPr="006624C9">
        <w:rPr>
          <w:rFonts w:ascii="Times New Roman" w:eastAsia="Times New Roman" w:hAnsi="Times New Roman" w:cs="Times New Roman"/>
          <w:bCs/>
          <w:i/>
          <w:iCs/>
          <w:sz w:val="24"/>
          <w:szCs w:val="24"/>
          <w:lang w:eastAsia="ru-RU"/>
        </w:rPr>
        <w:t xml:space="preserve"> реалистичные «зоны роста» в части предметной подготовки</w:t>
      </w:r>
      <w:r w:rsidRPr="006624C9">
        <w:rPr>
          <w:rFonts w:ascii="Times New Roman" w:eastAsia="Calibri" w:hAnsi="Times New Roman" w:cs="Times New Roman"/>
          <w:bCs/>
          <w:i/>
          <w:sz w:val="24"/>
          <w:szCs w:val="24"/>
          <w:lang w:eastAsia="ru-RU"/>
        </w:rPr>
        <w:t>)</w:t>
      </w:r>
    </w:p>
    <w:p w:rsidR="006624C9" w:rsidRPr="006624C9" w:rsidRDefault="006624C9" w:rsidP="00BA48B1">
      <w:pPr>
        <w:numPr>
          <w:ilvl w:val="0"/>
          <w:numId w:val="6"/>
        </w:numPr>
        <w:spacing w:after="0" w:line="240" w:lineRule="auto"/>
        <w:jc w:val="both"/>
        <w:rPr>
          <w:rFonts w:ascii="Times New Roman" w:eastAsia="Calibri" w:hAnsi="Times New Roman" w:cs="Times New Roman"/>
          <w:bCs/>
          <w:i/>
          <w:sz w:val="24"/>
          <w:szCs w:val="24"/>
          <w:lang w:eastAsia="ru-RU"/>
        </w:rPr>
      </w:pPr>
      <w:r w:rsidRPr="006624C9">
        <w:rPr>
          <w:rFonts w:ascii="Times New Roman" w:eastAsia="Calibri" w:hAnsi="Times New Roman" w:cs="Times New Roman"/>
          <w:bCs/>
          <w:i/>
          <w:sz w:val="24"/>
          <w:szCs w:val="24"/>
          <w:lang w:eastAsia="ru-RU"/>
        </w:rPr>
        <w:t xml:space="preserve">Методический анализ качества освоения </w:t>
      </w:r>
      <w:proofErr w:type="spellStart"/>
      <w:r w:rsidRPr="006624C9">
        <w:rPr>
          <w:rFonts w:ascii="Times New Roman" w:eastAsia="Calibri" w:hAnsi="Times New Roman" w:cs="Times New Roman"/>
          <w:bCs/>
          <w:i/>
          <w:sz w:val="24"/>
          <w:szCs w:val="24"/>
          <w:lang w:eastAsia="ru-RU"/>
        </w:rPr>
        <w:t>метапредметных</w:t>
      </w:r>
      <w:proofErr w:type="spellEnd"/>
      <w:r w:rsidRPr="006624C9">
        <w:rPr>
          <w:rFonts w:ascii="Times New Roman" w:eastAsia="Calibri" w:hAnsi="Times New Roman" w:cs="Times New Roman"/>
          <w:bCs/>
          <w:i/>
          <w:sz w:val="24"/>
          <w:szCs w:val="24"/>
          <w:lang w:eastAsia="ru-RU"/>
        </w:rPr>
        <w:t xml:space="preserve"> результатов ФГОС участниками ОГЭ</w:t>
      </w:r>
    </w:p>
    <w:p w:rsidR="006624C9" w:rsidRPr="006624C9" w:rsidRDefault="006624C9" w:rsidP="00BA48B1">
      <w:pPr>
        <w:numPr>
          <w:ilvl w:val="0"/>
          <w:numId w:val="6"/>
        </w:numPr>
        <w:spacing w:after="0" w:line="240" w:lineRule="auto"/>
        <w:jc w:val="both"/>
        <w:rPr>
          <w:rFonts w:ascii="Times New Roman" w:eastAsia="Calibri" w:hAnsi="Times New Roman" w:cs="Times New Roman"/>
          <w:bCs/>
          <w:i/>
          <w:sz w:val="24"/>
          <w:szCs w:val="24"/>
          <w:lang w:eastAsia="ru-RU"/>
        </w:rPr>
      </w:pPr>
      <w:r w:rsidRPr="006624C9">
        <w:rPr>
          <w:rFonts w:ascii="Times New Roman" w:eastAsia="Calibri" w:hAnsi="Times New Roman" w:cs="Times New Roman"/>
          <w:bCs/>
          <w:i/>
          <w:sz w:val="24"/>
          <w:szCs w:val="24"/>
          <w:lang w:eastAsia="ru-RU"/>
        </w:rPr>
        <w:t>Рекомендации для учителей по совершенствованию преподавания учебного предмета</w:t>
      </w:r>
    </w:p>
    <w:p w:rsidR="006624C9" w:rsidRPr="006624C9" w:rsidRDefault="006624C9" w:rsidP="006624C9">
      <w:pPr>
        <w:spacing w:after="0" w:line="240" w:lineRule="auto"/>
        <w:jc w:val="both"/>
        <w:rPr>
          <w:rFonts w:ascii="Times New Roman" w:eastAsia="Calibri" w:hAnsi="Times New Roman" w:cs="Times New Roman"/>
          <w:bCs/>
          <w:i/>
          <w:sz w:val="24"/>
          <w:szCs w:val="24"/>
          <w:lang w:eastAsia="ru-RU"/>
        </w:rPr>
      </w:pPr>
    </w:p>
    <w:p w:rsidR="006624C9" w:rsidRPr="006624C9" w:rsidRDefault="006624C9" w:rsidP="006624C9">
      <w:pPr>
        <w:spacing w:after="0" w:line="240" w:lineRule="auto"/>
        <w:jc w:val="both"/>
        <w:rPr>
          <w:rFonts w:ascii="Times New Roman" w:eastAsia="Calibri" w:hAnsi="Times New Roman" w:cs="Times New Roman"/>
          <w:bCs/>
          <w:i/>
          <w:sz w:val="28"/>
          <w:szCs w:val="28"/>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спектров альтернативных ошибочных ответов, выбираемых выпускниками в заданиях с кратким ответом, позволяет выявить конкретные методические и психолого-педагогические аспекты, обуславливающие неудачи. Ошибки в данных заданиях Части 1 носят устойчивый систематический характер и подразделяются на три ключевых типа.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1. Ошибки понятийного аппарата и распознавания моделей (Линии №1, №2, №4)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При среднем региональном проценте выполнения, варьирующемся в диапазоне </w:t>
      </w:r>
      <w:r w:rsidRPr="006624C9">
        <w:rPr>
          <w:rFonts w:ascii="Times New Roman" w:eastAsia="Times New Roman" w:hAnsi="Times New Roman" w:cs="Times New Roman"/>
          <w:b/>
          <w:bCs/>
          <w:sz w:val="28"/>
          <w:szCs w:val="28"/>
          <w:lang w:eastAsia="ru-RU"/>
        </w:rPr>
        <w:t>48% – 50%</w:t>
      </w:r>
      <w:r w:rsidRPr="006624C9">
        <w:rPr>
          <w:rFonts w:ascii="Times New Roman" w:eastAsia="Times New Roman" w:hAnsi="Times New Roman" w:cs="Times New Roman"/>
          <w:sz w:val="28"/>
          <w:szCs w:val="28"/>
          <w:lang w:eastAsia="ru-RU"/>
        </w:rPr>
        <w:t>, анализ вееров ответов на указанные задания выявляет полное смешение физических понятий:</w:t>
      </w:r>
    </w:p>
    <w:p w:rsidR="006624C9" w:rsidRPr="006624C9" w:rsidRDefault="006624C9" w:rsidP="00BA48B1">
      <w:pPr>
        <w:numPr>
          <w:ilvl w:val="0"/>
          <w:numId w:val="2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Путаница «Величина — Единица — Прибор» (Линия №1):</w:t>
      </w:r>
      <w:r w:rsidRPr="006624C9">
        <w:rPr>
          <w:rFonts w:ascii="Times New Roman" w:eastAsia="Times New Roman" w:hAnsi="Times New Roman" w:cs="Times New Roman"/>
          <w:sz w:val="28"/>
          <w:szCs w:val="28"/>
          <w:lang w:eastAsia="ru-RU"/>
        </w:rPr>
        <w:t xml:space="preserve"> Типичной ошибкой является подмена физических величин их единицами измерения (например, выбор </w:t>
      </w:r>
      <w:r w:rsidRPr="006624C9">
        <w:rPr>
          <w:rFonts w:ascii="Times New Roman" w:eastAsia="Times New Roman" w:hAnsi="Times New Roman" w:cs="Times New Roman"/>
          <w:i/>
          <w:iCs/>
          <w:sz w:val="28"/>
          <w:szCs w:val="28"/>
          <w:lang w:eastAsia="ru-RU"/>
        </w:rPr>
        <w:t>«Джоуль»</w:t>
      </w:r>
      <w:r w:rsidRPr="006624C9">
        <w:rPr>
          <w:rFonts w:ascii="Times New Roman" w:eastAsia="Times New Roman" w:hAnsi="Times New Roman" w:cs="Times New Roman"/>
          <w:sz w:val="28"/>
          <w:szCs w:val="28"/>
          <w:lang w:eastAsia="ru-RU"/>
        </w:rPr>
        <w:t xml:space="preserve"> вместо </w:t>
      </w:r>
      <w:r w:rsidRPr="006624C9">
        <w:rPr>
          <w:rFonts w:ascii="Times New Roman" w:eastAsia="Times New Roman" w:hAnsi="Times New Roman" w:cs="Times New Roman"/>
          <w:i/>
          <w:iCs/>
          <w:sz w:val="28"/>
          <w:szCs w:val="28"/>
          <w:lang w:eastAsia="ru-RU"/>
        </w:rPr>
        <w:t>«работа»</w:t>
      </w:r>
      <w:r w:rsidRPr="006624C9">
        <w:rPr>
          <w:rFonts w:ascii="Times New Roman" w:eastAsia="Times New Roman" w:hAnsi="Times New Roman" w:cs="Times New Roman"/>
          <w:sz w:val="28"/>
          <w:szCs w:val="28"/>
          <w:lang w:eastAsia="ru-RU"/>
        </w:rPr>
        <w:t>).</w:t>
      </w:r>
    </w:p>
    <w:p w:rsidR="006624C9" w:rsidRPr="006624C9" w:rsidRDefault="006624C9" w:rsidP="00BA48B1">
      <w:pPr>
        <w:numPr>
          <w:ilvl w:val="0"/>
          <w:numId w:val="2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Поверхностное знание принципов техники (Линия №2):</w:t>
      </w:r>
      <w:r w:rsidRPr="006624C9">
        <w:rPr>
          <w:rFonts w:ascii="Times New Roman" w:eastAsia="Times New Roman" w:hAnsi="Times New Roman" w:cs="Times New Roman"/>
          <w:sz w:val="28"/>
          <w:szCs w:val="28"/>
          <w:lang w:eastAsia="ru-RU"/>
        </w:rPr>
        <w:t xml:space="preserve"> Веера ответов на задания о принципах действия приборов демонстрируют массовый выбор </w:t>
      </w:r>
      <w:proofErr w:type="spellStart"/>
      <w:r w:rsidRPr="006624C9">
        <w:rPr>
          <w:rFonts w:ascii="Times New Roman" w:eastAsia="Times New Roman" w:hAnsi="Times New Roman" w:cs="Times New Roman"/>
          <w:sz w:val="28"/>
          <w:szCs w:val="28"/>
          <w:lang w:eastAsia="ru-RU"/>
        </w:rPr>
        <w:t>дистракторов</w:t>
      </w:r>
      <w:proofErr w:type="spellEnd"/>
      <w:r w:rsidRPr="006624C9">
        <w:rPr>
          <w:rFonts w:ascii="Times New Roman" w:eastAsia="Times New Roman" w:hAnsi="Times New Roman" w:cs="Times New Roman"/>
          <w:sz w:val="28"/>
          <w:szCs w:val="28"/>
          <w:lang w:eastAsia="ru-RU"/>
        </w:rPr>
        <w:t xml:space="preserve">, относящихся к бытовому назначению устройства, а не к физическому явлению. Выпускники путают действие </w:t>
      </w:r>
      <w:r w:rsidRPr="006624C9">
        <w:rPr>
          <w:rFonts w:ascii="Times New Roman" w:eastAsia="Times New Roman" w:hAnsi="Times New Roman" w:cs="Times New Roman"/>
          <w:i/>
          <w:iCs/>
          <w:sz w:val="28"/>
          <w:szCs w:val="28"/>
          <w:lang w:eastAsia="ru-RU"/>
        </w:rPr>
        <w:t>магнитного поля</w:t>
      </w:r>
      <w:r w:rsidRPr="006624C9">
        <w:rPr>
          <w:rFonts w:ascii="Times New Roman" w:eastAsia="Times New Roman" w:hAnsi="Times New Roman" w:cs="Times New Roman"/>
          <w:sz w:val="28"/>
          <w:szCs w:val="28"/>
          <w:lang w:eastAsia="ru-RU"/>
        </w:rPr>
        <w:t xml:space="preserve"> и </w:t>
      </w:r>
      <w:r w:rsidRPr="006624C9">
        <w:rPr>
          <w:rFonts w:ascii="Times New Roman" w:eastAsia="Times New Roman" w:hAnsi="Times New Roman" w:cs="Times New Roman"/>
          <w:i/>
          <w:iCs/>
          <w:sz w:val="28"/>
          <w:szCs w:val="28"/>
          <w:lang w:eastAsia="ru-RU"/>
        </w:rPr>
        <w:t>электростатического взаимодействия</w:t>
      </w:r>
      <w:r w:rsidRPr="006624C9">
        <w:rPr>
          <w:rFonts w:ascii="Times New Roman" w:eastAsia="Times New Roman" w:hAnsi="Times New Roman" w:cs="Times New Roman"/>
          <w:sz w:val="28"/>
          <w:szCs w:val="28"/>
          <w:lang w:eastAsia="ru-RU"/>
        </w:rPr>
        <w:t xml:space="preserve"> в конструкции измерительных приборов.</w:t>
      </w:r>
    </w:p>
    <w:p w:rsidR="006624C9" w:rsidRPr="006624C9" w:rsidRDefault="006624C9" w:rsidP="00BA48B1">
      <w:pPr>
        <w:numPr>
          <w:ilvl w:val="0"/>
          <w:numId w:val="2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Игнорирование условий протекания явлений (Линия №4):</w:t>
      </w:r>
      <w:r w:rsidRPr="006624C9">
        <w:rPr>
          <w:rFonts w:ascii="Times New Roman" w:eastAsia="Times New Roman" w:hAnsi="Times New Roman" w:cs="Times New Roman"/>
          <w:sz w:val="28"/>
          <w:szCs w:val="28"/>
          <w:lang w:eastAsia="ru-RU"/>
        </w:rPr>
        <w:t xml:space="preserve"> При описании опытов учащиеся выбирают ответы, характеризующие конечный результат явления, полностью игнорируя промежуточные фазы и граничные условия его протекания (например, не учитывают присутствие сил трения или сопротивления среды).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2. Математические и регулятивные ошибки в расчетных задачах (Линии №6, №7, №8, №9, №10, №11)</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Несмотря на высокие средние показатели, находящиеся в «зеленой зоне», анализ вееров ответов расчетных линий выявляет проблемы, связанные с математизацией физического знания:</w:t>
      </w:r>
    </w:p>
    <w:p w:rsidR="006624C9" w:rsidRPr="006624C9" w:rsidRDefault="006624C9" w:rsidP="00BA48B1">
      <w:pPr>
        <w:numPr>
          <w:ilvl w:val="0"/>
          <w:numId w:val="27"/>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Аномальный сбой логики в Линии №7 (Средний результат — 48,28%):</w:t>
      </w:r>
      <w:r w:rsidRPr="006624C9">
        <w:rPr>
          <w:rFonts w:ascii="Times New Roman" w:eastAsia="Times New Roman" w:hAnsi="Times New Roman" w:cs="Times New Roman"/>
          <w:sz w:val="28"/>
          <w:szCs w:val="28"/>
          <w:lang w:eastAsia="ru-RU"/>
        </w:rPr>
        <w:t xml:space="preserve"> Веера ответов этой линии подтверждают, что </w:t>
      </w:r>
      <w:r w:rsidRPr="006624C9">
        <w:rPr>
          <w:rFonts w:ascii="Times New Roman" w:eastAsia="Times New Roman" w:hAnsi="Times New Roman" w:cs="Times New Roman"/>
          <w:b/>
          <w:bCs/>
          <w:sz w:val="28"/>
          <w:szCs w:val="28"/>
          <w:lang w:eastAsia="ru-RU"/>
        </w:rPr>
        <w:t>66,67% отличников</w:t>
      </w:r>
      <w:r w:rsidRPr="006624C9">
        <w:rPr>
          <w:rFonts w:ascii="Times New Roman" w:eastAsia="Times New Roman" w:hAnsi="Times New Roman" w:cs="Times New Roman"/>
          <w:sz w:val="28"/>
          <w:szCs w:val="28"/>
          <w:lang w:eastAsia="ru-RU"/>
        </w:rPr>
        <w:t xml:space="preserve"> выбрали один и тот же неверный </w:t>
      </w:r>
      <w:proofErr w:type="spellStart"/>
      <w:r w:rsidRPr="006624C9">
        <w:rPr>
          <w:rFonts w:ascii="Times New Roman" w:eastAsia="Times New Roman" w:hAnsi="Times New Roman" w:cs="Times New Roman"/>
          <w:sz w:val="28"/>
          <w:szCs w:val="28"/>
          <w:lang w:eastAsia="ru-RU"/>
        </w:rPr>
        <w:t>дистрактор</w:t>
      </w:r>
      <w:proofErr w:type="spellEnd"/>
      <w:r w:rsidRPr="006624C9">
        <w:rPr>
          <w:rFonts w:ascii="Times New Roman" w:eastAsia="Times New Roman" w:hAnsi="Times New Roman" w:cs="Times New Roman"/>
          <w:sz w:val="28"/>
          <w:szCs w:val="28"/>
          <w:lang w:eastAsia="ru-RU"/>
        </w:rPr>
        <w:t xml:space="preserve">. Причинными факторами могли стать неправильное прочтение условия задачи (невнимательность к словам </w:t>
      </w:r>
      <w:r w:rsidRPr="006624C9">
        <w:rPr>
          <w:rFonts w:ascii="Times New Roman" w:eastAsia="Times New Roman" w:hAnsi="Times New Roman" w:cs="Times New Roman"/>
          <w:i/>
          <w:iCs/>
          <w:sz w:val="28"/>
          <w:szCs w:val="28"/>
          <w:lang w:eastAsia="ru-RU"/>
        </w:rPr>
        <w:t>«увеличилось НА...»</w:t>
      </w:r>
      <w:r w:rsidRPr="006624C9">
        <w:rPr>
          <w:rFonts w:ascii="Times New Roman" w:eastAsia="Times New Roman" w:hAnsi="Times New Roman" w:cs="Times New Roman"/>
          <w:sz w:val="28"/>
          <w:szCs w:val="28"/>
          <w:lang w:eastAsia="ru-RU"/>
        </w:rPr>
        <w:t xml:space="preserve"> вместо </w:t>
      </w:r>
      <w:r w:rsidRPr="006624C9">
        <w:rPr>
          <w:rFonts w:ascii="Times New Roman" w:eastAsia="Times New Roman" w:hAnsi="Times New Roman" w:cs="Times New Roman"/>
          <w:i/>
          <w:iCs/>
          <w:sz w:val="28"/>
          <w:szCs w:val="28"/>
          <w:lang w:eastAsia="ru-RU"/>
        </w:rPr>
        <w:t xml:space="preserve">«увеличилось </w:t>
      </w:r>
      <w:proofErr w:type="gramStart"/>
      <w:r w:rsidRPr="006624C9">
        <w:rPr>
          <w:rFonts w:ascii="Times New Roman" w:eastAsia="Times New Roman" w:hAnsi="Times New Roman" w:cs="Times New Roman"/>
          <w:i/>
          <w:iCs/>
          <w:sz w:val="28"/>
          <w:szCs w:val="28"/>
          <w:lang w:eastAsia="ru-RU"/>
        </w:rPr>
        <w:t>В...</w:t>
      </w:r>
      <w:proofErr w:type="gramEnd"/>
      <w:r w:rsidRPr="006624C9">
        <w:rPr>
          <w:rFonts w:ascii="Times New Roman" w:eastAsia="Times New Roman" w:hAnsi="Times New Roman" w:cs="Times New Roman"/>
          <w:i/>
          <w:iCs/>
          <w:sz w:val="28"/>
          <w:szCs w:val="28"/>
          <w:lang w:eastAsia="ru-RU"/>
        </w:rPr>
        <w:t>»</w:t>
      </w:r>
      <w:r w:rsidRPr="006624C9">
        <w:rPr>
          <w:rFonts w:ascii="Times New Roman" w:eastAsia="Times New Roman" w:hAnsi="Times New Roman" w:cs="Times New Roman"/>
          <w:sz w:val="28"/>
          <w:szCs w:val="28"/>
          <w:lang w:eastAsia="ru-RU"/>
        </w:rPr>
        <w:t xml:space="preserve">), либо попадание в методическую «ловушку», где сильные ученики искали скрытую комплексную зависимость </w:t>
      </w:r>
      <w:r w:rsidRPr="006624C9">
        <w:rPr>
          <w:rFonts w:ascii="Times New Roman" w:eastAsia="Times New Roman" w:hAnsi="Times New Roman" w:cs="Times New Roman"/>
          <w:sz w:val="28"/>
          <w:szCs w:val="28"/>
          <w:lang w:eastAsia="ru-RU"/>
        </w:rPr>
        <w:lastRenderedPageBreak/>
        <w:t>параметров там, где требовалось прямое применение базового закона. Троечники, напротив, массово дали верный ответ (</w:t>
      </w:r>
      <w:r w:rsidRPr="006624C9">
        <w:rPr>
          <w:rFonts w:ascii="Times New Roman" w:eastAsia="Times New Roman" w:hAnsi="Times New Roman" w:cs="Times New Roman"/>
          <w:b/>
          <w:bCs/>
          <w:sz w:val="28"/>
          <w:szCs w:val="28"/>
          <w:lang w:eastAsia="ru-RU"/>
        </w:rPr>
        <w:t>100,00%</w:t>
      </w:r>
      <w:r w:rsidRPr="006624C9">
        <w:rPr>
          <w:rFonts w:ascii="Times New Roman" w:eastAsia="Times New Roman" w:hAnsi="Times New Roman" w:cs="Times New Roman"/>
          <w:sz w:val="28"/>
          <w:szCs w:val="28"/>
          <w:lang w:eastAsia="ru-RU"/>
        </w:rPr>
        <w:t>), решив задачу интуитивно на основе первого очевидного числа.</w:t>
      </w:r>
    </w:p>
    <w:p w:rsidR="006624C9" w:rsidRPr="006624C9" w:rsidRDefault="006624C9" w:rsidP="00BA48B1">
      <w:pPr>
        <w:numPr>
          <w:ilvl w:val="0"/>
          <w:numId w:val="27"/>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Игнорирование дольных и кратных приставок:</w:t>
      </w:r>
      <w:r w:rsidRPr="006624C9">
        <w:rPr>
          <w:rFonts w:ascii="Times New Roman" w:eastAsia="Times New Roman" w:hAnsi="Times New Roman" w:cs="Times New Roman"/>
          <w:sz w:val="28"/>
          <w:szCs w:val="28"/>
          <w:lang w:eastAsia="ru-RU"/>
        </w:rPr>
        <w:t xml:space="preserve"> Веера ответов на линиях №6, №9 и №11 содержат множество ответов, отличающихся от эталона на несколько порядков (</w:t>
      </w:r>
      <w:proofErr w:type="gramStart"/>
      <w:r w:rsidRPr="006624C9">
        <w:rPr>
          <w:rFonts w:ascii="Times New Roman" w:eastAsia="Times New Roman" w:hAnsi="Times New Roman" w:cs="Times New Roman"/>
          <w:sz w:val="28"/>
          <w:szCs w:val="28"/>
          <w:lang w:eastAsia="ru-RU"/>
        </w:rPr>
        <w:t>\(</w:t>
      </w:r>
      <w:proofErr w:type="gramEnd"/>
      <w:r w:rsidRPr="006624C9">
        <w:rPr>
          <w:rFonts w:ascii="Times New Roman" w:eastAsia="Times New Roman" w:hAnsi="Times New Roman" w:cs="Times New Roman"/>
          <w:sz w:val="28"/>
          <w:szCs w:val="28"/>
          <w:lang w:eastAsia="ru-RU"/>
        </w:rPr>
        <w:t xml:space="preserve">10^{3}\), \(10^{-2}\), \(10^{-3}\)). Учащиеся механически подставляют числа из текста в формулу, забывая переводить </w:t>
      </w:r>
      <w:r w:rsidRPr="006624C9">
        <w:rPr>
          <w:rFonts w:ascii="Times New Roman" w:eastAsia="Times New Roman" w:hAnsi="Times New Roman" w:cs="Times New Roman"/>
          <w:i/>
          <w:iCs/>
          <w:sz w:val="28"/>
          <w:szCs w:val="28"/>
          <w:lang w:eastAsia="ru-RU"/>
        </w:rPr>
        <w:t>миллиметры</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i/>
          <w:iCs/>
          <w:sz w:val="28"/>
          <w:szCs w:val="28"/>
          <w:lang w:eastAsia="ru-RU"/>
        </w:rPr>
        <w:t>килоджоули</w:t>
      </w:r>
      <w:r w:rsidRPr="006624C9">
        <w:rPr>
          <w:rFonts w:ascii="Times New Roman" w:eastAsia="Times New Roman" w:hAnsi="Times New Roman" w:cs="Times New Roman"/>
          <w:sz w:val="28"/>
          <w:szCs w:val="28"/>
          <w:lang w:eastAsia="ru-RU"/>
        </w:rPr>
        <w:t xml:space="preserve"> или </w:t>
      </w:r>
      <w:r w:rsidRPr="006624C9">
        <w:rPr>
          <w:rFonts w:ascii="Times New Roman" w:eastAsia="Times New Roman" w:hAnsi="Times New Roman" w:cs="Times New Roman"/>
          <w:i/>
          <w:iCs/>
          <w:sz w:val="28"/>
          <w:szCs w:val="28"/>
          <w:lang w:eastAsia="ru-RU"/>
        </w:rPr>
        <w:t>микрокулоны</w:t>
      </w:r>
      <w:r w:rsidRPr="006624C9">
        <w:rPr>
          <w:rFonts w:ascii="Times New Roman" w:eastAsia="Times New Roman" w:hAnsi="Times New Roman" w:cs="Times New Roman"/>
          <w:sz w:val="28"/>
          <w:szCs w:val="28"/>
          <w:lang w:eastAsia="ru-RU"/>
        </w:rPr>
        <w:t xml:space="preserve"> в систему СИ.</w:t>
      </w:r>
    </w:p>
    <w:p w:rsidR="006624C9" w:rsidRPr="006624C9" w:rsidRDefault="006624C9" w:rsidP="00BA48B1">
      <w:pPr>
        <w:numPr>
          <w:ilvl w:val="0"/>
          <w:numId w:val="27"/>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Ошибки при работе с графиками:</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задачах на определение пути или работы по графикам зависимости сил/скоростей от времени типичный ошибкой в веере ответов является подстановка крайних значений вместо вычисления площади фигуры под графиком.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3. Методологические ошибки и дефекты анализа процессов (Линии №12, №13, №14,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Веера ответов </w:t>
      </w:r>
      <w:proofErr w:type="spellStart"/>
      <w:r w:rsidRPr="006624C9">
        <w:rPr>
          <w:rFonts w:ascii="Times New Roman" w:eastAsia="Times New Roman" w:hAnsi="Times New Roman" w:cs="Times New Roman"/>
          <w:sz w:val="28"/>
          <w:szCs w:val="28"/>
          <w:lang w:eastAsia="ru-RU"/>
        </w:rPr>
        <w:t>политомических</w:t>
      </w:r>
      <w:proofErr w:type="spellEnd"/>
      <w:r w:rsidRPr="006624C9">
        <w:rPr>
          <w:rFonts w:ascii="Times New Roman" w:eastAsia="Times New Roman" w:hAnsi="Times New Roman" w:cs="Times New Roman"/>
          <w:sz w:val="28"/>
          <w:szCs w:val="28"/>
          <w:lang w:eastAsia="ru-RU"/>
        </w:rPr>
        <w:t xml:space="preserve"> заданий на изменение величин демонстрируют неспособность учащихся удерживать в памяти цепочку из двух и более взаимосвязанных процессов:</w:t>
      </w:r>
    </w:p>
    <w:p w:rsidR="006624C9" w:rsidRPr="006624C9" w:rsidRDefault="006624C9" w:rsidP="00BA48B1">
      <w:pPr>
        <w:numPr>
          <w:ilvl w:val="0"/>
          <w:numId w:val="2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Ошибки зеркального изменения параметров (Линии №12 и №13):</w:t>
      </w:r>
      <w:r w:rsidRPr="006624C9">
        <w:rPr>
          <w:rFonts w:ascii="Times New Roman" w:eastAsia="Times New Roman" w:hAnsi="Times New Roman" w:cs="Times New Roman"/>
          <w:sz w:val="28"/>
          <w:szCs w:val="28"/>
          <w:lang w:eastAsia="ru-RU"/>
        </w:rPr>
        <w:t xml:space="preserve"> При анализе двух измеряемых величин в процессах (например, при переходе вещества из одного агрегатного состояния в другое), учащиеся верно определяют динамику первой величины, но для второй выбирают прямо противоположный ответ (путают понятия </w:t>
      </w:r>
      <w:r w:rsidRPr="006624C9">
        <w:rPr>
          <w:rFonts w:ascii="Times New Roman" w:eastAsia="Times New Roman" w:hAnsi="Times New Roman" w:cs="Times New Roman"/>
          <w:i/>
          <w:iCs/>
          <w:sz w:val="28"/>
          <w:szCs w:val="28"/>
          <w:lang w:eastAsia="ru-RU"/>
        </w:rPr>
        <w:t>«увеличится»</w:t>
      </w:r>
      <w:r w:rsidRPr="006624C9">
        <w:rPr>
          <w:rFonts w:ascii="Times New Roman" w:eastAsia="Times New Roman" w:hAnsi="Times New Roman" w:cs="Times New Roman"/>
          <w:sz w:val="28"/>
          <w:szCs w:val="28"/>
          <w:lang w:eastAsia="ru-RU"/>
        </w:rPr>
        <w:t xml:space="preserve"> и </w:t>
      </w:r>
      <w:r w:rsidRPr="006624C9">
        <w:rPr>
          <w:rFonts w:ascii="Times New Roman" w:eastAsia="Times New Roman" w:hAnsi="Times New Roman" w:cs="Times New Roman"/>
          <w:i/>
          <w:iCs/>
          <w:sz w:val="28"/>
          <w:szCs w:val="28"/>
          <w:lang w:eastAsia="ru-RU"/>
        </w:rPr>
        <w:t>«уменьшится»</w:t>
      </w:r>
      <w:r w:rsidRPr="006624C9">
        <w:rPr>
          <w:rFonts w:ascii="Times New Roman" w:eastAsia="Times New Roman" w:hAnsi="Times New Roman" w:cs="Times New Roman"/>
          <w:sz w:val="28"/>
          <w:szCs w:val="28"/>
          <w:lang w:eastAsia="ru-RU"/>
        </w:rPr>
        <w:t xml:space="preserve">). Из-за этого хорошисты массово теряют по 1 баллу на линии №13, снижая ее результат до </w:t>
      </w:r>
      <w:r w:rsidRPr="006624C9">
        <w:rPr>
          <w:rFonts w:ascii="Times New Roman" w:eastAsia="Times New Roman" w:hAnsi="Times New Roman" w:cs="Times New Roman"/>
          <w:b/>
          <w:bCs/>
          <w:sz w:val="28"/>
          <w:szCs w:val="28"/>
          <w:lang w:eastAsia="ru-RU"/>
        </w:rPr>
        <w:t>42,50%</w:t>
      </w:r>
      <w:r w:rsidRPr="006624C9">
        <w:rPr>
          <w:rFonts w:ascii="Times New Roman" w:eastAsia="Times New Roman" w:hAnsi="Times New Roman" w:cs="Times New Roman"/>
          <w:sz w:val="28"/>
          <w:szCs w:val="28"/>
          <w:lang w:eastAsia="ru-RU"/>
        </w:rPr>
        <w:t>.</w:t>
      </w:r>
    </w:p>
    <w:p w:rsidR="006624C9" w:rsidRPr="006624C9" w:rsidRDefault="006624C9" w:rsidP="00BA48B1">
      <w:pPr>
        <w:numPr>
          <w:ilvl w:val="0"/>
          <w:numId w:val="2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Шаблонный выбор при множественном отборе (Линия №14):</w:t>
      </w:r>
      <w:r w:rsidRPr="006624C9">
        <w:rPr>
          <w:rFonts w:ascii="Times New Roman" w:eastAsia="Times New Roman" w:hAnsi="Times New Roman" w:cs="Times New Roman"/>
          <w:sz w:val="28"/>
          <w:szCs w:val="28"/>
          <w:lang w:eastAsia="ru-RU"/>
        </w:rPr>
        <w:t xml:space="preserve"> При необходимости выбрать два или три верных утверждения из пяти на основе таблицы, веера ответов смещаются в сторону внешне «правдоподобных», но не вытекающих из условий эксперимента утверждений. Учащиеся выбирают законы, которые верны физически, но не проверялись в данном конкретном опыте.</w:t>
      </w:r>
    </w:p>
    <w:p w:rsidR="006624C9" w:rsidRPr="006624C9" w:rsidRDefault="006624C9" w:rsidP="006624C9">
      <w:pPr>
        <w:spacing w:after="0" w:line="240" w:lineRule="auto"/>
        <w:jc w:val="both"/>
        <w:rPr>
          <w:rFonts w:ascii="Times New Roman" w:eastAsia="Calibri" w:hAnsi="Times New Roman" w:cs="Times New Roman"/>
          <w:bCs/>
          <w:i/>
          <w:sz w:val="28"/>
          <w:szCs w:val="28"/>
          <w:lang w:eastAsia="ru-RU"/>
        </w:rPr>
      </w:pPr>
    </w:p>
    <w:p w:rsidR="006624C9" w:rsidRPr="006624C9" w:rsidRDefault="006624C9" w:rsidP="006624C9">
      <w:pPr>
        <w:keepNext/>
        <w:keepLines/>
        <w:numPr>
          <w:ilvl w:val="2"/>
          <w:numId w:val="2"/>
        </w:numPr>
        <w:spacing w:before="200" w:after="0" w:line="240" w:lineRule="auto"/>
        <w:ind w:left="1791"/>
        <w:jc w:val="center"/>
        <w:outlineLvl w:val="2"/>
        <w:rPr>
          <w:rFonts w:ascii="Times New Roman" w:eastAsia="Times New Roman" w:hAnsi="Times New Roman" w:cs="Times New Roman"/>
          <w:b/>
          <w:sz w:val="28"/>
          <w:szCs w:val="28"/>
          <w:lang w:eastAsia="ru-RU"/>
        </w:rPr>
      </w:pPr>
      <w:r w:rsidRPr="006624C9">
        <w:rPr>
          <w:rFonts w:ascii="Times New Roman" w:eastAsia="Times New Roman" w:hAnsi="Times New Roman" w:cs="Times New Roman"/>
          <w:b/>
          <w:sz w:val="28"/>
          <w:szCs w:val="28"/>
          <w:lang w:eastAsia="ru-RU"/>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8"/>
          <w:szCs w:val="28"/>
          <w:lang w:eastAsia="ru-RU"/>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lastRenderedPageBreak/>
        <w:t xml:space="preserve">Методический анализ проводится на основе результатов выполнения заданий группой участников ОГЭ, в группе получивших отметку «2». Рекомендации для учителей должны быть ориентированы </w:t>
      </w:r>
      <w:r w:rsidRPr="006624C9">
        <w:rPr>
          <w:rFonts w:ascii="Times New Roman" w:eastAsia="Times New Roman" w:hAnsi="Times New Roman" w:cs="Times New Roman"/>
          <w:b/>
          <w:bCs/>
          <w:i/>
          <w:iCs/>
          <w:sz w:val="24"/>
          <w:szCs w:val="24"/>
          <w:lang w:eastAsia="ru-RU"/>
        </w:rPr>
        <w:t>на достижение реалистичных задач</w:t>
      </w:r>
      <w:r w:rsidRPr="006624C9">
        <w:rPr>
          <w:rFonts w:ascii="Times New Roman" w:eastAsia="Times New Roman" w:hAnsi="Times New Roman" w:cs="Times New Roman"/>
          <w:bCs/>
          <w:i/>
          <w:iCs/>
          <w:sz w:val="24"/>
          <w:szCs w:val="24"/>
          <w:lang w:eastAsia="ru-RU"/>
        </w:rPr>
        <w:t xml:space="preserve"> </w:t>
      </w:r>
      <w:r w:rsidRPr="006624C9">
        <w:rPr>
          <w:rFonts w:ascii="Times New Roman" w:eastAsia="Times New Roman" w:hAnsi="Times New Roman" w:cs="Times New Roman"/>
          <w:b/>
          <w:bCs/>
          <w:i/>
          <w:iCs/>
          <w:sz w:val="24"/>
          <w:szCs w:val="24"/>
          <w:lang w:eastAsia="ru-RU"/>
        </w:rPr>
        <w:t>коррекции дефицитов</w:t>
      </w:r>
      <w:r w:rsidRPr="006624C9">
        <w:rPr>
          <w:rFonts w:ascii="Times New Roman" w:eastAsia="Times New Roman" w:hAnsi="Times New Roman" w:cs="Times New Roman"/>
          <w:bCs/>
          <w:i/>
          <w:iCs/>
          <w:sz w:val="24"/>
          <w:szCs w:val="24"/>
          <w:lang w:eastAsia="ru-RU"/>
        </w:rPr>
        <w:t xml:space="preserve"> в подготовке у школьников, рискующих получить отметку «2» по учебному предмету. Целевым ориентиром рекомендаций является получение оценки «3».</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Группа выпускников, не справившихся с экзаменом и получивших оценку «2», демонстрирует фрагментарные знания и полное отсутствие системных навыков в области физики и математики. Диагностический анализ, представленный в таблицах 2-9 и 2-10, указывает на то, что данные учащиеся не освоили базовый образовательный стандарт.</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Особенности выполнения заданий Части 1 (Краткий ответ)</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Локальные зоны успешности (Линии №1, №2, №12, №13, №14, №16):</w:t>
      </w:r>
      <w:r w:rsidRPr="006624C9">
        <w:rPr>
          <w:rFonts w:ascii="Times New Roman" w:eastAsia="Times New Roman" w:hAnsi="Times New Roman" w:cs="Times New Roman"/>
          <w:sz w:val="28"/>
          <w:szCs w:val="28"/>
          <w:lang w:eastAsia="ru-RU"/>
        </w:rPr>
        <w:t xml:space="preserve"> Задания, в которых группа «2» сумела набрать первичные баллы, относятся к категориям понятийного аппарата, методологии и анализа процессов.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заданиях №1 и №2 результативность составила 25,0%. При этом в задании №1 половина группы (50%) получила 1 балл.</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заданиях №12 и №13, связанных с изменением величин, средний результат составил 25%. В задании №12 ровно 50% участников смогли набрать максимальные 2 балла.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методологических заданиях повышенного уровня №14 и №16 уровень успешности достиг 50%. Анализ распределения баллов показывает, что 100% участников группы «2» получили за эти линии по 1 баллу. Это может свидетельствовать о частичном угадывании ответов или выполнении заданий на основе интуиции, а не на основе осознанного физического анализа.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Зона абсолютного нуля в базовых линиях (№3, №4, №5, №6, №7, №8, №9, №10, №11, №15):</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ключевых линиях базового уровня результативность группы составила 0%. Учащиеся с минимальной подготовкой не смогли корректно распознать простейшие физические явления (линии №3, №5), интерпретировать показания приборов (линия №15) или применять элементарные формулы (линии №6, №8, №9). Абсолютный нулевой результат на этих позициях указывает на дефицит базовой регулятивной грамотности и неумение сопоставить текст задачи с алгоритмом решения.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Полная блокировка выполнения заданий Части 2 (Развернутый ответ)</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Для учащихся с неудовлетворительным уровнем подготовки задания Части 2 (№17-22) оказались статистически недостижимыми. Процент выполнения по всем критериям и линиям составил 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100% участников данной группы предоставили пустые бланки ответов №2 или получили за свои записи 0 баллов. Экспериментальные умения (задание №17), навыки смыслового чтения физического текста (задание №18), аргументации (задание №19) и комбинированные расчёты высокого уровня (задания №20-22) у этой категории выпускников не сформированы.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Методические рекомендации для организации компенсирующего обучения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Для преодоления критического отставания и исключения учащихся из группы риска (потенциальных неуспевающих) необходимо скорректировать траекторию их подготовки следующим образом:</w:t>
      </w:r>
    </w:p>
    <w:p w:rsidR="006624C9" w:rsidRPr="006624C9" w:rsidRDefault="006624C9" w:rsidP="00BA48B1">
      <w:pPr>
        <w:numPr>
          <w:ilvl w:val="0"/>
          <w:numId w:val="2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Ограничение дидактического материала:</w:t>
      </w:r>
      <w:r w:rsidRPr="006624C9">
        <w:rPr>
          <w:rFonts w:ascii="Times New Roman" w:eastAsia="Times New Roman" w:hAnsi="Times New Roman" w:cs="Times New Roman"/>
          <w:sz w:val="28"/>
          <w:szCs w:val="28"/>
          <w:lang w:eastAsia="ru-RU"/>
        </w:rPr>
        <w:t xml:space="preserve"> исключить из плана подготовки задания повышенной и высокой сложности. Время, затрачиваемое на попытки выполнения заданий, таких как лабораторная работа №17 или задачи №20-22, будет неэффективно для данной группы.</w:t>
      </w:r>
    </w:p>
    <w:p w:rsidR="006624C9" w:rsidRPr="006624C9" w:rsidRDefault="006624C9" w:rsidP="00BA48B1">
      <w:pPr>
        <w:numPr>
          <w:ilvl w:val="0"/>
          <w:numId w:val="2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Ликвидация пробелов базового контроля:</w:t>
      </w:r>
      <w:r w:rsidRPr="006624C9">
        <w:rPr>
          <w:rFonts w:ascii="Times New Roman" w:eastAsia="Times New Roman" w:hAnsi="Times New Roman" w:cs="Times New Roman"/>
          <w:sz w:val="28"/>
          <w:szCs w:val="28"/>
          <w:lang w:eastAsia="ru-RU"/>
        </w:rPr>
        <w:t xml:space="preserve"> организовать пошаговый тренинг по линиям №3, №5, №6, №8, №9, №11. Поскольку средний региональный показатель по этим линиям превышает 85%, они содержат доступные баллы. Необходимо обучить учащихся распознавать ключевые слова-маркеры явлений и использовать готовые формулы.</w:t>
      </w:r>
    </w:p>
    <w:p w:rsidR="006624C9" w:rsidRPr="006624C9" w:rsidRDefault="006624C9" w:rsidP="00BA48B1">
      <w:pPr>
        <w:numPr>
          <w:ilvl w:val="0"/>
          <w:numId w:val="2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Формирование технических навыков экзамена:</w:t>
      </w:r>
      <w:r w:rsidRPr="006624C9">
        <w:rPr>
          <w:rFonts w:ascii="Times New Roman" w:eastAsia="Times New Roman" w:hAnsi="Times New Roman" w:cs="Times New Roman"/>
          <w:sz w:val="28"/>
          <w:szCs w:val="28"/>
          <w:lang w:eastAsia="ru-RU"/>
        </w:rPr>
        <w:t xml:space="preserve"> сфокусироваться на развитии базовых умений, таких как чтение шкал физических приборов (задание №15) и перевод кратных и дольных единиц в систему СИ. Это позволит учащимся преодолеть минимальный порог за счёт выполнения заданий Части 1.</w:t>
      </w:r>
    </w:p>
    <w:p w:rsidR="006624C9" w:rsidRPr="006624C9" w:rsidRDefault="006624C9" w:rsidP="006624C9">
      <w:pPr>
        <w:spacing w:after="0" w:line="240" w:lineRule="auto"/>
        <w:ind w:firstLine="567"/>
        <w:jc w:val="both"/>
        <w:rPr>
          <w:rFonts w:ascii="Times New Roman" w:eastAsia="Times New Roman" w:hAnsi="Times New Roman" w:cs="Times New Roman"/>
          <w:bCs/>
          <w:sz w:val="28"/>
          <w:szCs w:val="28"/>
          <w:lang w:eastAsia="ru-RU"/>
        </w:rPr>
      </w:pP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Описание предметной подготовки участников ОГЭ, получивших отметку «2», анализ типичных дефицитов в подготовке</w:t>
      </w:r>
    </w:p>
    <w:p w:rsidR="006624C9" w:rsidRPr="006624C9" w:rsidRDefault="006624C9" w:rsidP="006624C9">
      <w:pPr>
        <w:spacing w:after="0" w:line="240" w:lineRule="auto"/>
        <w:ind w:firstLine="567"/>
        <w:jc w:val="both"/>
        <w:rPr>
          <w:rFonts w:ascii="Times New Roman" w:eastAsia="Times New Roman" w:hAnsi="Times New Roman" w:cs="Times New Roman"/>
          <w:b/>
          <w:i/>
          <w:iCs/>
          <w:sz w:val="28"/>
          <w:szCs w:val="28"/>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6624C9" w:rsidRPr="006624C9" w:rsidRDefault="006624C9" w:rsidP="006624C9">
      <w:pPr>
        <w:spacing w:after="0" w:line="240" w:lineRule="auto"/>
        <w:ind w:firstLine="567"/>
        <w:jc w:val="both"/>
        <w:rPr>
          <w:rFonts w:ascii="Times New Roman" w:eastAsia="Times New Roman" w:hAnsi="Times New Roman" w:cs="Times New Roman"/>
          <w:b/>
          <w:i/>
          <w:iCs/>
          <w:sz w:val="28"/>
          <w:szCs w:val="28"/>
          <w:lang w:eastAsia="ru-RU"/>
        </w:rPr>
      </w:pPr>
    </w:p>
    <w:p w:rsidR="006624C9" w:rsidRPr="006624C9" w:rsidRDefault="006624C9" w:rsidP="006624C9">
      <w:pPr>
        <w:spacing w:after="0" w:line="240" w:lineRule="auto"/>
        <w:ind w:firstLine="567"/>
        <w:jc w:val="both"/>
        <w:rPr>
          <w:rFonts w:ascii="Times New Roman" w:eastAsia="Times New Roman" w:hAnsi="Times New Roman" w:cs="Times New Roman"/>
          <w:b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Анализ статистических данных позволяет определить конкретные элементы содержания (темы) и предметные компетенции, предусмотренные Федеральным государственным образовательным стандартом основного общего образования (ФГОС ООО), которые были освоены участниками экзамена, не достигшими порогового балла, на минимально достаточном уровне.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На основании структуры контрольно-измерительных материалов (КИМ) ОГЭ 2026 года, участники группы «2» продемонстрировали элементы освоения следующих проверяемых умений и видов деятельности:</w:t>
      </w:r>
    </w:p>
    <w:p w:rsidR="006624C9" w:rsidRPr="006624C9" w:rsidRDefault="006624C9" w:rsidP="00BA48B1">
      <w:pPr>
        <w:numPr>
          <w:ilvl w:val="0"/>
          <w:numId w:val="87"/>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Распознавание понятий и знаково-символических обозначений </w:t>
      </w:r>
      <w:r w:rsidRPr="006624C9">
        <w:rPr>
          <w:rFonts w:ascii="Times New Roman" w:eastAsia="Times New Roman" w:hAnsi="Times New Roman" w:cs="Times New Roman"/>
          <w:b/>
          <w:bCs/>
          <w:i/>
          <w:iCs/>
          <w:sz w:val="28"/>
          <w:szCs w:val="28"/>
          <w:lang w:eastAsia="ru-RU"/>
        </w:rPr>
        <w:t>(Задания базового уровня №1 и №2):</w:t>
      </w:r>
    </w:p>
    <w:p w:rsidR="006624C9" w:rsidRPr="006624C9" w:rsidRDefault="006624C9" w:rsidP="00BA48B1">
      <w:pPr>
        <w:numPr>
          <w:ilvl w:val="1"/>
          <w:numId w:val="87"/>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Спецификация 2026 г.</w:t>
      </w:r>
      <w:r w:rsidRPr="006624C9">
        <w:rPr>
          <w:rFonts w:ascii="Times New Roman" w:eastAsia="Times New Roman" w:hAnsi="Times New Roman" w:cs="Times New Roman"/>
          <w:sz w:val="28"/>
          <w:szCs w:val="28"/>
          <w:lang w:eastAsia="ru-RU"/>
        </w:rPr>
        <w:t>: Проверяется умение различать физические величины, их единицы измерения и измерительные приборы, а также соотносить физические величины с их графическими и формульными моделями.</w:t>
      </w:r>
    </w:p>
    <w:p w:rsidR="006624C9" w:rsidRPr="006624C9" w:rsidRDefault="006624C9" w:rsidP="00BA48B1">
      <w:pPr>
        <w:numPr>
          <w:ilvl w:val="1"/>
          <w:numId w:val="87"/>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Достигнутый результат:</w:t>
      </w:r>
      <w:r w:rsidRPr="006624C9">
        <w:rPr>
          <w:rFonts w:ascii="Times New Roman" w:eastAsia="Times New Roman" w:hAnsi="Times New Roman" w:cs="Times New Roman"/>
          <w:sz w:val="28"/>
          <w:szCs w:val="28"/>
          <w:lang w:eastAsia="ru-RU"/>
        </w:rPr>
        <w:t xml:space="preserve"> Умение находится на начальной стадии формирования. Учащиеся способны в отдельных случаях (</w:t>
      </w:r>
      <w:r w:rsidRPr="006624C9">
        <w:rPr>
          <w:rFonts w:ascii="Times New Roman" w:eastAsia="Times New Roman" w:hAnsi="Times New Roman" w:cs="Times New Roman"/>
          <w:b/>
          <w:bCs/>
          <w:sz w:val="28"/>
          <w:szCs w:val="28"/>
          <w:lang w:eastAsia="ru-RU"/>
        </w:rPr>
        <w:t>25,00%</w:t>
      </w:r>
      <w:r w:rsidRPr="006624C9">
        <w:rPr>
          <w:rFonts w:ascii="Times New Roman" w:eastAsia="Times New Roman" w:hAnsi="Times New Roman" w:cs="Times New Roman"/>
          <w:sz w:val="28"/>
          <w:szCs w:val="28"/>
          <w:lang w:eastAsia="ru-RU"/>
        </w:rPr>
        <w:t xml:space="preserve"> выполнения) сопоставить физическую величину с её международной единицей измерения в системе СИ (например, массу с килограммами, давление с паскалями) или идентифицировать прибор по его прямому назначению (например, термометр для измерения температуры).</w:t>
      </w:r>
    </w:p>
    <w:p w:rsidR="006624C9" w:rsidRPr="006624C9" w:rsidRDefault="006624C9" w:rsidP="00BA48B1">
      <w:pPr>
        <w:numPr>
          <w:ilvl w:val="0"/>
          <w:numId w:val="87"/>
        </w:numPr>
        <w:spacing w:after="0" w:line="276" w:lineRule="auto"/>
        <w:jc w:val="both"/>
        <w:rPr>
          <w:rFonts w:ascii="Times New Roman" w:eastAsia="Times New Roman" w:hAnsi="Times New Roman" w:cs="Times New Roman"/>
          <w:i/>
          <w:iCs/>
          <w:sz w:val="28"/>
          <w:szCs w:val="28"/>
          <w:lang w:eastAsia="ru-RU"/>
        </w:rPr>
      </w:pPr>
      <w:r w:rsidRPr="006624C9">
        <w:rPr>
          <w:rFonts w:ascii="Times New Roman" w:eastAsia="Times New Roman" w:hAnsi="Times New Roman" w:cs="Times New Roman"/>
          <w:b/>
          <w:bCs/>
          <w:sz w:val="28"/>
          <w:szCs w:val="28"/>
          <w:lang w:eastAsia="ru-RU"/>
        </w:rPr>
        <w:t xml:space="preserve">Первичный анализ информации при исследовании физических процессов и экспериментов </w:t>
      </w:r>
      <w:r w:rsidRPr="006624C9">
        <w:rPr>
          <w:rFonts w:ascii="Times New Roman" w:eastAsia="Times New Roman" w:hAnsi="Times New Roman" w:cs="Times New Roman"/>
          <w:b/>
          <w:bCs/>
          <w:i/>
          <w:iCs/>
          <w:sz w:val="28"/>
          <w:szCs w:val="28"/>
          <w:lang w:eastAsia="ru-RU"/>
        </w:rPr>
        <w:t>(Задания повышенного уровня №14 и №16):</w:t>
      </w:r>
    </w:p>
    <w:p w:rsidR="006624C9" w:rsidRPr="006624C9" w:rsidRDefault="006624C9" w:rsidP="00BA48B1">
      <w:pPr>
        <w:numPr>
          <w:ilvl w:val="1"/>
          <w:numId w:val="87"/>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Спецификация 2026 г.</w:t>
      </w:r>
      <w:r w:rsidRPr="006624C9">
        <w:rPr>
          <w:rFonts w:ascii="Times New Roman" w:eastAsia="Times New Roman" w:hAnsi="Times New Roman" w:cs="Times New Roman"/>
          <w:sz w:val="28"/>
          <w:szCs w:val="28"/>
          <w:lang w:eastAsia="ru-RU"/>
        </w:rPr>
        <w:t>: Проверяется компетентность в интеграции и анализе информации, представленной в виде графиков, таблиц или описания схем экспериментов, а также в осуществлении множественного выбора (выбора двух верных утверждений из пяти).</w:t>
      </w:r>
    </w:p>
    <w:p w:rsidR="006624C9" w:rsidRPr="006624C9" w:rsidRDefault="006624C9" w:rsidP="00BA48B1">
      <w:pPr>
        <w:numPr>
          <w:ilvl w:val="1"/>
          <w:numId w:val="87"/>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Достигнутый результат:</w:t>
      </w:r>
      <w:r w:rsidRPr="006624C9">
        <w:rPr>
          <w:rFonts w:ascii="Times New Roman" w:eastAsia="Times New Roman" w:hAnsi="Times New Roman" w:cs="Times New Roman"/>
          <w:sz w:val="28"/>
          <w:szCs w:val="28"/>
          <w:lang w:eastAsia="ru-RU"/>
        </w:rPr>
        <w:t xml:space="preserve"> Показатель составляет </w:t>
      </w:r>
      <w:r w:rsidRPr="006624C9">
        <w:rPr>
          <w:rFonts w:ascii="Times New Roman" w:eastAsia="Times New Roman" w:hAnsi="Times New Roman" w:cs="Times New Roman"/>
          <w:b/>
          <w:bCs/>
          <w:sz w:val="28"/>
          <w:szCs w:val="28"/>
          <w:lang w:eastAsia="ru-RU"/>
        </w:rPr>
        <w:t>50,00% выполнения</w:t>
      </w:r>
      <w:r w:rsidRPr="006624C9">
        <w:rPr>
          <w:rFonts w:ascii="Times New Roman" w:eastAsia="Times New Roman" w:hAnsi="Times New Roman" w:cs="Times New Roman"/>
          <w:sz w:val="28"/>
          <w:szCs w:val="28"/>
          <w:lang w:eastAsia="ru-RU"/>
        </w:rPr>
        <w:t xml:space="preserve">. В контексте оценивания ОГЭ 2026 года этот результат для группы «2» указывает на </w:t>
      </w:r>
      <w:proofErr w:type="spellStart"/>
      <w:r w:rsidRPr="006624C9">
        <w:rPr>
          <w:rFonts w:ascii="Times New Roman" w:eastAsia="Times New Roman" w:hAnsi="Times New Roman" w:cs="Times New Roman"/>
          <w:sz w:val="28"/>
          <w:szCs w:val="28"/>
          <w:lang w:eastAsia="ru-RU"/>
        </w:rPr>
        <w:t>сформированность</w:t>
      </w:r>
      <w:proofErr w:type="spellEnd"/>
      <w:r w:rsidRPr="006624C9">
        <w:rPr>
          <w:rFonts w:ascii="Times New Roman" w:eastAsia="Times New Roman" w:hAnsi="Times New Roman" w:cs="Times New Roman"/>
          <w:sz w:val="28"/>
          <w:szCs w:val="28"/>
          <w:lang w:eastAsia="ru-RU"/>
        </w:rPr>
        <w:t xml:space="preserve"> навыка частичного репродуктивного сопоставления. Учащиеся не могут выполнить задание на полный балл (2 балла), однако успешно находят </w:t>
      </w:r>
      <w:r w:rsidRPr="006624C9">
        <w:rPr>
          <w:rFonts w:ascii="Times New Roman" w:eastAsia="Times New Roman" w:hAnsi="Times New Roman" w:cs="Times New Roman"/>
          <w:b/>
          <w:bCs/>
          <w:sz w:val="28"/>
          <w:szCs w:val="28"/>
          <w:lang w:eastAsia="ru-RU"/>
        </w:rPr>
        <w:t>одно верное утверждение из двух</w:t>
      </w:r>
      <w:r w:rsidRPr="006624C9">
        <w:rPr>
          <w:rFonts w:ascii="Times New Roman" w:eastAsia="Times New Roman" w:hAnsi="Times New Roman" w:cs="Times New Roman"/>
          <w:sz w:val="28"/>
          <w:szCs w:val="28"/>
          <w:lang w:eastAsia="ru-RU"/>
        </w:rPr>
        <w:t>, ориентируясь на очевидные текстовые или визуальные маркеры (например, направление стрелки на схеме или текстовое упоминание факта), что приносит им 1 балл.</w:t>
      </w:r>
    </w:p>
    <w:p w:rsidR="006624C9" w:rsidRPr="006624C9" w:rsidRDefault="006624C9" w:rsidP="00BA48B1">
      <w:pPr>
        <w:numPr>
          <w:ilvl w:val="0"/>
          <w:numId w:val="87"/>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Базовое считывание явных данных с графиков </w:t>
      </w:r>
      <w:r w:rsidRPr="006624C9">
        <w:rPr>
          <w:rFonts w:ascii="Times New Roman" w:eastAsia="Times New Roman" w:hAnsi="Times New Roman" w:cs="Times New Roman"/>
          <w:b/>
          <w:bCs/>
          <w:i/>
          <w:iCs/>
          <w:sz w:val="28"/>
          <w:szCs w:val="28"/>
          <w:lang w:eastAsia="ru-RU"/>
        </w:rPr>
        <w:t>(Задания №12 и №13):</w:t>
      </w:r>
    </w:p>
    <w:p w:rsidR="006624C9" w:rsidRPr="006624C9" w:rsidRDefault="006624C9" w:rsidP="00BA48B1">
      <w:pPr>
        <w:numPr>
          <w:ilvl w:val="1"/>
          <w:numId w:val="87"/>
        </w:numPr>
        <w:spacing w:after="0" w:line="276" w:lineRule="auto"/>
        <w:ind w:left="567"/>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lastRenderedPageBreak/>
        <w:t>Спецификация 2026 г.</w:t>
      </w:r>
      <w:r w:rsidRPr="006624C9">
        <w:rPr>
          <w:rFonts w:ascii="Times New Roman" w:eastAsia="Times New Roman" w:hAnsi="Times New Roman" w:cs="Times New Roman"/>
          <w:sz w:val="28"/>
          <w:szCs w:val="28"/>
          <w:lang w:eastAsia="ru-RU"/>
        </w:rPr>
        <w:t>: Проверяется способность описывать свойства тел, физические явления и процессы на основе информации, представленной в графиках и таблицах.</w:t>
      </w:r>
    </w:p>
    <w:p w:rsidR="006624C9" w:rsidRPr="006624C9" w:rsidRDefault="006624C9" w:rsidP="00BA48B1">
      <w:pPr>
        <w:numPr>
          <w:ilvl w:val="1"/>
          <w:numId w:val="87"/>
        </w:numPr>
        <w:spacing w:after="0" w:line="276" w:lineRule="auto"/>
        <w:ind w:left="567"/>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Достигнутый результат:</w:t>
      </w:r>
      <w:r w:rsidRPr="006624C9">
        <w:rPr>
          <w:rFonts w:ascii="Times New Roman" w:eastAsia="Times New Roman" w:hAnsi="Times New Roman" w:cs="Times New Roman"/>
          <w:sz w:val="28"/>
          <w:szCs w:val="28"/>
          <w:lang w:eastAsia="ru-RU"/>
        </w:rPr>
        <w:t xml:space="preserve"> Минимальный показатель (</w:t>
      </w:r>
      <w:r w:rsidRPr="006624C9">
        <w:rPr>
          <w:rFonts w:ascii="Times New Roman" w:eastAsia="Times New Roman" w:hAnsi="Times New Roman" w:cs="Times New Roman"/>
          <w:b/>
          <w:bCs/>
          <w:sz w:val="28"/>
          <w:szCs w:val="28"/>
          <w:lang w:eastAsia="ru-RU"/>
        </w:rPr>
        <w:t>25,00% выполнения</w:t>
      </w:r>
      <w:r w:rsidRPr="006624C9">
        <w:rPr>
          <w:rFonts w:ascii="Times New Roman" w:eastAsia="Times New Roman" w:hAnsi="Times New Roman" w:cs="Times New Roman"/>
          <w:sz w:val="28"/>
          <w:szCs w:val="28"/>
          <w:lang w:eastAsia="ru-RU"/>
        </w:rPr>
        <w:t>). Учащиеся могут воспринимать график на качественном уровне, если траектория процесса предельно проста (например, прямая линия) и вопрос не требует проведения математических вычислений.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II. Освоение элементов содержания </w:t>
      </w:r>
      <w:r w:rsidRPr="006624C9">
        <w:rPr>
          <w:rFonts w:ascii="Times New Roman" w:eastAsia="Times New Roman" w:hAnsi="Times New Roman" w:cs="Times New Roman"/>
          <w:sz w:val="28"/>
          <w:szCs w:val="28"/>
          <w:lang w:eastAsia="ru-RU"/>
        </w:rPr>
        <w:t>(</w:t>
      </w:r>
      <w:r w:rsidRPr="006624C9">
        <w:rPr>
          <w:rFonts w:ascii="Times New Roman" w:eastAsia="Times New Roman" w:hAnsi="Times New Roman" w:cs="Times New Roman"/>
          <w:i/>
          <w:iCs/>
          <w:sz w:val="28"/>
          <w:szCs w:val="28"/>
          <w:lang w:eastAsia="ru-RU"/>
        </w:rPr>
        <w:t>Темы программы в соответствии с Кодификатором 2026)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Говорить о полном освоении тематических разделов (Механика, Термодинамика, Электродинамика, Квантовые явления) в отношении группы «2» некорректно. На основании анализа заданий №1, №2, №12, №13 и №14 можно предположить поверхностное знакомство с отдельными изолированными понятиями: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Механические явления:</w:t>
      </w:r>
      <w:r w:rsidRPr="006624C9">
        <w:rPr>
          <w:rFonts w:ascii="Times New Roman" w:eastAsia="Times New Roman" w:hAnsi="Times New Roman" w:cs="Times New Roman"/>
          <w:sz w:val="28"/>
          <w:szCs w:val="28"/>
          <w:lang w:eastAsia="ru-RU"/>
        </w:rPr>
        <w:t xml:space="preserve"> учащиеся имеют представление о пути, времени, массе и скорости тела на бытовом уровне, а также узнают измерительные приборы (линейка, мензурка).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Тепловые явления:</w:t>
      </w:r>
      <w:r w:rsidRPr="006624C9">
        <w:rPr>
          <w:rFonts w:ascii="Times New Roman" w:eastAsia="Times New Roman" w:hAnsi="Times New Roman" w:cs="Times New Roman"/>
          <w:sz w:val="28"/>
          <w:szCs w:val="28"/>
          <w:lang w:eastAsia="ru-RU"/>
        </w:rPr>
        <w:t xml:space="preserve"> учащиеся знакомы с понятиями температуры, плавления и кипения, а также с термометром.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Электромагнитные явления:</w:t>
      </w:r>
      <w:r w:rsidRPr="006624C9">
        <w:rPr>
          <w:rFonts w:ascii="Times New Roman" w:eastAsia="Times New Roman" w:hAnsi="Times New Roman" w:cs="Times New Roman"/>
          <w:sz w:val="28"/>
          <w:szCs w:val="28"/>
          <w:lang w:eastAsia="ru-RU"/>
        </w:rPr>
        <w:t xml:space="preserve"> учащиеся обладают репродуктивным знанием названий приборов (амперметр, вольтметр) без понимания принципов их подключения в электрическую цепь.</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8"/>
          <w:szCs w:val="28"/>
          <w:lang w:eastAsia="ru-RU"/>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2 Таблицы 11).</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На основании анализа данных о результатах учащихся группы риска, которые получили оценку «2» (столбец 2 Таблицы 11), был составлен перечень частично освоенных тем и навыков, демонстрирующих наибольшую эффективность (в диапазоне от 25,00% до 50,00%).</w:t>
      </w:r>
    </w:p>
    <w:p w:rsidR="006624C9" w:rsidRPr="006624C9" w:rsidRDefault="006624C9" w:rsidP="006624C9">
      <w:pPr>
        <w:spacing w:after="0" w:line="276" w:lineRule="auto"/>
        <w:jc w:val="both"/>
        <w:rPr>
          <w:rFonts w:ascii="Times New Roman" w:eastAsia="Times New Roman" w:hAnsi="Times New Roman" w:cs="Times New Roman"/>
          <w:i/>
          <w:iCs/>
          <w:sz w:val="28"/>
          <w:szCs w:val="28"/>
          <w:lang w:eastAsia="ru-RU"/>
        </w:rPr>
      </w:pPr>
      <w:r w:rsidRPr="006624C9">
        <w:rPr>
          <w:rFonts w:ascii="Times New Roman" w:eastAsia="Times New Roman" w:hAnsi="Times New Roman" w:cs="Times New Roman"/>
          <w:b/>
          <w:bCs/>
          <w:i/>
          <w:iCs/>
          <w:sz w:val="28"/>
          <w:szCs w:val="28"/>
          <w:lang w:eastAsia="ru-RU"/>
        </w:rPr>
        <w:t>Сформированные предметные компетенции в соответствии с ФГОС ООО</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Первичный анализ результатов научных исследований (Задание №16 — 50,00%):</w:t>
      </w:r>
      <w:r w:rsidRPr="006624C9">
        <w:rPr>
          <w:rFonts w:ascii="Times New Roman" w:eastAsia="Times New Roman" w:hAnsi="Times New Roman" w:cs="Times New Roman"/>
          <w:sz w:val="28"/>
          <w:szCs w:val="28"/>
          <w:lang w:eastAsia="ru-RU"/>
        </w:rPr>
        <w:t xml:space="preserve"> интерпретация описаний экспериментов и формулирование элементарных прямых выводов.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Чтение графиков и таблиц (Задание №14 — 50,00%):</w:t>
      </w:r>
      <w:r w:rsidRPr="006624C9">
        <w:rPr>
          <w:rFonts w:ascii="Times New Roman" w:eastAsia="Times New Roman" w:hAnsi="Times New Roman" w:cs="Times New Roman"/>
          <w:sz w:val="28"/>
          <w:szCs w:val="28"/>
          <w:lang w:eastAsia="ru-RU"/>
        </w:rPr>
        <w:t xml:space="preserve"> выявление явных числовых значений и определение характеристик объектов на основе существующих зависимостей.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Фиксация динамики физических процессов (Задания №12, №13 — 25,00%):</w:t>
      </w:r>
      <w:r w:rsidRPr="006624C9">
        <w:rPr>
          <w:rFonts w:ascii="Times New Roman" w:eastAsia="Times New Roman" w:hAnsi="Times New Roman" w:cs="Times New Roman"/>
          <w:sz w:val="28"/>
          <w:szCs w:val="28"/>
          <w:lang w:eastAsia="ru-RU"/>
        </w:rPr>
        <w:t xml:space="preserve"> определение направления изменения параметров («увеличение/уменьшение») в одношаговом анализе.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Понимание базового понятийного аппарата (Задание №1 — 25,00%):</w:t>
      </w:r>
      <w:r w:rsidRPr="006624C9">
        <w:rPr>
          <w:rFonts w:ascii="Times New Roman" w:eastAsia="Times New Roman" w:hAnsi="Times New Roman" w:cs="Times New Roman"/>
          <w:sz w:val="28"/>
          <w:szCs w:val="28"/>
          <w:lang w:eastAsia="ru-RU"/>
        </w:rPr>
        <w:t xml:space="preserve"> сопоставление физических величин, обозначений, явлений и их единиц измерения.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Идентификация принципов функционирования приборов (Задание №2 — 25,00%):</w:t>
      </w:r>
      <w:r w:rsidRPr="006624C9">
        <w:rPr>
          <w:rFonts w:ascii="Times New Roman" w:eastAsia="Times New Roman" w:hAnsi="Times New Roman" w:cs="Times New Roman"/>
          <w:sz w:val="28"/>
          <w:szCs w:val="28"/>
          <w:lang w:eastAsia="ru-RU"/>
        </w:rPr>
        <w:t xml:space="preserve"> распознавание измерительных устройств и понимание основ их применения в бытовых условиях.</w:t>
      </w:r>
    </w:p>
    <w:p w:rsidR="006624C9" w:rsidRPr="006624C9" w:rsidRDefault="006624C9" w:rsidP="006624C9">
      <w:pPr>
        <w:spacing w:after="0" w:line="276" w:lineRule="auto"/>
        <w:jc w:val="both"/>
        <w:rPr>
          <w:rFonts w:ascii="Times New Roman" w:eastAsia="Times New Roman" w:hAnsi="Times New Roman" w:cs="Times New Roman"/>
          <w:i/>
          <w:iCs/>
          <w:sz w:val="28"/>
          <w:szCs w:val="28"/>
          <w:lang w:eastAsia="ru-RU"/>
        </w:rPr>
      </w:pPr>
      <w:r w:rsidRPr="006624C9">
        <w:rPr>
          <w:rFonts w:ascii="Times New Roman" w:eastAsia="Times New Roman" w:hAnsi="Times New Roman" w:cs="Times New Roman"/>
          <w:b/>
          <w:bCs/>
          <w:i/>
          <w:iCs/>
          <w:sz w:val="28"/>
          <w:szCs w:val="28"/>
          <w:lang w:eastAsia="ru-RU"/>
        </w:rPr>
        <w:t>Частично освоенные разделы программы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Механические явления (с акцентом на методологию):</w:t>
      </w:r>
      <w:r w:rsidRPr="006624C9">
        <w:rPr>
          <w:rFonts w:ascii="Times New Roman" w:eastAsia="Times New Roman" w:hAnsi="Times New Roman" w:cs="Times New Roman"/>
          <w:sz w:val="28"/>
          <w:szCs w:val="28"/>
          <w:lang w:eastAsia="ru-RU"/>
        </w:rPr>
        <w:t xml:space="preserve"> анализ этапов простых механических наблюдений и качественная оценка экспериментов без проведения расчетов.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Тепловые явления (с акцентом на изменение параметров):</w:t>
      </w:r>
      <w:r w:rsidRPr="006624C9">
        <w:rPr>
          <w:rFonts w:ascii="Times New Roman" w:eastAsia="Times New Roman" w:hAnsi="Times New Roman" w:cs="Times New Roman"/>
          <w:sz w:val="28"/>
          <w:szCs w:val="28"/>
          <w:lang w:eastAsia="ru-RU"/>
        </w:rPr>
        <w:t xml:space="preserve"> описание процессов теплопередачи и изменения агрегатных состояний вещества в контексте изменения температуры.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Электромагнитные явления (с акцентом на основы цепей):</w:t>
      </w:r>
      <w:r w:rsidRPr="006624C9">
        <w:rPr>
          <w:rFonts w:ascii="Times New Roman" w:eastAsia="Times New Roman" w:hAnsi="Times New Roman" w:cs="Times New Roman"/>
          <w:sz w:val="28"/>
          <w:szCs w:val="28"/>
          <w:lang w:eastAsia="ru-RU"/>
        </w:rPr>
        <w:t xml:space="preserve"> понимание назначения амперметров и вольтметров, а также смысла понятий «сила тока» и «напряжение».</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6624C9" w:rsidRPr="006624C9" w:rsidRDefault="006624C9" w:rsidP="006624C9">
      <w:pPr>
        <w:spacing w:after="0" w:line="240" w:lineRule="auto"/>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40" w:lineRule="auto"/>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Анализ типичных пробелов в предметной подготовке учащихся (на основе Таблицы 11)</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Cs/>
          <w:iCs/>
          <w:sz w:val="28"/>
          <w:szCs w:val="28"/>
          <w:lang w:eastAsia="ru-RU"/>
        </w:rPr>
        <w:t xml:space="preserve">На основании всестороннего анализа результатов выполнения контрольно-измерительных материалов ОГЭ-2026 по всем группам участников экзамена, включая критические дефициты у слабо успевающих учащихся и системные недочеты у отличников, был составлен перечень тем программы, которые не были освоены или освоены недостаточно, а также </w:t>
      </w:r>
      <w:proofErr w:type="spellStart"/>
      <w:r w:rsidRPr="006624C9">
        <w:rPr>
          <w:rFonts w:ascii="Times New Roman" w:eastAsia="Times New Roman" w:hAnsi="Times New Roman" w:cs="Times New Roman"/>
          <w:bCs/>
          <w:iCs/>
          <w:sz w:val="28"/>
          <w:szCs w:val="28"/>
          <w:lang w:eastAsia="ru-RU"/>
        </w:rPr>
        <w:t>дефицитарных</w:t>
      </w:r>
      <w:proofErr w:type="spellEnd"/>
      <w:r w:rsidRPr="006624C9">
        <w:rPr>
          <w:rFonts w:ascii="Times New Roman" w:eastAsia="Times New Roman" w:hAnsi="Times New Roman" w:cs="Times New Roman"/>
          <w:bCs/>
          <w:iCs/>
          <w:sz w:val="28"/>
          <w:szCs w:val="28"/>
          <w:lang w:eastAsia="ru-RU"/>
        </w:rPr>
        <w:t xml:space="preserve"> умений и типов познавательной деятельности.</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lastRenderedPageBreak/>
        <w:t>1. Темы программы, не освоенные или освоенные слабо</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Методология и планирование эксперимента (Все разделы курса):</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Проявление дефицита:</w:t>
      </w:r>
      <w:r w:rsidRPr="006624C9">
        <w:rPr>
          <w:rFonts w:ascii="Times New Roman" w:eastAsia="Times New Roman" w:hAnsi="Times New Roman" w:cs="Times New Roman"/>
          <w:bCs/>
          <w:iCs/>
          <w:sz w:val="28"/>
          <w:szCs w:val="28"/>
          <w:lang w:eastAsia="ru-RU"/>
        </w:rPr>
        <w:t xml:space="preserve"> Лабораторная работа №17 (средний результат по региону 1,15%).</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Суть проблемы:</w:t>
      </w:r>
      <w:r w:rsidRPr="006624C9">
        <w:rPr>
          <w:rFonts w:ascii="Times New Roman" w:eastAsia="Times New Roman" w:hAnsi="Times New Roman" w:cs="Times New Roman"/>
          <w:bCs/>
          <w:iCs/>
          <w:sz w:val="28"/>
          <w:szCs w:val="28"/>
          <w:lang w:eastAsia="ru-RU"/>
        </w:rPr>
        <w:t xml:space="preserve"> Полное игнорирование темы во всех группах. Группы «2», «3» и «4» демонстрируют нулевой уровень выполнения (0,00%), а группа «5» достигает максимального результата лишь в 3,70%. Учащиеся не обладают навыками проведения косвенных измерений, не знакомы с правилами учета абсолютной погрешности приборов и не умеют корректно собирать экспериментальные схемы (электрические, оптические, механические) по текстовым инструкциям.</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Электромагнитные и квантовые явления (Высокий уровень расчетных задач):</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Проявление дефицита:</w:t>
      </w:r>
      <w:r w:rsidRPr="006624C9">
        <w:rPr>
          <w:rFonts w:ascii="Times New Roman" w:eastAsia="Times New Roman" w:hAnsi="Times New Roman" w:cs="Times New Roman"/>
          <w:bCs/>
          <w:iCs/>
          <w:sz w:val="28"/>
          <w:szCs w:val="28"/>
          <w:lang w:eastAsia="ru-RU"/>
        </w:rPr>
        <w:t xml:space="preserve"> Линия №22 (средний результат 19,54%), линии №19, №21 (результат 20,69%).</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Суть проблемы:</w:t>
      </w:r>
      <w:r w:rsidRPr="006624C9">
        <w:rPr>
          <w:rFonts w:ascii="Times New Roman" w:eastAsia="Times New Roman" w:hAnsi="Times New Roman" w:cs="Times New Roman"/>
          <w:bCs/>
          <w:iCs/>
          <w:sz w:val="28"/>
          <w:szCs w:val="28"/>
          <w:lang w:eastAsia="ru-RU"/>
        </w:rPr>
        <w:t xml:space="preserve"> Полное невыполнение задач (0,00%) в группах «2» и «3», а также существенное снижение успешности в группе «5» (всего 29,63% в №22). Учащиеся не владеют знаниями о сложных процессах, таких как электромагнитная индукция, закон Джоуля-Ленца в комбинированных цепях и радиоактивный распад с учетом сложного баланса энергии.</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Теория физических процессов и принципы работы технических устройств:</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Проявление дефицита:</w:t>
      </w:r>
      <w:r w:rsidRPr="006624C9">
        <w:rPr>
          <w:rFonts w:ascii="Times New Roman" w:eastAsia="Times New Roman" w:hAnsi="Times New Roman" w:cs="Times New Roman"/>
          <w:bCs/>
          <w:iCs/>
          <w:sz w:val="28"/>
          <w:szCs w:val="28"/>
          <w:lang w:eastAsia="ru-RU"/>
        </w:rPr>
        <w:t xml:space="preserve"> Линии №1 и №2 (результативность группы «2» — 25,00%, средняя по региону — около 50,00%).</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Суть проблемы:</w:t>
      </w:r>
      <w:r w:rsidRPr="006624C9">
        <w:rPr>
          <w:rFonts w:ascii="Times New Roman" w:eastAsia="Times New Roman" w:hAnsi="Times New Roman" w:cs="Times New Roman"/>
          <w:bCs/>
          <w:iCs/>
          <w:sz w:val="28"/>
          <w:szCs w:val="28"/>
          <w:lang w:eastAsia="ru-RU"/>
        </w:rPr>
        <w:t xml:space="preserve"> Понятийный аппарат освоен поверхностно. Учащиеся путают физический смысл величин с их единицами измерения. Принципы действия технических устройств (трансформатор, электродвигатель, барометр-анероид) заменяются бытовыми ассоциациями.</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2. Несформированные умения и навыки</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Умение строить логическую цепочку рассуждений (Качественные задачи №19):</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Статистика дефицита:</w:t>
      </w:r>
      <w:r w:rsidRPr="006624C9">
        <w:rPr>
          <w:rFonts w:ascii="Times New Roman" w:eastAsia="Times New Roman" w:hAnsi="Times New Roman" w:cs="Times New Roman"/>
          <w:bCs/>
          <w:iCs/>
          <w:sz w:val="28"/>
          <w:szCs w:val="28"/>
          <w:lang w:eastAsia="ru-RU"/>
        </w:rPr>
        <w:t xml:space="preserve"> Результат выполнения на максимальный балл в группе «2» — 0,00%, в группе «3» — 0,00%, в группе «4» — 20,00%, в группе «5» — 22,22%.</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Суть ошибки:</w:t>
      </w:r>
      <w:r w:rsidRPr="006624C9">
        <w:rPr>
          <w:rFonts w:ascii="Times New Roman" w:eastAsia="Times New Roman" w:hAnsi="Times New Roman" w:cs="Times New Roman"/>
          <w:bCs/>
          <w:iCs/>
          <w:sz w:val="28"/>
          <w:szCs w:val="28"/>
          <w:lang w:eastAsia="ru-RU"/>
        </w:rPr>
        <w:t xml:space="preserve"> Наблюдается глобальный дефицит навыка аргументирования. Учащиеся либо дают интуитивные ответы без опоры на физические законы (что автоматически оценивается в 0 баллов по критериям ФИПИ), либо не могут установить причинно-следственные связи. Отличники решают качественные задачи на объяснение процессов практически с той же степенью </w:t>
      </w:r>
      <w:proofErr w:type="spellStart"/>
      <w:r w:rsidRPr="006624C9">
        <w:rPr>
          <w:rFonts w:ascii="Times New Roman" w:eastAsia="Times New Roman" w:hAnsi="Times New Roman" w:cs="Times New Roman"/>
          <w:bCs/>
          <w:iCs/>
          <w:sz w:val="28"/>
          <w:szCs w:val="28"/>
          <w:lang w:eastAsia="ru-RU"/>
        </w:rPr>
        <w:t>неуспешности</w:t>
      </w:r>
      <w:proofErr w:type="spellEnd"/>
      <w:r w:rsidRPr="006624C9">
        <w:rPr>
          <w:rFonts w:ascii="Times New Roman" w:eastAsia="Times New Roman" w:hAnsi="Times New Roman" w:cs="Times New Roman"/>
          <w:bCs/>
          <w:iCs/>
          <w:sz w:val="28"/>
          <w:szCs w:val="28"/>
          <w:lang w:eastAsia="ru-RU"/>
        </w:rPr>
        <w:t>, что и учащиеся с более низкими результатами.</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lastRenderedPageBreak/>
        <w:t>Интеграция математического аппарата (Сложные расчетные задачи №21, №22):</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Статистика дефицита:</w:t>
      </w:r>
      <w:r w:rsidRPr="006624C9">
        <w:rPr>
          <w:rFonts w:ascii="Times New Roman" w:eastAsia="Times New Roman" w:hAnsi="Times New Roman" w:cs="Times New Roman"/>
          <w:bCs/>
          <w:iCs/>
          <w:sz w:val="28"/>
          <w:szCs w:val="28"/>
          <w:lang w:eastAsia="ru-RU"/>
        </w:rPr>
        <w:t xml:space="preserve"> Результат выполнения на максимальный балл в группах «2» и «3» — 0,00%, в группе «4» — 15,00%–16,67%, в группе «5» — 29,63%.</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Суть ошибки:</w:t>
      </w:r>
      <w:r w:rsidRPr="006624C9">
        <w:rPr>
          <w:rFonts w:ascii="Times New Roman" w:eastAsia="Times New Roman" w:hAnsi="Times New Roman" w:cs="Times New Roman"/>
          <w:bCs/>
          <w:iCs/>
          <w:sz w:val="28"/>
          <w:szCs w:val="28"/>
          <w:lang w:eastAsia="ru-RU"/>
        </w:rPr>
        <w:t xml:space="preserve"> Математический барьер препятствует решению физических задач. Учащиеся допускают системные ошибки при:</w:t>
      </w:r>
    </w:p>
    <w:p w:rsidR="006624C9" w:rsidRPr="006624C9" w:rsidRDefault="006624C9" w:rsidP="00BA48B1">
      <w:pPr>
        <w:numPr>
          <w:ilvl w:val="1"/>
          <w:numId w:val="30"/>
        </w:numPr>
        <w:tabs>
          <w:tab w:val="num" w:pos="1134"/>
        </w:tabs>
        <w:spacing w:after="0" w:line="276" w:lineRule="auto"/>
        <w:ind w:left="426"/>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Cs/>
          <w:iCs/>
          <w:sz w:val="28"/>
          <w:szCs w:val="28"/>
          <w:lang w:eastAsia="ru-RU"/>
        </w:rPr>
        <w:t>Выражении искомой переменной из двухэтажных или комбинированных систем уравнений.</w:t>
      </w:r>
    </w:p>
    <w:p w:rsidR="006624C9" w:rsidRPr="006624C9" w:rsidRDefault="006624C9" w:rsidP="00BA48B1">
      <w:pPr>
        <w:numPr>
          <w:ilvl w:val="1"/>
          <w:numId w:val="30"/>
        </w:numPr>
        <w:tabs>
          <w:tab w:val="num" w:pos="1134"/>
        </w:tabs>
        <w:spacing w:after="0" w:line="276" w:lineRule="auto"/>
        <w:ind w:left="426"/>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Cs/>
          <w:iCs/>
          <w:sz w:val="28"/>
          <w:szCs w:val="28"/>
          <w:lang w:eastAsia="ru-RU"/>
        </w:rPr>
        <w:t>Действиях со степенями, особенно при расчетах массы, энергии или зарядов в микро- и макромире.</w:t>
      </w:r>
    </w:p>
    <w:p w:rsidR="006624C9" w:rsidRPr="006624C9" w:rsidRDefault="006624C9" w:rsidP="00BA48B1">
      <w:pPr>
        <w:numPr>
          <w:ilvl w:val="1"/>
          <w:numId w:val="30"/>
        </w:numPr>
        <w:tabs>
          <w:tab w:val="num" w:pos="1134"/>
        </w:tabs>
        <w:spacing w:after="0" w:line="276" w:lineRule="auto"/>
        <w:ind w:left="426"/>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Cs/>
          <w:iCs/>
          <w:sz w:val="28"/>
          <w:szCs w:val="28"/>
          <w:lang w:eastAsia="ru-RU"/>
        </w:rPr>
        <w:t xml:space="preserve">Переводе кратных и дольных единиц (кило-, </w:t>
      </w:r>
      <w:proofErr w:type="spellStart"/>
      <w:r w:rsidRPr="006624C9">
        <w:rPr>
          <w:rFonts w:ascii="Times New Roman" w:eastAsia="Times New Roman" w:hAnsi="Times New Roman" w:cs="Times New Roman"/>
          <w:bCs/>
          <w:iCs/>
          <w:sz w:val="28"/>
          <w:szCs w:val="28"/>
          <w:lang w:eastAsia="ru-RU"/>
        </w:rPr>
        <w:t>милли</w:t>
      </w:r>
      <w:proofErr w:type="spellEnd"/>
      <w:r w:rsidRPr="006624C9">
        <w:rPr>
          <w:rFonts w:ascii="Times New Roman" w:eastAsia="Times New Roman" w:hAnsi="Times New Roman" w:cs="Times New Roman"/>
          <w:bCs/>
          <w:iCs/>
          <w:sz w:val="28"/>
          <w:szCs w:val="28"/>
          <w:lang w:eastAsia="ru-RU"/>
        </w:rPr>
        <w:t xml:space="preserve">-, </w:t>
      </w:r>
      <w:proofErr w:type="spellStart"/>
      <w:r w:rsidRPr="006624C9">
        <w:rPr>
          <w:rFonts w:ascii="Times New Roman" w:eastAsia="Times New Roman" w:hAnsi="Times New Roman" w:cs="Times New Roman"/>
          <w:bCs/>
          <w:iCs/>
          <w:sz w:val="28"/>
          <w:szCs w:val="28"/>
          <w:lang w:eastAsia="ru-RU"/>
        </w:rPr>
        <w:t>санти</w:t>
      </w:r>
      <w:proofErr w:type="spellEnd"/>
      <w:r w:rsidRPr="006624C9">
        <w:rPr>
          <w:rFonts w:ascii="Times New Roman" w:eastAsia="Times New Roman" w:hAnsi="Times New Roman" w:cs="Times New Roman"/>
          <w:bCs/>
          <w:iCs/>
          <w:sz w:val="28"/>
          <w:szCs w:val="28"/>
          <w:lang w:eastAsia="ru-RU"/>
        </w:rPr>
        <w:t>-) в систему СИ.</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3. Пробелы в познавательной деятельности</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Функциональное и смысловое чтение (Линия №18):</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Типичная ошибка:</w:t>
      </w:r>
      <w:r w:rsidRPr="006624C9">
        <w:rPr>
          <w:rFonts w:ascii="Times New Roman" w:eastAsia="Times New Roman" w:hAnsi="Times New Roman" w:cs="Times New Roman"/>
          <w:bCs/>
          <w:iCs/>
          <w:sz w:val="28"/>
          <w:szCs w:val="28"/>
          <w:lang w:eastAsia="ru-RU"/>
        </w:rPr>
        <w:t xml:space="preserve"> </w:t>
      </w:r>
      <w:proofErr w:type="gramStart"/>
      <w:r w:rsidRPr="006624C9">
        <w:rPr>
          <w:rFonts w:ascii="Times New Roman" w:eastAsia="Times New Roman" w:hAnsi="Times New Roman" w:cs="Times New Roman"/>
          <w:bCs/>
          <w:iCs/>
          <w:sz w:val="28"/>
          <w:szCs w:val="28"/>
          <w:lang w:eastAsia="ru-RU"/>
        </w:rPr>
        <w:t>В</w:t>
      </w:r>
      <w:proofErr w:type="gramEnd"/>
      <w:r w:rsidRPr="006624C9">
        <w:rPr>
          <w:rFonts w:ascii="Times New Roman" w:eastAsia="Times New Roman" w:hAnsi="Times New Roman" w:cs="Times New Roman"/>
          <w:bCs/>
          <w:iCs/>
          <w:sz w:val="28"/>
          <w:szCs w:val="28"/>
          <w:lang w:eastAsia="ru-RU"/>
        </w:rPr>
        <w:t xml:space="preserve"> текстовом задании 55,56% отличников теряют ровно 1 балл, получая частичный результат. Они не умеют осуществлять направленный поиск информации в незнакомом физическом контексте и путают явные факты, представленные автором текста, с собственными предположениями.</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Многофакторный и комплексный анализ данных (Линии №13, №14):</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Типичная ошибка:</w:t>
      </w:r>
      <w:r w:rsidRPr="006624C9">
        <w:rPr>
          <w:rFonts w:ascii="Times New Roman" w:eastAsia="Times New Roman" w:hAnsi="Times New Roman" w:cs="Times New Roman"/>
          <w:bCs/>
          <w:iCs/>
          <w:sz w:val="28"/>
          <w:szCs w:val="28"/>
          <w:lang w:eastAsia="ru-RU"/>
        </w:rPr>
        <w:t xml:space="preserve"> </w:t>
      </w:r>
      <w:proofErr w:type="gramStart"/>
      <w:r w:rsidRPr="006624C9">
        <w:rPr>
          <w:rFonts w:ascii="Times New Roman" w:eastAsia="Times New Roman" w:hAnsi="Times New Roman" w:cs="Times New Roman"/>
          <w:bCs/>
          <w:iCs/>
          <w:sz w:val="28"/>
          <w:szCs w:val="28"/>
          <w:lang w:eastAsia="ru-RU"/>
        </w:rPr>
        <w:t>В</w:t>
      </w:r>
      <w:proofErr w:type="gramEnd"/>
      <w:r w:rsidRPr="006624C9">
        <w:rPr>
          <w:rFonts w:ascii="Times New Roman" w:eastAsia="Times New Roman" w:hAnsi="Times New Roman" w:cs="Times New Roman"/>
          <w:bCs/>
          <w:iCs/>
          <w:sz w:val="28"/>
          <w:szCs w:val="28"/>
          <w:lang w:eastAsia="ru-RU"/>
        </w:rPr>
        <w:t xml:space="preserve"> задачах на изменение величин в процессах (№13) учащиеся группы «2» показывают результат в 42,50% (что значительно ниже, чем у троечников — 50%). При множественном выборе утверждений из таблицы или графика (№14) учащиеся группы «2» (42,50%) и группы «5» (50,00%) массово допускают ровно одну ошибку. Они не способны удерживать в памяти систему из двух и более изменяющихся параметров.</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Регулятивный самоконтроль и критичность мышления (Линия №7):</w:t>
      </w:r>
    </w:p>
    <w:p w:rsidR="006624C9" w:rsidRPr="006624C9" w:rsidRDefault="006624C9" w:rsidP="006624C9">
      <w:pPr>
        <w:spacing w:after="0" w:line="276" w:lineRule="auto"/>
        <w:jc w:val="both"/>
        <w:rPr>
          <w:rFonts w:ascii="Times New Roman" w:eastAsia="Times New Roman" w:hAnsi="Times New Roman" w:cs="Times New Roman"/>
          <w:bCs/>
          <w:iCs/>
          <w:sz w:val="28"/>
          <w:szCs w:val="28"/>
          <w:lang w:eastAsia="ru-RU"/>
        </w:rPr>
      </w:pPr>
      <w:r w:rsidRPr="006624C9">
        <w:rPr>
          <w:rFonts w:ascii="Times New Roman" w:eastAsia="Times New Roman" w:hAnsi="Times New Roman" w:cs="Times New Roman"/>
          <w:b/>
          <w:bCs/>
          <w:iCs/>
          <w:sz w:val="28"/>
          <w:szCs w:val="28"/>
          <w:lang w:eastAsia="ru-RU"/>
        </w:rPr>
        <w:t>Типичная ошибка:</w:t>
      </w:r>
      <w:r w:rsidRPr="006624C9">
        <w:rPr>
          <w:rFonts w:ascii="Times New Roman" w:eastAsia="Times New Roman" w:hAnsi="Times New Roman" w:cs="Times New Roman"/>
          <w:bCs/>
          <w:iCs/>
          <w:sz w:val="28"/>
          <w:szCs w:val="28"/>
          <w:lang w:eastAsia="ru-RU"/>
        </w:rPr>
        <w:t xml:space="preserve"> Критическая аномалия в КИМ — 66,67% отличников получают 0 баллов за задание базового уровня №7, в то время как 100,00% учащихся группы «3» решают его безошибочно. Это свидетельствует о дефиците гибкости мышления у сильных учащихся: они механически ищут скрытые «подводные камни» и усложняют простейшие физические ситуации, совершая ошибочный выбор </w:t>
      </w:r>
      <w:proofErr w:type="spellStart"/>
      <w:r w:rsidRPr="006624C9">
        <w:rPr>
          <w:rFonts w:ascii="Times New Roman" w:eastAsia="Times New Roman" w:hAnsi="Times New Roman" w:cs="Times New Roman"/>
          <w:bCs/>
          <w:iCs/>
          <w:sz w:val="28"/>
          <w:szCs w:val="28"/>
          <w:lang w:eastAsia="ru-RU"/>
        </w:rPr>
        <w:t>дистрактора</w:t>
      </w:r>
      <w:proofErr w:type="spellEnd"/>
      <w:r w:rsidRPr="006624C9">
        <w:rPr>
          <w:rFonts w:ascii="Times New Roman" w:eastAsia="Times New Roman" w:hAnsi="Times New Roman" w:cs="Times New Roman"/>
          <w:bCs/>
          <w:iCs/>
          <w:sz w:val="28"/>
          <w:szCs w:val="28"/>
          <w:lang w:eastAsia="ru-RU"/>
        </w:rPr>
        <w:t>.</w:t>
      </w:r>
    </w:p>
    <w:p w:rsidR="006624C9" w:rsidRPr="006624C9" w:rsidRDefault="006624C9" w:rsidP="006624C9">
      <w:pPr>
        <w:spacing w:after="0" w:line="240" w:lineRule="auto"/>
        <w:jc w:val="both"/>
        <w:rPr>
          <w:rFonts w:ascii="Times New Roman" w:eastAsia="Times New Roman" w:hAnsi="Times New Roman" w:cs="Times New Roman"/>
          <w:bCs/>
          <w:iCs/>
          <w:sz w:val="28"/>
          <w:szCs w:val="28"/>
          <w:lang w:eastAsia="ru-RU"/>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lastRenderedPageBreak/>
        <w:t>Указать (перечислить) темы программы и умения, которые в наименьшей степени сформированы, исходя из анализа выполнения заданий (столбец 2 Таблицы 11)</w:t>
      </w:r>
    </w:p>
    <w:p w:rsidR="006624C9" w:rsidRPr="006624C9" w:rsidRDefault="006624C9" w:rsidP="006624C9">
      <w:pPr>
        <w:keepNext/>
        <w:spacing w:after="200" w:line="240" w:lineRule="auto"/>
        <w:ind w:left="567"/>
        <w:jc w:val="right"/>
        <w:rPr>
          <w:rFonts w:ascii="Times New Roman" w:eastAsia="Calibri" w:hAnsi="Times New Roman" w:cs="Times New Roman"/>
          <w:i/>
          <w:iCs/>
          <w:noProof/>
          <w:sz w:val="18"/>
          <w:szCs w:val="18"/>
          <w:lang w:eastAsia="ru-RU"/>
        </w:rPr>
      </w:pPr>
      <w:r w:rsidRPr="006624C9">
        <w:rPr>
          <w:rFonts w:ascii="Times New Roman" w:eastAsia="Calibri" w:hAnsi="Times New Roman" w:cs="Times New Roman"/>
          <w:i/>
          <w:iCs/>
          <w:sz w:val="18"/>
          <w:szCs w:val="18"/>
          <w:lang w:eastAsia="ru-RU"/>
        </w:rPr>
        <w:t>Таблица 2</w:t>
      </w:r>
      <w:r w:rsidRPr="006624C9">
        <w:rPr>
          <w:rFonts w:ascii="Times New Roman" w:eastAsia="Calibri" w:hAnsi="Times New Roman" w:cs="Times New Roman"/>
          <w:i/>
          <w:iCs/>
          <w:sz w:val="18"/>
          <w:szCs w:val="18"/>
          <w:lang w:eastAsia="ru-RU"/>
        </w:rPr>
        <w:noBreakHyphen/>
      </w:r>
      <w:r w:rsidRPr="006624C9">
        <w:rPr>
          <w:rFonts w:ascii="Times New Roman" w:eastAsia="Calibri" w:hAnsi="Times New Roman" w:cs="Times New Roman"/>
          <w:i/>
          <w:iCs/>
          <w:sz w:val="18"/>
          <w:szCs w:val="18"/>
          <w:lang w:eastAsia="ru-RU"/>
        </w:rPr>
        <w:fldChar w:fldCharType="begin"/>
      </w:r>
      <w:r w:rsidRPr="006624C9">
        <w:rPr>
          <w:rFonts w:ascii="Times New Roman" w:eastAsia="Calibri" w:hAnsi="Times New Roman" w:cs="Times New Roman"/>
          <w:i/>
          <w:iCs/>
          <w:sz w:val="18"/>
          <w:szCs w:val="18"/>
          <w:lang w:eastAsia="ru-RU"/>
        </w:rPr>
        <w:instrText xml:space="preserve"> SEQ Таблица \* ARABIC \s 1 </w:instrText>
      </w:r>
      <w:r w:rsidRPr="006624C9">
        <w:rPr>
          <w:rFonts w:ascii="Times New Roman" w:eastAsia="Calibri" w:hAnsi="Times New Roman" w:cs="Times New Roman"/>
          <w:i/>
          <w:iCs/>
          <w:sz w:val="18"/>
          <w:szCs w:val="18"/>
          <w:lang w:eastAsia="ru-RU"/>
        </w:rPr>
        <w:fldChar w:fldCharType="separate"/>
      </w:r>
      <w:r w:rsidRPr="006624C9">
        <w:rPr>
          <w:rFonts w:ascii="Times New Roman" w:eastAsia="Calibri" w:hAnsi="Times New Roman" w:cs="Times New Roman"/>
          <w:i/>
          <w:iCs/>
          <w:noProof/>
          <w:sz w:val="18"/>
          <w:szCs w:val="18"/>
          <w:lang w:eastAsia="ru-RU"/>
        </w:rPr>
        <w:t>12</w:t>
      </w:r>
      <w:r w:rsidRPr="006624C9">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729"/>
        <w:gridCol w:w="8001"/>
      </w:tblGrid>
      <w:tr w:rsidR="006624C9" w:rsidRPr="006624C9" w:rsidTr="00220E8C">
        <w:tc>
          <w:tcPr>
            <w:tcW w:w="704"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 п/п</w:t>
            </w:r>
          </w:p>
        </w:tc>
        <w:tc>
          <w:tcPr>
            <w:tcW w:w="3729"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Темы программы и умения</w:t>
            </w:r>
          </w:p>
        </w:tc>
        <w:tc>
          <w:tcPr>
            <w:tcW w:w="8001"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Класс(-ы) изучения в соответствии с ФОП</w:t>
            </w:r>
            <w:r w:rsidRPr="006624C9">
              <w:rPr>
                <w:rFonts w:ascii="Times New Roman" w:eastAsia="Times New Roman" w:hAnsi="Times New Roman" w:cs="Times New Roman"/>
                <w:bCs/>
                <w:iCs/>
                <w:sz w:val="24"/>
                <w:szCs w:val="24"/>
                <w:vertAlign w:val="superscript"/>
                <w:lang w:eastAsia="ru-RU"/>
              </w:rPr>
              <w:footnoteReference w:id="8"/>
            </w:r>
          </w:p>
        </w:tc>
      </w:tr>
      <w:tr w:rsidR="006624C9" w:rsidRPr="006624C9" w:rsidTr="00220E8C">
        <w:tc>
          <w:tcPr>
            <w:tcW w:w="704" w:type="dxa"/>
            <w:shd w:val="clear" w:color="auto" w:fill="BDD6EE" w:themeFill="accent1" w:themeFillTint="66"/>
          </w:tcPr>
          <w:p w:rsidR="006624C9" w:rsidRPr="006624C9" w:rsidRDefault="006624C9" w:rsidP="006624C9">
            <w:pPr>
              <w:spacing w:after="0" w:line="240" w:lineRule="auto"/>
              <w:ind w:left="427"/>
              <w:jc w:val="both"/>
              <w:rPr>
                <w:rFonts w:ascii="Times New Roman" w:eastAsia="Times New Roman" w:hAnsi="Times New Roman" w:cs="Times New Roman"/>
                <w:bCs/>
                <w:iCs/>
                <w:sz w:val="24"/>
                <w:szCs w:val="24"/>
                <w:lang w:eastAsia="ru-RU"/>
              </w:rPr>
            </w:pPr>
          </w:p>
        </w:tc>
        <w:tc>
          <w:tcPr>
            <w:tcW w:w="3729"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тепловые явления, электромагнитные явления, квантовые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7-9 классы</w:t>
            </w:r>
          </w:p>
        </w:tc>
      </w:tr>
      <w:tr w:rsidR="006624C9" w:rsidRPr="006624C9" w:rsidTr="00220E8C">
        <w:tc>
          <w:tcPr>
            <w:tcW w:w="704" w:type="dxa"/>
            <w:shd w:val="clear" w:color="auto" w:fill="BDD6EE" w:themeFill="accent1" w:themeFillTint="66"/>
          </w:tcPr>
          <w:p w:rsidR="006624C9" w:rsidRPr="006624C9" w:rsidRDefault="006624C9" w:rsidP="00BA48B1">
            <w:pPr>
              <w:numPr>
                <w:ilvl w:val="0"/>
                <w:numId w:val="34"/>
              </w:numPr>
              <w:spacing w:after="0" w:line="240" w:lineRule="auto"/>
              <w:ind w:left="591"/>
              <w:contextualSpacing/>
              <w:rPr>
                <w:rFonts w:ascii="Times New Roman" w:eastAsia="Times New Roman" w:hAnsi="Times New Roman" w:cs="Times New Roman"/>
                <w:bCs/>
                <w:iCs/>
                <w:sz w:val="24"/>
                <w:szCs w:val="24"/>
                <w:lang w:eastAsia="ru-RU"/>
              </w:rPr>
            </w:pPr>
          </w:p>
        </w:tc>
        <w:tc>
          <w:tcPr>
            <w:tcW w:w="3729"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 9 классы</w:t>
            </w:r>
          </w:p>
        </w:tc>
      </w:tr>
      <w:tr w:rsidR="006624C9" w:rsidRPr="006624C9" w:rsidTr="00220E8C">
        <w:tc>
          <w:tcPr>
            <w:tcW w:w="704" w:type="dxa"/>
            <w:shd w:val="clear" w:color="auto" w:fill="BDD6EE" w:themeFill="accent1" w:themeFillTint="66"/>
          </w:tcPr>
          <w:p w:rsidR="006624C9" w:rsidRPr="006624C9" w:rsidRDefault="006624C9" w:rsidP="00BA48B1">
            <w:pPr>
              <w:numPr>
                <w:ilvl w:val="0"/>
                <w:numId w:val="34"/>
              </w:numPr>
              <w:spacing w:after="0" w:line="240" w:lineRule="auto"/>
              <w:ind w:left="591"/>
              <w:contextualSpacing/>
              <w:rPr>
                <w:rFonts w:ascii="Times New Roman" w:eastAsia="Times New Roman" w:hAnsi="Times New Roman" w:cs="Times New Roman"/>
                <w:bCs/>
                <w:iCs/>
                <w:sz w:val="24"/>
                <w:szCs w:val="24"/>
                <w:lang w:eastAsia="ru-RU"/>
              </w:rPr>
            </w:pPr>
          </w:p>
        </w:tc>
        <w:tc>
          <w:tcPr>
            <w:tcW w:w="3729"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Электромагнитные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8, 9 классы</w:t>
            </w:r>
          </w:p>
        </w:tc>
      </w:tr>
      <w:tr w:rsidR="006624C9" w:rsidRPr="006624C9" w:rsidTr="00220E8C">
        <w:tc>
          <w:tcPr>
            <w:tcW w:w="704" w:type="dxa"/>
            <w:shd w:val="clear" w:color="auto" w:fill="BDD6EE" w:themeFill="accent1" w:themeFillTint="66"/>
          </w:tcPr>
          <w:p w:rsidR="006624C9" w:rsidRPr="006624C9" w:rsidRDefault="006624C9" w:rsidP="00BA48B1">
            <w:pPr>
              <w:numPr>
                <w:ilvl w:val="0"/>
                <w:numId w:val="34"/>
              </w:numPr>
              <w:spacing w:after="0" w:line="240" w:lineRule="auto"/>
              <w:ind w:left="591"/>
              <w:contextualSpacing/>
              <w:rPr>
                <w:rFonts w:ascii="Times New Roman" w:eastAsia="Times New Roman" w:hAnsi="Times New Roman" w:cs="Times New Roman"/>
                <w:bCs/>
                <w:iCs/>
                <w:sz w:val="24"/>
                <w:szCs w:val="24"/>
                <w:lang w:eastAsia="ru-RU"/>
              </w:rPr>
            </w:pPr>
          </w:p>
        </w:tc>
        <w:tc>
          <w:tcPr>
            <w:tcW w:w="3729"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Квантовые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9 класс</w:t>
            </w:r>
          </w:p>
        </w:tc>
      </w:tr>
      <w:tr w:rsidR="006624C9" w:rsidRPr="006624C9" w:rsidTr="00220E8C">
        <w:tc>
          <w:tcPr>
            <w:tcW w:w="704" w:type="dxa"/>
            <w:shd w:val="clear" w:color="auto" w:fill="BDD6EE" w:themeFill="accent1" w:themeFillTint="66"/>
          </w:tcPr>
          <w:p w:rsidR="006624C9" w:rsidRPr="006624C9" w:rsidRDefault="006624C9" w:rsidP="00BA48B1">
            <w:pPr>
              <w:numPr>
                <w:ilvl w:val="0"/>
                <w:numId w:val="34"/>
              </w:numPr>
              <w:spacing w:after="0" w:line="240" w:lineRule="auto"/>
              <w:ind w:left="591"/>
              <w:contextualSpacing/>
              <w:rPr>
                <w:rFonts w:ascii="Times New Roman" w:eastAsia="Times New Roman" w:hAnsi="Times New Roman" w:cs="Times New Roman"/>
                <w:bCs/>
                <w:iCs/>
                <w:sz w:val="24"/>
                <w:szCs w:val="24"/>
                <w:lang w:eastAsia="ru-RU"/>
              </w:rPr>
            </w:pPr>
          </w:p>
        </w:tc>
        <w:tc>
          <w:tcPr>
            <w:tcW w:w="3729"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тепловые явления, электромагнитные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7-9 классы</w:t>
            </w:r>
          </w:p>
        </w:tc>
      </w:tr>
      <w:tr w:rsidR="006624C9" w:rsidRPr="006624C9" w:rsidTr="00220E8C">
        <w:tc>
          <w:tcPr>
            <w:tcW w:w="704" w:type="dxa"/>
            <w:shd w:val="clear" w:color="auto" w:fill="BDD6EE" w:themeFill="accent1" w:themeFillTint="66"/>
          </w:tcPr>
          <w:p w:rsidR="006624C9" w:rsidRPr="006624C9" w:rsidRDefault="006624C9" w:rsidP="00BA48B1">
            <w:pPr>
              <w:numPr>
                <w:ilvl w:val="0"/>
                <w:numId w:val="34"/>
              </w:numPr>
              <w:spacing w:after="0" w:line="240" w:lineRule="auto"/>
              <w:ind w:left="591"/>
              <w:contextualSpacing/>
              <w:rPr>
                <w:rFonts w:ascii="Times New Roman" w:eastAsia="Times New Roman" w:hAnsi="Times New Roman" w:cs="Times New Roman"/>
                <w:bCs/>
                <w:iCs/>
                <w:sz w:val="24"/>
                <w:szCs w:val="24"/>
                <w:lang w:eastAsia="ru-RU"/>
              </w:rPr>
            </w:pPr>
          </w:p>
        </w:tc>
        <w:tc>
          <w:tcPr>
            <w:tcW w:w="3729"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тепловые явления, электромагнитные явления, квантовые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7-9 классы</w:t>
            </w:r>
          </w:p>
        </w:tc>
      </w:tr>
      <w:tr w:rsidR="006624C9" w:rsidRPr="006624C9" w:rsidTr="00220E8C">
        <w:tc>
          <w:tcPr>
            <w:tcW w:w="704" w:type="dxa"/>
            <w:shd w:val="clear" w:color="auto" w:fill="BDD6EE" w:themeFill="accent1" w:themeFillTint="66"/>
          </w:tcPr>
          <w:p w:rsidR="006624C9" w:rsidRPr="006624C9" w:rsidRDefault="006624C9" w:rsidP="00BA48B1">
            <w:pPr>
              <w:numPr>
                <w:ilvl w:val="0"/>
                <w:numId w:val="34"/>
              </w:numPr>
              <w:spacing w:after="0" w:line="240" w:lineRule="auto"/>
              <w:ind w:left="591"/>
              <w:contextualSpacing/>
              <w:rPr>
                <w:rFonts w:ascii="Times New Roman" w:eastAsia="Times New Roman" w:hAnsi="Times New Roman" w:cs="Times New Roman"/>
                <w:bCs/>
                <w:iCs/>
                <w:sz w:val="24"/>
                <w:szCs w:val="24"/>
                <w:lang w:eastAsia="ru-RU"/>
              </w:rPr>
            </w:pPr>
          </w:p>
        </w:tc>
        <w:tc>
          <w:tcPr>
            <w:tcW w:w="3729"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тепловые явления, электромагнитные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7-9 классы</w:t>
            </w:r>
          </w:p>
        </w:tc>
      </w:tr>
      <w:tr w:rsidR="006624C9" w:rsidRPr="006624C9" w:rsidTr="00220E8C">
        <w:tc>
          <w:tcPr>
            <w:tcW w:w="704" w:type="dxa"/>
            <w:shd w:val="clear" w:color="auto" w:fill="BDD6EE" w:themeFill="accent1" w:themeFillTint="66"/>
          </w:tcPr>
          <w:p w:rsidR="006624C9" w:rsidRPr="006624C9" w:rsidRDefault="006624C9" w:rsidP="00BA48B1">
            <w:pPr>
              <w:numPr>
                <w:ilvl w:val="0"/>
                <w:numId w:val="34"/>
              </w:numPr>
              <w:spacing w:after="0" w:line="240" w:lineRule="auto"/>
              <w:ind w:left="591"/>
              <w:contextualSpacing/>
              <w:rPr>
                <w:rFonts w:ascii="Times New Roman" w:eastAsia="Times New Roman" w:hAnsi="Times New Roman" w:cs="Times New Roman"/>
                <w:bCs/>
                <w:iCs/>
                <w:sz w:val="24"/>
                <w:szCs w:val="24"/>
                <w:lang w:eastAsia="ru-RU"/>
              </w:rPr>
            </w:pPr>
          </w:p>
        </w:tc>
        <w:tc>
          <w:tcPr>
            <w:tcW w:w="3729"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электромагнитные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7-9 классы</w:t>
            </w:r>
          </w:p>
        </w:tc>
      </w:tr>
    </w:tbl>
    <w:p w:rsidR="006624C9" w:rsidRPr="006624C9" w:rsidRDefault="006624C9" w:rsidP="006624C9">
      <w:pPr>
        <w:spacing w:after="0" w:line="240" w:lineRule="auto"/>
        <w:ind w:left="284"/>
        <w:contextualSpacing/>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40" w:lineRule="auto"/>
        <w:ind w:left="284"/>
        <w:contextualSpacing/>
        <w:jc w:val="both"/>
        <w:rPr>
          <w:rFonts w:ascii="Times New Roman" w:eastAsia="Times New Roman" w:hAnsi="Times New Roman" w:cs="Times New Roman"/>
          <w:bCs/>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«3»</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Для обеспечения гарантированного перехода учащихся из группы с неудовлетворительными результатами (оценка «2») на уровень, соответствующий минимальной удовлетворительной оценке (</w:t>
      </w:r>
      <w:r w:rsidRPr="006624C9">
        <w:rPr>
          <w:rFonts w:ascii="Times New Roman" w:eastAsia="Times New Roman" w:hAnsi="Times New Roman" w:cs="Times New Roman"/>
          <w:b/>
          <w:bCs/>
          <w:sz w:val="28"/>
          <w:szCs w:val="28"/>
          <w:lang w:eastAsia="ru-RU"/>
        </w:rPr>
        <w:t>получение оценки «3»</w:t>
      </w:r>
      <w:r w:rsidRPr="006624C9">
        <w:rPr>
          <w:rFonts w:ascii="Times New Roman" w:eastAsia="Times New Roman" w:hAnsi="Times New Roman" w:cs="Times New Roman"/>
          <w:sz w:val="28"/>
          <w:szCs w:val="28"/>
          <w:lang w:eastAsia="ru-RU"/>
        </w:rPr>
        <w:t>), необходимо сосредоточиться на конкретных, статистически обоснованных элементах контрольно-измерительных материалов (КИМ).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 xml:space="preserve">На основании анализа данных, представленных в Таблице 11, были выявлены </w:t>
      </w:r>
      <w:r w:rsidRPr="006624C9">
        <w:rPr>
          <w:rFonts w:ascii="Times New Roman" w:eastAsia="Times New Roman" w:hAnsi="Times New Roman" w:cs="Times New Roman"/>
          <w:b/>
          <w:bCs/>
          <w:sz w:val="28"/>
          <w:szCs w:val="28"/>
          <w:lang w:eastAsia="ru-RU"/>
        </w:rPr>
        <w:t>три ключевые области</w:t>
      </w:r>
      <w:r w:rsidRPr="006624C9">
        <w:rPr>
          <w:rFonts w:ascii="Times New Roman" w:eastAsia="Times New Roman" w:hAnsi="Times New Roman" w:cs="Times New Roman"/>
          <w:sz w:val="28"/>
          <w:szCs w:val="28"/>
          <w:lang w:eastAsia="ru-RU"/>
        </w:rPr>
        <w:t>, в которых учащиеся с низкими результатами обладают наибольшим потенциалом для улучшения показателей.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Зона роста №1: Устранение пробелов в знаниях базового уровня (Строка 2, Столбец 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статистических данных показывает, что учащиеся, получившие оценку «2», демонстрируют полное отсутствие выполнения расчетных заданий базового уровня с номерами 3 по 11 и задания на прямые измерения №15 (0,00% выполнения). В то же время, учащиеся, получившие оценку «3», демонстрируют стопроцентное выполнение этих заданий (100,00% выполнения) в линиях №3, №5, №7, №10 и №15.</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Рекомендуемые меры коррекции:</w:t>
      </w:r>
    </w:p>
    <w:p w:rsidR="006624C9" w:rsidRPr="006624C9" w:rsidRDefault="006624C9" w:rsidP="00BA48B1">
      <w:pPr>
        <w:numPr>
          <w:ilvl w:val="0"/>
          <w:numId w:val="3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Линии №3 и №5 (Распознавание явлений):</w:t>
      </w:r>
      <w:r w:rsidRPr="006624C9">
        <w:rPr>
          <w:rFonts w:ascii="Times New Roman" w:eastAsia="Times New Roman" w:hAnsi="Times New Roman" w:cs="Times New Roman"/>
          <w:sz w:val="28"/>
          <w:szCs w:val="28"/>
          <w:lang w:eastAsia="ru-RU"/>
        </w:rPr>
        <w:t xml:space="preserve"> Переход от интуитивного угадывания к использованию специализированных карточек-маркеров для установления корректных соответствий между физическими явлениями и их названиями (</w:t>
      </w:r>
      <w:proofErr w:type="gramStart"/>
      <w:r w:rsidRPr="006624C9">
        <w:rPr>
          <w:rFonts w:ascii="Times New Roman" w:eastAsia="Times New Roman" w:hAnsi="Times New Roman" w:cs="Times New Roman"/>
          <w:sz w:val="28"/>
          <w:szCs w:val="28"/>
          <w:lang w:eastAsia="ru-RU"/>
        </w:rPr>
        <w:t>например</w:t>
      </w:r>
      <w:proofErr w:type="gramEnd"/>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i/>
          <w:iCs/>
          <w:sz w:val="28"/>
          <w:szCs w:val="28"/>
          <w:lang w:eastAsia="ru-RU"/>
        </w:rPr>
        <w:t>«конденсация» → «появление росы»</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i/>
          <w:iCs/>
          <w:sz w:val="28"/>
          <w:szCs w:val="28"/>
          <w:lang w:eastAsia="ru-RU"/>
        </w:rPr>
        <w:t>«электризация» → «эбонитовая палочка»</w:t>
      </w:r>
      <w:r w:rsidRPr="006624C9">
        <w:rPr>
          <w:rFonts w:ascii="Times New Roman" w:eastAsia="Times New Roman" w:hAnsi="Times New Roman" w:cs="Times New Roman"/>
          <w:sz w:val="28"/>
          <w:szCs w:val="28"/>
          <w:lang w:eastAsia="ru-RU"/>
        </w:rPr>
        <w:t>).</w:t>
      </w:r>
    </w:p>
    <w:p w:rsidR="006624C9" w:rsidRPr="006624C9" w:rsidRDefault="006624C9" w:rsidP="00BA48B1">
      <w:pPr>
        <w:numPr>
          <w:ilvl w:val="0"/>
          <w:numId w:val="3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№15 (Прямые измерения):</w:t>
      </w:r>
      <w:r w:rsidRPr="006624C9">
        <w:rPr>
          <w:rFonts w:ascii="Times New Roman" w:eastAsia="Times New Roman" w:hAnsi="Times New Roman" w:cs="Times New Roman"/>
          <w:sz w:val="28"/>
          <w:szCs w:val="28"/>
          <w:lang w:eastAsia="ru-RU"/>
        </w:rPr>
        <w:t xml:space="preserve"> Внедрение жесткого алгоритма определения цены деления шкалы различных измерительных приборов (вольтметр, амперметр, мензурка). Данное задание не требует знания сложных формул и позволяет быстро набрать баллы.</w:t>
      </w:r>
    </w:p>
    <w:p w:rsidR="006624C9" w:rsidRPr="006624C9" w:rsidRDefault="006624C9" w:rsidP="00BA48B1">
      <w:pPr>
        <w:numPr>
          <w:ilvl w:val="0"/>
          <w:numId w:val="3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Линии №6 и №10 (Расчеты в один шаг):</w:t>
      </w:r>
      <w:r w:rsidRPr="006624C9">
        <w:rPr>
          <w:rFonts w:ascii="Times New Roman" w:eastAsia="Times New Roman" w:hAnsi="Times New Roman" w:cs="Times New Roman"/>
          <w:sz w:val="28"/>
          <w:szCs w:val="28"/>
          <w:lang w:eastAsia="ru-RU"/>
        </w:rPr>
        <w:t xml:space="preserve"> Заучивание основных формул (закон Ома I = U/R, плотность </w:t>
      </w:r>
      <m:oMath>
        <m:r>
          <w:rPr>
            <w:rFonts w:ascii="Cambria Math" w:eastAsia="Times New Roman" w:hAnsi="Cambria Math" w:cs="Times New Roman"/>
            <w:sz w:val="28"/>
            <w:szCs w:val="28"/>
            <w:lang w:eastAsia="ru-RU"/>
          </w:rPr>
          <m:t>ρ</m:t>
        </m:r>
      </m:oMath>
      <w:r w:rsidRPr="006624C9">
        <w:rPr>
          <w:rFonts w:ascii="Times New Roman" w:eastAsia="Times New Roman" w:hAnsi="Times New Roman" w:cs="Times New Roman"/>
          <w:sz w:val="28"/>
          <w:szCs w:val="28"/>
          <w:lang w:eastAsia="ru-RU"/>
        </w:rPr>
        <w:t xml:space="preserve"> = m/V, скорость </w:t>
      </w:r>
      <m:oMath>
        <m:r>
          <w:rPr>
            <w:rFonts w:ascii="Cambria Math" w:eastAsia="Times New Roman" w:hAnsi="Cambria Math" w:cs="Times New Roman"/>
            <w:sz w:val="28"/>
            <w:szCs w:val="28"/>
            <w:lang w:eastAsia="ru-RU"/>
          </w:rPr>
          <m:t>v</m:t>
        </m:r>
      </m:oMath>
      <w:r w:rsidRPr="006624C9">
        <w:rPr>
          <w:rFonts w:ascii="Times New Roman" w:eastAsia="Times New Roman" w:hAnsi="Times New Roman" w:cs="Times New Roman"/>
          <w:sz w:val="28"/>
          <w:szCs w:val="28"/>
          <w:lang w:eastAsia="ru-RU"/>
        </w:rPr>
        <w:t xml:space="preserve"> = s/t) без необходимости выражения переменных.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Зона роста №2: Укрепление и стабилизация случайных успехов (Строка 1, Столбец 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контрольно-измерительных материалах (КИМ) существует ряд заданий, в которых учащиеся с неудовлетворительными результатами демонстрируют наличие положительных результатов (25,00% успешности) в №1, №2, №12 и №13. Однако данные успехи носят случайный характер и требуют стабилизации.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Рекомендуемые меры коррекции:</w:t>
      </w:r>
    </w:p>
    <w:p w:rsidR="006624C9" w:rsidRPr="006624C9" w:rsidRDefault="006624C9" w:rsidP="00BA48B1">
      <w:pPr>
        <w:numPr>
          <w:ilvl w:val="0"/>
          <w:numId w:val="3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№1 (Понятийный аппарат):</w:t>
      </w:r>
      <w:r w:rsidRPr="006624C9">
        <w:rPr>
          <w:rFonts w:ascii="Times New Roman" w:eastAsia="Times New Roman" w:hAnsi="Times New Roman" w:cs="Times New Roman"/>
          <w:sz w:val="28"/>
          <w:szCs w:val="28"/>
          <w:lang w:eastAsia="ru-RU"/>
        </w:rPr>
        <w:t xml:space="preserve"> Проведение тренинга, направленного на четкое разграничение физических понятий, величин, единиц измерения и соответствующих приборов (например, </w:t>
      </w:r>
      <w:r w:rsidRPr="006624C9">
        <w:rPr>
          <w:rFonts w:ascii="Times New Roman" w:eastAsia="Times New Roman" w:hAnsi="Times New Roman" w:cs="Times New Roman"/>
          <w:i/>
          <w:iCs/>
          <w:sz w:val="28"/>
          <w:szCs w:val="28"/>
          <w:lang w:eastAsia="ru-RU"/>
        </w:rPr>
        <w:t>сила</w:t>
      </w:r>
      <w:r w:rsidRPr="006624C9">
        <w:rPr>
          <w:rFonts w:ascii="Times New Roman" w:eastAsia="Times New Roman" w:hAnsi="Times New Roman" w:cs="Times New Roman"/>
          <w:sz w:val="28"/>
          <w:szCs w:val="28"/>
          <w:lang w:eastAsia="ru-RU"/>
        </w:rPr>
        <w:t xml:space="preserve"> — физическая величина, </w:t>
      </w:r>
      <w:r w:rsidRPr="006624C9">
        <w:rPr>
          <w:rFonts w:ascii="Times New Roman" w:eastAsia="Times New Roman" w:hAnsi="Times New Roman" w:cs="Times New Roman"/>
          <w:i/>
          <w:iCs/>
          <w:sz w:val="28"/>
          <w:szCs w:val="28"/>
          <w:lang w:eastAsia="ru-RU"/>
        </w:rPr>
        <w:t>Ньютон</w:t>
      </w:r>
      <w:r w:rsidRPr="006624C9">
        <w:rPr>
          <w:rFonts w:ascii="Times New Roman" w:eastAsia="Times New Roman" w:hAnsi="Times New Roman" w:cs="Times New Roman"/>
          <w:sz w:val="28"/>
          <w:szCs w:val="28"/>
          <w:lang w:eastAsia="ru-RU"/>
        </w:rPr>
        <w:t xml:space="preserve"> — единица измерения, </w:t>
      </w:r>
      <w:r w:rsidRPr="006624C9">
        <w:rPr>
          <w:rFonts w:ascii="Times New Roman" w:eastAsia="Times New Roman" w:hAnsi="Times New Roman" w:cs="Times New Roman"/>
          <w:i/>
          <w:iCs/>
          <w:sz w:val="28"/>
          <w:szCs w:val="28"/>
          <w:lang w:eastAsia="ru-RU"/>
        </w:rPr>
        <w:t>динамометр</w:t>
      </w:r>
      <w:r w:rsidRPr="006624C9">
        <w:rPr>
          <w:rFonts w:ascii="Times New Roman" w:eastAsia="Times New Roman" w:hAnsi="Times New Roman" w:cs="Times New Roman"/>
          <w:sz w:val="28"/>
          <w:szCs w:val="28"/>
          <w:lang w:eastAsia="ru-RU"/>
        </w:rPr>
        <w:t xml:space="preserve"> — прибор).</w:t>
      </w:r>
    </w:p>
    <w:p w:rsidR="006624C9" w:rsidRPr="006624C9" w:rsidRDefault="006624C9" w:rsidP="00BA48B1">
      <w:pPr>
        <w:numPr>
          <w:ilvl w:val="0"/>
          <w:numId w:val="3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Линии №12 и №13 (Динамика процессов):</w:t>
      </w:r>
      <w:r w:rsidRPr="006624C9">
        <w:rPr>
          <w:rFonts w:ascii="Times New Roman" w:eastAsia="Times New Roman" w:hAnsi="Times New Roman" w:cs="Times New Roman"/>
          <w:sz w:val="28"/>
          <w:szCs w:val="28"/>
          <w:lang w:eastAsia="ru-RU"/>
        </w:rPr>
        <w:t xml:space="preserve"> Введение правила «одного шага», которое предполагает фиксацию очевидных последствий при изменении одного параметра (например, повышение температуры при нагревании жидкости), исключая сложные цепочки рассуждений.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Зона роста №3: Направленное угадывание в комплексных заданиях (Строка 3, Столбец 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заданиях повышенного уровня №14 (анализ таблиц и графиков) и №16 (методология) учащиеся с неудовлетворительными результатами демонстрируют аномально высокие результаты (50,00%). Анализ распределения баллов показывает, что они массово набирают по одному баллу из двух возможных в этих линиях.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Рекомендуемые меры коррекции:</w:t>
      </w:r>
    </w:p>
    <w:p w:rsidR="006624C9" w:rsidRPr="006624C9" w:rsidRDefault="006624C9" w:rsidP="00BA48B1">
      <w:pPr>
        <w:numPr>
          <w:ilvl w:val="0"/>
          <w:numId w:val="3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№14 (Таблицы и графики):</w:t>
      </w:r>
      <w:r w:rsidRPr="006624C9">
        <w:rPr>
          <w:rFonts w:ascii="Times New Roman" w:eastAsia="Times New Roman" w:hAnsi="Times New Roman" w:cs="Times New Roman"/>
          <w:sz w:val="28"/>
          <w:szCs w:val="28"/>
          <w:lang w:eastAsia="ru-RU"/>
        </w:rPr>
        <w:t xml:space="preserve"> Обучение учащихся навыкам критического анализа информации, включая умение отсекать заведомо ложные утверждения, которые противоречат логическим выводам или числовым данным в таблице. Основная цель — обеспечить гарантированное получение хотя бы одного балла за частичное выполнение задания, не стремясь к детальному анализу всех предложенных тезисов.</w:t>
      </w:r>
    </w:p>
    <w:p w:rsidR="006624C9" w:rsidRPr="006624C9" w:rsidRDefault="006624C9" w:rsidP="00BA48B1">
      <w:pPr>
        <w:numPr>
          <w:ilvl w:val="0"/>
          <w:numId w:val="3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Линия №16 (Методология опыта):</w:t>
      </w:r>
      <w:r w:rsidRPr="006624C9">
        <w:rPr>
          <w:rFonts w:ascii="Times New Roman" w:eastAsia="Times New Roman" w:hAnsi="Times New Roman" w:cs="Times New Roman"/>
          <w:sz w:val="28"/>
          <w:szCs w:val="28"/>
          <w:lang w:eastAsia="ru-RU"/>
        </w:rPr>
        <w:t xml:space="preserve"> Внедрение методики, направленной на установление прямой связи между условиями проведения опыта и выводами, сделанными на основе полученных данных. Принцип заключается в том, что вывод должен соответствовать исследованным параметрам (например, если изменялась масса груза, то вывод должен акцентировать внимание на зависимости от массы, а не от объема).</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8"/>
          <w:szCs w:val="28"/>
          <w:lang w:eastAsia="ru-RU"/>
        </w:rPr>
      </w:pPr>
    </w:p>
    <w:p w:rsidR="006624C9" w:rsidRPr="006624C9" w:rsidRDefault="006624C9" w:rsidP="006624C9">
      <w:pPr>
        <w:spacing w:after="0" w:line="360" w:lineRule="auto"/>
        <w:ind w:left="709"/>
        <w:contextualSpacing/>
        <w:jc w:val="both"/>
        <w:rPr>
          <w:rFonts w:ascii="Times New Roman" w:eastAsia="Times New Roman" w:hAnsi="Times New Roman" w:cs="Times New Roman"/>
          <w:b/>
          <w:i/>
          <w:sz w:val="28"/>
          <w:szCs w:val="28"/>
          <w:lang w:eastAsia="ru-RU"/>
        </w:rPr>
      </w:pPr>
      <w:r w:rsidRPr="006624C9">
        <w:rPr>
          <w:rFonts w:ascii="Times New Roman" w:eastAsia="Times New Roman" w:hAnsi="Times New Roman" w:cs="Times New Roman"/>
          <w:b/>
          <w:i/>
          <w:sz w:val="28"/>
          <w:szCs w:val="28"/>
          <w:lang w:eastAsia="ru-RU"/>
        </w:rPr>
        <w:t>Матрица перевода ученика из группы «2» в группу «3»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7"/>
        <w:gridCol w:w="3289"/>
        <w:gridCol w:w="8124"/>
      </w:tblGrid>
      <w:tr w:rsidR="006624C9" w:rsidRPr="006624C9" w:rsidTr="00220E8C">
        <w:trPr>
          <w:tblCellSpacing w:w="15" w:type="dxa"/>
        </w:trPr>
        <w:tc>
          <w:tcPr>
            <w:tcW w:w="0" w:type="auto"/>
            <w:shd w:val="clear" w:color="auto" w:fill="FFC000"/>
            <w:vAlign w:val="center"/>
            <w:hideMark/>
          </w:tcPr>
          <w:p w:rsidR="006624C9" w:rsidRPr="006624C9" w:rsidRDefault="006624C9" w:rsidP="006624C9">
            <w:pPr>
              <w:spacing w:after="0" w:line="276" w:lineRule="auto"/>
              <w:jc w:val="center"/>
              <w:rPr>
                <w:rFonts w:ascii="Times New Roman" w:eastAsia="Times New Roman" w:hAnsi="Times New Roman" w:cs="Times New Roman"/>
                <w:b/>
                <w:bCs/>
                <w:sz w:val="24"/>
                <w:szCs w:val="24"/>
                <w:lang w:eastAsia="ru-RU"/>
              </w:rPr>
            </w:pPr>
            <w:r w:rsidRPr="006624C9">
              <w:rPr>
                <w:rFonts w:ascii="Times New Roman" w:eastAsia="Times New Roman" w:hAnsi="Times New Roman" w:cs="Times New Roman"/>
                <w:b/>
                <w:bCs/>
                <w:sz w:val="24"/>
                <w:szCs w:val="24"/>
                <w:lang w:eastAsia="ru-RU"/>
              </w:rPr>
              <w:t>Текущий статус (Группа «2»)</w:t>
            </w:r>
          </w:p>
        </w:tc>
        <w:tc>
          <w:tcPr>
            <w:tcW w:w="0" w:type="auto"/>
            <w:shd w:val="clear" w:color="auto" w:fill="FFC000"/>
            <w:vAlign w:val="center"/>
            <w:hideMark/>
          </w:tcPr>
          <w:p w:rsidR="006624C9" w:rsidRPr="006624C9" w:rsidRDefault="006624C9" w:rsidP="006624C9">
            <w:pPr>
              <w:spacing w:after="0" w:line="276" w:lineRule="auto"/>
              <w:jc w:val="center"/>
              <w:rPr>
                <w:rFonts w:ascii="Times New Roman" w:eastAsia="Times New Roman" w:hAnsi="Times New Roman" w:cs="Times New Roman"/>
                <w:b/>
                <w:bCs/>
                <w:sz w:val="24"/>
                <w:szCs w:val="24"/>
                <w:lang w:eastAsia="ru-RU"/>
              </w:rPr>
            </w:pPr>
            <w:r w:rsidRPr="006624C9">
              <w:rPr>
                <w:rFonts w:ascii="Times New Roman" w:eastAsia="Times New Roman" w:hAnsi="Times New Roman" w:cs="Times New Roman"/>
                <w:b/>
                <w:bCs/>
                <w:sz w:val="24"/>
                <w:szCs w:val="24"/>
                <w:lang w:eastAsia="ru-RU"/>
              </w:rPr>
              <w:t>Целевой ориентир (Группа «3»)</w:t>
            </w:r>
          </w:p>
        </w:tc>
        <w:tc>
          <w:tcPr>
            <w:tcW w:w="0" w:type="auto"/>
            <w:shd w:val="clear" w:color="auto" w:fill="FFC000"/>
            <w:vAlign w:val="center"/>
            <w:hideMark/>
          </w:tcPr>
          <w:p w:rsidR="006624C9" w:rsidRPr="006624C9" w:rsidRDefault="006624C9" w:rsidP="006624C9">
            <w:pPr>
              <w:spacing w:after="0" w:line="276" w:lineRule="auto"/>
              <w:jc w:val="center"/>
              <w:rPr>
                <w:rFonts w:ascii="Times New Roman" w:eastAsia="Times New Roman" w:hAnsi="Times New Roman" w:cs="Times New Roman"/>
                <w:b/>
                <w:bCs/>
                <w:sz w:val="24"/>
                <w:szCs w:val="24"/>
                <w:lang w:eastAsia="ru-RU"/>
              </w:rPr>
            </w:pPr>
            <w:r w:rsidRPr="006624C9">
              <w:rPr>
                <w:rFonts w:ascii="Times New Roman" w:eastAsia="Times New Roman" w:hAnsi="Times New Roman" w:cs="Times New Roman"/>
                <w:b/>
                <w:bCs/>
                <w:sz w:val="24"/>
                <w:szCs w:val="24"/>
                <w:lang w:eastAsia="ru-RU"/>
              </w:rPr>
              <w:t>За счет каких заданий КИМ</w:t>
            </w:r>
          </w:p>
        </w:tc>
      </w:tr>
      <w:tr w:rsidR="006624C9" w:rsidRPr="006624C9" w:rsidTr="00220E8C">
        <w:trPr>
          <w:tblCellSpacing w:w="15" w:type="dxa"/>
        </w:trPr>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b/>
                <w:bCs/>
                <w:sz w:val="24"/>
                <w:szCs w:val="24"/>
                <w:lang w:eastAsia="ru-RU"/>
              </w:rPr>
              <w:t>0,00%</w:t>
            </w:r>
            <w:r w:rsidRPr="006624C9">
              <w:rPr>
                <w:rFonts w:ascii="Times New Roman" w:eastAsia="Times New Roman" w:hAnsi="Times New Roman" w:cs="Times New Roman"/>
                <w:sz w:val="24"/>
                <w:szCs w:val="24"/>
                <w:lang w:eastAsia="ru-RU"/>
              </w:rPr>
              <w:t xml:space="preserve"> на простых формулах </w:t>
            </w:r>
          </w:p>
        </w:tc>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b/>
                <w:bCs/>
                <w:sz w:val="24"/>
                <w:szCs w:val="24"/>
                <w:lang w:eastAsia="ru-RU"/>
              </w:rPr>
              <w:t>100,00%</w:t>
            </w:r>
            <w:r w:rsidRPr="006624C9">
              <w:rPr>
                <w:rFonts w:ascii="Times New Roman" w:eastAsia="Times New Roman" w:hAnsi="Times New Roman" w:cs="Times New Roman"/>
                <w:sz w:val="24"/>
                <w:szCs w:val="24"/>
                <w:lang w:eastAsia="ru-RU"/>
              </w:rPr>
              <w:t xml:space="preserve"> на базовом счете </w:t>
            </w:r>
          </w:p>
        </w:tc>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sz w:val="24"/>
                <w:szCs w:val="24"/>
                <w:lang w:eastAsia="ru-RU"/>
              </w:rPr>
              <w:t xml:space="preserve">Отработка линий </w:t>
            </w:r>
            <w:r w:rsidRPr="006624C9">
              <w:rPr>
                <w:rFonts w:ascii="Times New Roman" w:eastAsia="Times New Roman" w:hAnsi="Times New Roman" w:cs="Times New Roman"/>
                <w:b/>
                <w:bCs/>
                <w:sz w:val="24"/>
                <w:szCs w:val="24"/>
                <w:lang w:eastAsia="ru-RU"/>
              </w:rPr>
              <w:t>№3, №5, №10, №15</w:t>
            </w:r>
            <w:r w:rsidRPr="006624C9">
              <w:rPr>
                <w:rFonts w:ascii="Times New Roman" w:eastAsia="Times New Roman" w:hAnsi="Times New Roman" w:cs="Times New Roman"/>
                <w:sz w:val="24"/>
                <w:szCs w:val="24"/>
                <w:lang w:eastAsia="ru-RU"/>
              </w:rPr>
              <w:t xml:space="preserve"> через визуальные шаблоны и карточки-маркеры.</w:t>
            </w:r>
          </w:p>
        </w:tc>
      </w:tr>
      <w:tr w:rsidR="006624C9" w:rsidRPr="006624C9" w:rsidTr="00220E8C">
        <w:trPr>
          <w:tblCellSpacing w:w="15" w:type="dxa"/>
        </w:trPr>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b/>
                <w:bCs/>
                <w:sz w:val="24"/>
                <w:szCs w:val="24"/>
                <w:lang w:eastAsia="ru-RU"/>
              </w:rPr>
              <w:t>25,00%</w:t>
            </w:r>
            <w:r w:rsidRPr="006624C9">
              <w:rPr>
                <w:rFonts w:ascii="Times New Roman" w:eastAsia="Times New Roman" w:hAnsi="Times New Roman" w:cs="Times New Roman"/>
                <w:sz w:val="24"/>
                <w:szCs w:val="24"/>
                <w:lang w:eastAsia="ru-RU"/>
              </w:rPr>
              <w:t xml:space="preserve"> хаотичных баллов </w:t>
            </w:r>
          </w:p>
        </w:tc>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b/>
                <w:bCs/>
                <w:sz w:val="24"/>
                <w:szCs w:val="24"/>
                <w:lang w:eastAsia="ru-RU"/>
              </w:rPr>
              <w:t>Стабильный балл</w:t>
            </w:r>
            <w:r w:rsidRPr="006624C9">
              <w:rPr>
                <w:rFonts w:ascii="Times New Roman" w:eastAsia="Times New Roman" w:hAnsi="Times New Roman" w:cs="Times New Roman"/>
                <w:sz w:val="24"/>
                <w:szCs w:val="24"/>
                <w:lang w:eastAsia="ru-RU"/>
              </w:rPr>
              <w:t xml:space="preserve"> за теорию</w:t>
            </w:r>
          </w:p>
        </w:tc>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sz w:val="24"/>
                <w:szCs w:val="24"/>
                <w:lang w:eastAsia="ru-RU"/>
              </w:rPr>
              <w:t xml:space="preserve">Разделение понятий «Величина — Прибор — Единица» в линиях </w:t>
            </w:r>
            <w:r w:rsidRPr="006624C9">
              <w:rPr>
                <w:rFonts w:ascii="Times New Roman" w:eastAsia="Times New Roman" w:hAnsi="Times New Roman" w:cs="Times New Roman"/>
                <w:b/>
                <w:bCs/>
                <w:sz w:val="24"/>
                <w:szCs w:val="24"/>
                <w:lang w:eastAsia="ru-RU"/>
              </w:rPr>
              <w:t>№1 и №2</w:t>
            </w:r>
            <w:r w:rsidRPr="006624C9">
              <w:rPr>
                <w:rFonts w:ascii="Times New Roman" w:eastAsia="Times New Roman" w:hAnsi="Times New Roman" w:cs="Times New Roman"/>
                <w:sz w:val="24"/>
                <w:szCs w:val="24"/>
                <w:lang w:eastAsia="ru-RU"/>
              </w:rPr>
              <w:t>.</w:t>
            </w:r>
          </w:p>
        </w:tc>
      </w:tr>
      <w:tr w:rsidR="006624C9" w:rsidRPr="006624C9" w:rsidTr="00220E8C">
        <w:trPr>
          <w:tblCellSpacing w:w="15" w:type="dxa"/>
        </w:trPr>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b/>
                <w:bCs/>
                <w:sz w:val="24"/>
                <w:szCs w:val="24"/>
                <w:lang w:eastAsia="ru-RU"/>
              </w:rPr>
              <w:t>50,00% (по 1 баллу)</w:t>
            </w:r>
            <w:r w:rsidRPr="006624C9">
              <w:rPr>
                <w:rFonts w:ascii="Times New Roman" w:eastAsia="Times New Roman" w:hAnsi="Times New Roman" w:cs="Times New Roman"/>
                <w:sz w:val="24"/>
                <w:szCs w:val="24"/>
                <w:lang w:eastAsia="ru-RU"/>
              </w:rPr>
              <w:t xml:space="preserve"> в графиках</w:t>
            </w:r>
          </w:p>
        </w:tc>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b/>
                <w:bCs/>
                <w:sz w:val="24"/>
                <w:szCs w:val="24"/>
                <w:lang w:eastAsia="ru-RU"/>
              </w:rPr>
              <w:t>Удержание 1 балла</w:t>
            </w:r>
            <w:r w:rsidRPr="006624C9">
              <w:rPr>
                <w:rFonts w:ascii="Times New Roman" w:eastAsia="Times New Roman" w:hAnsi="Times New Roman" w:cs="Times New Roman"/>
                <w:sz w:val="24"/>
                <w:szCs w:val="24"/>
                <w:lang w:eastAsia="ru-RU"/>
              </w:rPr>
              <w:t xml:space="preserve"> без риска</w:t>
            </w:r>
          </w:p>
        </w:tc>
        <w:tc>
          <w:tcPr>
            <w:tcW w:w="0" w:type="auto"/>
            <w:vAlign w:val="center"/>
            <w:hideMark/>
          </w:tcPr>
          <w:p w:rsidR="006624C9" w:rsidRPr="006624C9" w:rsidRDefault="006624C9" w:rsidP="006624C9">
            <w:pPr>
              <w:spacing w:after="0" w:line="276" w:lineRule="auto"/>
              <w:rPr>
                <w:rFonts w:ascii="Times New Roman" w:eastAsia="Times New Roman" w:hAnsi="Times New Roman" w:cs="Times New Roman"/>
                <w:sz w:val="24"/>
                <w:szCs w:val="24"/>
                <w:lang w:eastAsia="ru-RU"/>
              </w:rPr>
            </w:pPr>
            <w:r w:rsidRPr="006624C9">
              <w:rPr>
                <w:rFonts w:ascii="Times New Roman" w:eastAsia="Times New Roman" w:hAnsi="Times New Roman" w:cs="Times New Roman"/>
                <w:sz w:val="24"/>
                <w:szCs w:val="24"/>
                <w:lang w:eastAsia="ru-RU"/>
              </w:rPr>
              <w:t xml:space="preserve">Обучение методу исключения абсурдных вариантов в линиях </w:t>
            </w:r>
            <w:r w:rsidRPr="006624C9">
              <w:rPr>
                <w:rFonts w:ascii="Times New Roman" w:eastAsia="Times New Roman" w:hAnsi="Times New Roman" w:cs="Times New Roman"/>
                <w:b/>
                <w:bCs/>
                <w:sz w:val="24"/>
                <w:szCs w:val="24"/>
                <w:lang w:eastAsia="ru-RU"/>
              </w:rPr>
              <w:t>№14 и №16</w:t>
            </w:r>
            <w:r w:rsidRPr="006624C9">
              <w:rPr>
                <w:rFonts w:ascii="Times New Roman" w:eastAsia="Times New Roman" w:hAnsi="Times New Roman" w:cs="Times New Roman"/>
                <w:sz w:val="24"/>
                <w:szCs w:val="24"/>
                <w:lang w:eastAsia="ru-RU"/>
              </w:rPr>
              <w:t>.</w:t>
            </w:r>
          </w:p>
        </w:tc>
      </w:tr>
    </w:tbl>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6624C9">
        <w:rPr>
          <w:rFonts w:ascii="Times New Roman" w:eastAsia="Times New Roman" w:hAnsi="Times New Roman" w:cs="Times New Roman"/>
          <w:b/>
          <w:bCs/>
          <w:sz w:val="28"/>
          <w:szCs w:val="28"/>
          <w:lang w:eastAsia="ru-RU"/>
        </w:rPr>
        <w:t>метапредметных</w:t>
      </w:r>
      <w:proofErr w:type="spellEnd"/>
      <w:r w:rsidRPr="006624C9">
        <w:rPr>
          <w:rFonts w:ascii="Times New Roman" w:eastAsia="Times New Roman" w:hAnsi="Times New Roman" w:cs="Times New Roman"/>
          <w:b/>
          <w:bCs/>
          <w:sz w:val="28"/>
          <w:szCs w:val="28"/>
          <w:lang w:eastAsia="ru-RU"/>
        </w:rPr>
        <w:t xml:space="preserve"> результатов ФГОС участниками ОГЭ, получивших отметку «2»</w:t>
      </w:r>
    </w:p>
    <w:p w:rsidR="006624C9" w:rsidRPr="006624C9" w:rsidRDefault="006624C9" w:rsidP="006624C9">
      <w:pPr>
        <w:spacing w:after="0" w:line="240" w:lineRule="auto"/>
        <w:ind w:firstLine="567"/>
        <w:contextualSpacing/>
        <w:jc w:val="both"/>
        <w:rPr>
          <w:rFonts w:ascii="Times New Roman" w:eastAsia="Calibri" w:hAnsi="Times New Roman" w:cs="Times New Roman"/>
          <w:i/>
          <w:iCs/>
          <w:sz w:val="24"/>
          <w:szCs w:val="24"/>
          <w:lang w:eastAsia="ru-RU"/>
        </w:rPr>
      </w:pPr>
    </w:p>
    <w:p w:rsidR="006624C9" w:rsidRPr="006624C9" w:rsidRDefault="006624C9" w:rsidP="006624C9">
      <w:pPr>
        <w:spacing w:after="0" w:line="240" w:lineRule="auto"/>
        <w:ind w:firstLine="567"/>
        <w:contextualSpacing/>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 xml:space="preserve">В данном пункте рассматриваются </w:t>
      </w:r>
      <w:proofErr w:type="spellStart"/>
      <w:r w:rsidRPr="006624C9">
        <w:rPr>
          <w:rFonts w:ascii="Times New Roman" w:eastAsia="Calibri" w:hAnsi="Times New Roman" w:cs="Times New Roman"/>
          <w:i/>
          <w:iCs/>
          <w:sz w:val="24"/>
          <w:szCs w:val="24"/>
          <w:lang w:eastAsia="ru-RU"/>
        </w:rPr>
        <w:t>метапредметные</w:t>
      </w:r>
      <w:proofErr w:type="spellEnd"/>
      <w:r w:rsidRPr="006624C9">
        <w:rPr>
          <w:rFonts w:ascii="Times New Roman" w:eastAsia="Calibri" w:hAnsi="Times New Roman" w:cs="Times New Roman"/>
          <w:i/>
          <w:iCs/>
          <w:sz w:val="24"/>
          <w:szCs w:val="24"/>
          <w:lang w:eastAsia="ru-RU"/>
        </w:rPr>
        <w:t xml:space="preserve"> результаты ФГОС (</w:t>
      </w:r>
      <w:r w:rsidRPr="006624C9">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6624C9">
        <w:rPr>
          <w:rFonts w:ascii="Times New Roman" w:eastAsia="Calibri" w:hAnsi="Times New Roman" w:cs="Times New Roman"/>
          <w:i/>
          <w:iCs/>
          <w:sz w:val="24"/>
          <w:szCs w:val="24"/>
          <w:lang w:eastAsia="ru-RU"/>
        </w:rPr>
        <w:t xml:space="preserve">) (далее – </w:t>
      </w:r>
      <w:proofErr w:type="spellStart"/>
      <w:r w:rsidRPr="006624C9">
        <w:rPr>
          <w:rFonts w:ascii="Times New Roman" w:eastAsia="Calibri" w:hAnsi="Times New Roman" w:cs="Times New Roman"/>
          <w:i/>
          <w:iCs/>
          <w:sz w:val="24"/>
          <w:szCs w:val="24"/>
          <w:lang w:eastAsia="ru-RU"/>
        </w:rPr>
        <w:t>метапредметные</w:t>
      </w:r>
      <w:proofErr w:type="spellEnd"/>
      <w:r w:rsidRPr="006624C9">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6624C9" w:rsidRPr="006624C9" w:rsidRDefault="006624C9" w:rsidP="006624C9">
      <w:pPr>
        <w:spacing w:after="0" w:line="240" w:lineRule="auto"/>
        <w:ind w:firstLine="567"/>
        <w:contextualSpacing/>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6624C9">
        <w:rPr>
          <w:rFonts w:ascii="Times New Roman" w:eastAsia="Calibri" w:hAnsi="Times New Roman" w:cs="Times New Roman"/>
          <w:i/>
          <w:sz w:val="24"/>
          <w:szCs w:val="24"/>
          <w:lang w:eastAsia="ru-RU"/>
        </w:rPr>
        <w:t>метапредметных</w:t>
      </w:r>
      <w:proofErr w:type="spellEnd"/>
      <w:r w:rsidRPr="006624C9">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6624C9">
        <w:rPr>
          <w:rFonts w:ascii="Times New Roman" w:eastAsia="Calibri" w:hAnsi="Times New Roman" w:cs="Times New Roman"/>
          <w:i/>
          <w:sz w:val="24"/>
          <w:szCs w:val="24"/>
          <w:lang w:eastAsia="ru-RU"/>
        </w:rPr>
        <w:t>метапредметных</w:t>
      </w:r>
      <w:proofErr w:type="spellEnd"/>
      <w:r w:rsidRPr="006624C9">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6624C9" w:rsidRPr="006624C9" w:rsidRDefault="006624C9" w:rsidP="006624C9">
      <w:pPr>
        <w:spacing w:after="0" w:line="240" w:lineRule="auto"/>
        <w:ind w:firstLine="567"/>
        <w:contextualSpacing/>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6624C9" w:rsidRPr="006624C9" w:rsidRDefault="006624C9" w:rsidP="006624C9">
      <w:pPr>
        <w:spacing w:after="0" w:line="240" w:lineRule="auto"/>
        <w:ind w:firstLine="567"/>
        <w:contextualSpacing/>
        <w:jc w:val="both"/>
        <w:rPr>
          <w:rFonts w:ascii="Times New Roman" w:eastAsia="Times New Roman" w:hAnsi="Times New Roman" w:cs="Times New Roman"/>
          <w:bCs/>
          <w:i/>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6624C9">
        <w:rPr>
          <w:rFonts w:ascii="Times New Roman" w:eastAsia="Times New Roman" w:hAnsi="Times New Roman" w:cs="Times New Roman"/>
          <w:b/>
          <w:iCs/>
          <w:sz w:val="28"/>
          <w:szCs w:val="28"/>
          <w:lang w:eastAsia="ru-RU"/>
        </w:rPr>
        <w:t>сформированность</w:t>
      </w:r>
      <w:proofErr w:type="spellEnd"/>
      <w:r w:rsidRPr="006624C9">
        <w:rPr>
          <w:rFonts w:ascii="Times New Roman" w:eastAsia="Times New Roman" w:hAnsi="Times New Roman" w:cs="Times New Roman"/>
          <w:b/>
          <w:iCs/>
          <w:sz w:val="28"/>
          <w:szCs w:val="28"/>
          <w:lang w:eastAsia="ru-RU"/>
        </w:rPr>
        <w:t xml:space="preserve">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умений, с указанием соответствующих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умений и их проявления в типичных ошибках в ответах участников экзамена на соответствующие задания; </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Методический анализ результатов выполнения заданий контрольно-измерительных материалов (КИМ) ОГЭ по физике участниками группы «2» (обучающиеся, получившие неудовлетворительные оценки) показывает, что ключевым фактором низких результатов является недостаточная </w:t>
      </w:r>
      <w:proofErr w:type="spellStart"/>
      <w:r w:rsidRPr="006624C9">
        <w:rPr>
          <w:rFonts w:ascii="Times New Roman" w:eastAsia="Times New Roman" w:hAnsi="Times New Roman" w:cs="Times New Roman"/>
          <w:sz w:val="28"/>
          <w:szCs w:val="28"/>
          <w:lang w:eastAsia="ru-RU"/>
        </w:rPr>
        <w:t>сформированность</w:t>
      </w:r>
      <w:proofErr w:type="spellEnd"/>
      <w:r w:rsidRPr="006624C9">
        <w:rPr>
          <w:rFonts w:ascii="Times New Roman" w:eastAsia="Times New Roman" w:hAnsi="Times New Roman" w:cs="Times New Roman"/>
          <w:sz w:val="28"/>
          <w:szCs w:val="28"/>
          <w:lang w:eastAsia="ru-RU"/>
        </w:rPr>
        <w:t xml:space="preserve"> базовых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умений (универсальных учебных действий, УУД). Слабое развитие универсальных учебных действий препятствует применению даже имеющихся фрагментарных знаний по предмету в условиях экзамена.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В представленном ниже развернутом аналитическом комментарии рассматриваются ключевые группы УУД, которые оказали критическое влияние на </w:t>
      </w:r>
      <w:proofErr w:type="spellStart"/>
      <w:r w:rsidRPr="006624C9">
        <w:rPr>
          <w:rFonts w:ascii="Times New Roman" w:eastAsia="Times New Roman" w:hAnsi="Times New Roman" w:cs="Times New Roman"/>
          <w:sz w:val="28"/>
          <w:szCs w:val="28"/>
          <w:lang w:eastAsia="ru-RU"/>
        </w:rPr>
        <w:t>неуспешность</w:t>
      </w:r>
      <w:proofErr w:type="spellEnd"/>
      <w:r w:rsidRPr="006624C9">
        <w:rPr>
          <w:rFonts w:ascii="Times New Roman" w:eastAsia="Times New Roman" w:hAnsi="Times New Roman" w:cs="Times New Roman"/>
          <w:sz w:val="28"/>
          <w:szCs w:val="28"/>
          <w:lang w:eastAsia="ru-RU"/>
        </w:rPr>
        <w:t xml:space="preserve"> выполнения заданий участниками группы «2».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1. Познавательные универсальные учебные действия: работа со знаково-символическими средствами и информацией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Эта подгруппа УУД включает умения декодировать, интерпретировать и преобразовывать информацию, представленную в графической, табличной и текстовой форме.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Анализируемые задания:</w:t>
      </w:r>
      <w:r w:rsidRPr="006624C9">
        <w:rPr>
          <w:rFonts w:ascii="Times New Roman" w:eastAsia="Times New Roman" w:hAnsi="Times New Roman" w:cs="Times New Roman"/>
          <w:sz w:val="28"/>
          <w:szCs w:val="28"/>
          <w:lang w:eastAsia="ru-RU"/>
        </w:rPr>
        <w:t xml:space="preserve"> линии №1, №2, №4, №12, №13, №14,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Статистические маркеры дефицита: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В заданиях на определение изменения физических величин (№4, №12, №13) процент выполнения заданий участниками группы «2» варьируется от </w:t>
      </w:r>
      <w:r w:rsidRPr="006624C9">
        <w:rPr>
          <w:rFonts w:ascii="Times New Roman" w:eastAsia="Times New Roman" w:hAnsi="Times New Roman" w:cs="Times New Roman"/>
          <w:b/>
          <w:bCs/>
          <w:sz w:val="28"/>
          <w:szCs w:val="28"/>
          <w:lang w:eastAsia="ru-RU"/>
        </w:rPr>
        <w:t>0,00% до 25,00%</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В комплексных заданиях (№14 и №16), предполагающих множественный выбор или анализ исследования, результат составляет </w:t>
      </w:r>
      <w:r w:rsidRPr="006624C9">
        <w:rPr>
          <w:rFonts w:ascii="Times New Roman" w:eastAsia="Times New Roman" w:hAnsi="Times New Roman" w:cs="Times New Roman"/>
          <w:b/>
          <w:bCs/>
          <w:sz w:val="28"/>
          <w:szCs w:val="28"/>
          <w:lang w:eastAsia="ru-RU"/>
        </w:rPr>
        <w:t>50,00%</w:t>
      </w:r>
      <w:r w:rsidRPr="006624C9">
        <w:rPr>
          <w:rFonts w:ascii="Times New Roman" w:eastAsia="Times New Roman" w:hAnsi="Times New Roman" w:cs="Times New Roman"/>
          <w:sz w:val="28"/>
          <w:szCs w:val="28"/>
          <w:lang w:eastAsia="ru-RU"/>
        </w:rPr>
        <w:t>. Следует отметить, что высокий на первый взгляд показатель в 50% обусловлен структурой заданий: участники группы «2» угадывают или частично находят одно верное утверждение из двух, получая за это один балл. Полное выполнение заданий (два балла) практически отсутствует.</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Проявления типичных ошибок: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Неспособность декодировать графическую информацию:</w:t>
      </w:r>
      <w:r w:rsidRPr="006624C9">
        <w:rPr>
          <w:rFonts w:ascii="Times New Roman" w:eastAsia="Times New Roman" w:hAnsi="Times New Roman" w:cs="Times New Roman"/>
          <w:sz w:val="28"/>
          <w:szCs w:val="28"/>
          <w:lang w:eastAsia="ru-RU"/>
        </w:rPr>
        <w:t xml:space="preserve"> При выполнении заданий с графиками (линии №13, №14) участники группы «2» испытывают затруднения с определением цены деления осей координат и игнорируют единицы измерений (например, путают сантиметры и метры, миллисекунды и секунды).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Потеря контекста при перефразировании:</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заданиях №1 и №2 наблюдается формальное заучивание формулировок. Изменение порядка слов или использование синонимов в описании физического смысла явлений приводит к ошибочному выбору неверных вариантов ответа.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Фрагментарное восприятие текста:</w:t>
      </w:r>
      <w:r w:rsidRPr="006624C9">
        <w:rPr>
          <w:rFonts w:ascii="Times New Roman" w:eastAsia="Times New Roman" w:hAnsi="Times New Roman" w:cs="Times New Roman"/>
          <w:sz w:val="28"/>
          <w:szCs w:val="28"/>
          <w:lang w:eastAsia="ru-RU"/>
        </w:rPr>
        <w:t xml:space="preserve"> При выполнении задания №16 участники группы «2» выхватывают из описания опыта отдельные ключевые слова, игнорируя логику и условия проведения эксперимента.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2. Логические универсальные учебные действия: установление причинно-следственных связей и классификация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Эта группа УУД включает способность выстраивать логические цепочки рассуждений («если</w:t>
      </w:r>
      <w:proofErr w:type="gramStart"/>
      <w:r w:rsidRPr="006624C9">
        <w:rPr>
          <w:rFonts w:ascii="Times New Roman" w:eastAsia="Times New Roman" w:hAnsi="Times New Roman" w:cs="Times New Roman"/>
          <w:sz w:val="28"/>
          <w:szCs w:val="28"/>
          <w:lang w:eastAsia="ru-RU"/>
        </w:rPr>
        <w:t>...</w:t>
      </w:r>
      <w:proofErr w:type="gramEnd"/>
      <w:r w:rsidRPr="006624C9">
        <w:rPr>
          <w:rFonts w:ascii="Times New Roman" w:eastAsia="Times New Roman" w:hAnsi="Times New Roman" w:cs="Times New Roman"/>
          <w:sz w:val="28"/>
          <w:szCs w:val="28"/>
          <w:lang w:eastAsia="ru-RU"/>
        </w:rPr>
        <w:t xml:space="preserve"> то...»), выделять основные и второстепенные признаки физических процессов, а также соотносить физическое явление с его теоретической моделью.</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Анализируемые задания:</w:t>
      </w:r>
      <w:r w:rsidRPr="006624C9">
        <w:rPr>
          <w:rFonts w:ascii="Times New Roman" w:eastAsia="Times New Roman" w:hAnsi="Times New Roman" w:cs="Times New Roman"/>
          <w:sz w:val="28"/>
          <w:szCs w:val="28"/>
          <w:lang w:eastAsia="ru-RU"/>
        </w:rPr>
        <w:t xml:space="preserve"> линии №3, №4, №5, №7, №8, №9, №10, №11.</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Статистические маркеры дефицита: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Полный провал логического анализа наблюдается в заданиях №4, №7, №8, №9, №10, №11, где процент выполнения заданий участниками группы «2» составляет </w:t>
      </w:r>
      <w:r w:rsidRPr="006624C9">
        <w:rPr>
          <w:rFonts w:ascii="Times New Roman" w:eastAsia="Times New Roman" w:hAnsi="Times New Roman" w:cs="Times New Roman"/>
          <w:b/>
          <w:bCs/>
          <w:sz w:val="28"/>
          <w:szCs w:val="28"/>
          <w:lang w:eastAsia="ru-RU"/>
        </w:rPr>
        <w:t>0,00%</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 xml:space="preserve">Исключение составляют простейшие репродуктивные задания №3 и №5, где зафиксировано </w:t>
      </w:r>
      <w:r w:rsidRPr="006624C9">
        <w:rPr>
          <w:rFonts w:ascii="Times New Roman" w:eastAsia="Times New Roman" w:hAnsi="Times New Roman" w:cs="Times New Roman"/>
          <w:b/>
          <w:bCs/>
          <w:sz w:val="28"/>
          <w:szCs w:val="28"/>
          <w:lang w:eastAsia="ru-RU"/>
        </w:rPr>
        <w:t>0,00%</w:t>
      </w:r>
      <w:r w:rsidRPr="006624C9">
        <w:rPr>
          <w:rFonts w:ascii="Times New Roman" w:eastAsia="Times New Roman" w:hAnsi="Times New Roman" w:cs="Times New Roman"/>
          <w:sz w:val="28"/>
          <w:szCs w:val="28"/>
          <w:lang w:eastAsia="ru-RU"/>
        </w:rPr>
        <w:t>. Это указывает на крайне низкий уровень развития логического мышления у данной группы: даже прямая подстановка базовых понятий вызывает непреодолимые трудности.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Проявления типичных ошибок: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Подмена логического вывода угадыванием:</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заданиях на установление характера изменения физических величин (№4, №12) участники группы «2» не могут выстраивать цепочки рассуждений более чем из одного шага. Изменение одной величины автоматически переносится на другую без учета промежуточных законов (например, утверждается, что при увеличении сопротивления сила тока также должна расти).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Неспособность дифференцировать признаки:</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расчетных текстовых задачах базового уровня (№7–№11) участники группы «2» не могут соотнести описанную жизненную ситуацию с конкретной физической моделью и формулой, что приводит к случайным математическим операциям с числами из условия.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3. Регулятивные универсальные учебные действия: контроль, коррекция и удержание алгоритма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Эта группа умений включает способность следовать заданным инструкциям, осуществлять поэтапную самопроверку и оценивать реалистичность полученных результатов.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Анализируемые задания:</w:t>
      </w:r>
      <w:r w:rsidRPr="006624C9">
        <w:rPr>
          <w:rFonts w:ascii="Times New Roman" w:eastAsia="Times New Roman" w:hAnsi="Times New Roman" w:cs="Times New Roman"/>
          <w:sz w:val="28"/>
          <w:szCs w:val="28"/>
          <w:lang w:eastAsia="ru-RU"/>
        </w:rPr>
        <w:t xml:space="preserve"> линия №15 (лабораторное оборудование, базовый уровень); линия №17 (эксперимент на реальном оборудовании); задачи части 2 (№18–№22).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Статистические маркеры дефицита: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По заданию №15 результат составляет </w:t>
      </w:r>
      <w:r w:rsidRPr="006624C9">
        <w:rPr>
          <w:rFonts w:ascii="Times New Roman" w:eastAsia="Times New Roman" w:hAnsi="Times New Roman" w:cs="Times New Roman"/>
          <w:b/>
          <w:bCs/>
          <w:sz w:val="28"/>
          <w:szCs w:val="28"/>
          <w:lang w:eastAsia="ru-RU"/>
        </w:rPr>
        <w:t>0,00%</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По всем заданиям части 2 с развернутым ответом (№18–№22) результат участников группы «2» равен </w:t>
      </w:r>
      <w:r w:rsidRPr="006624C9">
        <w:rPr>
          <w:rFonts w:ascii="Times New Roman" w:eastAsia="Times New Roman" w:hAnsi="Times New Roman" w:cs="Times New Roman"/>
          <w:b/>
          <w:bCs/>
          <w:sz w:val="28"/>
          <w:szCs w:val="28"/>
          <w:lang w:eastAsia="ru-RU"/>
        </w:rPr>
        <w:t>0,00%</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Проявления типичных ошибок: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Игнорирование ограничений и критериев КИМ:</w:t>
      </w:r>
      <w:r w:rsidRPr="006624C9">
        <w:rPr>
          <w:rFonts w:ascii="Times New Roman" w:eastAsia="Times New Roman" w:hAnsi="Times New Roman" w:cs="Times New Roman"/>
          <w:sz w:val="28"/>
          <w:szCs w:val="28"/>
          <w:lang w:eastAsia="ru-RU"/>
        </w:rPr>
        <w:t xml:space="preserve"> Нулевой результат по базовому заданию №15, связанному с прямыми измерениями, обусловлен неспособностью участников группы «2» следовать жесткому алгоритму (правильно составить схему, записать показания прибора с учетом погрешности).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Отсутствие навыка самоконтроля:</w:t>
      </w:r>
      <w:r w:rsidRPr="006624C9">
        <w:rPr>
          <w:rFonts w:ascii="Times New Roman" w:eastAsia="Times New Roman" w:hAnsi="Times New Roman" w:cs="Times New Roman"/>
          <w:sz w:val="28"/>
          <w:szCs w:val="28"/>
          <w:lang w:eastAsia="ru-RU"/>
        </w:rPr>
        <w:t xml:space="preserve"> При решении расчетных задач (если они предпринимались) участники группы «2» полностью игнорируют проверку полученного ответа на соответствие здравому смыслу и физическим законам.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Неумение планировать деятельность:</w:t>
      </w:r>
      <w:r w:rsidRPr="006624C9">
        <w:rPr>
          <w:rFonts w:ascii="Times New Roman" w:eastAsia="Times New Roman" w:hAnsi="Times New Roman" w:cs="Times New Roman"/>
          <w:sz w:val="28"/>
          <w:szCs w:val="28"/>
          <w:lang w:eastAsia="ru-RU"/>
        </w:rPr>
        <w:t xml:space="preserve"> При выполнении сложных текстовых заданий (№18) или комплексных задач участники группы «2» не способны разбить процесс решения на этапы и сразу отказываются от выполнения задания, что приводит к нулевой результативности во второй части экзамена.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Вывод. </w:t>
      </w:r>
      <w:r w:rsidRPr="006624C9">
        <w:rPr>
          <w:rFonts w:ascii="Times New Roman" w:eastAsia="Times New Roman" w:hAnsi="Times New Roman" w:cs="Times New Roman"/>
          <w:sz w:val="28"/>
          <w:szCs w:val="28"/>
          <w:lang w:eastAsia="ru-RU"/>
        </w:rPr>
        <w:t xml:space="preserve">Для участников группы «2»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умения являются критически недостаточными. Основная проблема заключается не в объеме выученных формул, а в отсутствии базовых навыков линейной логики, неумении интерпретировать графические схемы и неспособности удерживать в памяти последовательность действий.</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 xml:space="preserve">Предположение о достигнутых и недостигнутых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результатах ФГОС</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На основании статистического анализа результатов выполнения заданий контрольно-измерительных материалов основного государственного экзамена по физике (таблица 2–9) и выявления типичных ошибок можно сделать обоснованный вывод о степени достижения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результатов Федерального государственного образовательного стандарта основного общего образования выпускниками группы «2».</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I. Недостигнутые </w:t>
      </w:r>
      <w:proofErr w:type="spellStart"/>
      <w:r w:rsidRPr="006624C9">
        <w:rPr>
          <w:rFonts w:ascii="Times New Roman" w:eastAsia="Times New Roman" w:hAnsi="Times New Roman" w:cs="Times New Roman"/>
          <w:b/>
          <w:bCs/>
          <w:sz w:val="28"/>
          <w:szCs w:val="28"/>
          <w:lang w:eastAsia="ru-RU"/>
        </w:rPr>
        <w:t>метапредметные</w:t>
      </w:r>
      <w:proofErr w:type="spellEnd"/>
      <w:r w:rsidRPr="006624C9">
        <w:rPr>
          <w:rFonts w:ascii="Times New Roman" w:eastAsia="Times New Roman" w:hAnsi="Times New Roman" w:cs="Times New Roman"/>
          <w:b/>
          <w:bCs/>
          <w:sz w:val="28"/>
          <w:szCs w:val="28"/>
          <w:lang w:eastAsia="ru-RU"/>
        </w:rPr>
        <w:t xml:space="preserve"> результаты ФГОС (Зона критического дефицита)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 участников данной группы не сформировано большинство ключевых универсальных учебных действий (УУД), предусмотренных стандартом, что препятствует успешному прохождению государственной итоговой аттестации.</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Познавательные УУД (базовые логические и исследовательские действия, работа с информацией):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выявлять причинно-следственные связи и строить логическое рассуждение.</w:t>
      </w:r>
      <w:r w:rsidRPr="006624C9">
        <w:rPr>
          <w:rFonts w:ascii="Times New Roman" w:eastAsia="Times New Roman" w:hAnsi="Times New Roman" w:cs="Times New Roman"/>
          <w:sz w:val="28"/>
          <w:szCs w:val="28"/>
          <w:lang w:eastAsia="ru-RU"/>
        </w:rPr>
        <w:t xml:space="preserve"> Выпускники не способны формировать умозаключения, состоящие более чем из одного этапа, например, связывать изменение геометрических размеров проводника с изменением силы тока посредством формул сопротивления и закона Ома. Результаты выполнения заданий №4 и №12 составляют </w:t>
      </w:r>
      <w:r w:rsidRPr="006624C9">
        <w:rPr>
          <w:rFonts w:ascii="Times New Roman" w:eastAsia="Times New Roman" w:hAnsi="Times New Roman" w:cs="Times New Roman"/>
          <w:b/>
          <w:bCs/>
          <w:sz w:val="28"/>
          <w:szCs w:val="28"/>
          <w:lang w:eastAsia="ru-RU"/>
        </w:rPr>
        <w:t>0,00%–25,00%</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переводить информацию из одной знаковой системы в другую.</w:t>
      </w:r>
      <w:r w:rsidRPr="006624C9">
        <w:rPr>
          <w:rFonts w:ascii="Times New Roman" w:eastAsia="Times New Roman" w:hAnsi="Times New Roman" w:cs="Times New Roman"/>
          <w:sz w:val="28"/>
          <w:szCs w:val="28"/>
          <w:lang w:eastAsia="ru-RU"/>
        </w:rPr>
        <w:t xml:space="preserve"> Обучающиеся не обладают навыками смыслового чтения графиков и таблиц, а также не могут сопоставлять текстовое условие с графической зависимостью. Результаты выполнения заданий №13 и №14 крайне низки и носят характер случайного угадывания.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Умение формулировать выводы на основе эмпирических данных.</w:t>
      </w:r>
      <w:r w:rsidRPr="006624C9">
        <w:rPr>
          <w:rFonts w:ascii="Times New Roman" w:eastAsia="Times New Roman" w:hAnsi="Times New Roman" w:cs="Times New Roman"/>
          <w:sz w:val="28"/>
          <w:szCs w:val="28"/>
          <w:lang w:eastAsia="ru-RU"/>
        </w:rPr>
        <w:t xml:space="preserve"> Слабое развитие исследовательских УУД подтверждается неспособностью учеников верифицировать гипотезы или интерпретировать результаты чужих опытов в задании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Самостоятельный выбор способов решения учебных задач.</w:t>
      </w:r>
      <w:r w:rsidRPr="006624C9">
        <w:rPr>
          <w:rFonts w:ascii="Times New Roman" w:eastAsia="Times New Roman" w:hAnsi="Times New Roman" w:cs="Times New Roman"/>
          <w:sz w:val="28"/>
          <w:szCs w:val="28"/>
          <w:lang w:eastAsia="ru-RU"/>
        </w:rPr>
        <w:t xml:space="preserve"> При решении стандартных задач (задания №7–11) учащиеся не способны соотносить текст с физической моделью, что приводит к хаотическим математическим действиям с числами из условия и результату в </w:t>
      </w:r>
      <w:r w:rsidRPr="006624C9">
        <w:rPr>
          <w:rFonts w:ascii="Times New Roman" w:eastAsia="Times New Roman" w:hAnsi="Times New Roman" w:cs="Times New Roman"/>
          <w:b/>
          <w:bCs/>
          <w:sz w:val="28"/>
          <w:szCs w:val="28"/>
          <w:lang w:eastAsia="ru-RU"/>
        </w:rPr>
        <w:t>0,00%</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 Регулятивные УУД (самоорганизация, самоконтроль, принятие решений):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планировать и осуществлять учебную деятельность в соответствии с предложенным алгоритмом.</w:t>
      </w:r>
      <w:r w:rsidRPr="006624C9">
        <w:rPr>
          <w:rFonts w:ascii="Times New Roman" w:eastAsia="Times New Roman" w:hAnsi="Times New Roman" w:cs="Times New Roman"/>
          <w:sz w:val="28"/>
          <w:szCs w:val="28"/>
          <w:lang w:eastAsia="ru-RU"/>
        </w:rPr>
        <w:t xml:space="preserve"> Данный результат не достигнут, что иллюстрируют задания №15 (прямые измерения) и №17 (лабораторная работа), где процент выполнения составляет </w:t>
      </w:r>
      <w:r w:rsidRPr="006624C9">
        <w:rPr>
          <w:rFonts w:ascii="Times New Roman" w:eastAsia="Times New Roman" w:hAnsi="Times New Roman" w:cs="Times New Roman"/>
          <w:b/>
          <w:bCs/>
          <w:sz w:val="28"/>
          <w:szCs w:val="28"/>
          <w:lang w:eastAsia="ru-RU"/>
        </w:rPr>
        <w:t>0,00%</w:t>
      </w:r>
      <w:r w:rsidRPr="006624C9">
        <w:rPr>
          <w:rFonts w:ascii="Times New Roman" w:eastAsia="Times New Roman" w:hAnsi="Times New Roman" w:cs="Times New Roman"/>
          <w:sz w:val="28"/>
          <w:szCs w:val="28"/>
          <w:lang w:eastAsia="ru-RU"/>
        </w:rPr>
        <w:t>. Учащиеся не способны удерживать в памяти многоэтапные инструкции.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Владение навыками самоконтроля и коррекции.</w:t>
      </w:r>
      <w:r w:rsidRPr="006624C9">
        <w:rPr>
          <w:rFonts w:ascii="Times New Roman" w:eastAsia="Times New Roman" w:hAnsi="Times New Roman" w:cs="Times New Roman"/>
          <w:sz w:val="28"/>
          <w:szCs w:val="28"/>
          <w:lang w:eastAsia="ru-RU"/>
        </w:rPr>
        <w:t xml:space="preserve"> Участники группы «2» не соотносят полученный результат с объективной реальностью (физическим смыслом величин) и критериями оценивания.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адекватно оценивать свои возможности для решения задачи.</w:t>
      </w:r>
      <w:r w:rsidRPr="006624C9">
        <w:rPr>
          <w:rFonts w:ascii="Times New Roman" w:eastAsia="Times New Roman" w:hAnsi="Times New Roman" w:cs="Times New Roman"/>
          <w:sz w:val="28"/>
          <w:szCs w:val="28"/>
          <w:lang w:eastAsia="ru-RU"/>
        </w:rPr>
        <w:t xml:space="preserve"> При выполнении второй части контрольно-измерительных материалов (задания №17–22) обучающиеся полностью отказываются от деятельности, демонстрируя отсутствие навыков преодоления учебных трудностей (</w:t>
      </w:r>
      <w:r w:rsidRPr="006624C9">
        <w:rPr>
          <w:rFonts w:ascii="Times New Roman" w:eastAsia="Times New Roman" w:hAnsi="Times New Roman" w:cs="Times New Roman"/>
          <w:b/>
          <w:bCs/>
          <w:sz w:val="28"/>
          <w:szCs w:val="28"/>
          <w:lang w:eastAsia="ru-RU"/>
        </w:rPr>
        <w:t>0,00% выполнения</w:t>
      </w:r>
      <w:r w:rsidRPr="006624C9">
        <w:rPr>
          <w:rFonts w:ascii="Times New Roman" w:eastAsia="Times New Roman" w:hAnsi="Times New Roman" w:cs="Times New Roman"/>
          <w:sz w:val="28"/>
          <w:szCs w:val="28"/>
          <w:lang w:eastAsia="ru-RU"/>
        </w:rPr>
        <w:t xml:space="preserve"> по всей части 2).</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II. Достигнутые </w:t>
      </w:r>
      <w:proofErr w:type="spellStart"/>
      <w:r w:rsidRPr="006624C9">
        <w:rPr>
          <w:rFonts w:ascii="Times New Roman" w:eastAsia="Times New Roman" w:hAnsi="Times New Roman" w:cs="Times New Roman"/>
          <w:b/>
          <w:bCs/>
          <w:sz w:val="28"/>
          <w:szCs w:val="28"/>
          <w:lang w:eastAsia="ru-RU"/>
        </w:rPr>
        <w:t>метапредметные</w:t>
      </w:r>
      <w:proofErr w:type="spellEnd"/>
      <w:r w:rsidRPr="006624C9">
        <w:rPr>
          <w:rFonts w:ascii="Times New Roman" w:eastAsia="Times New Roman" w:hAnsi="Times New Roman" w:cs="Times New Roman"/>
          <w:b/>
          <w:bCs/>
          <w:sz w:val="28"/>
          <w:szCs w:val="28"/>
          <w:lang w:eastAsia="ru-RU"/>
        </w:rPr>
        <w:t xml:space="preserve"> результаты ФГОС (Уровень простейшего воспроизводства)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Можно предположить наличие лишь отдельных элементов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умений на репродуктивном (подражательном) уровне, проявляющихся только в изолированных, максимально простых учебных ситуациях.</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Познавательные УУД (на элементарном уровне):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распознавать и классифицировать объекты по заданным признакам.</w:t>
      </w:r>
      <w:r w:rsidRPr="006624C9">
        <w:rPr>
          <w:rFonts w:ascii="Times New Roman" w:eastAsia="Times New Roman" w:hAnsi="Times New Roman" w:cs="Times New Roman"/>
          <w:sz w:val="28"/>
          <w:szCs w:val="28"/>
          <w:lang w:eastAsia="ru-RU"/>
        </w:rPr>
        <w:t xml:space="preserve"> Выпускники способны соотнести базовое физическое понятие с его бытовым проявлением или простейшим определением при условии, что формулировка задания полностью совпадает с учебной программой. На это указывает выполнение отдельных простых репродуктивных заданий базового уровня (например, отдельные баллы в заданиях №1 и №2).</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 Коммуникативные УУД (на элементарном уровне):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Восприятие текстовой информации.</w:t>
      </w:r>
      <w:r w:rsidRPr="006624C9">
        <w:rPr>
          <w:rFonts w:ascii="Times New Roman" w:eastAsia="Times New Roman" w:hAnsi="Times New Roman" w:cs="Times New Roman"/>
          <w:sz w:val="28"/>
          <w:szCs w:val="28"/>
          <w:lang w:eastAsia="ru-RU"/>
        </w:rPr>
        <w:t xml:space="preserve"> Обучающиеся способны воспринимать короткие, простые инструкции и изолированные текстовые вопросы, хотя глубинное смысловое чтение и анализ больших текстов в задании №18 им недоступны (результат выполнения составляет </w:t>
      </w:r>
      <w:r w:rsidRPr="006624C9">
        <w:rPr>
          <w:rFonts w:ascii="Times New Roman" w:eastAsia="Times New Roman" w:hAnsi="Times New Roman" w:cs="Times New Roman"/>
          <w:b/>
          <w:bCs/>
          <w:sz w:val="28"/>
          <w:szCs w:val="28"/>
          <w:lang w:eastAsia="ru-RU"/>
        </w:rPr>
        <w:t>0,00%</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outlineLvl w:val="2"/>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Вывод.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результаты ФГОС у выпускников группы «2» признаются недостигнутыми. Наблюдается системная </w:t>
      </w:r>
      <w:proofErr w:type="spellStart"/>
      <w:r w:rsidRPr="006624C9">
        <w:rPr>
          <w:rFonts w:ascii="Times New Roman" w:eastAsia="Times New Roman" w:hAnsi="Times New Roman" w:cs="Times New Roman"/>
          <w:sz w:val="28"/>
          <w:szCs w:val="28"/>
          <w:lang w:eastAsia="ru-RU"/>
        </w:rPr>
        <w:t>несформированность</w:t>
      </w:r>
      <w:proofErr w:type="spellEnd"/>
      <w:r w:rsidRPr="006624C9">
        <w:rPr>
          <w:rFonts w:ascii="Times New Roman" w:eastAsia="Times New Roman" w:hAnsi="Times New Roman" w:cs="Times New Roman"/>
          <w:sz w:val="28"/>
          <w:szCs w:val="28"/>
          <w:lang w:eastAsia="ru-RU"/>
        </w:rPr>
        <w:t xml:space="preserve"> знаково-символического, логического и регулятивного компонентов учебной деятельности. Для подготовки таких учащихся необходимо сосредоточить усилия не на механическом запоминании физического материала, а на развитии элементарных навыков функциональной грамотности, включая чтение коротких текстов, анализ данных из таблиц и отработку </w:t>
      </w:r>
      <w:proofErr w:type="spellStart"/>
      <w:r w:rsidRPr="006624C9">
        <w:rPr>
          <w:rFonts w:ascii="Times New Roman" w:eastAsia="Times New Roman" w:hAnsi="Times New Roman" w:cs="Times New Roman"/>
          <w:sz w:val="28"/>
          <w:szCs w:val="28"/>
          <w:lang w:eastAsia="ru-RU"/>
        </w:rPr>
        <w:t>двухшаговых</w:t>
      </w:r>
      <w:proofErr w:type="spellEnd"/>
      <w:r w:rsidRPr="006624C9">
        <w:rPr>
          <w:rFonts w:ascii="Times New Roman" w:eastAsia="Times New Roman" w:hAnsi="Times New Roman" w:cs="Times New Roman"/>
          <w:sz w:val="28"/>
          <w:szCs w:val="28"/>
          <w:lang w:eastAsia="ru-RU"/>
        </w:rPr>
        <w:t xml:space="preserve"> логических алгоритмов.</w:t>
      </w: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минимальным уровнем подготовки</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Для повышения эффективности образовательного процесса и устранения критических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дефицитов у учащихся с минимальным уровнем подготовки, относящихся к группе «2», учителю физики необходимо кардинально пересмотреть методический подход. Работа с данной группой должна быть ориентирована не на механическое заучивание формул, а на развитие базовой функциональной грамотности, алгоритмизацию учебного процесса и визуализацию учебного материала.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Ниже представлены конкретные методические рекомендации, структурированные по направлениям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дефицитов.</w:t>
      </w:r>
    </w:p>
    <w:p w:rsidR="006624C9" w:rsidRPr="006624C9" w:rsidRDefault="006624C9" w:rsidP="006624C9">
      <w:pPr>
        <w:spacing w:after="0" w:line="276" w:lineRule="auto"/>
        <w:jc w:val="both"/>
        <w:outlineLvl w:val="2"/>
        <w:rPr>
          <w:rFonts w:ascii="Times New Roman" w:eastAsia="Times New Roman" w:hAnsi="Times New Roman" w:cs="Times New Roman"/>
          <w:i/>
          <w:iCs/>
          <w:sz w:val="28"/>
          <w:szCs w:val="28"/>
          <w:lang w:eastAsia="ru-RU"/>
        </w:rPr>
      </w:pPr>
      <w:r w:rsidRPr="006624C9">
        <w:rPr>
          <w:rFonts w:ascii="Times New Roman" w:eastAsia="Times New Roman" w:hAnsi="Times New Roman" w:cs="Times New Roman"/>
          <w:b/>
          <w:bCs/>
          <w:sz w:val="28"/>
          <w:szCs w:val="28"/>
          <w:lang w:eastAsia="ru-RU"/>
        </w:rPr>
        <w:t xml:space="preserve">1. Формирование читательской и знаково-символической грамотности </w:t>
      </w:r>
      <w:r w:rsidRPr="006624C9">
        <w:rPr>
          <w:rFonts w:ascii="Times New Roman" w:eastAsia="Times New Roman" w:hAnsi="Times New Roman" w:cs="Times New Roman"/>
          <w:i/>
          <w:iCs/>
          <w:sz w:val="28"/>
          <w:szCs w:val="28"/>
          <w:lang w:eastAsia="ru-RU"/>
        </w:rPr>
        <w:t>(Познавательные УУД)</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Основная цель — научить учащихся извлекать информацию из графических, табличных и схематических данных, а также преодолеть страх перед нетекстовыми источниками информации.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Прием «Изолированная ось»:</w:t>
      </w:r>
      <w:r w:rsidRPr="006624C9">
        <w:rPr>
          <w:rFonts w:ascii="Times New Roman" w:eastAsia="Times New Roman" w:hAnsi="Times New Roman" w:cs="Times New Roman"/>
          <w:sz w:val="28"/>
          <w:szCs w:val="28"/>
          <w:lang w:eastAsia="ru-RU"/>
        </w:rPr>
        <w:t xml:space="preserve"> На этапе актуализации знаний систематически предлагать задания на работу со шкалами измерительных приборов (линии №15, №17). Важно, чтобы учащиеся отвечали на вопросы, не связанные с решением </w:t>
      </w:r>
      <w:r w:rsidRPr="006624C9">
        <w:rPr>
          <w:rFonts w:ascii="Times New Roman" w:eastAsia="Times New Roman" w:hAnsi="Times New Roman" w:cs="Times New Roman"/>
          <w:sz w:val="28"/>
          <w:szCs w:val="28"/>
          <w:lang w:eastAsia="ru-RU"/>
        </w:rPr>
        <w:lastRenderedPageBreak/>
        <w:t xml:space="preserve">физической задачи: </w:t>
      </w:r>
      <w:r w:rsidRPr="006624C9">
        <w:rPr>
          <w:rFonts w:ascii="Times New Roman" w:eastAsia="Times New Roman" w:hAnsi="Times New Roman" w:cs="Times New Roman"/>
          <w:i/>
          <w:iCs/>
          <w:sz w:val="28"/>
          <w:szCs w:val="28"/>
          <w:lang w:eastAsia="ru-RU"/>
        </w:rPr>
        <w:t>«Какова цена деления шкалы? Какой параметр измеряет прибор? Какое значение он показывает с учетом погрешности?»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 «Переводчик»:</w:t>
      </w:r>
      <w:r w:rsidRPr="006624C9">
        <w:rPr>
          <w:rFonts w:ascii="Times New Roman" w:eastAsia="Times New Roman" w:hAnsi="Times New Roman" w:cs="Times New Roman"/>
          <w:sz w:val="28"/>
          <w:szCs w:val="28"/>
          <w:lang w:eastAsia="ru-RU"/>
        </w:rPr>
        <w:t xml:space="preserve"> Практиковать упражнения на преобразование информации из одной формы в другую. Например, предоставить текстовое описание процесса (</w:t>
      </w:r>
      <w:r w:rsidRPr="006624C9">
        <w:rPr>
          <w:rFonts w:ascii="Times New Roman" w:eastAsia="Times New Roman" w:hAnsi="Times New Roman" w:cs="Times New Roman"/>
          <w:i/>
          <w:iCs/>
          <w:sz w:val="28"/>
          <w:szCs w:val="28"/>
          <w:lang w:eastAsia="ru-RU"/>
        </w:rPr>
        <w:t>«Воду нагревали 5 минут, затем она кипела 3 минуты»</w:t>
      </w:r>
      <w:r w:rsidRPr="006624C9">
        <w:rPr>
          <w:rFonts w:ascii="Times New Roman" w:eastAsia="Times New Roman" w:hAnsi="Times New Roman" w:cs="Times New Roman"/>
          <w:sz w:val="28"/>
          <w:szCs w:val="28"/>
          <w:lang w:eastAsia="ru-RU"/>
        </w:rPr>
        <w:t>), и попросить учащихся изобразить этот процесс графически без указания числовых значений, либо описать готовый график простыми словами.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Маркировка ключевых слов (задание №18):</w:t>
      </w:r>
      <w:r w:rsidRPr="006624C9">
        <w:rPr>
          <w:rFonts w:ascii="Times New Roman" w:eastAsia="Times New Roman" w:hAnsi="Times New Roman" w:cs="Times New Roman"/>
          <w:sz w:val="28"/>
          <w:szCs w:val="28"/>
          <w:lang w:eastAsia="ru-RU"/>
        </w:rPr>
        <w:t xml:space="preserve"> Обучить учащихся при чтении физического текста механически выделять физические величины, единицы измерения и условия проведения эксперимента (например, </w:t>
      </w:r>
      <w:r w:rsidRPr="006624C9">
        <w:rPr>
          <w:rFonts w:ascii="Times New Roman" w:eastAsia="Times New Roman" w:hAnsi="Times New Roman" w:cs="Times New Roman"/>
          <w:i/>
          <w:iCs/>
          <w:sz w:val="28"/>
          <w:szCs w:val="28"/>
          <w:lang w:eastAsia="ru-RU"/>
        </w:rPr>
        <w:t>«герметичный сосуд»</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i/>
          <w:iCs/>
          <w:sz w:val="28"/>
          <w:szCs w:val="28"/>
          <w:lang w:eastAsia="ru-RU"/>
        </w:rPr>
        <w:t>«гладкая поверхность»</w:t>
      </w:r>
      <w:r w:rsidRPr="006624C9">
        <w:rPr>
          <w:rFonts w:ascii="Times New Roman" w:eastAsia="Times New Roman" w:hAnsi="Times New Roman" w:cs="Times New Roman"/>
          <w:sz w:val="28"/>
          <w:szCs w:val="28"/>
          <w:lang w:eastAsia="ru-RU"/>
        </w:rPr>
        <w:t>). Необходимо запретить отвечать на вопросы к тексту без указания конкретного абзаца, где содержится ответ.</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2. Развитие линейного логического мышления </w:t>
      </w:r>
      <w:r w:rsidRPr="006624C9">
        <w:rPr>
          <w:rFonts w:ascii="Times New Roman" w:eastAsia="Times New Roman" w:hAnsi="Times New Roman" w:cs="Times New Roman"/>
          <w:i/>
          <w:iCs/>
          <w:sz w:val="28"/>
          <w:szCs w:val="28"/>
          <w:lang w:eastAsia="ru-RU"/>
        </w:rPr>
        <w:t>(Логические УУД)</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Цель — научить учащихся устанавливать элементарные причинно-следственные связи и преодолеть привычку угадывать ответы в задачах на изменение величин (задания №4, №12).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Использование логических цепочек (стрелочные схемы):</w:t>
      </w:r>
      <w:r w:rsidRPr="006624C9">
        <w:rPr>
          <w:rFonts w:ascii="Times New Roman" w:eastAsia="Times New Roman" w:hAnsi="Times New Roman" w:cs="Times New Roman"/>
          <w:sz w:val="28"/>
          <w:szCs w:val="28"/>
          <w:lang w:eastAsia="ru-RU"/>
        </w:rPr>
        <w:t xml:space="preserve"> При анализе задач типа </w:t>
      </w:r>
      <w:r w:rsidRPr="006624C9">
        <w:rPr>
          <w:rFonts w:ascii="Times New Roman" w:eastAsia="Times New Roman" w:hAnsi="Times New Roman" w:cs="Times New Roman"/>
          <w:i/>
          <w:iCs/>
          <w:sz w:val="28"/>
          <w:szCs w:val="28"/>
          <w:lang w:eastAsia="ru-RU"/>
        </w:rPr>
        <w:t>«Как изменится величина X при изменении величины Y»</w:t>
      </w:r>
      <w:r w:rsidRPr="006624C9">
        <w:rPr>
          <w:rFonts w:ascii="Times New Roman" w:eastAsia="Times New Roman" w:hAnsi="Times New Roman" w:cs="Times New Roman"/>
          <w:sz w:val="28"/>
          <w:szCs w:val="28"/>
          <w:lang w:eastAsia="ru-RU"/>
        </w:rPr>
        <w:t xml:space="preserve"> требовать от учащихся обязательного письменного оформления логических шагов.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Пример шаблона:</w:t>
      </w:r>
      <w:r w:rsidRPr="006624C9">
        <w:rPr>
          <w:rFonts w:ascii="Times New Roman" w:eastAsia="Times New Roman" w:hAnsi="Times New Roman" w:cs="Times New Roman"/>
          <w:sz w:val="28"/>
          <w:szCs w:val="28"/>
          <w:lang w:eastAsia="ru-RU"/>
        </w:rPr>
        <w:t xml:space="preserve"> </w:t>
      </w:r>
      <w:r w:rsidRPr="006624C9">
        <w:rPr>
          <w:rFonts w:ascii="Times New Roman" w:eastAsia="Times New Roman" w:hAnsi="Times New Roman" w:cs="Times New Roman"/>
          <w:sz w:val="28"/>
          <w:szCs w:val="28"/>
          <w:lang w:val="en-US" w:eastAsia="ru-RU"/>
        </w:rPr>
        <w:t>l</w:t>
      </w:r>
      <w:r w:rsidRPr="006624C9">
        <w:rPr>
          <w:rFonts w:ascii="Times New Roman" w:eastAsia="Times New Roman" w:hAnsi="Times New Roman" w:cs="Times New Roman"/>
          <w:sz w:val="28"/>
          <w:szCs w:val="28"/>
          <w:lang w:eastAsia="ru-RU"/>
        </w:rPr>
        <w:t xml:space="preserve"> </w:t>
      </w:r>
      <m:oMath>
        <m:r>
          <w:rPr>
            <w:rFonts w:ascii="Cambria Math" w:eastAsia="Times New Roman" w:hAnsi="Cambria Math" w:cs="Times New Roman"/>
            <w:sz w:val="28"/>
            <w:szCs w:val="28"/>
            <w:lang w:eastAsia="ru-RU"/>
          </w:rPr>
          <m:t>↑</m:t>
        </m:r>
      </m:oMath>
      <w:r w:rsidRPr="006624C9">
        <w:rPr>
          <w:rFonts w:ascii="Times New Roman" w:eastAsia="Times New Roman" w:hAnsi="Times New Roman" w:cs="Times New Roman"/>
          <w:sz w:val="28"/>
          <w:szCs w:val="28"/>
          <w:lang w:eastAsia="ru-RU"/>
        </w:rPr>
        <w:t xml:space="preserve"> (увеличение длины проводника) </w:t>
      </w:r>
      <m:oMath>
        <m:r>
          <w:rPr>
            <w:rFonts w:ascii="Cambria Math" w:eastAsia="Times New Roman" w:hAnsi="Cambria Math" w:cs="Times New Roman"/>
            <w:sz w:val="28"/>
            <w:szCs w:val="28"/>
            <w:lang w:eastAsia="ru-RU"/>
          </w:rPr>
          <m:t xml:space="preserve">→ </m:t>
        </m:r>
      </m:oMath>
      <w:r w:rsidRPr="006624C9">
        <w:rPr>
          <w:rFonts w:ascii="Times New Roman" w:eastAsia="Times New Roman" w:hAnsi="Times New Roman" w:cs="Times New Roman"/>
          <w:sz w:val="28"/>
          <w:szCs w:val="28"/>
          <w:lang w:eastAsia="ru-RU"/>
        </w:rPr>
        <w:t xml:space="preserve">R = </w:t>
      </w:r>
      <m:oMath>
        <m:r>
          <w:rPr>
            <w:rFonts w:ascii="Cambria Math" w:eastAsia="Times New Roman" w:hAnsi="Cambria Math" w:cs="Times New Roman"/>
            <w:sz w:val="28"/>
            <w:szCs w:val="28"/>
            <w:lang w:eastAsia="ru-RU"/>
          </w:rPr>
          <m:t>ρ</m:t>
        </m:r>
      </m:oMath>
      <w:r w:rsidRPr="006624C9">
        <w:rPr>
          <w:rFonts w:ascii="Times New Roman" w:eastAsia="Times New Roman" w:hAnsi="Times New Roman" w:cs="Times New Roman"/>
          <w:sz w:val="28"/>
          <w:szCs w:val="28"/>
          <w:lang w:eastAsia="ru-RU"/>
        </w:rPr>
        <w:t xml:space="preserve"> l/S → R </w:t>
      </w:r>
      <m:oMath>
        <m:r>
          <w:rPr>
            <w:rFonts w:ascii="Cambria Math" w:eastAsia="Times New Roman" w:hAnsi="Cambria Math" w:cs="Times New Roman"/>
            <w:sz w:val="28"/>
            <w:szCs w:val="28"/>
            <w:lang w:eastAsia="ru-RU"/>
          </w:rPr>
          <m:t>↑</m:t>
        </m:r>
      </m:oMath>
      <w:r w:rsidRPr="006624C9">
        <w:rPr>
          <w:rFonts w:ascii="Times New Roman" w:eastAsia="Times New Roman" w:hAnsi="Times New Roman" w:cs="Times New Roman"/>
          <w:sz w:val="28"/>
          <w:szCs w:val="28"/>
          <w:lang w:eastAsia="ru-RU"/>
        </w:rPr>
        <w:t xml:space="preserve"> (увеличение сопротивления) → I = U/R → I </w:t>
      </w:r>
      <m:oMath>
        <m:r>
          <w:rPr>
            <w:rFonts w:ascii="Cambria Math" w:eastAsia="Times New Roman" w:hAnsi="Cambria Math" w:cs="Times New Roman"/>
            <w:sz w:val="28"/>
            <w:szCs w:val="28"/>
            <w:lang w:eastAsia="ru-RU"/>
          </w:rPr>
          <m:t>↓</m:t>
        </m:r>
      </m:oMath>
      <w:r w:rsidRPr="006624C9">
        <w:rPr>
          <w:rFonts w:ascii="Times New Roman" w:eastAsia="Times New Roman" w:hAnsi="Times New Roman" w:cs="Times New Roman"/>
          <w:sz w:val="28"/>
          <w:szCs w:val="28"/>
          <w:lang w:eastAsia="ru-RU"/>
        </w:rPr>
        <w:t xml:space="preserve"> (уменьшение силы тока). Задавать задания без оформления логических цепочек этой группе учащихся запрещено.</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 дихотомии (Разделение «Да/Нет»):</w:t>
      </w:r>
      <w:r w:rsidRPr="006624C9">
        <w:rPr>
          <w:rFonts w:ascii="Times New Roman" w:eastAsia="Times New Roman" w:hAnsi="Times New Roman" w:cs="Times New Roman"/>
          <w:sz w:val="28"/>
          <w:szCs w:val="28"/>
          <w:lang w:eastAsia="ru-RU"/>
        </w:rPr>
        <w:t xml:space="preserve"> При решении качественных задач (задания №3, №4, №5) обучать учащихся исключать заведомо невозможные варианты ответа. Например, при рассмотрении процесса плавления учащийся должен сначала исключить все </w:t>
      </w:r>
      <w:proofErr w:type="spellStart"/>
      <w:r w:rsidRPr="006624C9">
        <w:rPr>
          <w:rFonts w:ascii="Times New Roman" w:eastAsia="Times New Roman" w:hAnsi="Times New Roman" w:cs="Times New Roman"/>
          <w:sz w:val="28"/>
          <w:szCs w:val="28"/>
          <w:lang w:eastAsia="ru-RU"/>
        </w:rPr>
        <w:t>дистракторы</w:t>
      </w:r>
      <w:proofErr w:type="spellEnd"/>
      <w:r w:rsidRPr="006624C9">
        <w:rPr>
          <w:rFonts w:ascii="Times New Roman" w:eastAsia="Times New Roman" w:hAnsi="Times New Roman" w:cs="Times New Roman"/>
          <w:sz w:val="28"/>
          <w:szCs w:val="28"/>
          <w:lang w:eastAsia="ru-RU"/>
        </w:rPr>
        <w:t>, связанные с процессами кипения или нагревания газа.</w:t>
      </w:r>
    </w:p>
    <w:p w:rsidR="006624C9" w:rsidRPr="006624C9" w:rsidRDefault="006624C9" w:rsidP="006624C9">
      <w:pPr>
        <w:spacing w:after="0" w:line="276" w:lineRule="auto"/>
        <w:jc w:val="both"/>
        <w:outlineLvl w:val="2"/>
        <w:rPr>
          <w:rFonts w:ascii="Times New Roman" w:eastAsia="Times New Roman" w:hAnsi="Times New Roman" w:cs="Times New Roman"/>
          <w:i/>
          <w:iCs/>
          <w:sz w:val="28"/>
          <w:szCs w:val="28"/>
          <w:lang w:eastAsia="ru-RU"/>
        </w:rPr>
      </w:pPr>
      <w:r w:rsidRPr="006624C9">
        <w:rPr>
          <w:rFonts w:ascii="Times New Roman" w:eastAsia="Times New Roman" w:hAnsi="Times New Roman" w:cs="Times New Roman"/>
          <w:b/>
          <w:bCs/>
          <w:sz w:val="28"/>
          <w:szCs w:val="28"/>
          <w:lang w:eastAsia="ru-RU"/>
        </w:rPr>
        <w:t xml:space="preserve">3. Пошаговое </w:t>
      </w:r>
      <w:proofErr w:type="spellStart"/>
      <w:r w:rsidRPr="006624C9">
        <w:rPr>
          <w:rFonts w:ascii="Times New Roman" w:eastAsia="Times New Roman" w:hAnsi="Times New Roman" w:cs="Times New Roman"/>
          <w:b/>
          <w:bCs/>
          <w:sz w:val="28"/>
          <w:szCs w:val="28"/>
          <w:lang w:eastAsia="ru-RU"/>
        </w:rPr>
        <w:t>алгоритмирование</w:t>
      </w:r>
      <w:proofErr w:type="spellEnd"/>
      <w:r w:rsidRPr="006624C9">
        <w:rPr>
          <w:rFonts w:ascii="Times New Roman" w:eastAsia="Times New Roman" w:hAnsi="Times New Roman" w:cs="Times New Roman"/>
          <w:b/>
          <w:bCs/>
          <w:sz w:val="28"/>
          <w:szCs w:val="28"/>
          <w:lang w:eastAsia="ru-RU"/>
        </w:rPr>
        <w:t xml:space="preserve"> и удержание инструкций </w:t>
      </w:r>
      <w:r w:rsidRPr="006624C9">
        <w:rPr>
          <w:rFonts w:ascii="Times New Roman" w:eastAsia="Times New Roman" w:hAnsi="Times New Roman" w:cs="Times New Roman"/>
          <w:i/>
          <w:iCs/>
          <w:sz w:val="28"/>
          <w:szCs w:val="28"/>
          <w:lang w:eastAsia="ru-RU"/>
        </w:rPr>
        <w:t>(Регулятивные УУД)</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Цель — формирование навыка выполнения многоэтапной деятельности и преодоление отказа от решения сложных задач и выполнения лабораторных работ (задания №15, №17, №20).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proofErr w:type="spellStart"/>
      <w:r w:rsidRPr="006624C9">
        <w:rPr>
          <w:rFonts w:ascii="Times New Roman" w:eastAsia="Times New Roman" w:hAnsi="Times New Roman" w:cs="Times New Roman"/>
          <w:b/>
          <w:bCs/>
          <w:sz w:val="28"/>
          <w:szCs w:val="28"/>
          <w:lang w:eastAsia="ru-RU"/>
        </w:rPr>
        <w:t>Инфографика-чеклист</w:t>
      </w:r>
      <w:proofErr w:type="spellEnd"/>
      <w:r w:rsidRPr="006624C9">
        <w:rPr>
          <w:rFonts w:ascii="Times New Roman" w:eastAsia="Times New Roman" w:hAnsi="Times New Roman" w:cs="Times New Roman"/>
          <w:b/>
          <w:bCs/>
          <w:sz w:val="28"/>
          <w:szCs w:val="28"/>
          <w:lang w:eastAsia="ru-RU"/>
        </w:rPr>
        <w:t xml:space="preserve"> для лабораторных работ (задания №15 и №17):</w:t>
      </w:r>
      <w:r w:rsidRPr="006624C9">
        <w:rPr>
          <w:rFonts w:ascii="Times New Roman" w:eastAsia="Times New Roman" w:hAnsi="Times New Roman" w:cs="Times New Roman"/>
          <w:sz w:val="28"/>
          <w:szCs w:val="28"/>
          <w:lang w:eastAsia="ru-RU"/>
        </w:rPr>
        <w:t xml:space="preserve"> Заменить громоздкие текстовые описания лабораторных работ визуальными </w:t>
      </w:r>
      <w:proofErr w:type="spellStart"/>
      <w:r w:rsidRPr="006624C9">
        <w:rPr>
          <w:rFonts w:ascii="Times New Roman" w:eastAsia="Times New Roman" w:hAnsi="Times New Roman" w:cs="Times New Roman"/>
          <w:sz w:val="28"/>
          <w:szCs w:val="28"/>
          <w:lang w:eastAsia="ru-RU"/>
        </w:rPr>
        <w:t>чеклистами</w:t>
      </w:r>
      <w:proofErr w:type="spellEnd"/>
      <w:r w:rsidRPr="006624C9">
        <w:rPr>
          <w:rFonts w:ascii="Times New Roman" w:eastAsia="Times New Roman" w:hAnsi="Times New Roman" w:cs="Times New Roman"/>
          <w:sz w:val="28"/>
          <w:szCs w:val="28"/>
          <w:lang w:eastAsia="ru-RU"/>
        </w:rPr>
        <w:t>, где каждый этап выполнения задания оценивается отдельно.</w:t>
      </w:r>
    </w:p>
    <w:p w:rsidR="006624C9" w:rsidRPr="006624C9" w:rsidRDefault="006624C9" w:rsidP="00BA48B1">
      <w:pPr>
        <w:numPr>
          <w:ilvl w:val="1"/>
          <w:numId w:val="35"/>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lastRenderedPageBreak/>
        <w:t>Шаг 1:</w:t>
      </w:r>
      <w:r w:rsidRPr="006624C9">
        <w:rPr>
          <w:rFonts w:ascii="Times New Roman" w:eastAsia="Times New Roman" w:hAnsi="Times New Roman" w:cs="Times New Roman"/>
          <w:sz w:val="28"/>
          <w:szCs w:val="28"/>
          <w:lang w:eastAsia="ru-RU"/>
        </w:rPr>
        <w:t xml:space="preserve"> Нарисовать схему. (Выполнено? Поставить галочку).</w:t>
      </w:r>
    </w:p>
    <w:p w:rsidR="006624C9" w:rsidRPr="006624C9" w:rsidRDefault="006624C9" w:rsidP="00BA48B1">
      <w:pPr>
        <w:numPr>
          <w:ilvl w:val="1"/>
          <w:numId w:val="35"/>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Шаг 2:</w:t>
      </w:r>
      <w:r w:rsidRPr="006624C9">
        <w:rPr>
          <w:rFonts w:ascii="Times New Roman" w:eastAsia="Times New Roman" w:hAnsi="Times New Roman" w:cs="Times New Roman"/>
          <w:sz w:val="28"/>
          <w:szCs w:val="28"/>
          <w:lang w:eastAsia="ru-RU"/>
        </w:rPr>
        <w:t xml:space="preserve"> Записать формулу. (Выполнено? Поставить галочку).</w:t>
      </w:r>
    </w:p>
    <w:p w:rsidR="006624C9" w:rsidRPr="006624C9" w:rsidRDefault="006624C9" w:rsidP="00BA48B1">
      <w:pPr>
        <w:numPr>
          <w:ilvl w:val="1"/>
          <w:numId w:val="35"/>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Шаг 3:</w:t>
      </w:r>
      <w:r w:rsidRPr="006624C9">
        <w:rPr>
          <w:rFonts w:ascii="Times New Roman" w:eastAsia="Times New Roman" w:hAnsi="Times New Roman" w:cs="Times New Roman"/>
          <w:sz w:val="28"/>
          <w:szCs w:val="28"/>
          <w:lang w:eastAsia="ru-RU"/>
        </w:rPr>
        <w:t xml:space="preserve"> Записать результаты прямых измерений с учетом погрешности.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Учащиеся группы «2» должны понимать, что даже при неполном выполнении работы они могут получить баллы за правильно нарисованную схему и записанную формулу. Это способствует снижению психологического барьера, связанного с опасением получить нулевую оценку.</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Внедрение этапа «Физический здравый смысл» (самоконтроль):</w:t>
      </w:r>
      <w:r w:rsidRPr="006624C9">
        <w:rPr>
          <w:rFonts w:ascii="Times New Roman" w:eastAsia="Times New Roman" w:hAnsi="Times New Roman" w:cs="Times New Roman"/>
          <w:sz w:val="28"/>
          <w:szCs w:val="28"/>
          <w:lang w:eastAsia="ru-RU"/>
        </w:rPr>
        <w:t xml:space="preserve"> Приучать учащихся к обязательной рефлексии над полученным ответом. После получения численного результата в расчетной задаче задавать вопрос: </w:t>
      </w:r>
      <w:r w:rsidRPr="006624C9">
        <w:rPr>
          <w:rFonts w:ascii="Times New Roman" w:eastAsia="Times New Roman" w:hAnsi="Times New Roman" w:cs="Times New Roman"/>
          <w:i/>
          <w:iCs/>
          <w:sz w:val="28"/>
          <w:szCs w:val="28"/>
          <w:lang w:eastAsia="ru-RU"/>
        </w:rPr>
        <w:t>«Возможно ли, чтобы человек бежал со скоростью 150 м/с? Возможен ли КПД двигателя 120%? Может ли масса стакана составлять 500 килограммов?»</w:t>
      </w:r>
      <w:r w:rsidRPr="006624C9">
        <w:rPr>
          <w:rFonts w:ascii="Times New Roman" w:eastAsia="Times New Roman" w:hAnsi="Times New Roman" w:cs="Times New Roman"/>
          <w:sz w:val="28"/>
          <w:szCs w:val="28"/>
          <w:lang w:eastAsia="ru-RU"/>
        </w:rPr>
        <w:t xml:space="preserve"> Это способствует развитию критического мышления и выявлению грубых ошибок в вычислениях.</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4. Организационно-методические рекомендации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Дифференциация домашних заданий:</w:t>
      </w:r>
      <w:r w:rsidRPr="006624C9">
        <w:rPr>
          <w:rFonts w:ascii="Times New Roman" w:eastAsia="Times New Roman" w:hAnsi="Times New Roman" w:cs="Times New Roman"/>
          <w:sz w:val="28"/>
          <w:szCs w:val="28"/>
          <w:lang w:eastAsia="ru-RU"/>
        </w:rPr>
        <w:t xml:space="preserve"> Не задавать учащимся группы «2» объемные домашние задания. Предлагать одно задание, требующее выполнения по </w:t>
      </w:r>
      <w:proofErr w:type="spellStart"/>
      <w:r w:rsidRPr="006624C9">
        <w:rPr>
          <w:rFonts w:ascii="Times New Roman" w:eastAsia="Times New Roman" w:hAnsi="Times New Roman" w:cs="Times New Roman"/>
          <w:sz w:val="28"/>
          <w:szCs w:val="28"/>
          <w:lang w:eastAsia="ru-RU"/>
        </w:rPr>
        <w:t>метапредметному</w:t>
      </w:r>
      <w:proofErr w:type="spellEnd"/>
      <w:r w:rsidRPr="006624C9">
        <w:rPr>
          <w:rFonts w:ascii="Times New Roman" w:eastAsia="Times New Roman" w:hAnsi="Times New Roman" w:cs="Times New Roman"/>
          <w:sz w:val="28"/>
          <w:szCs w:val="28"/>
          <w:lang w:eastAsia="ru-RU"/>
        </w:rPr>
        <w:t xml:space="preserve"> шаблону: Дано → Идентификация физических объектов → Визуализация → Формула → Пошаговое вычисление.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Регулярный пятиминутный «</w:t>
      </w:r>
      <w:proofErr w:type="spellStart"/>
      <w:r w:rsidRPr="006624C9">
        <w:rPr>
          <w:rFonts w:ascii="Times New Roman" w:eastAsia="Times New Roman" w:hAnsi="Times New Roman" w:cs="Times New Roman"/>
          <w:b/>
          <w:bCs/>
          <w:sz w:val="28"/>
          <w:szCs w:val="28"/>
          <w:lang w:eastAsia="ru-RU"/>
        </w:rPr>
        <w:t>метапредметный</w:t>
      </w:r>
      <w:proofErr w:type="spellEnd"/>
      <w:r w:rsidRPr="006624C9">
        <w:rPr>
          <w:rFonts w:ascii="Times New Roman" w:eastAsia="Times New Roman" w:hAnsi="Times New Roman" w:cs="Times New Roman"/>
          <w:b/>
          <w:bCs/>
          <w:sz w:val="28"/>
          <w:szCs w:val="28"/>
          <w:lang w:eastAsia="ru-RU"/>
        </w:rPr>
        <w:t xml:space="preserve"> разогрев»:</w:t>
      </w:r>
      <w:r w:rsidRPr="006624C9">
        <w:rPr>
          <w:rFonts w:ascii="Times New Roman" w:eastAsia="Times New Roman" w:hAnsi="Times New Roman" w:cs="Times New Roman"/>
          <w:sz w:val="28"/>
          <w:szCs w:val="28"/>
          <w:lang w:eastAsia="ru-RU"/>
        </w:rPr>
        <w:t xml:space="preserve"> Начинать каждый урок с выполнения 1-2 заданий на развитие функциональной грамотности (например, прочитать показание амперметра по картинке, найти ошибку в цепи рассуждений, определить цену деления неизвестного прибора).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p>
    <w:p w:rsidR="006624C9" w:rsidRPr="006624C9" w:rsidRDefault="006624C9" w:rsidP="006624C9">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6624C9">
        <w:rPr>
          <w:rFonts w:ascii="Times New Roman" w:eastAsia="Times New Roman" w:hAnsi="Times New Roman" w:cs="Times New Roman"/>
          <w:b/>
          <w:sz w:val="28"/>
          <w:szCs w:val="28"/>
          <w:lang w:eastAsia="ru-RU"/>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40" w:lineRule="auto"/>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 xml:space="preserve">Методический анализ проводится на основе результатов выполнения заданий группами участников ОГЭ, получившими отметку «3». Рекомендации для учителей должны быть ориентированы </w:t>
      </w:r>
      <w:r w:rsidRPr="006624C9">
        <w:rPr>
          <w:rFonts w:ascii="Times New Roman" w:eastAsia="Times New Roman" w:hAnsi="Times New Roman" w:cs="Times New Roman"/>
          <w:b/>
          <w:bCs/>
          <w:i/>
          <w:iCs/>
          <w:sz w:val="24"/>
          <w:szCs w:val="24"/>
          <w:lang w:eastAsia="ru-RU"/>
        </w:rPr>
        <w:t>на достижение реалистичных задач</w:t>
      </w:r>
      <w:r w:rsidRPr="006624C9">
        <w:rPr>
          <w:rFonts w:ascii="Times New Roman" w:eastAsia="Times New Roman" w:hAnsi="Times New Roman" w:cs="Times New Roman"/>
          <w:bCs/>
          <w:i/>
          <w:iCs/>
          <w:sz w:val="24"/>
          <w:szCs w:val="24"/>
          <w:lang w:eastAsia="ru-RU"/>
        </w:rPr>
        <w:t xml:space="preserve"> </w:t>
      </w:r>
      <w:r w:rsidRPr="006624C9">
        <w:rPr>
          <w:rFonts w:ascii="Times New Roman" w:eastAsia="Times New Roman" w:hAnsi="Times New Roman" w:cs="Times New Roman"/>
          <w:b/>
          <w:bCs/>
          <w:i/>
          <w:iCs/>
          <w:sz w:val="24"/>
          <w:szCs w:val="24"/>
          <w:lang w:eastAsia="ru-RU"/>
        </w:rPr>
        <w:t>коррекции дефицитов</w:t>
      </w:r>
      <w:r w:rsidRPr="006624C9">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отметки «4»</w:t>
      </w:r>
      <w:proofErr w:type="gramStart"/>
      <w:r w:rsidRPr="006624C9">
        <w:rPr>
          <w:rFonts w:ascii="Times New Roman" w:eastAsia="Times New Roman" w:hAnsi="Times New Roman" w:cs="Times New Roman"/>
          <w:bCs/>
          <w:i/>
          <w:iCs/>
          <w:sz w:val="24"/>
          <w:szCs w:val="24"/>
          <w:lang w:eastAsia="ru-RU"/>
        </w:rPr>
        <w:t>.</w:t>
      </w:r>
      <w:proofErr w:type="gramEnd"/>
      <w:r w:rsidRPr="006624C9">
        <w:rPr>
          <w:rFonts w:ascii="Times New Roman" w:eastAsia="Times New Roman" w:hAnsi="Times New Roman" w:cs="Times New Roman"/>
          <w:bCs/>
          <w:i/>
          <w:iCs/>
          <w:sz w:val="24"/>
          <w:szCs w:val="24"/>
          <w:lang w:eastAsia="ru-RU"/>
        </w:rPr>
        <w:t xml:space="preserve"> данной группой школьников.</w:t>
      </w: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lastRenderedPageBreak/>
        <w:t>Описание предметной подготовки участников ОГЭ с низким уровнем подготовки, анализ типичных дефицитов в подготовке</w:t>
      </w:r>
    </w:p>
    <w:p w:rsidR="006624C9" w:rsidRPr="006624C9" w:rsidRDefault="006624C9" w:rsidP="006624C9">
      <w:pPr>
        <w:spacing w:after="0" w:line="240" w:lineRule="auto"/>
        <w:ind w:firstLine="567"/>
        <w:jc w:val="center"/>
        <w:rPr>
          <w:rFonts w:ascii="Times New Roman" w:eastAsia="Times New Roman" w:hAnsi="Times New Roman" w:cs="Times New Roman"/>
          <w:b/>
          <w:bCs/>
          <w:i/>
          <w:iCs/>
          <w:sz w:val="28"/>
          <w:szCs w:val="28"/>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6624C9" w:rsidRPr="006624C9" w:rsidRDefault="006624C9" w:rsidP="006624C9">
      <w:pPr>
        <w:spacing w:after="0" w:line="240" w:lineRule="auto"/>
        <w:ind w:left="709"/>
        <w:contextualSpacing/>
        <w:jc w:val="both"/>
        <w:rPr>
          <w:rFonts w:ascii="Times New Roman" w:eastAsia="Times New Roman" w:hAnsi="Times New Roman" w:cs="Times New Roman"/>
          <w:b/>
          <w:iCs/>
          <w:sz w:val="28"/>
          <w:szCs w:val="28"/>
          <w:lang w:eastAsia="ru-RU"/>
        </w:rPr>
      </w:pP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Cs/>
          <w:sz w:val="28"/>
          <w:szCs w:val="28"/>
          <w:lang w:eastAsia="ru-RU"/>
        </w:rPr>
        <w:t>Анализ данных таблицы 2-9 позволяет предоставить детальное описание достигнутых предметных результатов Федерального государственного образовательного стандарта основного общего образования выпускниками группы «3» (обучающиеся, получившие оценку «удовлетворительно»). Участники этой группы успешно преодолели минимальный порог, овладев базовыми элементами содержания физического образования и репродуктивными предметными умениями.</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I. Освоенные элементы содержания</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Cs/>
          <w:sz w:val="28"/>
          <w:szCs w:val="28"/>
          <w:lang w:eastAsia="ru-RU"/>
        </w:rPr>
        <w:t>Обучающиеся группы «3» демонстрируют владение фундаментальными понятиями школьного курса физики на базовом уровне.</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Механические явления:</w:t>
      </w:r>
      <w:r w:rsidRPr="006624C9">
        <w:rPr>
          <w:rFonts w:ascii="Times New Roman" w:eastAsia="Times New Roman" w:hAnsi="Times New Roman" w:cs="Times New Roman"/>
          <w:bCs/>
          <w:sz w:val="28"/>
          <w:szCs w:val="28"/>
          <w:lang w:eastAsia="ru-RU"/>
        </w:rPr>
        <w:t xml:space="preserve"> усвоены базовые понятия кинематики и динамики. Ученики безошибочно идентифицируют проявления механического движения, инерции и взаимодействия тел в природе и быту (задание №3 — 100,00%).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Тепловые явления:</w:t>
      </w:r>
      <w:r w:rsidRPr="006624C9">
        <w:rPr>
          <w:rFonts w:ascii="Times New Roman" w:eastAsia="Times New Roman" w:hAnsi="Times New Roman" w:cs="Times New Roman"/>
          <w:bCs/>
          <w:sz w:val="28"/>
          <w:szCs w:val="28"/>
          <w:lang w:eastAsia="ru-RU"/>
        </w:rPr>
        <w:t xml:space="preserve"> освоены основные закономерности изменения агрегатных состояний вещества и теплопередачи. Обучающиеся успешно выполняют расчеты количества теплоты и удельных характеристик веществ (задание №10 — 100,00%).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Электромагнитные явления:</w:t>
      </w:r>
      <w:r w:rsidRPr="006624C9">
        <w:rPr>
          <w:rFonts w:ascii="Times New Roman" w:eastAsia="Times New Roman" w:hAnsi="Times New Roman" w:cs="Times New Roman"/>
          <w:bCs/>
          <w:sz w:val="28"/>
          <w:szCs w:val="28"/>
          <w:lang w:eastAsia="ru-RU"/>
        </w:rPr>
        <w:t xml:space="preserve"> усвоены понятия силы тока, напряжения, сопротивления и закона Ома для участка цепи. Выпускники безошибочно выполняют расчеты параметров простых электрических цепей постоянного тока (задание №11 — 100,00%).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Квантовые явления:</w:t>
      </w:r>
      <w:r w:rsidRPr="006624C9">
        <w:rPr>
          <w:rFonts w:ascii="Times New Roman" w:eastAsia="Times New Roman" w:hAnsi="Times New Roman" w:cs="Times New Roman"/>
          <w:bCs/>
          <w:sz w:val="28"/>
          <w:szCs w:val="28"/>
          <w:lang w:eastAsia="ru-RU"/>
        </w:rPr>
        <w:t xml:space="preserve"> на хорошем уровне освоено планетарное строение атома, состав атомного ядра и правила протекания простых ядерных реакций (задание №5 — 100,00%).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II. Сформированные предметные умения</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Cs/>
          <w:sz w:val="28"/>
          <w:szCs w:val="28"/>
          <w:lang w:eastAsia="ru-RU"/>
        </w:rPr>
        <w:t>Предметные умения участников группы «3» преимущественно носят репродуктивный характер и проявляются в типовых учебных ситуациях следующим образом:</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lastRenderedPageBreak/>
        <w:t>Распознавание и классификация физических явлений:</w:t>
      </w:r>
      <w:r w:rsidRPr="006624C9">
        <w:rPr>
          <w:rFonts w:ascii="Times New Roman" w:eastAsia="Times New Roman" w:hAnsi="Times New Roman" w:cs="Times New Roman"/>
          <w:bCs/>
          <w:sz w:val="28"/>
          <w:szCs w:val="28"/>
          <w:lang w:eastAsia="ru-RU"/>
        </w:rPr>
        <w:t xml:space="preserve"> ученики способны безошибочно выделять изученные физические явления и определять их существенные свойства (задания №3 и №5 — 100,00%).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Решение одношаговых расчетных задач:</w:t>
      </w:r>
      <w:r w:rsidRPr="006624C9">
        <w:rPr>
          <w:rFonts w:ascii="Times New Roman" w:eastAsia="Times New Roman" w:hAnsi="Times New Roman" w:cs="Times New Roman"/>
          <w:bCs/>
          <w:sz w:val="28"/>
          <w:szCs w:val="28"/>
          <w:lang w:eastAsia="ru-RU"/>
        </w:rPr>
        <w:t xml:space="preserve"> сформировано умение вычислять физические величины по заданной формуле (задания №6 — 75,00%, №7 — 100,00%, №9 — 75,00%).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Проведение прямых измерений:</w:t>
      </w:r>
      <w:r w:rsidRPr="006624C9">
        <w:rPr>
          <w:rFonts w:ascii="Times New Roman" w:eastAsia="Times New Roman" w:hAnsi="Times New Roman" w:cs="Times New Roman"/>
          <w:bCs/>
          <w:sz w:val="28"/>
          <w:szCs w:val="28"/>
          <w:lang w:eastAsia="ru-RU"/>
        </w:rPr>
        <w:t xml:space="preserve"> полностью сформировано умение работать с лабораторным оборудованием и считывать показания приборов (задание №15 — 100,00%).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III. Граница предметной успешности</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Cs/>
          <w:sz w:val="28"/>
          <w:szCs w:val="28"/>
          <w:lang w:eastAsia="ru-RU"/>
        </w:rPr>
        <w:t>Несмотря на прочный репродуктивный базис, у группы «3» четко прослеживается предел предметных возможностей в усложненных заданиях:</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Неустойчивость расчетного навыка:</w:t>
      </w:r>
      <w:r w:rsidRPr="006624C9">
        <w:rPr>
          <w:rFonts w:ascii="Times New Roman" w:eastAsia="Times New Roman" w:hAnsi="Times New Roman" w:cs="Times New Roman"/>
          <w:bCs/>
          <w:sz w:val="28"/>
          <w:szCs w:val="28"/>
          <w:lang w:eastAsia="ru-RU"/>
        </w:rPr>
        <w:t xml:space="preserve"> процент выполнения задания №7 составляет 100,00%, однако аналогичное задание №8, требующее применения тех же формул в измененном контексте, выполнено на 0,00%. Это свидетельствует о том, что знание формул у учеников привязано к конкретным шаблонам формулировок и разрушается при изменении контекста.</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Ограниченность аналитических умений:</w:t>
      </w:r>
      <w:r w:rsidRPr="006624C9">
        <w:rPr>
          <w:rFonts w:ascii="Times New Roman" w:eastAsia="Times New Roman" w:hAnsi="Times New Roman" w:cs="Times New Roman"/>
          <w:bCs/>
          <w:sz w:val="28"/>
          <w:szCs w:val="28"/>
          <w:lang w:eastAsia="ru-RU"/>
        </w:rPr>
        <w:t xml:space="preserve"> обучающиеся испытывают трудности при описании свойств явлений в нестандартных ситуациях (задание №4 — 50,00%) и анализе графиков и таблиц (задания №12, №13, №14 — 50,00%).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proofErr w:type="spellStart"/>
      <w:r w:rsidRPr="006624C9">
        <w:rPr>
          <w:rFonts w:ascii="Times New Roman" w:eastAsia="Times New Roman" w:hAnsi="Times New Roman" w:cs="Times New Roman"/>
          <w:b/>
          <w:bCs/>
          <w:sz w:val="28"/>
          <w:szCs w:val="28"/>
          <w:lang w:eastAsia="ru-RU"/>
        </w:rPr>
        <w:t>Несформированность</w:t>
      </w:r>
      <w:proofErr w:type="spellEnd"/>
      <w:r w:rsidRPr="006624C9">
        <w:rPr>
          <w:rFonts w:ascii="Times New Roman" w:eastAsia="Times New Roman" w:hAnsi="Times New Roman" w:cs="Times New Roman"/>
          <w:b/>
          <w:bCs/>
          <w:sz w:val="28"/>
          <w:szCs w:val="28"/>
          <w:lang w:eastAsia="ru-RU"/>
        </w:rPr>
        <w:t xml:space="preserve"> экспериментальных умений высокого уровня:</w:t>
      </w:r>
      <w:r w:rsidRPr="006624C9">
        <w:rPr>
          <w:rFonts w:ascii="Times New Roman" w:eastAsia="Times New Roman" w:hAnsi="Times New Roman" w:cs="Times New Roman"/>
          <w:bCs/>
          <w:sz w:val="28"/>
          <w:szCs w:val="28"/>
          <w:lang w:eastAsia="ru-RU"/>
        </w:rPr>
        <w:t xml:space="preserve"> проведение косвенных измерений и исследований зависимостей на реальном оборудовании не выполнено (задание №17 — 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Отсутствие навыков решения комплексных задач:</w:t>
      </w:r>
      <w:r w:rsidRPr="006624C9">
        <w:rPr>
          <w:rFonts w:ascii="Times New Roman" w:eastAsia="Times New Roman" w:hAnsi="Times New Roman" w:cs="Times New Roman"/>
          <w:bCs/>
          <w:sz w:val="28"/>
          <w:szCs w:val="28"/>
          <w:lang w:eastAsia="ru-RU"/>
        </w:rPr>
        <w:t xml:space="preserve"> ученики группы «3» не умеют интегрировать знания из разных разделов физики и аргументированно описывать процессы письменно. По всем сложным заданиям части 2 (качественное задание №19, расчетные задачи №20, №21, №22) результат составил 0,00%.</w:t>
      </w:r>
    </w:p>
    <w:p w:rsidR="006624C9" w:rsidRPr="006624C9" w:rsidRDefault="006624C9" w:rsidP="006624C9">
      <w:pPr>
        <w:spacing w:after="0" w:line="276" w:lineRule="auto"/>
        <w:jc w:val="both"/>
        <w:rPr>
          <w:rFonts w:ascii="Times New Roman" w:eastAsia="Times New Roman" w:hAnsi="Times New Roman" w:cs="Times New Roman"/>
          <w:bCs/>
          <w:sz w:val="28"/>
          <w:szCs w:val="28"/>
          <w:lang w:eastAsia="ru-RU"/>
        </w:rPr>
      </w:pPr>
      <w:r w:rsidRPr="006624C9">
        <w:rPr>
          <w:rFonts w:ascii="Times New Roman" w:eastAsia="Times New Roman" w:hAnsi="Times New Roman" w:cs="Times New Roman"/>
          <w:b/>
          <w:bCs/>
          <w:sz w:val="28"/>
          <w:szCs w:val="28"/>
          <w:lang w:eastAsia="ru-RU"/>
        </w:rPr>
        <w:t xml:space="preserve">Вывод. </w:t>
      </w:r>
      <w:r w:rsidRPr="006624C9">
        <w:rPr>
          <w:rFonts w:ascii="Times New Roman" w:eastAsia="Times New Roman" w:hAnsi="Times New Roman" w:cs="Times New Roman"/>
          <w:bCs/>
          <w:sz w:val="28"/>
          <w:szCs w:val="28"/>
          <w:lang w:eastAsia="ru-RU"/>
        </w:rPr>
        <w:t>Предметные результаты Федерального государственного образовательного стандарта у выпускников группы «3» сформированы на базовом уровне. Они успешно воспроизводят заученные алгоритмы, формулы и правила прямых измерений, но оказываются не готовы к переносу этих знаний в комплексные, новые или экспериментальные ситуации.</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3 Таблицы 11).</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На основе данных столбца 3 (участники, получившие отметку «3»), представленных в таблице, можно сделать вывод, что среди указанных линий в наибольшей степени (на 100,00%) сформированы компетенции и темы базового уровня сложности (задания 3, 5, 7, 10, 15). Кроме того, на относительно успешном для данной группы уровне (50,00%) находятся отдельные аналитические навыки повышенного уровня (задания 14, 16).</w:t>
      </w:r>
    </w:p>
    <w:p w:rsidR="006624C9" w:rsidRPr="006624C9" w:rsidRDefault="006624C9" w:rsidP="00BA48B1">
      <w:pPr>
        <w:numPr>
          <w:ilvl w:val="0"/>
          <w:numId w:val="44"/>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Перечень наиболее сформированных компетенций и видов деятельности (100% выполнения):</w:t>
      </w:r>
    </w:p>
    <w:p w:rsidR="006624C9" w:rsidRPr="006624C9" w:rsidRDefault="006624C9" w:rsidP="00BA48B1">
      <w:pPr>
        <w:numPr>
          <w:ilvl w:val="0"/>
          <w:numId w:val="45"/>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Распознавание физических явлений (Задание 3): способность выделять существенные свойства, признаки и условия протекания физических процессов, а также дифференцировать их в реальных или учебных ситуациях.</w:t>
      </w:r>
    </w:p>
    <w:p w:rsidR="006624C9" w:rsidRPr="006624C9" w:rsidRDefault="006624C9" w:rsidP="00BA48B1">
      <w:pPr>
        <w:numPr>
          <w:ilvl w:val="0"/>
          <w:numId w:val="45"/>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Объяснение физических явлений (Задание 5): умение применять физические величины, законы и теоретические модели для качественного описания механизмов и характеристик протекания процессов.</w:t>
      </w:r>
    </w:p>
    <w:p w:rsidR="006624C9" w:rsidRPr="006624C9" w:rsidRDefault="006624C9" w:rsidP="00BA48B1">
      <w:pPr>
        <w:numPr>
          <w:ilvl w:val="0"/>
          <w:numId w:val="45"/>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Проведение простых расчетов по шаблону (Задания 7 и 10): способность характеризовать свойства тел и процессов, а также вычислять значения искомых величин в один-два шага при прямой подстановке данных из условия задачи.</w:t>
      </w:r>
    </w:p>
    <w:p w:rsidR="006624C9" w:rsidRPr="006624C9" w:rsidRDefault="006624C9" w:rsidP="00BA48B1">
      <w:pPr>
        <w:numPr>
          <w:ilvl w:val="0"/>
          <w:numId w:val="45"/>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Проведение прямых измерений (Задание 15): методологическое умение собирать измерительные схемы и экспериментальные установки в соответствии с инструкциями, а также корректно считывать показания физических приборов.</w:t>
      </w:r>
    </w:p>
    <w:p w:rsidR="006624C9" w:rsidRPr="006624C9" w:rsidRDefault="006624C9" w:rsidP="00BA48B1">
      <w:pPr>
        <w:numPr>
          <w:ilvl w:val="0"/>
          <w:numId w:val="46"/>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Компетенции на этапе формирования (50% выполнения — лучшие в повышенном уровне):</w:t>
      </w:r>
    </w:p>
    <w:p w:rsidR="006624C9" w:rsidRPr="006624C9" w:rsidRDefault="006624C9" w:rsidP="00BA48B1">
      <w:pPr>
        <w:numPr>
          <w:ilvl w:val="0"/>
          <w:numId w:val="47"/>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Первичный анализ знаково-символических систем (Задание 14): умение извлекать явную информацию и описывать свойства тел или процессов на основе простейшего анализа графиков, схем и таблиц.</w:t>
      </w:r>
    </w:p>
    <w:p w:rsidR="006624C9" w:rsidRPr="006624C9" w:rsidRDefault="006624C9" w:rsidP="00BA48B1">
      <w:pPr>
        <w:numPr>
          <w:ilvl w:val="0"/>
          <w:numId w:val="47"/>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Элементарный методологический анализ (Задание 16): способность интерпретировать результаты простейших наблюдений и экспериментов на основе их текстового описания.</w:t>
      </w:r>
    </w:p>
    <w:p w:rsidR="006624C9" w:rsidRPr="006624C9" w:rsidRDefault="006624C9" w:rsidP="00BA48B1">
      <w:pPr>
        <w:numPr>
          <w:ilvl w:val="0"/>
          <w:numId w:val="48"/>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Освоенные разделы программы (согласно спецификации контрольно-измерительных материалов для данных линий):</w:t>
      </w:r>
    </w:p>
    <w:p w:rsidR="006624C9" w:rsidRPr="006624C9" w:rsidRDefault="006624C9" w:rsidP="006624C9">
      <w:p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Высокие показатели выполнения данных заданий свидетельствуют об успешном освоении базового понятийного аппарата и формульного аппарата по следующим ключевым разделам:</w:t>
      </w:r>
    </w:p>
    <w:p w:rsidR="006624C9" w:rsidRPr="006624C9" w:rsidRDefault="006624C9" w:rsidP="00BA48B1">
      <w:pPr>
        <w:numPr>
          <w:ilvl w:val="0"/>
          <w:numId w:val="49"/>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Механические явления (задания 3, 7): кинематические характеристики (путь, скорость), динамика (силы, законы Ньютона), простые механизмы.</w:t>
      </w:r>
    </w:p>
    <w:p w:rsidR="006624C9" w:rsidRPr="006624C9" w:rsidRDefault="006624C9" w:rsidP="00BA48B1">
      <w:pPr>
        <w:numPr>
          <w:ilvl w:val="0"/>
          <w:numId w:val="49"/>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Тепловые явления (задание 10): агрегатные состояния вещества, фазовые переходы (плавление, кипение), расчет тепловых величин.</w:t>
      </w:r>
    </w:p>
    <w:p w:rsidR="006624C9" w:rsidRPr="006624C9" w:rsidRDefault="006624C9" w:rsidP="00BA48B1">
      <w:pPr>
        <w:numPr>
          <w:ilvl w:val="0"/>
          <w:numId w:val="49"/>
        </w:numPr>
        <w:spacing w:after="0" w:line="276" w:lineRule="auto"/>
        <w:contextualSpacing/>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Электромагнитные и квантовые явления (задания 5, 15): свойства электрических цепей постоянного тока, планетарная модель атома и состав ядра.</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данных таблицы 2-9 выявляет значительные пробелы в предметной подготовке выпускников группы «3». Статистические данные демонстрируют ограниченность возможностей учащихся с удовлетворительным уровнем подготовки, проявляющуюся в резком снижении процента выполнения заданий, требующих выхода за рамки репродуктивного подхода.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Ниже представлен детальный анализ предметных и познавательных дефицитов, выраженных в типичных ошибках данной группы.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1. Неполное освоение или недостаточное усвоение разделов содержательной программы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Физическое содержание освоено группой «3» фрагментарно. Системные пробелы выявлены в следующих темах: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Все разделы курса, представленные в рамках второй части контрольно-измерительных материалов (линии №19–22 — 0% выполнения)</w:t>
      </w:r>
      <w:r w:rsidRPr="006624C9">
        <w:rPr>
          <w:rFonts w:ascii="Times New Roman" w:eastAsia="Times New Roman" w:hAnsi="Times New Roman" w:cs="Times New Roman"/>
          <w:sz w:val="28"/>
          <w:szCs w:val="28"/>
          <w:lang w:eastAsia="ru-RU"/>
        </w:rPr>
        <w:t>: Учащиеся не обладают достаточными знаниями для комбинирования законов из различных разделов физики, таких как динамика и закон сохранения энергии в механике или электродинамика и тепловые явления.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Механические и тепловые явления в нестандартной формулировке (линия №8 — 0% выполнения)</w:t>
      </w:r>
      <w:r w:rsidRPr="006624C9">
        <w:rPr>
          <w:rFonts w:ascii="Times New Roman" w:eastAsia="Times New Roman" w:hAnsi="Times New Roman" w:cs="Times New Roman"/>
          <w:sz w:val="28"/>
          <w:szCs w:val="28"/>
          <w:lang w:eastAsia="ru-RU"/>
        </w:rPr>
        <w:t>: Полное отсутствие выполнения заданий линии №8 при 100% выполнении линии №7 указывает на недостаточное понимание физического смысла формул и законов механики и термодинамики. Знание формул основано на механическом запоминании текстовых маркеров, что не позволяет учащимся распознавать физические законы при изменении формулировки задачи.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2. Недостаточно сформированные или несформированные навыки и умения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Решение многошаговых и комбинированных задач (линии №20–22 — 0% выполнения)</w:t>
      </w:r>
      <w:r w:rsidRPr="006624C9">
        <w:rPr>
          <w:rFonts w:ascii="Times New Roman" w:eastAsia="Times New Roman" w:hAnsi="Times New Roman" w:cs="Times New Roman"/>
          <w:sz w:val="28"/>
          <w:szCs w:val="28"/>
          <w:lang w:eastAsia="ru-RU"/>
        </w:rPr>
        <w:t>: Выпускники не обладают навыками преобразования физических формул, выражения одной величины через другую и проведения многоэтапных математических операций.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Экспериментальные навыки высокого уровня (линия №17 — 0% выполнения)</w:t>
      </w:r>
      <w:r w:rsidRPr="006624C9">
        <w:rPr>
          <w:rFonts w:ascii="Times New Roman" w:eastAsia="Times New Roman" w:hAnsi="Times New Roman" w:cs="Times New Roman"/>
          <w:sz w:val="28"/>
          <w:szCs w:val="28"/>
          <w:lang w:eastAsia="ru-RU"/>
        </w:rPr>
        <w:t>: Группа «3» не владеет навыками проведения косвенных измерений и исследований зависимостей между величинами с использованием реального оборудования. Учащиеся не умеют собирать установки в соответствии с гипотезой, рассчитывать искомые величины с учетом погрешностей измерительных приборов.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Письменная аргументация физических процессов (линия №19 — 0% выполнения)</w:t>
      </w:r>
      <w:r w:rsidRPr="006624C9">
        <w:rPr>
          <w:rFonts w:ascii="Times New Roman" w:eastAsia="Times New Roman" w:hAnsi="Times New Roman" w:cs="Times New Roman"/>
          <w:sz w:val="28"/>
          <w:szCs w:val="28"/>
          <w:lang w:eastAsia="ru-RU"/>
        </w:rPr>
        <w:t>: Учащиеся не способны составлять логически обоснованные текстовые пояснения качественных задач, опираясь на изученные законы и свойства физических тел.</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3. Дефициты в видах познавательной деятельности и типичные ошибки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Процент выполнения линий </w:t>
      </w:r>
      <w:r w:rsidRPr="006624C9">
        <w:rPr>
          <w:rFonts w:ascii="Times New Roman" w:eastAsia="Times New Roman" w:hAnsi="Times New Roman" w:cs="Times New Roman"/>
          <w:b/>
          <w:bCs/>
          <w:sz w:val="28"/>
          <w:szCs w:val="28"/>
          <w:lang w:eastAsia="ru-RU"/>
        </w:rPr>
        <w:t>№4, №12, №13, №14 и №16</w:t>
      </w:r>
      <w:r w:rsidRPr="006624C9">
        <w:rPr>
          <w:rFonts w:ascii="Times New Roman" w:eastAsia="Times New Roman" w:hAnsi="Times New Roman" w:cs="Times New Roman"/>
          <w:sz w:val="28"/>
          <w:szCs w:val="28"/>
          <w:lang w:eastAsia="ru-RU"/>
        </w:rPr>
        <w:t xml:space="preserve"> стабильно составляет 50,00%. В двухбалльных заданиях повышенной сложности (линии №14, №16) эта отметка указывает на то, что учащиеся стабильно набирают только 1 балл из 2 возможных, что свидетельствует о серьезных дефицитах в познавательной деятельности.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 Аналитико-синтетическая деятельность (графические, табличные и схематические материалы — линии №12, №13, №14)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Дефицит</w:t>
      </w:r>
      <w:r w:rsidRPr="006624C9">
        <w:rPr>
          <w:rFonts w:ascii="Times New Roman" w:eastAsia="Times New Roman" w:hAnsi="Times New Roman" w:cs="Times New Roman"/>
          <w:sz w:val="28"/>
          <w:szCs w:val="28"/>
          <w:lang w:eastAsia="ru-RU"/>
        </w:rPr>
        <w:t>: Недостаточное развитие умения описывать изменения физических величин на основе графических зависимостей.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Типичные ошибки</w:t>
      </w:r>
      <w:r w:rsidRPr="006624C9">
        <w:rPr>
          <w:rFonts w:ascii="Times New Roman" w:eastAsia="Times New Roman" w:hAnsi="Times New Roman" w:cs="Times New Roman"/>
          <w:sz w:val="28"/>
          <w:szCs w:val="28"/>
          <w:lang w:eastAsia="ru-RU"/>
        </w:rPr>
        <w:t xml:space="preserve">: При анализе графиков (например, </w:t>
      </w:r>
      <w:proofErr w:type="spellStart"/>
      <w:r w:rsidRPr="006624C9">
        <w:rPr>
          <w:rFonts w:ascii="Times New Roman" w:eastAsia="Times New Roman" w:hAnsi="Times New Roman" w:cs="Times New Roman"/>
          <w:sz w:val="28"/>
          <w:szCs w:val="28"/>
          <w:lang w:eastAsia="ru-RU"/>
        </w:rPr>
        <w:t>изопроцессов</w:t>
      </w:r>
      <w:proofErr w:type="spellEnd"/>
      <w:r w:rsidRPr="006624C9">
        <w:rPr>
          <w:rFonts w:ascii="Times New Roman" w:eastAsia="Times New Roman" w:hAnsi="Times New Roman" w:cs="Times New Roman"/>
          <w:sz w:val="28"/>
          <w:szCs w:val="28"/>
          <w:lang w:eastAsia="ru-RU"/>
        </w:rPr>
        <w:t xml:space="preserve"> и графиков движения) учащиеся допускают ошибки в интерпретации осей координат, игнорируют масштаб шкал и не умеют различать линейную и квадратичную зависимости. Они не способны сопоставить конкретные точки или отрезки на графике с этапами физического процесса.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Б. Методологическая деятельность (интерпретация экспериментальных данных — линия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Дефицит</w:t>
      </w:r>
      <w:r w:rsidRPr="006624C9">
        <w:rPr>
          <w:rFonts w:ascii="Times New Roman" w:eastAsia="Times New Roman" w:hAnsi="Times New Roman" w:cs="Times New Roman"/>
          <w:sz w:val="28"/>
          <w:szCs w:val="28"/>
          <w:lang w:eastAsia="ru-RU"/>
        </w:rPr>
        <w:t>: Слабое развитие умения делать выводы на основе результатов эксперимента и интерпретировать данные.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Типичные ошибки</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заданиях линии №16 учащиеся выбирают утверждения, которые верны с точки зрения общей физики, но не вытекают из конкретного эксперимента, описанного в условии. Они не способны разграничивать теоретические положения и эмпирические результаты конкретного опыта.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 Смысловое чтение и работа с информацией (высокий уровень — линия №18)</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Дефицит</w:t>
      </w:r>
      <w:r w:rsidRPr="006624C9">
        <w:rPr>
          <w:rFonts w:ascii="Times New Roman" w:eastAsia="Times New Roman" w:hAnsi="Times New Roman" w:cs="Times New Roman"/>
          <w:sz w:val="28"/>
          <w:szCs w:val="28"/>
          <w:lang w:eastAsia="ru-RU"/>
        </w:rPr>
        <w:t>: Критически низкий уровень умения применять информацию из незнакомого текста для решения практических задач (25,00% выполнения).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Типичные ошибки</w:t>
      </w:r>
      <w:r w:rsidRPr="006624C9">
        <w:rPr>
          <w:rFonts w:ascii="Times New Roman" w:eastAsia="Times New Roman" w:hAnsi="Times New Roman" w:cs="Times New Roman"/>
          <w:sz w:val="28"/>
          <w:szCs w:val="28"/>
          <w:lang w:eastAsia="ru-RU"/>
        </w:rPr>
        <w:t>: Учащиеся группы «3» допускают механические ошибки, такие как выборочное использование терминов без учета контекста, неспособность сопоставлять информацию из разных частей текста и путаница причинно-следственных связей в научно-популярных текстах. Они могут ответить на вопросы только при условии дословного совпадения формулировки задания с предложением в тексте.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Вывод. </w:t>
      </w:r>
      <w:r w:rsidRPr="006624C9">
        <w:rPr>
          <w:rFonts w:ascii="Times New Roman" w:eastAsia="Times New Roman" w:hAnsi="Times New Roman" w:cs="Times New Roman"/>
          <w:sz w:val="28"/>
          <w:szCs w:val="28"/>
          <w:lang w:eastAsia="ru-RU"/>
        </w:rPr>
        <w:t>Основной дефицит группы «3» заключается в отсутствии системности предметных знаний и слабости аналитического мышления. Учащиеся способны действовать только в рамках жестко заданных образцов и одношаговых решений. Любое усложнение задания, такое как введение графика, необходимость выбора нескольких ответов или изменение привычного контекста задачи, приводит к снижению результатов.</w:t>
      </w:r>
    </w:p>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3 Таблицы 11)</w:t>
      </w:r>
    </w:p>
    <w:p w:rsidR="006624C9" w:rsidRPr="006624C9" w:rsidRDefault="006624C9" w:rsidP="006624C9">
      <w:pPr>
        <w:keepNext/>
        <w:spacing w:after="200" w:line="240" w:lineRule="auto"/>
        <w:ind w:left="567"/>
        <w:jc w:val="right"/>
        <w:rPr>
          <w:rFonts w:ascii="Times New Roman" w:eastAsia="Calibri" w:hAnsi="Times New Roman" w:cs="Times New Roman"/>
          <w:i/>
          <w:iCs/>
          <w:noProof/>
          <w:sz w:val="18"/>
          <w:szCs w:val="18"/>
          <w:lang w:eastAsia="ru-RU"/>
        </w:rPr>
      </w:pPr>
      <w:r w:rsidRPr="006624C9">
        <w:rPr>
          <w:rFonts w:ascii="Times New Roman" w:eastAsia="Calibri" w:hAnsi="Times New Roman" w:cs="Times New Roman"/>
          <w:i/>
          <w:iCs/>
          <w:sz w:val="18"/>
          <w:szCs w:val="18"/>
          <w:lang w:eastAsia="ru-RU"/>
        </w:rPr>
        <w:t>Таблица 2</w:t>
      </w:r>
      <w:r w:rsidRPr="006624C9">
        <w:rPr>
          <w:rFonts w:ascii="Times New Roman" w:eastAsia="Calibri" w:hAnsi="Times New Roman" w:cs="Times New Roman"/>
          <w:i/>
          <w:iCs/>
          <w:sz w:val="18"/>
          <w:szCs w:val="18"/>
          <w:lang w:eastAsia="ru-RU"/>
        </w:rPr>
        <w:noBreakHyphen/>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26"/>
        <w:gridCol w:w="8002"/>
      </w:tblGrid>
      <w:tr w:rsidR="006624C9" w:rsidRPr="006624C9" w:rsidTr="00220E8C">
        <w:tc>
          <w:tcPr>
            <w:tcW w:w="540"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 п/п</w:t>
            </w:r>
          </w:p>
        </w:tc>
        <w:tc>
          <w:tcPr>
            <w:tcW w:w="5026"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Темы программы и умения</w:t>
            </w:r>
          </w:p>
        </w:tc>
        <w:tc>
          <w:tcPr>
            <w:tcW w:w="8002"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Класс(-ы) изучения в соответствии с ФОП</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1.</w:t>
            </w:r>
          </w:p>
        </w:tc>
        <w:tc>
          <w:tcPr>
            <w:tcW w:w="5026"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тепловые явления, электромагнитные явления, квантовые явления</w:t>
            </w:r>
          </w:p>
        </w:tc>
        <w:tc>
          <w:tcPr>
            <w:tcW w:w="8002"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val="en-US" w:eastAsia="ru-RU"/>
              </w:rPr>
              <w:t xml:space="preserve">7-9 </w:t>
            </w:r>
            <w:r w:rsidRPr="006624C9">
              <w:rPr>
                <w:rFonts w:ascii="Times New Roman" w:eastAsia="Times New Roman" w:hAnsi="Times New Roman" w:cs="Times New Roman"/>
                <w:bCs/>
                <w:iCs/>
                <w:sz w:val="24"/>
                <w:szCs w:val="24"/>
                <w:lang w:eastAsia="ru-RU"/>
              </w:rPr>
              <w:t>классы</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2.</w:t>
            </w:r>
          </w:p>
        </w:tc>
        <w:tc>
          <w:tcPr>
            <w:tcW w:w="5026"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Тепловые явления.</w:t>
            </w:r>
          </w:p>
        </w:tc>
        <w:tc>
          <w:tcPr>
            <w:tcW w:w="8002"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 8 классы</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3.</w:t>
            </w:r>
          </w:p>
        </w:tc>
        <w:tc>
          <w:tcPr>
            <w:tcW w:w="5026"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тепловые явления, электромагнитные явления.</w:t>
            </w:r>
          </w:p>
        </w:tc>
        <w:tc>
          <w:tcPr>
            <w:tcW w:w="8002"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val="en-US" w:eastAsia="ru-RU"/>
              </w:rPr>
              <w:t xml:space="preserve">7-9 </w:t>
            </w:r>
            <w:r w:rsidRPr="006624C9">
              <w:rPr>
                <w:rFonts w:ascii="Times New Roman" w:eastAsia="Times New Roman" w:hAnsi="Times New Roman" w:cs="Times New Roman"/>
                <w:bCs/>
                <w:iCs/>
                <w:sz w:val="24"/>
                <w:szCs w:val="24"/>
                <w:lang w:eastAsia="ru-RU"/>
              </w:rPr>
              <w:t>классы</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4.</w:t>
            </w:r>
          </w:p>
        </w:tc>
        <w:tc>
          <w:tcPr>
            <w:tcW w:w="5026"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электромагнитные явления.</w:t>
            </w:r>
          </w:p>
        </w:tc>
        <w:tc>
          <w:tcPr>
            <w:tcW w:w="8002"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val="en-US" w:eastAsia="ru-RU"/>
              </w:rPr>
              <w:t xml:space="preserve">7-9 </w:t>
            </w:r>
            <w:r w:rsidRPr="006624C9">
              <w:rPr>
                <w:rFonts w:ascii="Times New Roman" w:eastAsia="Times New Roman" w:hAnsi="Times New Roman" w:cs="Times New Roman"/>
                <w:bCs/>
                <w:iCs/>
                <w:sz w:val="24"/>
                <w:szCs w:val="24"/>
                <w:lang w:eastAsia="ru-RU"/>
              </w:rPr>
              <w:t>классы</w:t>
            </w:r>
          </w:p>
        </w:tc>
      </w:tr>
    </w:tbl>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numPr>
          <w:ilvl w:val="0"/>
          <w:numId w:val="1"/>
        </w:numPr>
        <w:spacing w:after="0" w:line="240" w:lineRule="auto"/>
        <w:ind w:left="1429"/>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«4»</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Для участников группы «3», демонстрирующих уровень отметки «удовлетворительно», переход на уверенную отметку «4» не должен основываться на попытках освоения наиболее сложных комбинированных задач второй части (линии 20–22). Это нецелесообразно из-за недостаточной математической подготовки и ограниченного аналитического мышления данной группы учащихся.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Реалистичные зоны роста</w:t>
      </w:r>
      <w:r w:rsidRPr="006624C9">
        <w:rPr>
          <w:rFonts w:ascii="Times New Roman" w:eastAsia="Times New Roman" w:hAnsi="Times New Roman" w:cs="Times New Roman"/>
          <w:sz w:val="28"/>
          <w:szCs w:val="28"/>
          <w:lang w:eastAsia="ru-RU"/>
        </w:rPr>
        <w:t xml:space="preserve"> включают задания и группы умений первой части контрольно-измерительных материалов (КИМ), а также экспериментальное задание №17, где учащиеся уже обладают базовыми знаниями (набирают 1 балл из 2 или имеют фрагментарные знания) и могут достигнуть стабильного максимального балла при минимальной корректировке алгоритмов.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Ниже представлены конкретные направления предметной подготовки, которые обеспечат максимальный прирост результатов для перехода в группу «4»: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1. Повышение уровня выполнения заданий с множественным выбором из 1 балла в 2 балла (линии 14 и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Учащиеся стабильно набирают по 1 баллу из-за случайного угадывания или выбора только одного верного утверждения из двух (средний процент — 50,00%).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Стратегия роста:</w:t>
      </w:r>
      <w:r w:rsidRPr="006624C9">
        <w:rPr>
          <w:rFonts w:ascii="Times New Roman" w:eastAsia="Times New Roman" w:hAnsi="Times New Roman" w:cs="Times New Roman"/>
          <w:sz w:val="28"/>
          <w:szCs w:val="28"/>
          <w:lang w:eastAsia="ru-RU"/>
        </w:rPr>
        <w:t xml:space="preserve"> Внедрение жесткого алгоритма верификации (проверки) каждого из предложенных пяти утверждений.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Что тренировать: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 линии 14 (анализ графиков/таблиц):</w:t>
      </w:r>
      <w:r w:rsidRPr="006624C9">
        <w:rPr>
          <w:rFonts w:ascii="Times New Roman" w:eastAsia="Times New Roman" w:hAnsi="Times New Roman" w:cs="Times New Roman"/>
          <w:sz w:val="28"/>
          <w:szCs w:val="28"/>
          <w:lang w:eastAsia="ru-RU"/>
        </w:rPr>
        <w:t xml:space="preserve"> Обучение навыкам нахождения опорных точек на графике и принудительного </w:t>
      </w:r>
      <w:proofErr w:type="spellStart"/>
      <w:r w:rsidRPr="006624C9">
        <w:rPr>
          <w:rFonts w:ascii="Times New Roman" w:eastAsia="Times New Roman" w:hAnsi="Times New Roman" w:cs="Times New Roman"/>
          <w:sz w:val="28"/>
          <w:szCs w:val="28"/>
          <w:lang w:eastAsia="ru-RU"/>
        </w:rPr>
        <w:t>подставления</w:t>
      </w:r>
      <w:proofErr w:type="spellEnd"/>
      <w:r w:rsidRPr="006624C9">
        <w:rPr>
          <w:rFonts w:ascii="Times New Roman" w:eastAsia="Times New Roman" w:hAnsi="Times New Roman" w:cs="Times New Roman"/>
          <w:sz w:val="28"/>
          <w:szCs w:val="28"/>
          <w:lang w:eastAsia="ru-RU"/>
        </w:rPr>
        <w:t xml:space="preserve"> их координат в формулы. Учащиеся должны представлять задачу с подписанными значениями прямо на графике (</w:t>
      </w:r>
      <w:proofErr w:type="gramStart"/>
      <w:r w:rsidRPr="006624C9">
        <w:rPr>
          <w:rFonts w:ascii="Times New Roman" w:eastAsia="Times New Roman" w:hAnsi="Times New Roman" w:cs="Times New Roman"/>
          <w:sz w:val="28"/>
          <w:szCs w:val="28"/>
          <w:lang w:eastAsia="ru-RU"/>
        </w:rPr>
        <w:t>например</w:t>
      </w:r>
      <w:proofErr w:type="gramEnd"/>
      <w:r w:rsidRPr="006624C9">
        <w:rPr>
          <w:rFonts w:ascii="Times New Roman" w:eastAsia="Times New Roman" w:hAnsi="Times New Roman" w:cs="Times New Roman"/>
          <w:sz w:val="28"/>
          <w:szCs w:val="28"/>
          <w:lang w:eastAsia="ru-RU"/>
        </w:rPr>
        <w:t>: «В точке А: t=2 с, v=4 м/с, следовательно, a=2 м/с²»).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 линии 16 (интерпретация опытов):</w:t>
      </w:r>
      <w:r w:rsidRPr="006624C9">
        <w:rPr>
          <w:rFonts w:ascii="Times New Roman" w:eastAsia="Times New Roman" w:hAnsi="Times New Roman" w:cs="Times New Roman"/>
          <w:sz w:val="28"/>
          <w:szCs w:val="28"/>
          <w:lang w:eastAsia="ru-RU"/>
        </w:rPr>
        <w:t xml:space="preserve"> Введение строгого правила-фильтра: «Если данного вывода нет в таблице опыта, утверждение неверно, даже если оно физически корректно». Это позволит избежать типичных ошибок, характерных для группы «3».</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2. Устранение неустойчивости расчетного навыка в простых задачах (линии 4, 6, 8, 9, 12)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Текущее состояние:</w:t>
      </w:r>
      <w:r w:rsidRPr="006624C9">
        <w:rPr>
          <w:rFonts w:ascii="Times New Roman" w:eastAsia="Times New Roman" w:hAnsi="Times New Roman" w:cs="Times New Roman"/>
          <w:sz w:val="28"/>
          <w:szCs w:val="28"/>
          <w:lang w:eastAsia="ru-RU"/>
        </w:rPr>
        <w:t xml:space="preserve"> Показатели варьируются от аномальных 0,00% (линия 8) до 75,00% (линия 6). Учащиеся знают формулы, но теряют их при малейшем изменении контекста.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Стратегия роста:</w:t>
      </w:r>
      <w:r w:rsidRPr="006624C9">
        <w:rPr>
          <w:rFonts w:ascii="Times New Roman" w:eastAsia="Times New Roman" w:hAnsi="Times New Roman" w:cs="Times New Roman"/>
          <w:sz w:val="28"/>
          <w:szCs w:val="28"/>
          <w:lang w:eastAsia="ru-RU"/>
        </w:rPr>
        <w:t xml:space="preserve"> Переход от натаскивания на конкретные сюжеты к отработке обобщенных физических моделей.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Что тренировать: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Синхронное повторение линий 7 и 8. Если ученик решает задачу на нагревание слитка (линия 7), ему следует сразу же предоставить задачу на плавление этого же слитка (линия 8), чтобы он мог увидеть границы применимости формул Q = </w:t>
      </w:r>
      <w:proofErr w:type="spellStart"/>
      <w:r w:rsidRPr="006624C9">
        <w:rPr>
          <w:rFonts w:ascii="Times New Roman" w:eastAsia="Times New Roman" w:hAnsi="Times New Roman" w:cs="Times New Roman"/>
          <w:sz w:val="28"/>
          <w:szCs w:val="28"/>
          <w:lang w:eastAsia="ru-RU"/>
        </w:rPr>
        <w:t>cmΔt</w:t>
      </w:r>
      <w:proofErr w:type="spellEnd"/>
      <w:r w:rsidRPr="006624C9">
        <w:rPr>
          <w:rFonts w:ascii="Times New Roman" w:eastAsia="Times New Roman" w:hAnsi="Times New Roman" w:cs="Times New Roman"/>
          <w:sz w:val="28"/>
          <w:szCs w:val="28"/>
          <w:lang w:eastAsia="ru-RU"/>
        </w:rPr>
        <w:t xml:space="preserve"> и Q = </w:t>
      </w:r>
      <w:proofErr w:type="spellStart"/>
      <w:r w:rsidRPr="006624C9">
        <w:rPr>
          <w:rFonts w:ascii="Times New Roman" w:eastAsia="Times New Roman" w:hAnsi="Times New Roman" w:cs="Times New Roman"/>
          <w:sz w:val="28"/>
          <w:szCs w:val="28"/>
          <w:lang w:eastAsia="ru-RU"/>
        </w:rPr>
        <w:t>λm</w:t>
      </w:r>
      <w:proofErr w:type="spellEnd"/>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 линиях 4 и 12 (изменение величин):</w:t>
      </w:r>
      <w:r w:rsidRPr="006624C9">
        <w:rPr>
          <w:rFonts w:ascii="Times New Roman" w:eastAsia="Times New Roman" w:hAnsi="Times New Roman" w:cs="Times New Roman"/>
          <w:sz w:val="28"/>
          <w:szCs w:val="28"/>
          <w:lang w:eastAsia="ru-RU"/>
        </w:rPr>
        <w:t xml:space="preserve"> Замена интуитивных догадок («если сопротивление увеличилось, то, вероятно, ток увеличился») на составление буквенных пропорций. Необходимо научить фиксировать константы. Например, если напряжение U = </w:t>
      </w:r>
      <w:proofErr w:type="spellStart"/>
      <w:r w:rsidRPr="006624C9">
        <w:rPr>
          <w:rFonts w:ascii="Times New Roman" w:eastAsia="Times New Roman" w:hAnsi="Times New Roman" w:cs="Times New Roman"/>
          <w:sz w:val="28"/>
          <w:szCs w:val="28"/>
          <w:lang w:eastAsia="ru-RU"/>
        </w:rPr>
        <w:t>const</w:t>
      </w:r>
      <w:proofErr w:type="spellEnd"/>
      <w:r w:rsidRPr="006624C9">
        <w:rPr>
          <w:rFonts w:ascii="Times New Roman" w:eastAsia="Times New Roman" w:hAnsi="Times New Roman" w:cs="Times New Roman"/>
          <w:sz w:val="28"/>
          <w:szCs w:val="28"/>
          <w:lang w:eastAsia="ru-RU"/>
        </w:rPr>
        <w:t xml:space="preserve">, а сопротивление R увеличили в 2 раза, то, согласно </w:t>
      </w:r>
      <w:proofErr w:type="gramStart"/>
      <w:r w:rsidRPr="006624C9">
        <w:rPr>
          <w:rFonts w:ascii="Times New Roman" w:eastAsia="Times New Roman" w:hAnsi="Times New Roman" w:cs="Times New Roman"/>
          <w:sz w:val="28"/>
          <w:szCs w:val="28"/>
          <w:lang w:eastAsia="ru-RU"/>
        </w:rPr>
        <w:t>закону Ома</w:t>
      </w:r>
      <w:proofErr w:type="gramEnd"/>
      <w:r w:rsidRPr="006624C9">
        <w:rPr>
          <w:rFonts w:ascii="Times New Roman" w:eastAsia="Times New Roman" w:hAnsi="Times New Roman" w:cs="Times New Roman"/>
          <w:sz w:val="28"/>
          <w:szCs w:val="28"/>
          <w:lang w:eastAsia="ru-RU"/>
        </w:rPr>
        <w:t xml:space="preserve"> I = U/R, сила тока уменьшится в 2 раза.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3. Освоение алгоритма выполнения лабораторной работы (линия 17)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Полное отсутствие выполнения (0,00%), при этом за простые прямые измерения (линия 15) группа демонстрирует 100,00%.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Стратегия роста:</w:t>
      </w:r>
      <w:r w:rsidRPr="006624C9">
        <w:rPr>
          <w:rFonts w:ascii="Times New Roman" w:eastAsia="Times New Roman" w:hAnsi="Times New Roman" w:cs="Times New Roman"/>
          <w:sz w:val="28"/>
          <w:szCs w:val="28"/>
          <w:lang w:eastAsia="ru-RU"/>
        </w:rPr>
        <w:t xml:space="preserve"> Использование предметного задела линии 15. Учащиеся группы «3» умеют собирать схемы и снимать показания приборов, однако не знают, как оформить и структурировать лабораторную работу.</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Что тренировать: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Отработка гарантированных первых двух баллов задания № 17. Учащиеся группы «3» должны четко усвоить, что за правильный рисунок схемы (балл 1) и правильно записанную формулу для расчета (балл 2) они получают важные баллы, даже если допускают ошибки в итоговых вычислениях или определении погрешностей. Регулярное выполнение типовых лабораторных работ (определение плотности, силы трения, жесткости пружины, работы тока) по жесткому шаблону приведет к стабильному набору баллов.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4. Улучшение качества смыслового чтения в текстовых заданиях (линии 13 и 18)</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линии 18 (текст высокого уровня) выполнение составляет всего 25,00%.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Стратегия роста:</w:t>
      </w:r>
      <w:r w:rsidRPr="006624C9">
        <w:rPr>
          <w:rFonts w:ascii="Times New Roman" w:eastAsia="Times New Roman" w:hAnsi="Times New Roman" w:cs="Times New Roman"/>
          <w:sz w:val="28"/>
          <w:szCs w:val="28"/>
          <w:lang w:eastAsia="ru-RU"/>
        </w:rPr>
        <w:t xml:space="preserve"> Перевод умения работать с текстом из пассивного восприятия в активный поиск информации.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Что тренировать:</w:t>
      </w:r>
    </w:p>
    <w:p w:rsidR="006624C9" w:rsidRPr="006624C9" w:rsidRDefault="006624C9" w:rsidP="00BA48B1">
      <w:pPr>
        <w:numPr>
          <w:ilvl w:val="0"/>
          <w:numId w:val="37"/>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Отказ от попыток ответить «по памяти». Введение методики «текстовых маркеров»: учащийся обязан подчеркнуть в тексте КИМ предложение, подтверждающее его выбор в задании № 18.</w:t>
      </w:r>
    </w:p>
    <w:p w:rsidR="006624C9" w:rsidRPr="006624C9" w:rsidRDefault="006624C9" w:rsidP="00BA48B1">
      <w:pPr>
        <w:numPr>
          <w:ilvl w:val="0"/>
          <w:numId w:val="37"/>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Поскольку тексты в ОГЭ часто имеют прикладной характер (описание работы технических устройств, природных явлений), необходимо на уроках разбирать физические принципы работы устройств из демоверсий прошлых лет (например, гигрометр, электроскоп, принцип работы термоса).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Вывод траектории роста группы «3» → «4»</w:t>
      </w:r>
      <w:r w:rsidRPr="006624C9">
        <w:rPr>
          <w:rFonts w:ascii="Times New Roman" w:eastAsia="Times New Roman" w:hAnsi="Times New Roman" w:cs="Times New Roman"/>
          <w:sz w:val="28"/>
          <w:szCs w:val="28"/>
          <w:lang w:eastAsia="ru-RU"/>
        </w:rPr>
        <w:t>:</w:t>
      </w:r>
    </w:p>
    <w:p w:rsidR="006624C9" w:rsidRPr="006624C9" w:rsidRDefault="006624C9" w:rsidP="00BA48B1">
      <w:pPr>
        <w:numPr>
          <w:ilvl w:val="0"/>
          <w:numId w:val="3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Не рассматривать:</w:t>
      </w:r>
      <w:r w:rsidRPr="006624C9">
        <w:rPr>
          <w:rFonts w:ascii="Times New Roman" w:eastAsia="Times New Roman" w:hAnsi="Times New Roman" w:cs="Times New Roman"/>
          <w:sz w:val="28"/>
          <w:szCs w:val="28"/>
          <w:lang w:eastAsia="ru-RU"/>
        </w:rPr>
        <w:t xml:space="preserve"> Сложные расчетные задачи № 20, № 21, № 22 (оптимизация временных и ресурсных затрат).</w:t>
      </w:r>
    </w:p>
    <w:p w:rsidR="006624C9" w:rsidRPr="006624C9" w:rsidRDefault="006624C9" w:rsidP="00BA48B1">
      <w:pPr>
        <w:numPr>
          <w:ilvl w:val="0"/>
          <w:numId w:val="3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Сосредоточить внимание:</w:t>
      </w:r>
      <w:r w:rsidRPr="006624C9">
        <w:rPr>
          <w:rFonts w:ascii="Times New Roman" w:eastAsia="Times New Roman" w:hAnsi="Times New Roman" w:cs="Times New Roman"/>
          <w:sz w:val="28"/>
          <w:szCs w:val="28"/>
          <w:lang w:eastAsia="ru-RU"/>
        </w:rPr>
        <w:t xml:space="preserve"> На максимальном наборе баллов в линиях 4, 12, 14, 16 (за счет верификации и использования буквенных пропорций).</w:t>
      </w:r>
    </w:p>
    <w:p w:rsidR="006624C9" w:rsidRPr="006624C9" w:rsidRDefault="006624C9" w:rsidP="00BA48B1">
      <w:pPr>
        <w:numPr>
          <w:ilvl w:val="0"/>
          <w:numId w:val="3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Достичь тактического прорыва:</w:t>
      </w:r>
      <w:r w:rsidRPr="006624C9">
        <w:rPr>
          <w:rFonts w:ascii="Times New Roman" w:eastAsia="Times New Roman" w:hAnsi="Times New Roman" w:cs="Times New Roman"/>
          <w:sz w:val="28"/>
          <w:szCs w:val="28"/>
          <w:lang w:eastAsia="ru-RU"/>
        </w:rPr>
        <w:t xml:space="preserve"> Получить 2 балла из 3 в лабораторной работе № 17 за счет идеального выполнения первых двух пунктов критериев (рисунок + формула).</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6624C9">
        <w:rPr>
          <w:rFonts w:ascii="Times New Roman" w:eastAsia="Times New Roman" w:hAnsi="Times New Roman" w:cs="Times New Roman"/>
          <w:b/>
          <w:bCs/>
          <w:sz w:val="28"/>
          <w:szCs w:val="28"/>
          <w:lang w:eastAsia="ru-RU"/>
        </w:rPr>
        <w:t>метапредметных</w:t>
      </w:r>
      <w:proofErr w:type="spellEnd"/>
      <w:r w:rsidRPr="006624C9">
        <w:rPr>
          <w:rFonts w:ascii="Times New Roman" w:eastAsia="Times New Roman" w:hAnsi="Times New Roman" w:cs="Times New Roman"/>
          <w:b/>
          <w:bCs/>
          <w:sz w:val="28"/>
          <w:szCs w:val="28"/>
          <w:lang w:eastAsia="ru-RU"/>
        </w:rPr>
        <w:t xml:space="preserve"> результатов ФГОС участниками ОГЭ с низким уровнем подготовки</w:t>
      </w:r>
    </w:p>
    <w:p w:rsidR="006624C9" w:rsidRPr="006624C9" w:rsidRDefault="006624C9" w:rsidP="006624C9">
      <w:pPr>
        <w:spacing w:after="0" w:line="240" w:lineRule="auto"/>
        <w:ind w:firstLine="567"/>
        <w:contextualSpacing/>
        <w:jc w:val="both"/>
        <w:rPr>
          <w:rFonts w:ascii="Times New Roman" w:eastAsia="Calibri" w:hAnsi="Times New Roman" w:cs="Times New Roman"/>
          <w:i/>
          <w:iCs/>
          <w:sz w:val="24"/>
          <w:szCs w:val="24"/>
          <w:lang w:eastAsia="ru-RU"/>
        </w:rPr>
      </w:pPr>
    </w:p>
    <w:p w:rsidR="006624C9" w:rsidRPr="006624C9" w:rsidRDefault="006624C9" w:rsidP="006624C9">
      <w:pPr>
        <w:spacing w:after="0" w:line="240" w:lineRule="auto"/>
        <w:ind w:firstLine="567"/>
        <w:contextualSpacing/>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 xml:space="preserve">В данном пункте рассматриваются </w:t>
      </w:r>
      <w:proofErr w:type="spellStart"/>
      <w:r w:rsidRPr="006624C9">
        <w:rPr>
          <w:rFonts w:ascii="Times New Roman" w:eastAsia="Calibri" w:hAnsi="Times New Roman" w:cs="Times New Roman"/>
          <w:i/>
          <w:iCs/>
          <w:sz w:val="24"/>
          <w:szCs w:val="24"/>
          <w:lang w:eastAsia="ru-RU"/>
        </w:rPr>
        <w:t>метапредметные</w:t>
      </w:r>
      <w:proofErr w:type="spellEnd"/>
      <w:r w:rsidRPr="006624C9">
        <w:rPr>
          <w:rFonts w:ascii="Times New Roman" w:eastAsia="Calibri" w:hAnsi="Times New Roman" w:cs="Times New Roman"/>
          <w:i/>
          <w:iCs/>
          <w:sz w:val="24"/>
          <w:szCs w:val="24"/>
          <w:lang w:eastAsia="ru-RU"/>
        </w:rPr>
        <w:t xml:space="preserve"> результаты ФГОС (</w:t>
      </w:r>
      <w:r w:rsidRPr="006624C9">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6624C9">
        <w:rPr>
          <w:rFonts w:ascii="Times New Roman" w:eastAsia="Calibri" w:hAnsi="Times New Roman" w:cs="Times New Roman"/>
          <w:i/>
          <w:iCs/>
          <w:sz w:val="24"/>
          <w:szCs w:val="24"/>
          <w:lang w:eastAsia="ru-RU"/>
        </w:rPr>
        <w:t xml:space="preserve">) (далее – </w:t>
      </w:r>
      <w:proofErr w:type="spellStart"/>
      <w:r w:rsidRPr="006624C9">
        <w:rPr>
          <w:rFonts w:ascii="Times New Roman" w:eastAsia="Calibri" w:hAnsi="Times New Roman" w:cs="Times New Roman"/>
          <w:i/>
          <w:iCs/>
          <w:sz w:val="24"/>
          <w:szCs w:val="24"/>
          <w:lang w:eastAsia="ru-RU"/>
        </w:rPr>
        <w:t>метапредметные</w:t>
      </w:r>
      <w:proofErr w:type="spellEnd"/>
      <w:r w:rsidRPr="006624C9">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6624C9" w:rsidRPr="006624C9" w:rsidRDefault="006624C9" w:rsidP="006624C9">
      <w:pPr>
        <w:spacing w:after="0" w:line="240" w:lineRule="auto"/>
        <w:ind w:firstLine="567"/>
        <w:contextualSpacing/>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6624C9">
        <w:rPr>
          <w:rFonts w:ascii="Times New Roman" w:eastAsia="Calibri" w:hAnsi="Times New Roman" w:cs="Times New Roman"/>
          <w:i/>
          <w:sz w:val="24"/>
          <w:szCs w:val="24"/>
          <w:lang w:eastAsia="ru-RU"/>
        </w:rPr>
        <w:t>метапредметных</w:t>
      </w:r>
      <w:proofErr w:type="spellEnd"/>
      <w:r w:rsidRPr="006624C9">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6624C9">
        <w:rPr>
          <w:rFonts w:ascii="Times New Roman" w:eastAsia="Calibri" w:hAnsi="Times New Roman" w:cs="Times New Roman"/>
          <w:i/>
          <w:sz w:val="24"/>
          <w:szCs w:val="24"/>
          <w:lang w:eastAsia="ru-RU"/>
        </w:rPr>
        <w:t>метапредметных</w:t>
      </w:r>
      <w:proofErr w:type="spellEnd"/>
      <w:r w:rsidRPr="006624C9">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6624C9" w:rsidRPr="006624C9" w:rsidRDefault="006624C9" w:rsidP="006624C9">
      <w:pPr>
        <w:spacing w:after="0" w:line="240" w:lineRule="auto"/>
        <w:ind w:firstLine="567"/>
        <w:contextualSpacing/>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6624C9" w:rsidRPr="006624C9" w:rsidRDefault="006624C9" w:rsidP="006624C9">
      <w:pPr>
        <w:spacing w:after="0" w:line="240" w:lineRule="auto"/>
        <w:ind w:firstLine="567"/>
        <w:contextualSpacing/>
        <w:jc w:val="both"/>
        <w:rPr>
          <w:rFonts w:ascii="Times New Roman" w:eastAsia="Times New Roman" w:hAnsi="Times New Roman" w:cs="Times New Roman"/>
          <w:bCs/>
          <w:i/>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6624C9">
        <w:rPr>
          <w:rFonts w:ascii="Times New Roman" w:eastAsia="Times New Roman" w:hAnsi="Times New Roman" w:cs="Times New Roman"/>
          <w:b/>
          <w:iCs/>
          <w:sz w:val="28"/>
          <w:szCs w:val="28"/>
          <w:lang w:eastAsia="ru-RU"/>
        </w:rPr>
        <w:t>сформированность</w:t>
      </w:r>
      <w:proofErr w:type="spellEnd"/>
      <w:r w:rsidRPr="006624C9">
        <w:rPr>
          <w:rFonts w:ascii="Times New Roman" w:eastAsia="Times New Roman" w:hAnsi="Times New Roman" w:cs="Times New Roman"/>
          <w:b/>
          <w:iCs/>
          <w:sz w:val="28"/>
          <w:szCs w:val="28"/>
          <w:lang w:eastAsia="ru-RU"/>
        </w:rPr>
        <w:t xml:space="preserve">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умений, с указанием соответствующих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умений и их проявления в типичных ошибках в ответах участников экзамена на соответствующие задания; </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результатов выполнения контрольно-измерительных материалов (КИМ) основного государственного экзамена (ОГЭ) по физике участниками группы «3» (обучающиеся, получившие отметку «удовлетворительно») демонстрирует выраженную зависимость результатов от уровня развития универсальных учебных действий (УУД). Предметная терминология и базовые понятия этой группы усвоены в полном объеме: они демонстрируют 100% выполнение репродуктивных заданий №3, №5, №7, №10 и №15, безошибочно идентифицируя физические явления и применяя стандартные формулы.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Однако при выполнении заданий, требующих интерпретации сложных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форм (графики, таблицы, многофакторные эксперименты и научно-популярные тексты), наблюдается значительное снижение результатов группы «3». Дефицит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компетенций является ключевым фактором, препятствующим переходу данной группы учащихся в категорию «хорошистов» (группа «4»).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Ниже представлен развернутый аналитический комментарий по основным группам универсальных учебных действий (УУД), оказавшим влияние на успешность выполнения заданий участниками группы «3».</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Познавательные УУД: Знаково-символические действия и работа с информацией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Данная подгруппа умений включает компетенцию по извлечению данных из нетекстовых источников (графики, таблицы, схемы) и преобразованию информации из одной знаковой системы в другую (например, из графической в аналитическую или формульную).</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Группа заданий:</w:t>
      </w:r>
      <w:r w:rsidRPr="006624C9">
        <w:rPr>
          <w:rFonts w:ascii="Times New Roman" w:eastAsia="Times New Roman" w:hAnsi="Times New Roman" w:cs="Times New Roman"/>
          <w:sz w:val="28"/>
          <w:szCs w:val="28"/>
          <w:lang w:eastAsia="ru-RU"/>
        </w:rPr>
        <w:t xml:space="preserve"> Линии №12, №13, №14.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Статистический маркер дефицита:</w:t>
      </w:r>
      <w:r w:rsidRPr="006624C9">
        <w:rPr>
          <w:rFonts w:ascii="Times New Roman" w:eastAsia="Times New Roman" w:hAnsi="Times New Roman" w:cs="Times New Roman"/>
          <w:sz w:val="28"/>
          <w:szCs w:val="28"/>
          <w:lang w:eastAsia="ru-RU"/>
        </w:rPr>
        <w:t xml:space="preserve"> Процент выполнения указанных заданий строго зафиксирован на уровне 50,00%. В двухбалльном задании с множественным выбором (№14) данный показатель означает, что участники группы стабильно получают 1 балл из 2 возможных. Они идентифицируют только одно верное утверждение из двух, часто используя метод частичного угадывания.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Проявление в типичных ошибках: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Путаница координатных осей:</w:t>
      </w:r>
      <w:r w:rsidRPr="006624C9">
        <w:rPr>
          <w:rFonts w:ascii="Times New Roman" w:eastAsia="Times New Roman" w:hAnsi="Times New Roman" w:cs="Times New Roman"/>
          <w:sz w:val="28"/>
          <w:szCs w:val="28"/>
          <w:lang w:eastAsia="ru-RU"/>
        </w:rPr>
        <w:t xml:space="preserve"> При анализе графиков физических процессов (линии №13 и №14) учащиеся допускают ошибки в интерпретации отложенных по осям физических величин (например, принимают график зависимости пути от времени </w:t>
      </w:r>
      <w:proofErr w:type="gramStart"/>
      <w:r w:rsidRPr="006624C9">
        <w:rPr>
          <w:rFonts w:ascii="Times New Roman" w:eastAsia="Times New Roman" w:hAnsi="Times New Roman" w:cs="Times New Roman"/>
          <w:sz w:val="28"/>
          <w:szCs w:val="28"/>
          <w:lang w:eastAsia="ru-RU"/>
        </w:rPr>
        <w:t>( s</w:t>
      </w:r>
      <w:proofErr w:type="gramEnd"/>
      <w:r w:rsidRPr="006624C9">
        <w:rPr>
          <w:rFonts w:ascii="Times New Roman" w:eastAsia="Times New Roman" w:hAnsi="Times New Roman" w:cs="Times New Roman"/>
          <w:sz w:val="28"/>
          <w:szCs w:val="28"/>
          <w:lang w:eastAsia="ru-RU"/>
        </w:rPr>
        <w:t>(t) ) за график скорости от времени ( v(t) ), что приводит к неверной оценке характера движения).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Игнорирование масштаба и единиц измерения:</w:t>
      </w:r>
      <w:r w:rsidRPr="006624C9">
        <w:rPr>
          <w:rFonts w:ascii="Times New Roman" w:eastAsia="Times New Roman" w:hAnsi="Times New Roman" w:cs="Times New Roman"/>
          <w:sz w:val="28"/>
          <w:szCs w:val="28"/>
          <w:lang w:eastAsia="ru-RU"/>
        </w:rPr>
        <w:t xml:space="preserve"> Участники не умеют корректно определять цену деления в нестандартных шкалах или игнорируют кратные и дольные приставки Международной системы единиц (СИ) на осях (например, миллисекунды, килоджоули). В результате правильно выбранная формула применяется к данным с графика, содержащим грубые ошибки.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Шаблонность восприятия зависимостей:</w:t>
      </w:r>
      <w:r w:rsidRPr="006624C9">
        <w:rPr>
          <w:rFonts w:ascii="Times New Roman" w:eastAsia="Times New Roman" w:hAnsi="Times New Roman" w:cs="Times New Roman"/>
          <w:sz w:val="28"/>
          <w:szCs w:val="28"/>
          <w:lang w:eastAsia="ru-RU"/>
        </w:rPr>
        <w:t xml:space="preserve"> Учащиеся подменяют реальный анализ графической информации заученными правилами. Видя прямую линию с положительным наклоном, они автоматически интерпретируют зависимость как прямо пропорциональную, не проверяя начальную точку графика.</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 Познавательные УУД: Логические и исследовательские действия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К данной группе умений относится способность устанавливать причинно-следственные связи в последовательных процессах, формулировать гипотезы и делать выводы на основе эмпирических данных.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Группа заданий:</w:t>
      </w:r>
      <w:r w:rsidRPr="006624C9">
        <w:rPr>
          <w:rFonts w:ascii="Times New Roman" w:eastAsia="Times New Roman" w:hAnsi="Times New Roman" w:cs="Times New Roman"/>
          <w:sz w:val="28"/>
          <w:szCs w:val="28"/>
          <w:lang w:eastAsia="ru-RU"/>
        </w:rPr>
        <w:t xml:space="preserve"> Линии №4, №16, №19.</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Статистический маркер дефицита:</w:t>
      </w:r>
      <w:r w:rsidRPr="006624C9">
        <w:rPr>
          <w:rFonts w:ascii="Times New Roman" w:eastAsia="Times New Roman" w:hAnsi="Times New Roman" w:cs="Times New Roman"/>
          <w:sz w:val="28"/>
          <w:szCs w:val="28"/>
          <w:lang w:eastAsia="ru-RU"/>
        </w:rPr>
        <w:t xml:space="preserve"> Процент выполнения заданий №4 и №16 составляет 50,00%, а качественная задача повышенной сложности №19 полностью не выполнена — 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Проявление в типичных ошибках: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«Короткая логика» в задачах на изменение величин (№4):</w:t>
      </w:r>
      <w:r w:rsidRPr="006624C9">
        <w:rPr>
          <w:rFonts w:ascii="Times New Roman" w:eastAsia="Times New Roman" w:hAnsi="Times New Roman" w:cs="Times New Roman"/>
          <w:sz w:val="28"/>
          <w:szCs w:val="28"/>
          <w:lang w:eastAsia="ru-RU"/>
        </w:rPr>
        <w:t xml:space="preserve"> Участники группы «3» испытывают затруднения в удержании логической цепочки, состоящей более чем из двух этапов. Изменение одного параметра они напрямую переносят на итоговый результат, игнорируя промежуточные законы (например, при анализе изменения сопротивления проводника они не связывают его с изменением силы тока через закон Ома, допуская случайные выводы).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Избыточность знаний («</w:t>
      </w:r>
      <w:proofErr w:type="spellStart"/>
      <w:r w:rsidRPr="006624C9">
        <w:rPr>
          <w:rFonts w:ascii="Times New Roman" w:eastAsia="Times New Roman" w:hAnsi="Times New Roman" w:cs="Times New Roman"/>
          <w:b/>
          <w:bCs/>
          <w:sz w:val="28"/>
          <w:szCs w:val="28"/>
          <w:lang w:eastAsia="ru-RU"/>
        </w:rPr>
        <w:t>сверхзнания</w:t>
      </w:r>
      <w:proofErr w:type="spellEnd"/>
      <w:r w:rsidRPr="006624C9">
        <w:rPr>
          <w:rFonts w:ascii="Times New Roman" w:eastAsia="Times New Roman" w:hAnsi="Times New Roman" w:cs="Times New Roman"/>
          <w:b/>
          <w:bCs/>
          <w:sz w:val="28"/>
          <w:szCs w:val="28"/>
          <w:lang w:eastAsia="ru-RU"/>
        </w:rPr>
        <w:t>» в №16):</w:t>
      </w:r>
      <w:r w:rsidRPr="006624C9">
        <w:rPr>
          <w:rFonts w:ascii="Times New Roman" w:eastAsia="Times New Roman" w:hAnsi="Times New Roman" w:cs="Times New Roman"/>
          <w:sz w:val="28"/>
          <w:szCs w:val="28"/>
          <w:lang w:eastAsia="ru-RU"/>
        </w:rPr>
        <w:t xml:space="preserve"> При анализе описанного эксперимента учащиеся выбирают утверждения, которые верны с точки зрения общей физики, но не вытекают из результатов конкретного опыта. Они не различают теоретические факты из учебника и экспериментальные данные, представленные в таблице задания.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Отсутствие связности аргументации (№19):</w:t>
      </w:r>
      <w:r w:rsidRPr="006624C9">
        <w:rPr>
          <w:rFonts w:ascii="Times New Roman" w:eastAsia="Times New Roman" w:hAnsi="Times New Roman" w:cs="Times New Roman"/>
          <w:sz w:val="28"/>
          <w:szCs w:val="28"/>
          <w:lang w:eastAsia="ru-RU"/>
        </w:rPr>
        <w:t xml:space="preserve"> Участники группы узнают физическое явление, но из-за </w:t>
      </w:r>
      <w:proofErr w:type="spellStart"/>
      <w:r w:rsidRPr="006624C9">
        <w:rPr>
          <w:rFonts w:ascii="Times New Roman" w:eastAsia="Times New Roman" w:hAnsi="Times New Roman" w:cs="Times New Roman"/>
          <w:sz w:val="28"/>
          <w:szCs w:val="28"/>
          <w:lang w:eastAsia="ru-RU"/>
        </w:rPr>
        <w:t>несформированности</w:t>
      </w:r>
      <w:proofErr w:type="spellEnd"/>
      <w:r w:rsidRPr="006624C9">
        <w:rPr>
          <w:rFonts w:ascii="Times New Roman" w:eastAsia="Times New Roman" w:hAnsi="Times New Roman" w:cs="Times New Roman"/>
          <w:sz w:val="28"/>
          <w:szCs w:val="28"/>
          <w:lang w:eastAsia="ru-RU"/>
        </w:rPr>
        <w:t xml:space="preserve"> логических УУД не могут построить логически обоснованное письменное пояснение. Их ответ ограничивается названием явления (например, «это инерция»), без раскрытия причинно-следственной связи между условием и результатом.</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 Познавательные УУД: Смысловое чтение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Эта группа умений включает способность понимать контекст незнакомого текста, сопоставлять информацию из различных его частей и применять ее для решения практических задач.</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Группа заданий:</w:t>
      </w:r>
      <w:r w:rsidRPr="006624C9">
        <w:rPr>
          <w:rFonts w:ascii="Times New Roman" w:eastAsia="Times New Roman" w:hAnsi="Times New Roman" w:cs="Times New Roman"/>
          <w:sz w:val="28"/>
          <w:szCs w:val="28"/>
          <w:lang w:eastAsia="ru-RU"/>
        </w:rPr>
        <w:t xml:space="preserve"> Линия №18 (текст физического содержания высокого уровня).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Статистический маркер дефицита:</w:t>
      </w:r>
      <w:r w:rsidRPr="006624C9">
        <w:rPr>
          <w:rFonts w:ascii="Times New Roman" w:eastAsia="Times New Roman" w:hAnsi="Times New Roman" w:cs="Times New Roman"/>
          <w:sz w:val="28"/>
          <w:szCs w:val="28"/>
          <w:lang w:eastAsia="ru-RU"/>
        </w:rPr>
        <w:t xml:space="preserve"> Средний процент выполнения задания в группе «3» снижается до 25,00%.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Проявление в типичных ошибках: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Механический поиск слов-триггеров:</w:t>
      </w:r>
      <w:r w:rsidRPr="006624C9">
        <w:rPr>
          <w:rFonts w:ascii="Times New Roman" w:eastAsia="Times New Roman" w:hAnsi="Times New Roman" w:cs="Times New Roman"/>
          <w:sz w:val="28"/>
          <w:szCs w:val="28"/>
          <w:lang w:eastAsia="ru-RU"/>
        </w:rPr>
        <w:t xml:space="preserve"> Учащиеся ищут ответ в тексте путем буквального перебора ключевых слов из вопроса. При изменении формулировки вопроса они теряют логическую цепочку рассуждения.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Фрагментарность восприятия информации:</w:t>
      </w:r>
      <w:r w:rsidRPr="006624C9">
        <w:rPr>
          <w:rFonts w:ascii="Times New Roman" w:eastAsia="Times New Roman" w:hAnsi="Times New Roman" w:cs="Times New Roman"/>
          <w:sz w:val="28"/>
          <w:szCs w:val="28"/>
          <w:lang w:eastAsia="ru-RU"/>
        </w:rPr>
        <w:t xml:space="preserve"> Участники не умеют сопоставлять данные из начальной части текста с выводами в его заключении. Они выделяют изолированный факт и на его основе делают неверный общий вывод о принципе работы описанного технического устройства или характеристике природного явления.</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4. Регулятивные УУД: Управление деятельностью и самоконтроль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К данной группе относится способность действовать по комплексной инструкции, планировать этапы решения и сопоставлять результат с установленными критериями.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Группа заданий:</w:t>
      </w:r>
      <w:r w:rsidRPr="006624C9">
        <w:rPr>
          <w:rFonts w:ascii="Times New Roman" w:eastAsia="Times New Roman" w:hAnsi="Times New Roman" w:cs="Times New Roman"/>
          <w:sz w:val="28"/>
          <w:szCs w:val="28"/>
          <w:lang w:eastAsia="ru-RU"/>
        </w:rPr>
        <w:t xml:space="preserve"> Линия №17 (лабораторная работа на реальном оборудовании).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Статистический маркер дефицита:</w:t>
      </w:r>
      <w:r w:rsidRPr="006624C9">
        <w:rPr>
          <w:rFonts w:ascii="Times New Roman" w:eastAsia="Times New Roman" w:hAnsi="Times New Roman" w:cs="Times New Roman"/>
          <w:sz w:val="28"/>
          <w:szCs w:val="28"/>
          <w:lang w:eastAsia="ru-RU"/>
        </w:rPr>
        <w:t xml:space="preserve"> Полное невыполнение задания — 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Проявление в типичных ошибках: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Контраст с линией №15:</w:t>
      </w:r>
      <w:r w:rsidRPr="006624C9">
        <w:rPr>
          <w:rFonts w:ascii="Times New Roman" w:eastAsia="Times New Roman" w:hAnsi="Times New Roman" w:cs="Times New Roman"/>
          <w:sz w:val="28"/>
          <w:szCs w:val="28"/>
          <w:lang w:eastAsia="ru-RU"/>
        </w:rPr>
        <w:t xml:space="preserve"> Задание №15 на выполнение простых прямых измерений участники группы «3» выполняют на 100,00%. Это свидетельствует о том, что они знакомы с приборами и умеют собирать схемы. Однако при выполнении лабораторной работы на реальном оборудовании они демонстрируют полное отсутствие навыков планирования и самоконтроля.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 xml:space="preserve">Выводы. </w:t>
      </w:r>
      <w:r w:rsidRPr="006624C9">
        <w:rPr>
          <w:rFonts w:ascii="Times New Roman" w:eastAsia="Times New Roman" w:hAnsi="Times New Roman" w:cs="Times New Roman"/>
          <w:sz w:val="28"/>
          <w:szCs w:val="28"/>
          <w:lang w:eastAsia="ru-RU"/>
        </w:rPr>
        <w:t xml:space="preserve">Анализ результатов группы «3» выявил, что традиционный метод заучивания физического материала оказался недостаточно эффективным. Для достижения учащимися уровня оценки «4» рекомендуется включить в образовательный процесс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практикумы. В частности, необходимо развивать у учащихся навыки построения логических цепочек, строго проверять каждое утверждение в тестах по графическим данным и проводить тренинги по оформлению лабораторных работ в соответствии с разработанными чек-листами.</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 xml:space="preserve">Предположение о достигнутых и недостигнутых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результатах ФГОС</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На основании статистического анализа результатов выполнения контрольных измерительных материалов (КИМ) основного государственного экзамена (ОГЭ) по физике (таблица 2-9) можно сделать обоснованное предположение о степени достижения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результатов Федерального государственного образовательного стандарта (ФГОС) основного общего образования выпускниками группы «3» (получившими отметку «удовлетворительно»).</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отличие от группы «2», у учащихся группы «3» базовые компоненты универсальных учебных действий (УУД) находятся в процессе формирования, однако их характер является неустойчивым.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I. Достигнутые </w:t>
      </w:r>
      <w:proofErr w:type="spellStart"/>
      <w:r w:rsidRPr="006624C9">
        <w:rPr>
          <w:rFonts w:ascii="Times New Roman" w:eastAsia="Times New Roman" w:hAnsi="Times New Roman" w:cs="Times New Roman"/>
          <w:b/>
          <w:bCs/>
          <w:sz w:val="28"/>
          <w:szCs w:val="28"/>
          <w:lang w:eastAsia="ru-RU"/>
        </w:rPr>
        <w:t>метапредметные</w:t>
      </w:r>
      <w:proofErr w:type="spellEnd"/>
      <w:r w:rsidRPr="006624C9">
        <w:rPr>
          <w:rFonts w:ascii="Times New Roman" w:eastAsia="Times New Roman" w:hAnsi="Times New Roman" w:cs="Times New Roman"/>
          <w:b/>
          <w:bCs/>
          <w:sz w:val="28"/>
          <w:szCs w:val="28"/>
          <w:lang w:eastAsia="ru-RU"/>
        </w:rPr>
        <w:t xml:space="preserve"> результаты ФГОС (базовый уровень)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Выпускники группы «3» успешно освоили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умения репродуктивного уровня, позволяющие им функционировать в строго определенных, знакомых учебных ситуациях.</w:t>
      </w:r>
    </w:p>
    <w:p w:rsidR="006624C9" w:rsidRPr="006624C9" w:rsidRDefault="006624C9" w:rsidP="00BA48B1">
      <w:pPr>
        <w:numPr>
          <w:ilvl w:val="0"/>
          <w:numId w:val="38"/>
        </w:numPr>
        <w:spacing w:after="0" w:line="276" w:lineRule="auto"/>
        <w:ind w:left="284" w:hanging="284"/>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Познавательные УУД (базовые логические действия и работа с информацией):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классифицировать и распознавать объекты:</w:t>
      </w:r>
      <w:r w:rsidRPr="006624C9">
        <w:rPr>
          <w:rFonts w:ascii="Times New Roman" w:eastAsia="Times New Roman" w:hAnsi="Times New Roman" w:cs="Times New Roman"/>
          <w:sz w:val="28"/>
          <w:szCs w:val="28"/>
          <w:lang w:eastAsia="ru-RU"/>
        </w:rPr>
        <w:t xml:space="preserve"> обучающиеся уверенно соотносят реальные жизненные ситуации и физические явления с их научными названиями и теоретическими моделями. Это подтверждается выполнением репродуктивных линий №3 и №5 на 100,00%.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осуществлять целенаправленный поиск информации:</w:t>
      </w:r>
      <w:r w:rsidRPr="006624C9">
        <w:rPr>
          <w:rFonts w:ascii="Times New Roman" w:eastAsia="Times New Roman" w:hAnsi="Times New Roman" w:cs="Times New Roman"/>
          <w:sz w:val="28"/>
          <w:szCs w:val="28"/>
          <w:lang w:eastAsia="ru-RU"/>
        </w:rPr>
        <w:t xml:space="preserve"> учащиеся способны извлекать явную информацию из текста, инструкций или условий задач, если она представлена в явном виде без необходимости глубокого перефразирования (базовый текстовый поиск развит удовлетворительно).</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Моделирование (на простейшем уровне):</w:t>
      </w:r>
      <w:r w:rsidRPr="006624C9">
        <w:rPr>
          <w:rFonts w:ascii="Times New Roman" w:eastAsia="Times New Roman" w:hAnsi="Times New Roman" w:cs="Times New Roman"/>
          <w:sz w:val="28"/>
          <w:szCs w:val="28"/>
          <w:lang w:eastAsia="ru-RU"/>
        </w:rPr>
        <w:t xml:space="preserve"> обучающиеся успешно переводят стандартное текстовое условие одношаговой задачи в математическую модель (формулу) и находят ответ (линии №7 и №10 — 100,00%).</w:t>
      </w:r>
    </w:p>
    <w:p w:rsidR="006624C9" w:rsidRPr="006624C9" w:rsidRDefault="006624C9" w:rsidP="00BA48B1">
      <w:pPr>
        <w:numPr>
          <w:ilvl w:val="0"/>
          <w:numId w:val="38"/>
        </w:numPr>
        <w:tabs>
          <w:tab w:val="left" w:pos="142"/>
          <w:tab w:val="left" w:pos="284"/>
        </w:tabs>
        <w:spacing w:after="0" w:line="276" w:lineRule="auto"/>
        <w:ind w:left="142" w:hanging="142"/>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Регулятивные УУД (применение готовых алгоритмов):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действовать по прямой пошаговой инструкции:</w:t>
      </w:r>
      <w:r w:rsidRPr="006624C9">
        <w:rPr>
          <w:rFonts w:ascii="Times New Roman" w:eastAsia="Times New Roman" w:hAnsi="Times New Roman" w:cs="Times New Roman"/>
          <w:sz w:val="28"/>
          <w:szCs w:val="28"/>
          <w:lang w:eastAsia="ru-RU"/>
        </w:rPr>
        <w:t xml:space="preserve"> учащиеся демонстрируют способность выполнять четко регламентированные практические действия. Умение проводить прямые измерения с помощью лабораторного оборудования и фиксировать их результаты полностью сформировано (линия №15 — 100,00%).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II. Недостигнутые </w:t>
      </w:r>
      <w:proofErr w:type="spellStart"/>
      <w:r w:rsidRPr="006624C9">
        <w:rPr>
          <w:rFonts w:ascii="Times New Roman" w:eastAsia="Times New Roman" w:hAnsi="Times New Roman" w:cs="Times New Roman"/>
          <w:b/>
          <w:bCs/>
          <w:sz w:val="28"/>
          <w:szCs w:val="28"/>
          <w:lang w:eastAsia="ru-RU"/>
        </w:rPr>
        <w:t>метапредметные</w:t>
      </w:r>
      <w:proofErr w:type="spellEnd"/>
      <w:r w:rsidRPr="006624C9">
        <w:rPr>
          <w:rFonts w:ascii="Times New Roman" w:eastAsia="Times New Roman" w:hAnsi="Times New Roman" w:cs="Times New Roman"/>
          <w:b/>
          <w:bCs/>
          <w:sz w:val="28"/>
          <w:szCs w:val="28"/>
          <w:lang w:eastAsia="ru-RU"/>
        </w:rPr>
        <w:t xml:space="preserve"> результаты ФГОС (зона дефицита)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При усложнении формы предъявления материала или при необходимости проявления автономности мышления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умения учащихся группы «3» демонстрируют системный сбой.</w:t>
      </w:r>
    </w:p>
    <w:p w:rsidR="006624C9" w:rsidRPr="006624C9" w:rsidRDefault="006624C9" w:rsidP="00BA48B1">
      <w:pPr>
        <w:numPr>
          <w:ilvl w:val="0"/>
          <w:numId w:val="39"/>
        </w:numPr>
        <w:tabs>
          <w:tab w:val="num" w:pos="426"/>
        </w:tabs>
        <w:spacing w:after="0" w:line="276" w:lineRule="auto"/>
        <w:ind w:left="142" w:hanging="142"/>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Познавательные УУД (знаково-символические, логические и исследовательские действия):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Владение знаково-символическими средствами (чтение графиков и таблиц):</w:t>
      </w:r>
      <w:r w:rsidRPr="006624C9">
        <w:rPr>
          <w:rFonts w:ascii="Times New Roman" w:eastAsia="Times New Roman" w:hAnsi="Times New Roman" w:cs="Times New Roman"/>
          <w:sz w:val="28"/>
          <w:szCs w:val="28"/>
          <w:lang w:eastAsia="ru-RU"/>
        </w:rPr>
        <w:t xml:space="preserve"> умение переводить графическую или табличную информацию в текстовую/вербальную форму сформировано недостаточно. Показатель в 50,00% в линиях №12, №13, №14 указывает на недостаточное понимание координатных осей и масштабов шкал.</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Строение логической цепи рассуждений (многошаговая логика):</w:t>
      </w:r>
      <w:r w:rsidRPr="006624C9">
        <w:rPr>
          <w:rFonts w:ascii="Times New Roman" w:eastAsia="Times New Roman" w:hAnsi="Times New Roman" w:cs="Times New Roman"/>
          <w:sz w:val="28"/>
          <w:szCs w:val="28"/>
          <w:lang w:eastAsia="ru-RU"/>
        </w:rPr>
        <w:t xml:space="preserve"> учащиеся не умеют выстраивать дедуктивные и индуктивные рассуждения, состоящие из более чем двух звеньев. </w:t>
      </w:r>
      <w:proofErr w:type="spellStart"/>
      <w:r w:rsidRPr="006624C9">
        <w:rPr>
          <w:rFonts w:ascii="Times New Roman" w:eastAsia="Times New Roman" w:hAnsi="Times New Roman" w:cs="Times New Roman"/>
          <w:sz w:val="28"/>
          <w:szCs w:val="28"/>
          <w:lang w:eastAsia="ru-RU"/>
        </w:rPr>
        <w:t>Метапредметное</w:t>
      </w:r>
      <w:proofErr w:type="spellEnd"/>
      <w:r w:rsidRPr="006624C9">
        <w:rPr>
          <w:rFonts w:ascii="Times New Roman" w:eastAsia="Times New Roman" w:hAnsi="Times New Roman" w:cs="Times New Roman"/>
          <w:sz w:val="28"/>
          <w:szCs w:val="28"/>
          <w:lang w:eastAsia="ru-RU"/>
        </w:rPr>
        <w:t xml:space="preserve"> умение устанавливать развернутые причинно-следственные связи признается недостигнутым (линия №4 — 50,00%, линия №19 — 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Исследовательские УУД (оценка эмпирических данных):</w:t>
      </w:r>
      <w:r w:rsidRPr="006624C9">
        <w:rPr>
          <w:rFonts w:ascii="Times New Roman" w:eastAsia="Times New Roman" w:hAnsi="Times New Roman" w:cs="Times New Roman"/>
          <w:sz w:val="28"/>
          <w:szCs w:val="28"/>
          <w:lang w:eastAsia="ru-RU"/>
        </w:rPr>
        <w:t xml:space="preserve"> умение критически оценивать результаты экспериментов, разграничивать факты и гипотезы, а также делать самостоятельные выводы на основе чужих опытов сформировано слабо (линия №16 — 50,00%).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Смысловое чтение (высокий уровень):</w:t>
      </w:r>
      <w:r w:rsidRPr="006624C9">
        <w:rPr>
          <w:rFonts w:ascii="Times New Roman" w:eastAsia="Times New Roman" w:hAnsi="Times New Roman" w:cs="Times New Roman"/>
          <w:sz w:val="28"/>
          <w:szCs w:val="28"/>
          <w:lang w:eastAsia="ru-RU"/>
        </w:rPr>
        <w:t xml:space="preserve"> умение интерпретировать научно-популярный текст, сопоставлять данные из разных его частей и интегрировать их с имеющимся личным опытом находится на низком уровне (линия №18 — 25,00%).</w:t>
      </w:r>
    </w:p>
    <w:p w:rsidR="006624C9" w:rsidRPr="006624C9" w:rsidRDefault="006624C9" w:rsidP="00BA48B1">
      <w:pPr>
        <w:numPr>
          <w:ilvl w:val="0"/>
          <w:numId w:val="39"/>
        </w:numPr>
        <w:spacing w:after="0" w:line="276" w:lineRule="auto"/>
        <w:ind w:left="284"/>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Регулятивные УУД (самоорганизация, планирование и самоконтроль):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Самостоятельное планирование и удержание сложного алгоритма:</w:t>
      </w:r>
      <w:r w:rsidRPr="006624C9">
        <w:rPr>
          <w:rFonts w:ascii="Times New Roman" w:eastAsia="Times New Roman" w:hAnsi="Times New Roman" w:cs="Times New Roman"/>
          <w:sz w:val="28"/>
          <w:szCs w:val="28"/>
          <w:lang w:eastAsia="ru-RU"/>
        </w:rPr>
        <w:t xml:space="preserve"> учащиеся не способны самостоятельно составить план действий для решения комплексной задачи (комбинированные задачи №20–22 — 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Организация комплексной экспериментальной деятельности:</w:t>
      </w:r>
      <w:r w:rsidRPr="006624C9">
        <w:rPr>
          <w:rFonts w:ascii="Times New Roman" w:eastAsia="Times New Roman" w:hAnsi="Times New Roman" w:cs="Times New Roman"/>
          <w:sz w:val="28"/>
          <w:szCs w:val="28"/>
          <w:lang w:eastAsia="ru-RU"/>
        </w:rPr>
        <w:t xml:space="preserve"> в условиях проведения реального физического эксперимента высокого уровня (линия №17 — 0,00%) учащиеся теряют контроль над структурой работы. Они не могут </w:t>
      </w:r>
      <w:r w:rsidRPr="006624C9">
        <w:rPr>
          <w:rFonts w:ascii="Times New Roman" w:eastAsia="Times New Roman" w:hAnsi="Times New Roman" w:cs="Times New Roman"/>
          <w:sz w:val="28"/>
          <w:szCs w:val="28"/>
          <w:lang w:eastAsia="ru-RU"/>
        </w:rPr>
        <w:lastRenderedPageBreak/>
        <w:t>синхронизировать сборку установки, фиксацию погрешностей и косвенный расчет по формуле без пошагового внешнего руководства.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Критический самоконтроль:</w:t>
      </w:r>
      <w:r w:rsidRPr="006624C9">
        <w:rPr>
          <w:rFonts w:ascii="Times New Roman" w:eastAsia="Times New Roman" w:hAnsi="Times New Roman" w:cs="Times New Roman"/>
          <w:sz w:val="28"/>
          <w:szCs w:val="28"/>
          <w:lang w:eastAsia="ru-RU"/>
        </w:rPr>
        <w:t xml:space="preserve"> отсутствует навык смысловой и математической коррекции своих действий, учащиеся редко проверяют полученные ответы на предмет их физического правдоподобия.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Вывод.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результаты ФГОС у выпускников группы «3» сформированы фрагментарно и неустойчиво. Учащиеся овладели инструментами репродуктивной деятельности, но испытывают серьезные затруднения при работе со знаково-символическими системами (графиками), многошаговой логикой и самостоятельным контролем многоэтапных процессов. Именно эти дефициты отделяют их от перехода на уровень отметки «4».</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8"/>
          <w:szCs w:val="28"/>
          <w:lang w:eastAsia="ru-RU"/>
        </w:rPr>
      </w:pP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низким уровнем подготовки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Для повышения уровня подготовки обучающихся </w:t>
      </w:r>
      <w:r w:rsidRPr="006624C9">
        <w:rPr>
          <w:rFonts w:ascii="Times New Roman" w:eastAsia="Times New Roman" w:hAnsi="Times New Roman" w:cs="Times New Roman"/>
          <w:b/>
          <w:bCs/>
          <w:sz w:val="28"/>
          <w:szCs w:val="28"/>
          <w:lang w:eastAsia="ru-RU"/>
        </w:rPr>
        <w:t>группы «3»</w:t>
      </w:r>
      <w:r w:rsidRPr="006624C9">
        <w:rPr>
          <w:rFonts w:ascii="Times New Roman" w:eastAsia="Times New Roman" w:hAnsi="Times New Roman" w:cs="Times New Roman"/>
          <w:sz w:val="28"/>
          <w:szCs w:val="28"/>
          <w:lang w:eastAsia="ru-RU"/>
        </w:rPr>
        <w:t xml:space="preserve">, демонстрирующих удовлетворительные результаты, до уровня отметки «4» («хорошо»), необходимо изменить подход к преподаванию, сфокусировавшись на устранении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дефицитов. Учащиеся этой группы уже обладают базовыми знаниями и пониманием основных формул и явлений, однако они теряют баллы из-за недостаточного умения работать с знаково-символическими системами, решать задачи, требующие сложной логики, и оформлять работы в соответствии с жесткими критериями.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Ниже представлены методические рекомендации по совершенствованию процесса преподавания физики для данной категории учащихся.</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Совершенствование работы со знаково-символическими средствами (Линии №12, №13, №14)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Цель: повысить уровень выполнения заданий на анализ графиков и таблиц с 50% до стабильного максимума.</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1.1. Внедрение обязательного этапа «Паспорт графика»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Перед выполнением задания (например, №14) учащиеся должны письменно отвечать на три вопроса на полях контрольно-измерительных материалов (КИМ):</w:t>
      </w:r>
    </w:p>
    <w:p w:rsidR="006624C9" w:rsidRPr="006624C9" w:rsidRDefault="006624C9" w:rsidP="00BA48B1">
      <w:pPr>
        <w:numPr>
          <w:ilvl w:val="0"/>
          <w:numId w:val="4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Что отложено по осям и в каких единицах?</w:t>
      </w:r>
      <w:r w:rsidRPr="006624C9">
        <w:rPr>
          <w:rFonts w:ascii="Times New Roman" w:eastAsia="Times New Roman" w:hAnsi="Times New Roman" w:cs="Times New Roman"/>
          <w:sz w:val="28"/>
          <w:szCs w:val="28"/>
          <w:lang w:eastAsia="ru-RU"/>
        </w:rPr>
        <w:t xml:space="preserve"> (Пример: по оси ординат — скорость </w:t>
      </w:r>
      <w:proofErr w:type="gramStart"/>
      <w:r w:rsidRPr="006624C9">
        <w:rPr>
          <w:rFonts w:ascii="Times New Roman" w:eastAsia="Times New Roman" w:hAnsi="Times New Roman" w:cs="Times New Roman"/>
          <w:sz w:val="28"/>
          <w:szCs w:val="28"/>
          <w:lang w:eastAsia="ru-RU"/>
        </w:rPr>
        <w:t>( v</w:t>
      </w:r>
      <w:proofErr w:type="gramEnd"/>
      <w:r w:rsidRPr="006624C9">
        <w:rPr>
          <w:rFonts w:ascii="Times New Roman" w:eastAsia="Times New Roman" w:hAnsi="Times New Roman" w:cs="Times New Roman"/>
          <w:sz w:val="28"/>
          <w:szCs w:val="28"/>
          <w:lang w:eastAsia="ru-RU"/>
        </w:rPr>
        <w:t xml:space="preserve"> ) в м/с, по оси абсцисс — время ( t ) в секундах).</w:t>
      </w:r>
    </w:p>
    <w:p w:rsidR="006624C9" w:rsidRPr="006624C9" w:rsidRDefault="006624C9" w:rsidP="00BA48B1">
      <w:pPr>
        <w:numPr>
          <w:ilvl w:val="0"/>
          <w:numId w:val="4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Какова цена деления каждой оси?</w:t>
      </w:r>
    </w:p>
    <w:p w:rsidR="006624C9" w:rsidRPr="006624C9" w:rsidRDefault="006624C9" w:rsidP="00BA48B1">
      <w:pPr>
        <w:numPr>
          <w:ilvl w:val="0"/>
          <w:numId w:val="4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Какой физический процесс отражает каждый участок графика?</w:t>
      </w:r>
      <w:r w:rsidRPr="006624C9">
        <w:rPr>
          <w:rFonts w:ascii="Times New Roman" w:eastAsia="Times New Roman" w:hAnsi="Times New Roman" w:cs="Times New Roman"/>
          <w:sz w:val="28"/>
          <w:szCs w:val="28"/>
          <w:lang w:eastAsia="ru-RU"/>
        </w:rPr>
        <w:t xml:space="preserve"> (Пример: участок АВ — равноускоренное движение, участок ВС — покой или равномерное движение).</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1.2. Прием «Принудительная подстановка»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В заданиях на множественный выбор (№14) учащимся следует избегать визуальной оценки утверждений. Необходимо научить их брать конкретную точку на графике, выписывать её координаты </w:t>
      </w:r>
      <w:proofErr w:type="gramStart"/>
      <w:r w:rsidRPr="006624C9">
        <w:rPr>
          <w:rFonts w:ascii="Times New Roman" w:eastAsia="Times New Roman" w:hAnsi="Times New Roman" w:cs="Times New Roman"/>
          <w:sz w:val="28"/>
          <w:szCs w:val="28"/>
          <w:lang w:eastAsia="ru-RU"/>
        </w:rPr>
        <w:t>(( x</w:t>
      </w:r>
      <w:proofErr w:type="gramEnd"/>
      <w:r w:rsidRPr="006624C9">
        <w:rPr>
          <w:rFonts w:ascii="Times New Roman" w:eastAsia="Times New Roman" w:hAnsi="Times New Roman" w:cs="Times New Roman"/>
          <w:sz w:val="28"/>
          <w:szCs w:val="28"/>
          <w:lang w:eastAsia="ru-RU"/>
        </w:rPr>
        <w:t>; y )) и численно проверять справедливость каждого утверждения через соответствующую формулу.</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1.3. Метод верификационного фильтра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Учащихся следует обучить правилу: в заданиях №14 и №16 необходимо идентифицировать маркеры неверных утверждений (три ложных утверждения) и обосновать выбор правильного ответа путем исключения ложных вариантов.</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 Развитие многошагового логического мышления (Линии №4, №12, №19)</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Цель: преодолеть «короткую логику» и научить учащихся выстраивать причинно-следственные цепочки из 3–4 звеньев.</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2.1. Практикум «Стрелочные цепочки» (</w:t>
      </w:r>
      <w:proofErr w:type="spellStart"/>
      <w:r w:rsidRPr="006624C9">
        <w:rPr>
          <w:rFonts w:ascii="Times New Roman" w:eastAsia="Times New Roman" w:hAnsi="Times New Roman" w:cs="Times New Roman"/>
          <w:b/>
          <w:bCs/>
          <w:sz w:val="28"/>
          <w:szCs w:val="28"/>
          <w:lang w:eastAsia="ru-RU"/>
        </w:rPr>
        <w:t>Скэффолдинг</w:t>
      </w:r>
      <w:proofErr w:type="spellEnd"/>
      <w:r w:rsidRPr="006624C9">
        <w:rPr>
          <w:rFonts w:ascii="Times New Roman" w:eastAsia="Times New Roman" w:hAnsi="Times New Roman" w:cs="Times New Roman"/>
          <w:b/>
          <w:bCs/>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При решении качественных задач и заданий на изменение величин (Линии №4, №12) необходимо требовать от учащихся оформления ответа в виде развернутых буквенных схем: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Шаблон для ученика:</w:t>
      </w:r>
      <w:r w:rsidRPr="006624C9">
        <w:rPr>
          <w:rFonts w:ascii="Times New Roman" w:eastAsia="Times New Roman" w:hAnsi="Times New Roman" w:cs="Times New Roman"/>
          <w:sz w:val="28"/>
          <w:szCs w:val="28"/>
          <w:lang w:eastAsia="ru-RU"/>
        </w:rPr>
        <w:t xml:space="preserve"> Изменение условия → Изменение промежуточной величины (через формулу) → Изменение итоговой величины (через закон).</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Пример:</w:t>
      </w:r>
      <w:r w:rsidRPr="006624C9">
        <w:rPr>
          <w:rFonts w:ascii="Times New Roman" w:eastAsia="Times New Roman" w:hAnsi="Times New Roman" w:cs="Times New Roman"/>
          <w:sz w:val="28"/>
          <w:szCs w:val="28"/>
          <w:lang w:eastAsia="ru-RU"/>
        </w:rPr>
        <w:t xml:space="preserve"> Реостат сдвинули влево → Длина активной части  l </w:t>
      </w:r>
      <m:oMath>
        <m:r>
          <w:rPr>
            <w:rFonts w:ascii="Cambria Math" w:eastAsia="Times New Roman" w:hAnsi="Cambria Math" w:cs="Times New Roman"/>
            <w:sz w:val="28"/>
            <w:szCs w:val="28"/>
            <w:lang w:eastAsia="ru-RU"/>
          </w:rPr>
          <m:t>↓</m:t>
        </m:r>
      </m:oMath>
      <w:r w:rsidRPr="006624C9">
        <w:rPr>
          <w:rFonts w:ascii="Times New Roman" w:eastAsia="Times New Roman" w:hAnsi="Times New Roman" w:cs="Times New Roman"/>
          <w:sz w:val="28"/>
          <w:szCs w:val="28"/>
          <w:lang w:eastAsia="ru-RU"/>
        </w:rPr>
        <w:t xml:space="preserve"> → Сопротивление R = </w:t>
      </w:r>
      <m:oMath>
        <m:r>
          <w:rPr>
            <w:rFonts w:ascii="Cambria Math" w:eastAsia="Times New Roman" w:hAnsi="Cambria Math" w:cs="Times New Roman"/>
            <w:sz w:val="28"/>
            <w:szCs w:val="28"/>
            <w:lang w:eastAsia="ru-RU"/>
          </w:rPr>
          <m:t>ρ</m:t>
        </m:r>
      </m:oMath>
      <w:r w:rsidRPr="006624C9">
        <w:rPr>
          <w:rFonts w:ascii="Times New Roman" w:eastAsia="Times New Roman" w:hAnsi="Times New Roman" w:cs="Times New Roman"/>
          <w:sz w:val="28"/>
          <w:szCs w:val="28"/>
          <w:lang w:eastAsia="ru-RU"/>
        </w:rPr>
        <w:t xml:space="preserve"> l/S </w:t>
      </w:r>
      <m:oMath>
        <m:r>
          <w:rPr>
            <w:rFonts w:ascii="Cambria Math" w:eastAsia="Times New Roman" w:hAnsi="Cambria Math" w:cs="Times New Roman"/>
            <w:sz w:val="28"/>
            <w:szCs w:val="28"/>
            <w:lang w:eastAsia="ru-RU"/>
          </w:rPr>
          <m:t>↓</m:t>
        </m:r>
      </m:oMath>
      <w:r w:rsidRPr="006624C9">
        <w:rPr>
          <w:rFonts w:ascii="Times New Roman" w:eastAsia="Times New Roman" w:hAnsi="Times New Roman" w:cs="Times New Roman"/>
          <w:sz w:val="28"/>
          <w:szCs w:val="28"/>
          <w:lang w:eastAsia="ru-RU"/>
        </w:rPr>
        <w:t xml:space="preserve"> → Сила тока I = U/R </w:t>
      </w:r>
      <m:oMath>
        <m:r>
          <w:rPr>
            <w:rFonts w:ascii="Cambria Math" w:eastAsia="Times New Roman" w:hAnsi="Cambria Math" w:cs="Times New Roman"/>
            <w:sz w:val="28"/>
            <w:szCs w:val="28"/>
            <w:lang w:eastAsia="ru-RU"/>
          </w:rPr>
          <m:t>↑</m:t>
        </m:r>
      </m:oMath>
      <w:r w:rsidRPr="006624C9">
        <w:rPr>
          <w:rFonts w:ascii="Times New Roman" w:eastAsia="Times New Roman" w:hAnsi="Times New Roman" w:cs="Times New Roman"/>
          <w:sz w:val="28"/>
          <w:szCs w:val="28"/>
          <w:lang w:eastAsia="ru-RU"/>
        </w:rPr>
        <w:t xml:space="preserve"> (по закону Ома).</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2.2. Упражнение «Найди потерянное звено»</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Учащимся предоставляется цепочка рассуждений с пропущенным физическим обоснованием (например, пропущен закон Ома), и они должны восстановить логику. Это упражнение способствует развитию связности мышления, необходимой для выполнения заданий Линии №19.</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lastRenderedPageBreak/>
        <w:t>3. Отработка алгоритма экспериментальной деятельности (Линия №17)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Цель: преодолеть психологический барьер и обеспечить гарантированное получение баллов в лабораторной работе, используя навыки, приобретенные при выполнении заданий Линии №15 (прямые измерения).</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3.1. Пошаговый чек-лист оценивания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Учащиеся должны четко понимать структуру критериев Федерального института педагогических измерений (ФИПИ) и оценивать лабораторную работу дискретно (по частям). В случае неуверенности в вычислениях или понимании погрешностей, они должны выполнить первые шаги.</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3.2. Обучение «Тактике первых двух баллов»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Необходимо довести до автоматизма выполнение первых двух пунктов задания №17:</w:t>
      </w:r>
    </w:p>
    <w:p w:rsidR="006624C9" w:rsidRPr="006624C9" w:rsidRDefault="006624C9" w:rsidP="00BA48B1">
      <w:pPr>
        <w:numPr>
          <w:ilvl w:val="0"/>
          <w:numId w:val="4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Рисунок экспериментальной установки</w:t>
      </w:r>
      <w:r w:rsidRPr="006624C9">
        <w:rPr>
          <w:rFonts w:ascii="Times New Roman" w:eastAsia="Times New Roman" w:hAnsi="Times New Roman" w:cs="Times New Roman"/>
          <w:sz w:val="28"/>
          <w:szCs w:val="28"/>
          <w:lang w:eastAsia="ru-RU"/>
        </w:rPr>
        <w:t xml:space="preserve"> (схема цепи или изображение грузов на пружине).</w:t>
      </w:r>
    </w:p>
    <w:p w:rsidR="006624C9" w:rsidRPr="006624C9" w:rsidRDefault="006624C9" w:rsidP="00BA48B1">
      <w:pPr>
        <w:numPr>
          <w:ilvl w:val="0"/>
          <w:numId w:val="4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Запись формулы в буквенном виде</w:t>
      </w:r>
      <w:r w:rsidRPr="006624C9">
        <w:rPr>
          <w:rFonts w:ascii="Times New Roman" w:eastAsia="Times New Roman" w:hAnsi="Times New Roman" w:cs="Times New Roman"/>
          <w:sz w:val="28"/>
          <w:szCs w:val="28"/>
          <w:lang w:eastAsia="ru-RU"/>
        </w:rPr>
        <w:t xml:space="preserve"> для расчета искомой величины. Эти шаги обеспечивают гарантированное получение баллов, даже если ученик не смог провести вычисления или запутался в погрешностях.</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3.3. Тренажер «Запись с погрешностью»</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Рекомендуется проводить регулярные пятиминутки, на которых учащиеся записывают показания приборов (например, вольтметра) в формате: U = (2,4 ± 0,2) В, следя за совпадением количества знаков после запятой в измеряемой величине и погрешности.</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4. Развитие навыков смыслового чтения научно-популярных текстов (Линия №18)</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Цель: повысить процент выполнения задания №18 с 25% до стабильного уровня за счет осознанной работы с текстовой информацией.</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4.1. Технология «Цветные маркеры»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При работе с текстами физического содержания в КИМ учащиеся должны подчеркивать карандашом ключевые термины: названия приборов, свойства материалов, физические эффекты.</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4.2. Правило «Алиби для ответа»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Учащимся запрещается выбирать варианты ответов в задании №18 «на память». Необходимо ввести требование: рядом с выбранным утверждением ученик должен указать номер абзаца или подчеркнуть фрагмент текста, который подтверждает или опровергает данный тезис.</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4.3. Контекстные пятиминутки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уроки следует включать разбор принципов работы бытовых и технических устройств, упомянутых в спецификации и открытом банке ОГЭ (термос, электроскоп, молниеотвод, гигрометр, спектроскоп). Это способствует расширению кругозора учащихся и снижению уровня тревожности при решении задач в новых контекстах.</w:t>
      </w:r>
    </w:p>
    <w:p w:rsidR="006624C9" w:rsidRPr="006624C9" w:rsidRDefault="006624C9" w:rsidP="006624C9">
      <w:pPr>
        <w:spacing w:after="0" w:line="276" w:lineRule="auto"/>
        <w:jc w:val="both"/>
        <w:outlineLvl w:val="2"/>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Вывод. </w:t>
      </w:r>
      <w:r w:rsidRPr="006624C9">
        <w:rPr>
          <w:rFonts w:ascii="Times New Roman" w:eastAsia="Times New Roman" w:hAnsi="Times New Roman" w:cs="Times New Roman"/>
          <w:sz w:val="28"/>
          <w:szCs w:val="28"/>
          <w:lang w:eastAsia="ru-RU"/>
        </w:rPr>
        <w:t xml:space="preserve">Работа с группой «3» требует акцента на </w:t>
      </w:r>
      <w:r w:rsidRPr="006624C9">
        <w:rPr>
          <w:rFonts w:ascii="Times New Roman" w:eastAsia="Times New Roman" w:hAnsi="Times New Roman" w:cs="Times New Roman"/>
          <w:b/>
          <w:bCs/>
          <w:i/>
          <w:iCs/>
          <w:sz w:val="28"/>
          <w:szCs w:val="28"/>
          <w:lang w:eastAsia="ru-RU"/>
        </w:rPr>
        <w:t>качестве оформления учебных действий</w:t>
      </w:r>
      <w:r w:rsidRPr="006624C9">
        <w:rPr>
          <w:rFonts w:ascii="Times New Roman" w:eastAsia="Times New Roman" w:hAnsi="Times New Roman" w:cs="Times New Roman"/>
          <w:sz w:val="28"/>
          <w:szCs w:val="28"/>
          <w:lang w:eastAsia="ru-RU"/>
        </w:rPr>
        <w:t>. Рекомендуется избегать перегрузки учащихся сложными математическими задачами второй части и сосредоточиться на алгоритмизации первой части и лабораторной работы №17. Важно требовать письменного обоснования каждого шага и способствовать переводу знаний учащихся из интуитивных в осознанно-логические.</w:t>
      </w:r>
    </w:p>
    <w:p w:rsidR="006624C9" w:rsidRPr="006624C9" w:rsidRDefault="006624C9" w:rsidP="006624C9">
      <w:pPr>
        <w:spacing w:after="0" w:line="276" w:lineRule="auto"/>
        <w:jc w:val="both"/>
        <w:outlineLvl w:val="2"/>
        <w:rPr>
          <w:rFonts w:ascii="Times New Roman" w:eastAsia="Times New Roman" w:hAnsi="Times New Roman" w:cs="Times New Roman"/>
          <w:sz w:val="28"/>
          <w:szCs w:val="28"/>
          <w:lang w:eastAsia="ru-RU"/>
        </w:rPr>
      </w:pPr>
    </w:p>
    <w:p w:rsidR="006624C9" w:rsidRPr="006624C9" w:rsidRDefault="006624C9" w:rsidP="006624C9">
      <w:pPr>
        <w:keepNext/>
        <w:keepLines/>
        <w:numPr>
          <w:ilvl w:val="2"/>
          <w:numId w:val="2"/>
        </w:numPr>
        <w:spacing w:before="200" w:after="0" w:line="240" w:lineRule="auto"/>
        <w:ind w:left="1639"/>
        <w:jc w:val="center"/>
        <w:outlineLvl w:val="2"/>
        <w:rPr>
          <w:rFonts w:ascii="Times New Roman" w:eastAsia="Times New Roman" w:hAnsi="Times New Roman" w:cs="Times New Roman"/>
          <w:b/>
          <w:sz w:val="28"/>
          <w:szCs w:val="28"/>
          <w:lang w:eastAsia="ru-RU"/>
        </w:rPr>
      </w:pPr>
      <w:r w:rsidRPr="006624C9">
        <w:rPr>
          <w:rFonts w:ascii="Times New Roman" w:eastAsia="Times New Roman" w:hAnsi="Times New Roman" w:cs="Times New Roman"/>
          <w:b/>
          <w:sz w:val="28"/>
          <w:szCs w:val="28"/>
          <w:lang w:eastAsia="ru-RU"/>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40" w:lineRule="auto"/>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Методический анализ проводится на основе результатов выполнения заданий группами участников ОГЭ, получивших отметку «4</w:t>
      </w:r>
      <w:proofErr w:type="gramStart"/>
      <w:r w:rsidRPr="006624C9">
        <w:rPr>
          <w:rFonts w:ascii="Times New Roman" w:eastAsia="Times New Roman" w:hAnsi="Times New Roman" w:cs="Times New Roman"/>
          <w:bCs/>
          <w:i/>
          <w:iCs/>
          <w:sz w:val="24"/>
          <w:szCs w:val="24"/>
          <w:lang w:eastAsia="ru-RU"/>
        </w:rPr>
        <w:t>»..</w:t>
      </w:r>
      <w:proofErr w:type="gramEnd"/>
      <w:r w:rsidRPr="006624C9">
        <w:rPr>
          <w:rFonts w:ascii="Times New Roman" w:eastAsia="Times New Roman" w:hAnsi="Times New Roman" w:cs="Times New Roman"/>
          <w:bCs/>
          <w:i/>
          <w:iCs/>
          <w:sz w:val="24"/>
          <w:szCs w:val="24"/>
          <w:lang w:eastAsia="ru-RU"/>
        </w:rPr>
        <w:t xml:space="preserve"> Рекомендации для учителей должны быть ориентированы </w:t>
      </w:r>
      <w:r w:rsidRPr="006624C9">
        <w:rPr>
          <w:rFonts w:ascii="Times New Roman" w:eastAsia="Times New Roman" w:hAnsi="Times New Roman" w:cs="Times New Roman"/>
          <w:b/>
          <w:bCs/>
          <w:i/>
          <w:iCs/>
          <w:sz w:val="24"/>
          <w:szCs w:val="24"/>
          <w:lang w:eastAsia="ru-RU"/>
        </w:rPr>
        <w:t>на достижение реалистичных задач</w:t>
      </w:r>
      <w:r w:rsidRPr="006624C9">
        <w:rPr>
          <w:rFonts w:ascii="Times New Roman" w:eastAsia="Times New Roman" w:hAnsi="Times New Roman" w:cs="Times New Roman"/>
          <w:bCs/>
          <w:i/>
          <w:iCs/>
          <w:sz w:val="24"/>
          <w:szCs w:val="24"/>
          <w:lang w:eastAsia="ru-RU"/>
        </w:rPr>
        <w:t xml:space="preserve"> </w:t>
      </w:r>
      <w:r w:rsidRPr="006624C9">
        <w:rPr>
          <w:rFonts w:ascii="Times New Roman" w:eastAsia="Times New Roman" w:hAnsi="Times New Roman" w:cs="Times New Roman"/>
          <w:b/>
          <w:bCs/>
          <w:i/>
          <w:iCs/>
          <w:sz w:val="24"/>
          <w:szCs w:val="24"/>
          <w:lang w:eastAsia="ru-RU"/>
        </w:rPr>
        <w:t>коррекции дефицитов</w:t>
      </w:r>
      <w:r w:rsidRPr="006624C9">
        <w:rPr>
          <w:rFonts w:ascii="Times New Roman" w:eastAsia="Times New Roman" w:hAnsi="Times New Roman" w:cs="Times New Roman"/>
          <w:bCs/>
          <w:i/>
          <w:iCs/>
          <w:sz w:val="24"/>
          <w:szCs w:val="24"/>
          <w:lang w:eastAsia="ru-RU"/>
        </w:rPr>
        <w:t xml:space="preserve"> в подготовке школьников. Целевым ориентиром рекомендаций является уверенное получение отметки «5» данной группой школьников.</w:t>
      </w:r>
    </w:p>
    <w:p w:rsidR="006624C9" w:rsidRPr="006624C9" w:rsidRDefault="006624C9" w:rsidP="006624C9">
      <w:pPr>
        <w:spacing w:after="0" w:line="240" w:lineRule="auto"/>
        <w:jc w:val="both"/>
        <w:rPr>
          <w:rFonts w:ascii="Times New Roman" w:eastAsia="Times New Roman" w:hAnsi="Times New Roman" w:cs="Times New Roman"/>
          <w:bCs/>
          <w:i/>
          <w:iCs/>
          <w:sz w:val="24"/>
          <w:szCs w:val="24"/>
          <w:lang w:eastAsia="ru-RU"/>
        </w:rPr>
      </w:pP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Описание предметной подготовки участников ОГЭ со средним уровнем подготовки, анализ типичных дефицитов в подготовке</w:t>
      </w:r>
    </w:p>
    <w:p w:rsidR="006624C9" w:rsidRPr="006624C9" w:rsidRDefault="006624C9" w:rsidP="006624C9">
      <w:pPr>
        <w:spacing w:after="0" w:line="240" w:lineRule="auto"/>
        <w:ind w:firstLine="567"/>
        <w:jc w:val="both"/>
        <w:rPr>
          <w:rFonts w:ascii="Times New Roman" w:eastAsia="Times New Roman" w:hAnsi="Times New Roman" w:cs="Times New Roman"/>
          <w:b/>
          <w:bCs/>
          <w:i/>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76"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В соответствии с официальной Спецификацией контрольно-измерительных материалов (КИМ) основного государственного экзамена (ОГЭ) на 2026 год и обновленными требованиями Федерального государственного образовательного стандарта основного общего образования (ФГОС ООО), структура и содержание измерительных материалов направлены на оценку не только предметных, но и операционных умений. Анализ результатов выпускников группы «4» с учетом кодификатора и спецификации 2026 года позволяет провести детальный анализ их подготовки.</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I. Предметные результаты и умения, соответствующие нормативным требованиям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Участники группы «4» успешно освоили требования базового уровня сложности КИМ ОГЭ 2026, которые направлены на проверку репродуктивных действий.</w:t>
      </w:r>
    </w:p>
    <w:p w:rsidR="006624C9" w:rsidRPr="006624C9" w:rsidRDefault="006624C9" w:rsidP="00BA48B1">
      <w:pPr>
        <w:numPr>
          <w:ilvl w:val="0"/>
          <w:numId w:val="4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Идентификация и объяснение физических явлений (Задания 3 и 5 — базовый уровень)</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По спецификации:</w:t>
      </w:r>
      <w:r w:rsidRPr="006624C9">
        <w:rPr>
          <w:rFonts w:ascii="Times New Roman" w:eastAsia="Times New Roman" w:hAnsi="Times New Roman" w:cs="Times New Roman"/>
          <w:sz w:val="28"/>
          <w:szCs w:val="28"/>
          <w:lang w:eastAsia="ru-RU"/>
        </w:rPr>
        <w:t xml:space="preserve"> Оценивается способность идентифицировать физические явления и описывать их свойства.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Достигнутый результат:</w:t>
      </w:r>
      <w:r w:rsidRPr="006624C9">
        <w:rPr>
          <w:rFonts w:ascii="Times New Roman" w:eastAsia="Times New Roman" w:hAnsi="Times New Roman" w:cs="Times New Roman"/>
          <w:sz w:val="28"/>
          <w:szCs w:val="28"/>
          <w:lang w:eastAsia="ru-RU"/>
        </w:rPr>
        <w:t xml:space="preserve"> Высокий уровень. Учащиеся безошибочно соотносят природные или бытовые процессы с физическими моделями (Механика, Термодинамика, Квантовая физика) — </w:t>
      </w:r>
      <w:r w:rsidRPr="006624C9">
        <w:rPr>
          <w:rFonts w:ascii="Times New Roman" w:eastAsia="Times New Roman" w:hAnsi="Times New Roman" w:cs="Times New Roman"/>
          <w:b/>
          <w:bCs/>
          <w:sz w:val="28"/>
          <w:szCs w:val="28"/>
          <w:lang w:eastAsia="ru-RU"/>
        </w:rPr>
        <w:t>95,00% и 100,00% выполнения</w:t>
      </w:r>
      <w:r w:rsidRPr="006624C9">
        <w:rPr>
          <w:rFonts w:ascii="Times New Roman" w:eastAsia="Times New Roman" w:hAnsi="Times New Roman" w:cs="Times New Roman"/>
          <w:sz w:val="28"/>
          <w:szCs w:val="28"/>
          <w:lang w:eastAsia="ru-RU"/>
        </w:rPr>
        <w:t xml:space="preserve"> соответственно.</w:t>
      </w:r>
    </w:p>
    <w:p w:rsidR="006624C9" w:rsidRPr="006624C9" w:rsidRDefault="006624C9" w:rsidP="00BA48B1">
      <w:pPr>
        <w:numPr>
          <w:ilvl w:val="0"/>
          <w:numId w:val="4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Стандартные расчетные умения (Задания 6, 8, 9, 11 — базовый уровень)</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По спецификации:</w:t>
      </w:r>
      <w:r w:rsidRPr="006624C9">
        <w:rPr>
          <w:rFonts w:ascii="Times New Roman" w:eastAsia="Times New Roman" w:hAnsi="Times New Roman" w:cs="Times New Roman"/>
          <w:sz w:val="28"/>
          <w:szCs w:val="28"/>
          <w:lang w:eastAsia="ru-RU"/>
        </w:rPr>
        <w:t xml:space="preserve"> Проверяется способность вычислять значения величин при анализе явлений с использованием базовых законов и формул.</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Достигнутый результат:</w:t>
      </w:r>
      <w:r w:rsidRPr="006624C9">
        <w:rPr>
          <w:rFonts w:ascii="Times New Roman" w:eastAsia="Times New Roman" w:hAnsi="Times New Roman" w:cs="Times New Roman"/>
          <w:sz w:val="28"/>
          <w:szCs w:val="28"/>
          <w:lang w:eastAsia="ru-RU"/>
        </w:rPr>
        <w:t xml:space="preserve"> Высокий уровень. Группа «4» успешно решает одношаговые задачи на расчет кинематических параметров, сил, количества теплоты и характеристик цепей постоянного тока (</w:t>
      </w:r>
      <w:r w:rsidRPr="006624C9">
        <w:rPr>
          <w:rFonts w:ascii="Times New Roman" w:eastAsia="Times New Roman" w:hAnsi="Times New Roman" w:cs="Times New Roman"/>
          <w:b/>
          <w:bCs/>
          <w:sz w:val="28"/>
          <w:szCs w:val="28"/>
          <w:lang w:eastAsia="ru-RU"/>
        </w:rPr>
        <w:t>80,00% – 90,00%</w:t>
      </w:r>
      <w:r w:rsidRPr="006624C9">
        <w:rPr>
          <w:rFonts w:ascii="Times New Roman" w:eastAsia="Times New Roman" w:hAnsi="Times New Roman" w:cs="Times New Roman"/>
          <w:sz w:val="28"/>
          <w:szCs w:val="28"/>
          <w:lang w:eastAsia="ru-RU"/>
        </w:rPr>
        <w:t>).</w:t>
      </w:r>
    </w:p>
    <w:p w:rsidR="006624C9" w:rsidRPr="006624C9" w:rsidRDefault="006624C9" w:rsidP="00BA48B1">
      <w:pPr>
        <w:numPr>
          <w:ilvl w:val="0"/>
          <w:numId w:val="4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Методологические умения: прямые измерения (Задание 15 — базовый уровень)</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По спецификации:</w:t>
      </w:r>
      <w:r w:rsidRPr="006624C9">
        <w:rPr>
          <w:rFonts w:ascii="Times New Roman" w:eastAsia="Times New Roman" w:hAnsi="Times New Roman" w:cs="Times New Roman"/>
          <w:sz w:val="28"/>
          <w:szCs w:val="28"/>
          <w:lang w:eastAsia="ru-RU"/>
        </w:rPr>
        <w:t xml:space="preserve"> Оценивается способность проводить прямые измерения с использованием приборов и правильно собирать схемы.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Достигнутый результат:</w:t>
      </w:r>
      <w:r w:rsidRPr="006624C9">
        <w:rPr>
          <w:rFonts w:ascii="Times New Roman" w:eastAsia="Times New Roman" w:hAnsi="Times New Roman" w:cs="Times New Roman"/>
          <w:sz w:val="28"/>
          <w:szCs w:val="28"/>
          <w:lang w:eastAsia="ru-RU"/>
        </w:rPr>
        <w:t xml:space="preserve"> Высокий уровень. Учащиеся без труда считывают показания амперметров, вольтметров и линеек в стандартных тестовых ситуациях (</w:t>
      </w:r>
      <w:r w:rsidRPr="006624C9">
        <w:rPr>
          <w:rFonts w:ascii="Times New Roman" w:eastAsia="Times New Roman" w:hAnsi="Times New Roman" w:cs="Times New Roman"/>
          <w:b/>
          <w:bCs/>
          <w:sz w:val="28"/>
          <w:szCs w:val="28"/>
          <w:lang w:eastAsia="ru-RU"/>
        </w:rPr>
        <w:t>80,00%</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II. Предметные дефициты и ограничения (граница успешности по КИМ ОГЭ 2026)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Спецификация ОГЭ 2026 года акцентирует внимание на комплексных умениях, функциональной грамотности и самостоятельном моделировании. Именно в этих областях у учащихся группы «4» выявлены пробелы.</w:t>
      </w:r>
    </w:p>
    <w:p w:rsidR="006624C9" w:rsidRPr="006624C9" w:rsidRDefault="006624C9" w:rsidP="00BA48B1">
      <w:pPr>
        <w:numPr>
          <w:ilvl w:val="0"/>
          <w:numId w:val="4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Экспериментальные умения высокого уровня (Задание 17 — использование реального оборудования)</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По спецификации:</w:t>
      </w:r>
      <w:r w:rsidRPr="006624C9">
        <w:rPr>
          <w:rFonts w:ascii="Times New Roman" w:eastAsia="Times New Roman" w:hAnsi="Times New Roman" w:cs="Times New Roman"/>
          <w:sz w:val="28"/>
          <w:szCs w:val="28"/>
          <w:lang w:eastAsia="ru-RU"/>
        </w:rPr>
        <w:t xml:space="preserve"> Оценивается способность проводить косвенные измерения и исследовать зависимости, фиксируя результаты с учетом абсолютных погрешностей.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Проявление дефицита:</w:t>
      </w:r>
      <w:r w:rsidRPr="006624C9">
        <w:rPr>
          <w:rFonts w:ascii="Times New Roman" w:eastAsia="Times New Roman" w:hAnsi="Times New Roman" w:cs="Times New Roman"/>
          <w:sz w:val="28"/>
          <w:szCs w:val="28"/>
          <w:lang w:eastAsia="ru-RU"/>
        </w:rPr>
        <w:t xml:space="preserve"> Критический показатель </w:t>
      </w:r>
      <w:r w:rsidRPr="006624C9">
        <w:rPr>
          <w:rFonts w:ascii="Times New Roman" w:eastAsia="Times New Roman" w:hAnsi="Times New Roman" w:cs="Times New Roman"/>
          <w:b/>
          <w:bCs/>
          <w:sz w:val="28"/>
          <w:szCs w:val="28"/>
          <w:lang w:eastAsia="ru-RU"/>
        </w:rPr>
        <w:t>0,00%</w:t>
      </w:r>
      <w:r w:rsidRPr="006624C9">
        <w:rPr>
          <w:rFonts w:ascii="Times New Roman" w:eastAsia="Times New Roman" w:hAnsi="Times New Roman" w:cs="Times New Roman"/>
          <w:sz w:val="28"/>
          <w:szCs w:val="28"/>
          <w:lang w:eastAsia="ru-RU"/>
        </w:rPr>
        <w:t>. Учащиеся группы «4» могут снимать показания (№15), но не способны самостоятельно формулировать алгоритм лабораторной работы повышенной сложности: они не учитывают погрешности приборов или допускают ошибки при расчете итоговой косвенной величины.</w:t>
      </w:r>
    </w:p>
    <w:p w:rsidR="006624C9" w:rsidRPr="006624C9" w:rsidRDefault="006624C9" w:rsidP="00BA48B1">
      <w:pPr>
        <w:numPr>
          <w:ilvl w:val="0"/>
          <w:numId w:val="4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Анализ графических, табличных и эмпирических данных (Задания 12, 13, 14, 16)</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По спецификации:</w:t>
      </w:r>
      <w:r w:rsidRPr="006624C9">
        <w:rPr>
          <w:rFonts w:ascii="Times New Roman" w:eastAsia="Times New Roman" w:hAnsi="Times New Roman" w:cs="Times New Roman"/>
          <w:sz w:val="28"/>
          <w:szCs w:val="28"/>
          <w:lang w:eastAsia="ru-RU"/>
        </w:rPr>
        <w:t xml:space="preserve"> Задания повышенного уровня, требующие комплексного анализа процессов по графикам и таблицам, а также верификации опытов.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Проявление дефицита:</w:t>
      </w:r>
      <w:r w:rsidRPr="006624C9">
        <w:rPr>
          <w:rFonts w:ascii="Times New Roman" w:eastAsia="Times New Roman" w:hAnsi="Times New Roman" w:cs="Times New Roman"/>
          <w:sz w:val="28"/>
          <w:szCs w:val="28"/>
          <w:lang w:eastAsia="ru-RU"/>
        </w:rPr>
        <w:t xml:space="preserve"> Показатели находятся в диапазоне </w:t>
      </w:r>
      <w:r w:rsidRPr="006624C9">
        <w:rPr>
          <w:rFonts w:ascii="Times New Roman" w:eastAsia="Times New Roman" w:hAnsi="Times New Roman" w:cs="Times New Roman"/>
          <w:b/>
          <w:bCs/>
          <w:sz w:val="28"/>
          <w:szCs w:val="28"/>
          <w:lang w:eastAsia="ru-RU"/>
        </w:rPr>
        <w:t>42,50% – 50,00%</w:t>
      </w:r>
      <w:r w:rsidRPr="006624C9">
        <w:rPr>
          <w:rFonts w:ascii="Times New Roman" w:eastAsia="Times New Roman" w:hAnsi="Times New Roman" w:cs="Times New Roman"/>
          <w:sz w:val="28"/>
          <w:szCs w:val="28"/>
          <w:lang w:eastAsia="ru-RU"/>
        </w:rPr>
        <w:t>. В двухбалльных заданиях (например, №14 и №16) учащиеся стабильно теряют 1 балл, находя только одно верное утверждение из двух. Причина — неспособность сопоставить физический закон с математической моделью графика (путают оси, не учитывают цену деления).</w:t>
      </w:r>
    </w:p>
    <w:p w:rsidR="006624C9" w:rsidRPr="006624C9" w:rsidRDefault="006624C9" w:rsidP="00BA48B1">
      <w:pPr>
        <w:numPr>
          <w:ilvl w:val="0"/>
          <w:numId w:val="4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Функциональная текстовая грамотность (Задание 18 — повышенный уровень)</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По спецификации:</w:t>
      </w:r>
      <w:r w:rsidRPr="006624C9">
        <w:rPr>
          <w:rFonts w:ascii="Times New Roman" w:eastAsia="Times New Roman" w:hAnsi="Times New Roman" w:cs="Times New Roman"/>
          <w:sz w:val="28"/>
          <w:szCs w:val="28"/>
          <w:lang w:eastAsia="ru-RU"/>
        </w:rPr>
        <w:t xml:space="preserve"> Оценивается способность применять информацию из незнакомого научно-популярного текста для решения практических задач.</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Проявление дефицита:</w:t>
      </w:r>
      <w:r w:rsidRPr="006624C9">
        <w:rPr>
          <w:rFonts w:ascii="Times New Roman" w:eastAsia="Times New Roman" w:hAnsi="Times New Roman" w:cs="Times New Roman"/>
          <w:sz w:val="28"/>
          <w:szCs w:val="28"/>
          <w:lang w:eastAsia="ru-RU"/>
        </w:rPr>
        <w:t xml:space="preserve"> Низкий результат — </w:t>
      </w:r>
      <w:r w:rsidRPr="006624C9">
        <w:rPr>
          <w:rFonts w:ascii="Times New Roman" w:eastAsia="Times New Roman" w:hAnsi="Times New Roman" w:cs="Times New Roman"/>
          <w:b/>
          <w:bCs/>
          <w:sz w:val="28"/>
          <w:szCs w:val="28"/>
          <w:lang w:eastAsia="ru-RU"/>
        </w:rPr>
        <w:t>27,50%</w:t>
      </w:r>
      <w:r w:rsidRPr="006624C9">
        <w:rPr>
          <w:rFonts w:ascii="Times New Roman" w:eastAsia="Times New Roman" w:hAnsi="Times New Roman" w:cs="Times New Roman"/>
          <w:sz w:val="28"/>
          <w:szCs w:val="28"/>
          <w:lang w:eastAsia="ru-RU"/>
        </w:rPr>
        <w:t>. Учащимся не хватает навыков смыслового чтения. Они допускают ошибки, если ответ требует перефразирования и не может быть механически скопирован из текста.</w:t>
      </w:r>
    </w:p>
    <w:p w:rsidR="006624C9" w:rsidRPr="006624C9" w:rsidRDefault="006624C9" w:rsidP="00BA48B1">
      <w:pPr>
        <w:numPr>
          <w:ilvl w:val="0"/>
          <w:numId w:val="4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Решение качественных и комбинированных расчетных задач (Задания 19, 20, 21, 22 — Часть 2)</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По спецификации:</w:t>
      </w:r>
      <w:r w:rsidRPr="006624C9">
        <w:rPr>
          <w:rFonts w:ascii="Times New Roman" w:eastAsia="Times New Roman" w:hAnsi="Times New Roman" w:cs="Times New Roman"/>
          <w:sz w:val="28"/>
          <w:szCs w:val="28"/>
          <w:lang w:eastAsia="ru-RU"/>
        </w:rPr>
        <w:t xml:space="preserve"> Развернутый ответ. Задачи повышенного и высокого уровней, требующие интеграции знаний из разных разделов и математического вывода.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Проявление дефицита:</w:t>
      </w:r>
      <w:r w:rsidRPr="006624C9">
        <w:rPr>
          <w:rFonts w:ascii="Times New Roman" w:eastAsia="Times New Roman" w:hAnsi="Times New Roman" w:cs="Times New Roman"/>
          <w:sz w:val="28"/>
          <w:szCs w:val="28"/>
          <w:lang w:eastAsia="ru-RU"/>
        </w:rPr>
        <w:t xml:space="preserve"> Результаты колеблются в диапазоне </w:t>
      </w:r>
      <w:r w:rsidRPr="006624C9">
        <w:rPr>
          <w:rFonts w:ascii="Times New Roman" w:eastAsia="Times New Roman" w:hAnsi="Times New Roman" w:cs="Times New Roman"/>
          <w:b/>
          <w:bCs/>
          <w:sz w:val="28"/>
          <w:szCs w:val="28"/>
          <w:lang w:eastAsia="ru-RU"/>
        </w:rPr>
        <w:t>15,00% – 20,00%</w:t>
      </w:r>
      <w:r w:rsidRPr="006624C9">
        <w:rPr>
          <w:rFonts w:ascii="Times New Roman" w:eastAsia="Times New Roman" w:hAnsi="Times New Roman" w:cs="Times New Roman"/>
          <w:sz w:val="28"/>
          <w:szCs w:val="28"/>
          <w:lang w:eastAsia="ru-RU"/>
        </w:rPr>
        <w:t>. Группа «4» испытывает затруднения на этапе развертывания письменной аргументации (в №19 предоставляют только краткий ответ без обоснования законами) и не справляется с математическим аппаратом при объединении формул из двух разделов физики (в №22).</w:t>
      </w:r>
    </w:p>
    <w:p w:rsidR="006624C9" w:rsidRPr="006624C9" w:rsidRDefault="006624C9" w:rsidP="006624C9">
      <w:pPr>
        <w:spacing w:after="0" w:line="276" w:lineRule="auto"/>
        <w:jc w:val="both"/>
        <w:outlineLvl w:val="2"/>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 xml:space="preserve">Вывод. </w:t>
      </w:r>
      <w:r w:rsidRPr="006624C9">
        <w:rPr>
          <w:rFonts w:ascii="Times New Roman" w:eastAsia="Times New Roman" w:hAnsi="Times New Roman" w:cs="Times New Roman"/>
          <w:sz w:val="28"/>
          <w:szCs w:val="28"/>
          <w:lang w:eastAsia="ru-RU"/>
        </w:rPr>
        <w:t xml:space="preserve">Для повышения уровня подготовки учащихся группы «4» до уровня «отличников» (группа «5») не требуется повторное изучение физических понятий. Необходимо целенаправленно развивать </w:t>
      </w:r>
      <w:proofErr w:type="spellStart"/>
      <w:r w:rsidRPr="006624C9">
        <w:rPr>
          <w:rFonts w:ascii="Times New Roman" w:eastAsia="Times New Roman" w:hAnsi="Times New Roman" w:cs="Times New Roman"/>
          <w:b/>
          <w:bCs/>
          <w:sz w:val="28"/>
          <w:szCs w:val="28"/>
          <w:lang w:eastAsia="ru-RU"/>
        </w:rPr>
        <w:t>операциональный</w:t>
      </w:r>
      <w:proofErr w:type="spellEnd"/>
      <w:r w:rsidRPr="006624C9">
        <w:rPr>
          <w:rFonts w:ascii="Times New Roman" w:eastAsia="Times New Roman" w:hAnsi="Times New Roman" w:cs="Times New Roman"/>
          <w:b/>
          <w:bCs/>
          <w:sz w:val="28"/>
          <w:szCs w:val="28"/>
          <w:lang w:eastAsia="ru-RU"/>
        </w:rPr>
        <w:t xml:space="preserve"> компонент КИМ</w:t>
      </w:r>
      <w:r w:rsidRPr="006624C9">
        <w:rPr>
          <w:rFonts w:ascii="Times New Roman" w:eastAsia="Times New Roman" w:hAnsi="Times New Roman" w:cs="Times New Roman"/>
          <w:sz w:val="28"/>
          <w:szCs w:val="28"/>
          <w:lang w:eastAsia="ru-RU"/>
        </w:rPr>
        <w:t xml:space="preserve">: улучшать навыки оформления лабораторных работ №17 (запись с учетом погрешности), разрабатывать алгоритмы пошагового анализа каждого </w:t>
      </w:r>
      <w:proofErr w:type="spellStart"/>
      <w:r w:rsidRPr="006624C9">
        <w:rPr>
          <w:rFonts w:ascii="Times New Roman" w:eastAsia="Times New Roman" w:hAnsi="Times New Roman" w:cs="Times New Roman"/>
          <w:sz w:val="28"/>
          <w:szCs w:val="28"/>
          <w:lang w:eastAsia="ru-RU"/>
        </w:rPr>
        <w:t>дистрактора</w:t>
      </w:r>
      <w:proofErr w:type="spellEnd"/>
      <w:r w:rsidRPr="006624C9">
        <w:rPr>
          <w:rFonts w:ascii="Times New Roman" w:eastAsia="Times New Roman" w:hAnsi="Times New Roman" w:cs="Times New Roman"/>
          <w:sz w:val="28"/>
          <w:szCs w:val="28"/>
          <w:lang w:eastAsia="ru-RU"/>
        </w:rPr>
        <w:t xml:space="preserve"> в графических заданиях №14 и №16, а также совершенствовать навыки математического моделирования для решения расчетных задач высокого уровня.</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4 Таблицы 11).</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На основе анализа данных столбца 4 таблицы, включающего участников, получивших оценку «4», и Спецификации контрольно-измерительных материалов ОГЭ по физике, можно сделать следующие выводы:</w:t>
      </w:r>
    </w:p>
    <w:p w:rsidR="006624C9" w:rsidRPr="006624C9" w:rsidRDefault="006624C9" w:rsidP="00BA48B1">
      <w:pPr>
        <w:numPr>
          <w:ilvl w:val="0"/>
          <w:numId w:val="50"/>
        </w:numPr>
        <w:tabs>
          <w:tab w:val="num" w:pos="426"/>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Наивысший уровень </w:t>
      </w:r>
      <w:proofErr w:type="spellStart"/>
      <w:r w:rsidRPr="006624C9">
        <w:rPr>
          <w:rFonts w:ascii="Times New Roman" w:eastAsia="Times New Roman" w:hAnsi="Times New Roman" w:cs="Times New Roman"/>
          <w:b/>
          <w:bCs/>
          <w:sz w:val="28"/>
          <w:szCs w:val="28"/>
          <w:lang w:eastAsia="ru-RU"/>
        </w:rPr>
        <w:t>сформированности</w:t>
      </w:r>
      <w:proofErr w:type="spellEnd"/>
      <w:r w:rsidRPr="006624C9">
        <w:rPr>
          <w:rFonts w:ascii="Times New Roman" w:eastAsia="Times New Roman" w:hAnsi="Times New Roman" w:cs="Times New Roman"/>
          <w:b/>
          <w:bCs/>
          <w:sz w:val="28"/>
          <w:szCs w:val="28"/>
          <w:lang w:eastAsia="ru-RU"/>
        </w:rPr>
        <w:t xml:space="preserve"> (95%–100%) продемонстрирован в умениях базового уровня сложности</w:t>
      </w:r>
      <w:r w:rsidRPr="006624C9">
        <w:rPr>
          <w:rFonts w:ascii="Times New Roman" w:eastAsia="Times New Roman" w:hAnsi="Times New Roman" w:cs="Times New Roman"/>
          <w:sz w:val="28"/>
          <w:szCs w:val="28"/>
          <w:lang w:eastAsia="ru-RU"/>
        </w:rPr>
        <w:t>, связанных с заданиями 3 и 5. Эти умения включают:</w:t>
      </w:r>
    </w:p>
    <w:p w:rsidR="006624C9" w:rsidRPr="006624C9" w:rsidRDefault="006624C9" w:rsidP="00BA48B1">
      <w:pPr>
        <w:numPr>
          <w:ilvl w:val="1"/>
          <w:numId w:val="50"/>
        </w:numPr>
        <w:tabs>
          <w:tab w:val="num" w:pos="426"/>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Объяснение особенностей физических явлений (задание 5, 100%): применение физических понятий, величин и </w:t>
      </w:r>
      <w:proofErr w:type="gramStart"/>
      <w:r w:rsidRPr="006624C9">
        <w:rPr>
          <w:rFonts w:ascii="Times New Roman" w:eastAsia="Times New Roman" w:hAnsi="Times New Roman" w:cs="Times New Roman"/>
          <w:sz w:val="28"/>
          <w:szCs w:val="28"/>
          <w:lang w:eastAsia="ru-RU"/>
        </w:rPr>
        <w:t>законов для качественного анализа</w:t>
      </w:r>
      <w:proofErr w:type="gramEnd"/>
      <w:r w:rsidRPr="006624C9">
        <w:rPr>
          <w:rFonts w:ascii="Times New Roman" w:eastAsia="Times New Roman" w:hAnsi="Times New Roman" w:cs="Times New Roman"/>
          <w:sz w:val="28"/>
          <w:szCs w:val="28"/>
          <w:lang w:eastAsia="ru-RU"/>
        </w:rPr>
        <w:t xml:space="preserve"> и описания механизмов процессов, а также установление причинно-следственных связей.</w:t>
      </w:r>
    </w:p>
    <w:p w:rsidR="006624C9" w:rsidRPr="006624C9" w:rsidRDefault="006624C9" w:rsidP="00BA48B1">
      <w:pPr>
        <w:numPr>
          <w:ilvl w:val="1"/>
          <w:numId w:val="50"/>
        </w:numPr>
        <w:tabs>
          <w:tab w:val="num" w:pos="426"/>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Распознавание изученных физических явлений (задание 3, 95%): выделение существенных свойств, признаков и условий протекания явлений, а также соотнесение реальных ситуаций с научными моделями.</w:t>
      </w:r>
    </w:p>
    <w:p w:rsidR="006624C9" w:rsidRPr="006624C9" w:rsidRDefault="006624C9" w:rsidP="00BA48B1">
      <w:pPr>
        <w:numPr>
          <w:ilvl w:val="0"/>
          <w:numId w:val="50"/>
        </w:numPr>
        <w:tabs>
          <w:tab w:val="num" w:pos="426"/>
        </w:tabs>
        <w:spacing w:after="0" w:line="276" w:lineRule="auto"/>
        <w:ind w:left="142"/>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Умения повышенного уровня сложности (задания 14 и 16) имеют уровень </w:t>
      </w:r>
      <w:proofErr w:type="spellStart"/>
      <w:r w:rsidRPr="006624C9">
        <w:rPr>
          <w:rFonts w:ascii="Times New Roman" w:eastAsia="Times New Roman" w:hAnsi="Times New Roman" w:cs="Times New Roman"/>
          <w:b/>
          <w:bCs/>
          <w:sz w:val="28"/>
          <w:szCs w:val="28"/>
          <w:lang w:eastAsia="ru-RU"/>
        </w:rPr>
        <w:t>сформированности</w:t>
      </w:r>
      <w:proofErr w:type="spellEnd"/>
      <w:r w:rsidRPr="006624C9">
        <w:rPr>
          <w:rFonts w:ascii="Times New Roman" w:eastAsia="Times New Roman" w:hAnsi="Times New Roman" w:cs="Times New Roman"/>
          <w:b/>
          <w:bCs/>
          <w:sz w:val="28"/>
          <w:szCs w:val="28"/>
          <w:lang w:eastAsia="ru-RU"/>
        </w:rPr>
        <w:t xml:space="preserve"> 42,5%–47,5%</w:t>
      </w:r>
      <w:r w:rsidRPr="006624C9">
        <w:rPr>
          <w:rFonts w:ascii="Times New Roman" w:eastAsia="Times New Roman" w:hAnsi="Times New Roman" w:cs="Times New Roman"/>
          <w:sz w:val="28"/>
          <w:szCs w:val="28"/>
          <w:lang w:eastAsia="ru-RU"/>
        </w:rPr>
        <w:t>. Эти умения включают:</w:t>
      </w:r>
    </w:p>
    <w:p w:rsidR="006624C9" w:rsidRPr="006624C9" w:rsidRDefault="006624C9" w:rsidP="00BA48B1">
      <w:pPr>
        <w:numPr>
          <w:ilvl w:val="1"/>
          <w:numId w:val="50"/>
        </w:numPr>
        <w:tabs>
          <w:tab w:val="num" w:pos="426"/>
        </w:tabs>
        <w:spacing w:after="0" w:line="276" w:lineRule="auto"/>
        <w:ind w:left="142"/>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Методологический анализ результатов исследований (задание 16, 47,5%): интерпретация результатов опытов и наблюдений на основе их текстового или табличного описания.</w:t>
      </w:r>
    </w:p>
    <w:p w:rsidR="006624C9" w:rsidRPr="006624C9" w:rsidRDefault="006624C9" w:rsidP="00BA48B1">
      <w:pPr>
        <w:numPr>
          <w:ilvl w:val="1"/>
          <w:numId w:val="50"/>
        </w:numPr>
        <w:tabs>
          <w:tab w:val="num" w:pos="426"/>
        </w:tabs>
        <w:spacing w:after="0" w:line="276" w:lineRule="auto"/>
        <w:ind w:left="142"/>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знаково-символических систем и информации (задание 14, 42,5%): извлечение явной информации, сопоставление данных и описание свойств тел или процессов на основе графиков, схем и таблиц. Хотя полное выполнение задания (на 2 балла) затруднено, база для анализа сформирована.</w:t>
      </w:r>
    </w:p>
    <w:p w:rsidR="006624C9" w:rsidRPr="006624C9" w:rsidRDefault="006624C9" w:rsidP="00BA48B1">
      <w:pPr>
        <w:numPr>
          <w:ilvl w:val="0"/>
          <w:numId w:val="5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Умения высокого уровня сложности (задания 21 и 22) находятся на низком уровне (15%–16,67%)</w:t>
      </w:r>
      <w:r w:rsidRPr="006624C9">
        <w:rPr>
          <w:rFonts w:ascii="Times New Roman" w:eastAsia="Times New Roman" w:hAnsi="Times New Roman" w:cs="Times New Roman"/>
          <w:sz w:val="28"/>
          <w:szCs w:val="28"/>
          <w:lang w:eastAsia="ru-RU"/>
        </w:rPr>
        <w:t>. Эти умения включают:</w:t>
      </w:r>
    </w:p>
    <w:p w:rsidR="006624C9" w:rsidRPr="006624C9" w:rsidRDefault="006624C9" w:rsidP="00BA48B1">
      <w:pPr>
        <w:numPr>
          <w:ilvl w:val="1"/>
          <w:numId w:val="50"/>
        </w:numPr>
        <w:spacing w:after="0" w:line="276" w:lineRule="auto"/>
        <w:ind w:left="567"/>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Решение комбинированных расчетных задач (задания 21 и 22): построение многошаговых математических моделей, объединение законов из разных разделов физики и выполнение комплексных алгебраических преобразований.</w:t>
      </w:r>
    </w:p>
    <w:p w:rsidR="006624C9" w:rsidRPr="006624C9" w:rsidRDefault="006624C9" w:rsidP="00BA48B1">
      <w:pPr>
        <w:numPr>
          <w:ilvl w:val="0"/>
          <w:numId w:val="5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Освоенные темы программы</w:t>
      </w:r>
      <w:r w:rsidRPr="006624C9">
        <w:rPr>
          <w:rFonts w:ascii="Times New Roman" w:eastAsia="Times New Roman" w:hAnsi="Times New Roman" w:cs="Times New Roman"/>
          <w:sz w:val="28"/>
          <w:szCs w:val="28"/>
          <w:lang w:eastAsia="ru-RU"/>
        </w:rPr>
        <w:t>:</w:t>
      </w:r>
    </w:p>
    <w:p w:rsidR="006624C9" w:rsidRPr="006624C9" w:rsidRDefault="006624C9" w:rsidP="00BA48B1">
      <w:pPr>
        <w:numPr>
          <w:ilvl w:val="1"/>
          <w:numId w:val="50"/>
        </w:numPr>
        <w:spacing w:after="0" w:line="276" w:lineRule="auto"/>
        <w:ind w:left="567" w:hanging="425"/>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Механические явления: виды движения, относительность, проявление сил (упругости, трения, тяжести, Архимеда) и законы Ньютона.</w:t>
      </w:r>
    </w:p>
    <w:p w:rsidR="006624C9" w:rsidRPr="006624C9" w:rsidRDefault="006624C9" w:rsidP="00BA48B1">
      <w:pPr>
        <w:numPr>
          <w:ilvl w:val="1"/>
          <w:numId w:val="50"/>
        </w:numPr>
        <w:spacing w:after="0" w:line="276" w:lineRule="auto"/>
        <w:ind w:left="567" w:hanging="425"/>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Тепловые явления: виды теплопередачи, изменение внутренней энергии, фазовые переходы (плавление, парообразование) и тепловой баланс.</w:t>
      </w:r>
    </w:p>
    <w:p w:rsidR="006624C9" w:rsidRPr="006624C9" w:rsidRDefault="006624C9" w:rsidP="00BA48B1">
      <w:pPr>
        <w:numPr>
          <w:ilvl w:val="1"/>
          <w:numId w:val="50"/>
        </w:numPr>
        <w:spacing w:after="0" w:line="276" w:lineRule="auto"/>
        <w:ind w:left="567" w:hanging="425"/>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Электромагнитные явления: электризация тел, постоянный ток, закон Ома, последовательное и параллельное соединения.</w:t>
      </w:r>
    </w:p>
    <w:p w:rsidR="006624C9" w:rsidRPr="006624C9" w:rsidRDefault="006624C9" w:rsidP="00BA48B1">
      <w:pPr>
        <w:numPr>
          <w:ilvl w:val="1"/>
          <w:numId w:val="50"/>
        </w:numPr>
        <w:spacing w:after="0" w:line="276" w:lineRule="auto"/>
        <w:ind w:left="567" w:hanging="425"/>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Квантовые явления: строение атома, состав ядра, радиоактивные превращения.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Таким образом, анализ показывает высокий уровень освоения базовых понятий и умений, а также частичный уровень </w:t>
      </w:r>
      <w:proofErr w:type="spellStart"/>
      <w:r w:rsidRPr="006624C9">
        <w:rPr>
          <w:rFonts w:ascii="Times New Roman" w:eastAsia="Times New Roman" w:hAnsi="Times New Roman" w:cs="Times New Roman"/>
          <w:sz w:val="28"/>
          <w:szCs w:val="28"/>
          <w:lang w:eastAsia="ru-RU"/>
        </w:rPr>
        <w:t>сформированности</w:t>
      </w:r>
      <w:proofErr w:type="spellEnd"/>
      <w:r w:rsidRPr="006624C9">
        <w:rPr>
          <w:rFonts w:ascii="Times New Roman" w:eastAsia="Times New Roman" w:hAnsi="Times New Roman" w:cs="Times New Roman"/>
          <w:sz w:val="28"/>
          <w:szCs w:val="28"/>
          <w:lang w:eastAsia="ru-RU"/>
        </w:rPr>
        <w:t xml:space="preserve"> умений повышенного уровня. Для достижения полного освоения программы необходимо уделить особое внимание развитию навыков решения сложных расчетных задач.</w:t>
      </w:r>
    </w:p>
    <w:p w:rsidR="006624C9" w:rsidRPr="006624C9" w:rsidRDefault="006624C9" w:rsidP="006624C9">
      <w:pPr>
        <w:spacing w:after="0" w:line="360" w:lineRule="auto"/>
        <w:jc w:val="both"/>
        <w:rPr>
          <w:rFonts w:ascii="Times New Roman" w:eastAsia="Calibri" w:hAnsi="Times New Roman" w:cs="Times New Roman"/>
          <w:sz w:val="28"/>
          <w:szCs w:val="28"/>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6624C9" w:rsidRPr="006624C9" w:rsidRDefault="006624C9" w:rsidP="006624C9">
      <w:pPr>
        <w:spacing w:after="0" w:line="240" w:lineRule="auto"/>
        <w:contextualSpacing/>
        <w:jc w:val="both"/>
        <w:rPr>
          <w:rFonts w:ascii="Calibri" w:eastAsia="Times New Roman" w:hAnsi="Calibri" w:cs="Times New Roman"/>
          <w:bCs/>
          <w:iCs/>
        </w:rPr>
      </w:pPr>
    </w:p>
    <w:p w:rsidR="006624C9" w:rsidRPr="006624C9" w:rsidRDefault="006624C9" w:rsidP="006624C9">
      <w:pPr>
        <w:spacing w:after="0" w:line="240" w:lineRule="auto"/>
        <w:contextualSpacing/>
        <w:jc w:val="both"/>
        <w:rPr>
          <w:rFonts w:ascii="Calibri" w:eastAsia="Times New Roman" w:hAnsi="Calibri" w:cs="Times New Roman"/>
          <w:bCs/>
          <w:iCs/>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Анализ данных, представленных в столбце 4 таблицы, позволяет выявить существование явления, известного как «стеклянный потолок», среди выпускников группы «4» (обучающиеся, получившие оценку «хорошо»). Статистические данные демонстрируют, что при высоком уровне освоения теоретического материала (задания №3 и №5 выполнены на 95–100 %) данная группа обнаруживает значительные дефициты в области </w:t>
      </w:r>
      <w:proofErr w:type="spellStart"/>
      <w:r w:rsidRPr="006624C9">
        <w:rPr>
          <w:rFonts w:ascii="Times New Roman" w:eastAsia="Times New Roman" w:hAnsi="Times New Roman" w:cs="Times New Roman"/>
          <w:sz w:val="28"/>
          <w:szCs w:val="28"/>
          <w:lang w:eastAsia="ru-RU"/>
        </w:rPr>
        <w:t>операциональных</w:t>
      </w:r>
      <w:proofErr w:type="spellEnd"/>
      <w:r w:rsidRPr="006624C9">
        <w:rPr>
          <w:rFonts w:ascii="Times New Roman" w:eastAsia="Times New Roman" w:hAnsi="Times New Roman" w:cs="Times New Roman"/>
          <w:sz w:val="28"/>
          <w:szCs w:val="28"/>
          <w:lang w:eastAsia="ru-RU"/>
        </w:rPr>
        <w:t xml:space="preserve"> и методологических навыков, особенно в случаях, требующих комплексного анализа, работы с погрешностями или развернутого </w:t>
      </w:r>
      <w:proofErr w:type="spellStart"/>
      <w:r w:rsidRPr="006624C9">
        <w:rPr>
          <w:rFonts w:ascii="Times New Roman" w:eastAsia="Times New Roman" w:hAnsi="Times New Roman" w:cs="Times New Roman"/>
          <w:sz w:val="28"/>
          <w:szCs w:val="28"/>
          <w:lang w:eastAsia="ru-RU"/>
        </w:rPr>
        <w:t>аргументативного</w:t>
      </w:r>
      <w:proofErr w:type="spellEnd"/>
      <w:r w:rsidRPr="006624C9">
        <w:rPr>
          <w:rFonts w:ascii="Times New Roman" w:eastAsia="Times New Roman" w:hAnsi="Times New Roman" w:cs="Times New Roman"/>
          <w:sz w:val="28"/>
          <w:szCs w:val="28"/>
          <w:lang w:eastAsia="ru-RU"/>
        </w:rPr>
        <w:t xml:space="preserve"> обоснования.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 xml:space="preserve">Ниже представлен детальный анализ предметных,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и когнитивных дефицитов, проявляющихся в типичных ошибках обучающихся, получивших оценку «хорошо».</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Недостаточно освоенные или слабо освоенные разделы учебной программы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Физическое содержание учебного материала усвоено группой «4» на высоком уровне, однако системные дефициты проявляются при переходе к междисциплинарным темам и анализу сложных физических моделей: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Работа со сложными комплексными моделями в расчетных задачах (линии №21, №22 — 15,00%–16,67% выполнения):</w:t>
      </w:r>
      <w:r w:rsidRPr="006624C9">
        <w:rPr>
          <w:rFonts w:ascii="Times New Roman" w:eastAsia="Times New Roman" w:hAnsi="Times New Roman" w:cs="Times New Roman"/>
          <w:sz w:val="28"/>
          <w:szCs w:val="28"/>
          <w:lang w:eastAsia="ru-RU"/>
        </w:rPr>
        <w:t xml:space="preserve"> Группа «4» испытывает значительные затруднения при решении задач высокого уровня, требующих интеграции законов из различных разделов физики (например, связывание уравнений кинематики с законом сохранения энергии или механической работы с количеством теплоты, выделяющейся в электрической цепи).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Зависимость от контекста в базовых задачах (линия №13 — 42,50% выполнения):</w:t>
      </w:r>
      <w:r w:rsidRPr="006624C9">
        <w:rPr>
          <w:rFonts w:ascii="Times New Roman" w:eastAsia="Times New Roman" w:hAnsi="Times New Roman" w:cs="Times New Roman"/>
          <w:sz w:val="28"/>
          <w:szCs w:val="28"/>
          <w:lang w:eastAsia="ru-RU"/>
        </w:rPr>
        <w:t xml:space="preserve"> Снижение успешности выполнения базовой линии №13 по сравнению с линиями №3 и №5 указывает на алгоритмическое усвоение физических законов механики или термодинамики. При изменении контекста задачи, учащиеся теряют способность распознавать физическую ситуацию.</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2. Недостаточная </w:t>
      </w:r>
      <w:proofErr w:type="spellStart"/>
      <w:r w:rsidRPr="006624C9">
        <w:rPr>
          <w:rFonts w:ascii="Times New Roman" w:eastAsia="Times New Roman" w:hAnsi="Times New Roman" w:cs="Times New Roman"/>
          <w:b/>
          <w:bCs/>
          <w:sz w:val="28"/>
          <w:szCs w:val="28"/>
          <w:lang w:eastAsia="ru-RU"/>
        </w:rPr>
        <w:t>сформированность</w:t>
      </w:r>
      <w:proofErr w:type="spellEnd"/>
      <w:r w:rsidRPr="006624C9">
        <w:rPr>
          <w:rFonts w:ascii="Times New Roman" w:eastAsia="Times New Roman" w:hAnsi="Times New Roman" w:cs="Times New Roman"/>
          <w:b/>
          <w:bCs/>
          <w:sz w:val="28"/>
          <w:szCs w:val="28"/>
          <w:lang w:eastAsia="ru-RU"/>
        </w:rPr>
        <w:t xml:space="preserve"> или </w:t>
      </w:r>
      <w:proofErr w:type="spellStart"/>
      <w:r w:rsidRPr="006624C9">
        <w:rPr>
          <w:rFonts w:ascii="Times New Roman" w:eastAsia="Times New Roman" w:hAnsi="Times New Roman" w:cs="Times New Roman"/>
          <w:b/>
          <w:bCs/>
          <w:sz w:val="28"/>
          <w:szCs w:val="28"/>
          <w:lang w:eastAsia="ru-RU"/>
        </w:rPr>
        <w:t>несформированность</w:t>
      </w:r>
      <w:proofErr w:type="spellEnd"/>
      <w:r w:rsidRPr="006624C9">
        <w:rPr>
          <w:rFonts w:ascii="Times New Roman" w:eastAsia="Times New Roman" w:hAnsi="Times New Roman" w:cs="Times New Roman"/>
          <w:b/>
          <w:bCs/>
          <w:sz w:val="28"/>
          <w:szCs w:val="28"/>
          <w:lang w:eastAsia="ru-RU"/>
        </w:rPr>
        <w:t xml:space="preserve"> умений и навыков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Методологические экспериментальные навыки высокого уровня (линия №17 — 0,00% выполнения):</w:t>
      </w:r>
      <w:r w:rsidRPr="006624C9">
        <w:rPr>
          <w:rFonts w:ascii="Times New Roman" w:eastAsia="Times New Roman" w:hAnsi="Times New Roman" w:cs="Times New Roman"/>
          <w:sz w:val="28"/>
          <w:szCs w:val="28"/>
          <w:lang w:eastAsia="ru-RU"/>
        </w:rPr>
        <w:t xml:space="preserve"> Это наиболее ярко выраженный и аномальный дефицит группы «4». Обучающиеся, успешно проводящие прямые измерения в тестовой форме (линия №15 — 80%), демонстрируют полное отсутствие навыков проведения косвенных измерений и исследований зависимостей. Они не умеют правильно записывать результаты с учетом абсолютной погрешности приборов и разрабатывать алгоритм комплексного эксперимента.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Умение формулировать развернутую письменную аргументацию (линии №19, №20 — 20,00% выполнения):</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качественных задачах повышенной сложности учащиеся способны верно определить итоговый физический ответ (например, «увеличится» / «уменьшится»), однако полностью проваливают логическое обоснование. Они не умеют корректно ссылаться на все физические законы и свойства тел, лежащие в основе вывода.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Сложные математические преобразования физических формул (линии №21, №22):</w:t>
      </w:r>
      <w:r w:rsidRPr="006624C9">
        <w:rPr>
          <w:rFonts w:ascii="Times New Roman" w:eastAsia="Times New Roman" w:hAnsi="Times New Roman" w:cs="Times New Roman"/>
          <w:sz w:val="28"/>
          <w:szCs w:val="28"/>
          <w:lang w:eastAsia="ru-RU"/>
        </w:rPr>
        <w:t xml:space="preserve"> Навыки выражения искомой величины из системы уравнений, работы с дробями и степенями в рамках физических задач развиты недостаточно, что приводит к вычислительным ошибкам, даже при корректном выборе физических законов.</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 Дефициты в видах познавательной деятельности и типичные ошибки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Показатели выполнения линий </w:t>
      </w:r>
      <w:r w:rsidRPr="006624C9">
        <w:rPr>
          <w:rFonts w:ascii="Times New Roman" w:eastAsia="Times New Roman" w:hAnsi="Times New Roman" w:cs="Times New Roman"/>
          <w:b/>
          <w:bCs/>
          <w:sz w:val="28"/>
          <w:szCs w:val="28"/>
          <w:lang w:eastAsia="ru-RU"/>
        </w:rPr>
        <w:t>№14 (42,50%) и №16 (47,50%)</w:t>
      </w:r>
      <w:r w:rsidRPr="006624C9">
        <w:rPr>
          <w:rFonts w:ascii="Times New Roman" w:eastAsia="Times New Roman" w:hAnsi="Times New Roman" w:cs="Times New Roman"/>
          <w:sz w:val="28"/>
          <w:szCs w:val="28"/>
          <w:lang w:eastAsia="ru-RU"/>
        </w:rPr>
        <w:t xml:space="preserve"> свидетельствуют о стабильном наборе только 1 балла из 2 возможных в двухбалльных заданиях повышенной сложности. Это выявляет следующие дефициты познавательной деятельности: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 Аналитико-синтетическая деятельность (работа с графиками и таблицами — линия №14)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Дефицит:</w:t>
      </w:r>
      <w:r w:rsidRPr="006624C9">
        <w:rPr>
          <w:rFonts w:ascii="Times New Roman" w:eastAsia="Times New Roman" w:hAnsi="Times New Roman" w:cs="Times New Roman"/>
          <w:sz w:val="28"/>
          <w:szCs w:val="28"/>
          <w:lang w:eastAsia="ru-RU"/>
        </w:rPr>
        <w:t xml:space="preserve"> Недостаточное развитие умения комплексного анализа знаково-символических систем и сопоставления графических трендов с аналитическими формулами.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Типичные ошибки:</w:t>
      </w:r>
      <w:r w:rsidRPr="006624C9">
        <w:rPr>
          <w:rFonts w:ascii="Times New Roman" w:eastAsia="Times New Roman" w:hAnsi="Times New Roman" w:cs="Times New Roman"/>
          <w:sz w:val="28"/>
          <w:szCs w:val="28"/>
          <w:lang w:eastAsia="ru-RU"/>
        </w:rPr>
        <w:t xml:space="preserve"> При анализе графиков (например, тепловых процессов или зависимостей в цепях электрического тока) учащиеся допускают ошибки, связанные с невнимательностью и </w:t>
      </w:r>
      <w:proofErr w:type="spellStart"/>
      <w:r w:rsidRPr="006624C9">
        <w:rPr>
          <w:rFonts w:ascii="Times New Roman" w:eastAsia="Times New Roman" w:hAnsi="Times New Roman" w:cs="Times New Roman"/>
          <w:sz w:val="28"/>
          <w:szCs w:val="28"/>
          <w:lang w:eastAsia="ru-RU"/>
        </w:rPr>
        <w:t>метапредметной</w:t>
      </w:r>
      <w:proofErr w:type="spellEnd"/>
      <w:r w:rsidRPr="006624C9">
        <w:rPr>
          <w:rFonts w:ascii="Times New Roman" w:eastAsia="Times New Roman" w:hAnsi="Times New Roman" w:cs="Times New Roman"/>
          <w:sz w:val="28"/>
          <w:szCs w:val="28"/>
          <w:lang w:eastAsia="ru-RU"/>
        </w:rPr>
        <w:t xml:space="preserve"> некомпетентностью: путают оси координат, игнорируют цену деления шкал, не учитывают приставки СИ (</w:t>
      </w:r>
      <w:proofErr w:type="spellStart"/>
      <w:r w:rsidRPr="006624C9">
        <w:rPr>
          <w:rFonts w:ascii="Times New Roman" w:eastAsia="Times New Roman" w:hAnsi="Times New Roman" w:cs="Times New Roman"/>
          <w:sz w:val="28"/>
          <w:szCs w:val="28"/>
          <w:lang w:eastAsia="ru-RU"/>
        </w:rPr>
        <w:t>милли</w:t>
      </w:r>
      <w:proofErr w:type="spellEnd"/>
      <w:r w:rsidRPr="006624C9">
        <w:rPr>
          <w:rFonts w:ascii="Times New Roman" w:eastAsia="Times New Roman" w:hAnsi="Times New Roman" w:cs="Times New Roman"/>
          <w:sz w:val="28"/>
          <w:szCs w:val="28"/>
          <w:lang w:eastAsia="ru-RU"/>
        </w:rPr>
        <w:t>-, кило-). Они ограничиваются качественной оценкой графика («линия идет вверх — значит величина растет»), не проверяя утверждение расчетом в конкретной точке.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Б. Методологическая деятельность (интерпретация опытов — линия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Дефицит:</w:t>
      </w:r>
      <w:r w:rsidRPr="006624C9">
        <w:rPr>
          <w:rFonts w:ascii="Times New Roman" w:eastAsia="Times New Roman" w:hAnsi="Times New Roman" w:cs="Times New Roman"/>
          <w:sz w:val="28"/>
          <w:szCs w:val="28"/>
          <w:lang w:eastAsia="ru-RU"/>
        </w:rPr>
        <w:t xml:space="preserve"> </w:t>
      </w:r>
      <w:proofErr w:type="spellStart"/>
      <w:r w:rsidRPr="006624C9">
        <w:rPr>
          <w:rFonts w:ascii="Times New Roman" w:eastAsia="Times New Roman" w:hAnsi="Times New Roman" w:cs="Times New Roman"/>
          <w:sz w:val="28"/>
          <w:szCs w:val="28"/>
          <w:lang w:eastAsia="ru-RU"/>
        </w:rPr>
        <w:t>Несформированность</w:t>
      </w:r>
      <w:proofErr w:type="spellEnd"/>
      <w:r w:rsidRPr="006624C9">
        <w:rPr>
          <w:rFonts w:ascii="Times New Roman" w:eastAsia="Times New Roman" w:hAnsi="Times New Roman" w:cs="Times New Roman"/>
          <w:sz w:val="28"/>
          <w:szCs w:val="28"/>
          <w:lang w:eastAsia="ru-RU"/>
        </w:rPr>
        <w:t xml:space="preserve"> навыков разграничения научных выводов и общих теоретических знаний, неумение отделять экспериментально подтвержденные факты от теоретических положений.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Типичные ошибки:</w:t>
      </w:r>
      <w:r w:rsidRPr="006624C9">
        <w:rPr>
          <w:rFonts w:ascii="Times New Roman" w:eastAsia="Times New Roman" w:hAnsi="Times New Roman" w:cs="Times New Roman"/>
          <w:sz w:val="28"/>
          <w:szCs w:val="28"/>
          <w:lang w:eastAsia="ru-RU"/>
        </w:rPr>
        <w:t xml:space="preserve"> </w:t>
      </w:r>
      <w:proofErr w:type="gramStart"/>
      <w:r w:rsidRPr="006624C9">
        <w:rPr>
          <w:rFonts w:ascii="Times New Roman" w:eastAsia="Times New Roman" w:hAnsi="Times New Roman" w:cs="Times New Roman"/>
          <w:sz w:val="28"/>
          <w:szCs w:val="28"/>
          <w:lang w:eastAsia="ru-RU"/>
        </w:rPr>
        <w:t>В</w:t>
      </w:r>
      <w:proofErr w:type="gramEnd"/>
      <w:r w:rsidRPr="006624C9">
        <w:rPr>
          <w:rFonts w:ascii="Times New Roman" w:eastAsia="Times New Roman" w:hAnsi="Times New Roman" w:cs="Times New Roman"/>
          <w:sz w:val="28"/>
          <w:szCs w:val="28"/>
          <w:lang w:eastAsia="ru-RU"/>
        </w:rPr>
        <w:t xml:space="preserve"> задании №16 учащиеся группы «4» часто выбирают </w:t>
      </w:r>
      <w:proofErr w:type="spellStart"/>
      <w:r w:rsidRPr="006624C9">
        <w:rPr>
          <w:rFonts w:ascii="Times New Roman" w:eastAsia="Times New Roman" w:hAnsi="Times New Roman" w:cs="Times New Roman"/>
          <w:sz w:val="28"/>
          <w:szCs w:val="28"/>
          <w:lang w:eastAsia="ru-RU"/>
        </w:rPr>
        <w:t>дистракторы</w:t>
      </w:r>
      <w:proofErr w:type="spellEnd"/>
      <w:r w:rsidRPr="006624C9">
        <w:rPr>
          <w:rFonts w:ascii="Times New Roman" w:eastAsia="Times New Roman" w:hAnsi="Times New Roman" w:cs="Times New Roman"/>
          <w:sz w:val="28"/>
          <w:szCs w:val="28"/>
          <w:lang w:eastAsia="ru-RU"/>
        </w:rPr>
        <w:t xml:space="preserve"> (неверные варианты ответа), которые являются корректными с точки зрения школьного учебника физики, но не могут быть доказаны или опровергнуты на основе предоставленных данных или описания опыта. У них отсутствует навык верификации суждений на основе экспериментальных данных.</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Вывод дефицитов группы «4»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Основной проблемой выпускников группы «4» является недостаточность </w:t>
      </w:r>
      <w:proofErr w:type="spellStart"/>
      <w:r w:rsidRPr="006624C9">
        <w:rPr>
          <w:rFonts w:ascii="Times New Roman" w:eastAsia="Times New Roman" w:hAnsi="Times New Roman" w:cs="Times New Roman"/>
          <w:sz w:val="28"/>
          <w:szCs w:val="28"/>
          <w:lang w:eastAsia="ru-RU"/>
        </w:rPr>
        <w:t>операциональных</w:t>
      </w:r>
      <w:proofErr w:type="spellEnd"/>
      <w:r w:rsidRPr="006624C9">
        <w:rPr>
          <w:rFonts w:ascii="Times New Roman" w:eastAsia="Times New Roman" w:hAnsi="Times New Roman" w:cs="Times New Roman"/>
          <w:sz w:val="28"/>
          <w:szCs w:val="28"/>
          <w:lang w:eastAsia="ru-RU"/>
        </w:rPr>
        <w:t xml:space="preserve"> и методологических компонентов. Они демонстрируют высокий уровень теоретических знаний (знание теории, явлений, изолированных </w:t>
      </w:r>
      <w:r w:rsidRPr="006624C9">
        <w:rPr>
          <w:rFonts w:ascii="Times New Roman" w:eastAsia="Times New Roman" w:hAnsi="Times New Roman" w:cs="Times New Roman"/>
          <w:sz w:val="28"/>
          <w:szCs w:val="28"/>
          <w:lang w:eastAsia="ru-RU"/>
        </w:rPr>
        <w:lastRenderedPageBreak/>
        <w:t>формул), однако испытывают затруднения при применении этих знаний в комплексных системах: оформлении лабораторных работ в соответствии с критериями, пошаговом описании качественных ответов и доказательстве утверждений на основе графиков.</w:t>
      </w:r>
    </w:p>
    <w:p w:rsidR="006624C9" w:rsidRPr="006624C9" w:rsidRDefault="006624C9" w:rsidP="006624C9">
      <w:pPr>
        <w:spacing w:after="0" w:line="240" w:lineRule="auto"/>
        <w:contextualSpacing/>
        <w:jc w:val="both"/>
        <w:rPr>
          <w:rFonts w:ascii="Calibri" w:eastAsia="Times New Roman" w:hAnsi="Calibri" w:cs="Times New Roman"/>
          <w:bCs/>
          <w:iCs/>
          <w:sz w:val="28"/>
          <w:szCs w:val="28"/>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4 Таблицы 11)</w:t>
      </w:r>
    </w:p>
    <w:p w:rsidR="006624C9" w:rsidRPr="006624C9" w:rsidRDefault="006624C9" w:rsidP="006624C9">
      <w:pPr>
        <w:keepNext/>
        <w:spacing w:after="200" w:line="240" w:lineRule="auto"/>
        <w:ind w:left="567"/>
        <w:jc w:val="right"/>
        <w:rPr>
          <w:rFonts w:ascii="Times New Roman" w:eastAsia="Calibri" w:hAnsi="Times New Roman" w:cs="Times New Roman"/>
          <w:i/>
          <w:iCs/>
          <w:noProof/>
          <w:sz w:val="18"/>
          <w:szCs w:val="18"/>
          <w:lang w:eastAsia="ru-RU"/>
        </w:rPr>
      </w:pPr>
      <w:r w:rsidRPr="006624C9">
        <w:rPr>
          <w:rFonts w:ascii="Times New Roman" w:eastAsia="Calibri" w:hAnsi="Times New Roman" w:cs="Times New Roman"/>
          <w:i/>
          <w:iCs/>
          <w:sz w:val="18"/>
          <w:szCs w:val="18"/>
          <w:lang w:eastAsia="ru-RU"/>
        </w:rPr>
        <w:t>Таблица 2</w:t>
      </w:r>
      <w:r w:rsidRPr="006624C9">
        <w:rPr>
          <w:rFonts w:ascii="Times New Roman" w:eastAsia="Calibri" w:hAnsi="Times New Roman" w:cs="Times New Roman"/>
          <w:i/>
          <w:iCs/>
          <w:sz w:val="18"/>
          <w:szCs w:val="18"/>
          <w:lang w:eastAsia="ru-RU"/>
        </w:rPr>
        <w:noBreakHyphen/>
      </w:r>
      <w:r w:rsidRPr="006624C9">
        <w:rPr>
          <w:rFonts w:ascii="Times New Roman" w:eastAsia="Calibri" w:hAnsi="Times New Roman" w:cs="Times New Roman"/>
          <w:i/>
          <w:iCs/>
          <w:sz w:val="18"/>
          <w:szCs w:val="18"/>
          <w:lang w:eastAsia="ru-RU"/>
        </w:rPr>
        <w:fldChar w:fldCharType="begin"/>
      </w:r>
      <w:r w:rsidRPr="006624C9">
        <w:rPr>
          <w:rFonts w:ascii="Times New Roman" w:eastAsia="Calibri" w:hAnsi="Times New Roman" w:cs="Times New Roman"/>
          <w:i/>
          <w:iCs/>
          <w:sz w:val="18"/>
          <w:szCs w:val="18"/>
          <w:lang w:eastAsia="ru-RU"/>
        </w:rPr>
        <w:instrText xml:space="preserve"> SEQ Таблица \* ARABIC \s 1 </w:instrText>
      </w:r>
      <w:r w:rsidRPr="006624C9">
        <w:rPr>
          <w:rFonts w:ascii="Times New Roman" w:eastAsia="Calibri" w:hAnsi="Times New Roman" w:cs="Times New Roman"/>
          <w:i/>
          <w:iCs/>
          <w:sz w:val="18"/>
          <w:szCs w:val="18"/>
          <w:lang w:eastAsia="ru-RU"/>
        </w:rPr>
        <w:fldChar w:fldCharType="separate"/>
      </w:r>
      <w:r w:rsidRPr="006624C9">
        <w:rPr>
          <w:rFonts w:ascii="Times New Roman" w:eastAsia="Calibri" w:hAnsi="Times New Roman" w:cs="Times New Roman"/>
          <w:i/>
          <w:iCs/>
          <w:noProof/>
          <w:sz w:val="18"/>
          <w:szCs w:val="18"/>
          <w:lang w:eastAsia="ru-RU"/>
        </w:rPr>
        <w:t>14</w:t>
      </w:r>
      <w:r w:rsidRPr="006624C9">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27"/>
        <w:gridCol w:w="8001"/>
      </w:tblGrid>
      <w:tr w:rsidR="006624C9" w:rsidRPr="006624C9" w:rsidTr="00220E8C">
        <w:tc>
          <w:tcPr>
            <w:tcW w:w="540"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 п/п</w:t>
            </w:r>
          </w:p>
        </w:tc>
        <w:tc>
          <w:tcPr>
            <w:tcW w:w="5027"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Темы программы и умения</w:t>
            </w:r>
          </w:p>
        </w:tc>
        <w:tc>
          <w:tcPr>
            <w:tcW w:w="8001"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Класс(-ы) изучения в соответствии с ФОП</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1.</w:t>
            </w:r>
          </w:p>
        </w:tc>
        <w:tc>
          <w:tcPr>
            <w:tcW w:w="5027"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тепловые явления, электромагнитные явления, квантовые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7-9 классы</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2.</w:t>
            </w:r>
          </w:p>
        </w:tc>
        <w:tc>
          <w:tcPr>
            <w:tcW w:w="5027"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Электромагнитные явления, квантовые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8, 9 классы</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3.</w:t>
            </w:r>
          </w:p>
        </w:tc>
        <w:tc>
          <w:tcPr>
            <w:tcW w:w="5027"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электромагнитные явления</w:t>
            </w:r>
          </w:p>
        </w:tc>
        <w:tc>
          <w:tcPr>
            <w:tcW w:w="8001"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 8 классы</w:t>
            </w:r>
          </w:p>
        </w:tc>
      </w:tr>
    </w:tbl>
    <w:p w:rsidR="006624C9" w:rsidRPr="006624C9" w:rsidRDefault="006624C9" w:rsidP="006624C9">
      <w:pPr>
        <w:spacing w:after="0" w:line="240" w:lineRule="auto"/>
        <w:ind w:left="106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40" w:lineRule="auto"/>
        <w:ind w:left="106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numPr>
          <w:ilvl w:val="0"/>
          <w:numId w:val="1"/>
        </w:numPr>
        <w:spacing w:after="0" w:line="240" w:lineRule="auto"/>
        <w:ind w:left="1429"/>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Реалистичные «зоны роста» в части предметной подготовки для уверенного получения отметки «5»</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Для перехода участников группы «4» (обладающих отметкой «хорошо») в категорию «отличников» (группа «5») не требуется повторное изучение теоретического базиса. Участники данной группы уже обладают необходимыми системными предметными знаниями. Повышение их оценки должно осуществляться путем устранения операционных дефицитов, освоения критериев оценивания Федерального института педагогических измерений (ФИПИ) и развития сложной математической логики.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С учетом Спецификации контрольных измерительных материалов (КИМ) основного государственного экзамена (ОГЭ) на 2026 год, ниже представлены реалистичные «зоны роста», которые при минимальной корректировке навыков обеспечат максимальный прирост баллов и уверенное получение отметки «5».</w:t>
      </w:r>
    </w:p>
    <w:p w:rsidR="006624C9" w:rsidRPr="006624C9" w:rsidRDefault="006624C9" w:rsidP="00BA48B1">
      <w:pPr>
        <w:numPr>
          <w:ilvl w:val="0"/>
          <w:numId w:val="5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Преодоление «нулевого» результата в лабораторной работе (линия №17)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Полное отсутствие выполнения (0,00%) на реальном оборудовании при высоком уровне выполнения тестовых прямых измерений (линия №15 — 80,00%). Это обусловлено регуляторным и оформительским дефицитом.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Стратегия роста:</w:t>
      </w:r>
      <w:r w:rsidRPr="006624C9">
        <w:rPr>
          <w:rFonts w:ascii="Times New Roman" w:eastAsia="Times New Roman" w:hAnsi="Times New Roman" w:cs="Times New Roman"/>
          <w:sz w:val="28"/>
          <w:szCs w:val="28"/>
          <w:lang w:eastAsia="ru-RU"/>
        </w:rPr>
        <w:t xml:space="preserve"> Постепенное освоение критериев оценивания и строгое соблюдение регламента КИМ ОГЭ 2026.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Навыки, требующие развития: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Тактика гарантированного получения 2 баллов из 3:</w:t>
      </w:r>
      <w:r w:rsidRPr="006624C9">
        <w:rPr>
          <w:rFonts w:ascii="Times New Roman" w:eastAsia="Times New Roman" w:hAnsi="Times New Roman" w:cs="Times New Roman"/>
          <w:sz w:val="28"/>
          <w:szCs w:val="28"/>
          <w:lang w:eastAsia="ru-RU"/>
        </w:rPr>
        <w:t xml:space="preserve"> Участник группы «4» должен довести до автоматизма выполнение первых двух шагов лабораторной работы. Первый балл присуждается за корректное построение схемы или рисунка установки. Второй балл предоставляется за правильную формулу в буквенном виде для расчета косвенной величины. Данные два балла хорошист обязан получать всегда, даже если возникают затруднения в итоговых вычислениях.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Тренажер «Запись с погрешностью»:</w:t>
      </w:r>
      <w:r w:rsidRPr="006624C9">
        <w:rPr>
          <w:rFonts w:ascii="Times New Roman" w:eastAsia="Times New Roman" w:hAnsi="Times New Roman" w:cs="Times New Roman"/>
          <w:sz w:val="28"/>
          <w:szCs w:val="28"/>
          <w:lang w:eastAsia="ru-RU"/>
        </w:rPr>
        <w:t xml:space="preserve"> Основной причиной обнуления работы является неверный формат записи прямых измерений. Необходимо внедрить следующее правило: </w:t>
      </w:r>
      <w:r w:rsidRPr="006624C9">
        <w:rPr>
          <w:rFonts w:ascii="Times New Roman" w:eastAsia="Times New Roman" w:hAnsi="Times New Roman" w:cs="Times New Roman"/>
          <w:i/>
          <w:iCs/>
          <w:sz w:val="28"/>
          <w:szCs w:val="28"/>
          <w:lang w:eastAsia="ru-RU"/>
        </w:rPr>
        <w:t>«Количество знаков после запятой в измеряемой величине и в абсолютной погрешности прибора должно быть идентичным»</w:t>
      </w:r>
      <w:r w:rsidRPr="006624C9">
        <w:rPr>
          <w:rFonts w:ascii="Times New Roman" w:eastAsia="Times New Roman" w:hAnsi="Times New Roman" w:cs="Times New Roman"/>
          <w:sz w:val="28"/>
          <w:szCs w:val="28"/>
          <w:lang w:eastAsia="ru-RU"/>
        </w:rPr>
        <w:t>. Например, некорректная запись вида L = (24 ± 0,5) см должна быть заменена на корректную: 24,0 ± 0,5.</w:t>
      </w:r>
    </w:p>
    <w:p w:rsidR="006624C9" w:rsidRPr="006624C9" w:rsidRDefault="006624C9" w:rsidP="00BA48B1">
      <w:pPr>
        <w:numPr>
          <w:ilvl w:val="0"/>
          <w:numId w:val="5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Перевод заданий повышенного уровня в максимальный балл (линии №14 и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Показатели варьируются в диапазоне 42,50% – 47,50%. В двухбалльных заданиях множественного выбора участники группы «4» стабильно теряют по одному баллу, находя только одно верное утверждение из двух.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Стратегия роста:</w:t>
      </w:r>
      <w:r w:rsidRPr="006624C9">
        <w:rPr>
          <w:rFonts w:ascii="Times New Roman" w:eastAsia="Times New Roman" w:hAnsi="Times New Roman" w:cs="Times New Roman"/>
          <w:sz w:val="28"/>
          <w:szCs w:val="28"/>
          <w:lang w:eastAsia="ru-RU"/>
        </w:rPr>
        <w:t xml:space="preserve"> Отказ от интуитивного подхода и переход к строгой верификации каждого </w:t>
      </w:r>
      <w:proofErr w:type="spellStart"/>
      <w:r w:rsidRPr="006624C9">
        <w:rPr>
          <w:rFonts w:ascii="Times New Roman" w:eastAsia="Times New Roman" w:hAnsi="Times New Roman" w:cs="Times New Roman"/>
          <w:sz w:val="28"/>
          <w:szCs w:val="28"/>
          <w:lang w:eastAsia="ru-RU"/>
        </w:rPr>
        <w:t>дистрактора</w:t>
      </w:r>
      <w:proofErr w:type="spellEnd"/>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Навыки, требующие развития: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 линии №14 (анализ графиков и таблиц):</w:t>
      </w:r>
      <w:r w:rsidRPr="006624C9">
        <w:rPr>
          <w:rFonts w:ascii="Times New Roman" w:eastAsia="Times New Roman" w:hAnsi="Times New Roman" w:cs="Times New Roman"/>
          <w:sz w:val="28"/>
          <w:szCs w:val="28"/>
          <w:lang w:eastAsia="ru-RU"/>
        </w:rPr>
        <w:t xml:space="preserve"> Борьба с невнимательностью к деталям. Необходимо обучить школьников обязательно выделять единицы измерения на осях графиков и таблиц (миллисекунды, килоджоули, сантиметры) и проверять линейность или </w:t>
      </w:r>
      <w:proofErr w:type="spellStart"/>
      <w:r w:rsidRPr="006624C9">
        <w:rPr>
          <w:rFonts w:ascii="Times New Roman" w:eastAsia="Times New Roman" w:hAnsi="Times New Roman" w:cs="Times New Roman"/>
          <w:sz w:val="28"/>
          <w:szCs w:val="28"/>
          <w:lang w:eastAsia="ru-RU"/>
        </w:rPr>
        <w:t>квадратичность</w:t>
      </w:r>
      <w:proofErr w:type="spellEnd"/>
      <w:r w:rsidRPr="006624C9">
        <w:rPr>
          <w:rFonts w:ascii="Times New Roman" w:eastAsia="Times New Roman" w:hAnsi="Times New Roman" w:cs="Times New Roman"/>
          <w:sz w:val="28"/>
          <w:szCs w:val="28"/>
          <w:lang w:eastAsia="ru-RU"/>
        </w:rPr>
        <w:t xml:space="preserve"> зависимостей посредством математического расчета конкретных координатных точек.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 линии №16 (интерпретация опытов):</w:t>
      </w:r>
      <w:r w:rsidRPr="006624C9">
        <w:rPr>
          <w:rFonts w:ascii="Times New Roman" w:eastAsia="Times New Roman" w:hAnsi="Times New Roman" w:cs="Times New Roman"/>
          <w:sz w:val="28"/>
          <w:szCs w:val="28"/>
          <w:lang w:eastAsia="ru-RU"/>
        </w:rPr>
        <w:t xml:space="preserve"> Предотвращение ловушки «</w:t>
      </w:r>
      <w:proofErr w:type="spellStart"/>
      <w:r w:rsidRPr="006624C9">
        <w:rPr>
          <w:rFonts w:ascii="Times New Roman" w:eastAsia="Times New Roman" w:hAnsi="Times New Roman" w:cs="Times New Roman"/>
          <w:sz w:val="28"/>
          <w:szCs w:val="28"/>
          <w:lang w:eastAsia="ru-RU"/>
        </w:rPr>
        <w:t>сверхзнаний</w:t>
      </w:r>
      <w:proofErr w:type="spellEnd"/>
      <w:r w:rsidRPr="006624C9">
        <w:rPr>
          <w:rFonts w:ascii="Times New Roman" w:eastAsia="Times New Roman" w:hAnsi="Times New Roman" w:cs="Times New Roman"/>
          <w:sz w:val="28"/>
          <w:szCs w:val="28"/>
          <w:lang w:eastAsia="ru-RU"/>
        </w:rPr>
        <w:t xml:space="preserve">». Участник должен использовать следующий ментальный фильтр: </w:t>
      </w:r>
      <w:r w:rsidRPr="006624C9">
        <w:rPr>
          <w:rFonts w:ascii="Times New Roman" w:eastAsia="Times New Roman" w:hAnsi="Times New Roman" w:cs="Times New Roman"/>
          <w:i/>
          <w:iCs/>
          <w:sz w:val="28"/>
          <w:szCs w:val="28"/>
          <w:lang w:eastAsia="ru-RU"/>
        </w:rPr>
        <w:t xml:space="preserve">«Является ли данное утверждение верным исключительно на основе предоставленных </w:t>
      </w:r>
      <w:r w:rsidRPr="006624C9">
        <w:rPr>
          <w:rFonts w:ascii="Times New Roman" w:eastAsia="Times New Roman" w:hAnsi="Times New Roman" w:cs="Times New Roman"/>
          <w:i/>
          <w:iCs/>
          <w:sz w:val="28"/>
          <w:szCs w:val="28"/>
          <w:lang w:eastAsia="ru-RU"/>
        </w:rPr>
        <w:lastRenderedPageBreak/>
        <w:t>данных? Могу ли я доказать его, опираясь только на этот конкретный опыт?»</w:t>
      </w:r>
      <w:r w:rsidRPr="006624C9">
        <w:rPr>
          <w:rFonts w:ascii="Times New Roman" w:eastAsia="Times New Roman" w:hAnsi="Times New Roman" w:cs="Times New Roman"/>
          <w:sz w:val="28"/>
          <w:szCs w:val="28"/>
          <w:lang w:eastAsia="ru-RU"/>
        </w:rPr>
        <w:t>. В случае отрицательного ответа утверждение должно быть исключено, даже если оно физически верно.</w:t>
      </w:r>
    </w:p>
    <w:p w:rsidR="006624C9" w:rsidRPr="006624C9" w:rsidRDefault="006624C9" w:rsidP="00BA48B1">
      <w:pPr>
        <w:numPr>
          <w:ilvl w:val="0"/>
          <w:numId w:val="5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Формирование сквозного логического вывода в качественных задачах (линии №19 и №20)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Низкий уровень выполнения (20,00%). Участники группы «4» легко дают правильный краткий ответ, например, «увеличится», но теряют баллы за письменное обоснование.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Стратегия роста:</w:t>
      </w:r>
      <w:r w:rsidRPr="006624C9">
        <w:rPr>
          <w:rFonts w:ascii="Times New Roman" w:eastAsia="Times New Roman" w:hAnsi="Times New Roman" w:cs="Times New Roman"/>
          <w:sz w:val="28"/>
          <w:szCs w:val="28"/>
          <w:lang w:eastAsia="ru-RU"/>
        </w:rPr>
        <w:t xml:space="preserve"> Обучение </w:t>
      </w:r>
      <w:proofErr w:type="spellStart"/>
      <w:r w:rsidRPr="006624C9">
        <w:rPr>
          <w:rFonts w:ascii="Times New Roman" w:eastAsia="Times New Roman" w:hAnsi="Times New Roman" w:cs="Times New Roman"/>
          <w:sz w:val="28"/>
          <w:szCs w:val="28"/>
          <w:lang w:eastAsia="ru-RU"/>
        </w:rPr>
        <w:t>трехшаговому</w:t>
      </w:r>
      <w:proofErr w:type="spellEnd"/>
      <w:r w:rsidRPr="006624C9">
        <w:rPr>
          <w:rFonts w:ascii="Times New Roman" w:eastAsia="Times New Roman" w:hAnsi="Times New Roman" w:cs="Times New Roman"/>
          <w:sz w:val="28"/>
          <w:szCs w:val="28"/>
          <w:lang w:eastAsia="ru-RU"/>
        </w:rPr>
        <w:t xml:space="preserve"> алгоритму аргументации развернутого ответа.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Навыки, требующие развития: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Обучение учащихся построению ответа по следующей схеме: </w:t>
      </w:r>
      <w:r w:rsidRPr="006624C9">
        <w:rPr>
          <w:rFonts w:ascii="Times New Roman" w:eastAsia="Times New Roman" w:hAnsi="Times New Roman" w:cs="Times New Roman"/>
          <w:b/>
          <w:bCs/>
          <w:sz w:val="28"/>
          <w:szCs w:val="28"/>
          <w:lang w:eastAsia="ru-RU"/>
        </w:rPr>
        <w:t>Тезис (ответ на вопрос) → Указание физических законов и свойств тел → Логическая причинно-следственная связь</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Пример:</w:t>
      </w:r>
      <w:r w:rsidRPr="006624C9">
        <w:rPr>
          <w:rFonts w:ascii="Times New Roman" w:eastAsia="Times New Roman" w:hAnsi="Times New Roman" w:cs="Times New Roman"/>
          <w:sz w:val="28"/>
          <w:szCs w:val="28"/>
          <w:lang w:eastAsia="ru-RU"/>
        </w:rPr>
        <w:t xml:space="preserve"> Если в задаче рассматривается изменение сопротивления реостата, участник обязан сослаться на формулу R = </w:t>
      </w:r>
      <m:oMath>
        <m:r>
          <w:rPr>
            <w:rFonts w:ascii="Cambria Math" w:eastAsia="Times New Roman" w:hAnsi="Cambria Math" w:cs="Times New Roman"/>
            <w:sz w:val="28"/>
            <w:szCs w:val="28"/>
            <w:lang w:eastAsia="ru-RU"/>
          </w:rPr>
          <m:t>ρ</m:t>
        </m:r>
      </m:oMath>
      <w:r w:rsidRPr="006624C9">
        <w:rPr>
          <w:rFonts w:ascii="Times New Roman" w:eastAsia="Times New Roman" w:hAnsi="Times New Roman" w:cs="Times New Roman"/>
          <w:sz w:val="28"/>
          <w:szCs w:val="28"/>
          <w:lang w:eastAsia="ru-RU"/>
        </w:rPr>
        <w:t xml:space="preserve"> l/S, затем на закон Ома I = U/R при условии постоянства напряжения и только после этого сделать вывод о силе тока. Отсутствие любого из этих законов в тексте ответа лишает участника высшего балла.</w:t>
      </w:r>
    </w:p>
    <w:p w:rsidR="006624C9" w:rsidRPr="006624C9" w:rsidRDefault="006624C9" w:rsidP="00BA48B1">
      <w:pPr>
        <w:numPr>
          <w:ilvl w:val="0"/>
          <w:numId w:val="54"/>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Развитие математического моделирования в комбинированных задачах (линии №21 и №22)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Уровень выполнения находится в диапазоне 15,00% – 16,67%. Участники группы «4» понимают физику задачи, но испытывают затруднения на этапе составления системы уравнений и алгебраических преобразований.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Стратегия роста:</w:t>
      </w:r>
      <w:r w:rsidRPr="006624C9">
        <w:rPr>
          <w:rFonts w:ascii="Times New Roman" w:eastAsia="Times New Roman" w:hAnsi="Times New Roman" w:cs="Times New Roman"/>
          <w:sz w:val="28"/>
          <w:szCs w:val="28"/>
          <w:lang w:eastAsia="ru-RU"/>
        </w:rPr>
        <w:t xml:space="preserve"> Обеспечение синхронизации физических законов и математического аппарата.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Навыки, требующие развития:</w:t>
      </w:r>
    </w:p>
    <w:p w:rsidR="006624C9" w:rsidRPr="006624C9" w:rsidRDefault="006624C9" w:rsidP="00BA48B1">
      <w:pPr>
        <w:numPr>
          <w:ilvl w:val="1"/>
          <w:numId w:val="55"/>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Выполнение задач «на стыке разделов» (</w:t>
      </w:r>
      <w:proofErr w:type="spellStart"/>
      <w:r w:rsidRPr="006624C9">
        <w:rPr>
          <w:rFonts w:ascii="Times New Roman" w:eastAsia="Times New Roman" w:hAnsi="Times New Roman" w:cs="Times New Roman"/>
          <w:sz w:val="28"/>
          <w:szCs w:val="28"/>
          <w:lang w:eastAsia="ru-RU"/>
        </w:rPr>
        <w:t>внутрифизические</w:t>
      </w:r>
      <w:proofErr w:type="spellEnd"/>
      <w:r w:rsidRPr="006624C9">
        <w:rPr>
          <w:rFonts w:ascii="Times New Roman" w:eastAsia="Times New Roman" w:hAnsi="Times New Roman" w:cs="Times New Roman"/>
          <w:sz w:val="28"/>
          <w:szCs w:val="28"/>
          <w:lang w:eastAsia="ru-RU"/>
        </w:rPr>
        <w:t xml:space="preserve"> связи), которые традиционно представлены в КИМ ОГЭ 2026: </w:t>
      </w:r>
      <w:r w:rsidRPr="006624C9">
        <w:rPr>
          <w:rFonts w:ascii="Times New Roman" w:eastAsia="Times New Roman" w:hAnsi="Times New Roman" w:cs="Times New Roman"/>
          <w:b/>
          <w:bCs/>
          <w:sz w:val="28"/>
          <w:szCs w:val="28"/>
          <w:lang w:eastAsia="ru-RU"/>
        </w:rPr>
        <w:t>Механика + Термодинамика</w:t>
      </w:r>
      <w:r w:rsidRPr="006624C9">
        <w:rPr>
          <w:rFonts w:ascii="Times New Roman" w:eastAsia="Times New Roman" w:hAnsi="Times New Roman" w:cs="Times New Roman"/>
          <w:sz w:val="28"/>
          <w:szCs w:val="28"/>
          <w:lang w:eastAsia="ru-RU"/>
        </w:rPr>
        <w:t xml:space="preserve"> (нагревание тел при торможении или ударе), </w:t>
      </w:r>
      <w:r w:rsidRPr="006624C9">
        <w:rPr>
          <w:rFonts w:ascii="Times New Roman" w:eastAsia="Times New Roman" w:hAnsi="Times New Roman" w:cs="Times New Roman"/>
          <w:b/>
          <w:bCs/>
          <w:sz w:val="28"/>
          <w:szCs w:val="28"/>
          <w:lang w:eastAsia="ru-RU"/>
        </w:rPr>
        <w:t>Электродинамика + Термодинамика</w:t>
      </w:r>
      <w:r w:rsidRPr="006624C9">
        <w:rPr>
          <w:rFonts w:ascii="Times New Roman" w:eastAsia="Times New Roman" w:hAnsi="Times New Roman" w:cs="Times New Roman"/>
          <w:sz w:val="28"/>
          <w:szCs w:val="28"/>
          <w:lang w:eastAsia="ru-RU"/>
        </w:rPr>
        <w:t xml:space="preserve"> (нагревание воды электронагревателем с учетом КПД).</w:t>
      </w:r>
    </w:p>
    <w:p w:rsidR="006624C9" w:rsidRPr="006624C9" w:rsidRDefault="006624C9" w:rsidP="00BA48B1">
      <w:pPr>
        <w:numPr>
          <w:ilvl w:val="1"/>
          <w:numId w:val="55"/>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Развитие навыка выражения искомой величины в общем (буквенном) виде до проведения численных расчетов. Это минимизирует арифметические ошибки и позволяет проверить правильность вывода через размерность величин.</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Вывод траектории роста группы «4» → «5»:</w:t>
      </w:r>
    </w:p>
    <w:p w:rsidR="006624C9" w:rsidRPr="006624C9" w:rsidRDefault="006624C9" w:rsidP="00BA48B1">
      <w:pPr>
        <w:numPr>
          <w:ilvl w:val="0"/>
          <w:numId w:val="5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Лабораторная работа №17:</w:t>
      </w:r>
      <w:r w:rsidRPr="006624C9">
        <w:rPr>
          <w:rFonts w:ascii="Times New Roman" w:eastAsia="Times New Roman" w:hAnsi="Times New Roman" w:cs="Times New Roman"/>
          <w:sz w:val="28"/>
          <w:szCs w:val="28"/>
          <w:lang w:eastAsia="ru-RU"/>
        </w:rPr>
        <w:t xml:space="preserve"> Обеспечение гарантированного получения минимум 2 баллов из 3 за счет корректного построения схемы и формулы, а также строгого соблюдения формата записи погрешностей.</w:t>
      </w:r>
    </w:p>
    <w:p w:rsidR="006624C9" w:rsidRPr="006624C9" w:rsidRDefault="006624C9" w:rsidP="00BA48B1">
      <w:pPr>
        <w:numPr>
          <w:ilvl w:val="0"/>
          <w:numId w:val="5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Тесты №14 и №16:</w:t>
      </w:r>
      <w:r w:rsidRPr="006624C9">
        <w:rPr>
          <w:rFonts w:ascii="Times New Roman" w:eastAsia="Times New Roman" w:hAnsi="Times New Roman" w:cs="Times New Roman"/>
          <w:sz w:val="28"/>
          <w:szCs w:val="28"/>
          <w:lang w:eastAsia="ru-RU"/>
        </w:rPr>
        <w:t xml:space="preserve"> Достижение максимального балла (2 балла) за счет точечного расчета по графикам и фильтрации «</w:t>
      </w:r>
      <w:proofErr w:type="spellStart"/>
      <w:r w:rsidRPr="006624C9">
        <w:rPr>
          <w:rFonts w:ascii="Times New Roman" w:eastAsia="Times New Roman" w:hAnsi="Times New Roman" w:cs="Times New Roman"/>
          <w:sz w:val="28"/>
          <w:szCs w:val="28"/>
          <w:lang w:eastAsia="ru-RU"/>
        </w:rPr>
        <w:t>сверхзнаний</w:t>
      </w:r>
      <w:proofErr w:type="spellEnd"/>
      <w:r w:rsidRPr="006624C9">
        <w:rPr>
          <w:rFonts w:ascii="Times New Roman" w:eastAsia="Times New Roman" w:hAnsi="Times New Roman" w:cs="Times New Roman"/>
          <w:sz w:val="28"/>
          <w:szCs w:val="28"/>
          <w:lang w:eastAsia="ru-RU"/>
        </w:rPr>
        <w:t>».</w:t>
      </w:r>
    </w:p>
    <w:p w:rsidR="006624C9" w:rsidRPr="006624C9" w:rsidRDefault="006624C9" w:rsidP="00BA48B1">
      <w:pPr>
        <w:numPr>
          <w:ilvl w:val="0"/>
          <w:numId w:val="5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Часть 2 (№19–22):</w:t>
      </w:r>
      <w:r w:rsidRPr="006624C9">
        <w:rPr>
          <w:rFonts w:ascii="Times New Roman" w:eastAsia="Times New Roman" w:hAnsi="Times New Roman" w:cs="Times New Roman"/>
          <w:sz w:val="28"/>
          <w:szCs w:val="28"/>
          <w:lang w:eastAsia="ru-RU"/>
        </w:rPr>
        <w:t xml:space="preserve"> Включение в качественные задачи всех промежуточных законов, а в расчетных задачах — тренировка буквенного вывода систем уравнений на стыке механики, тепла и электричества.</w:t>
      </w:r>
    </w:p>
    <w:p w:rsidR="006624C9" w:rsidRPr="006624C9" w:rsidRDefault="006624C9" w:rsidP="006624C9">
      <w:pPr>
        <w:spacing w:after="0" w:line="360" w:lineRule="auto"/>
        <w:jc w:val="both"/>
        <w:rPr>
          <w:rFonts w:ascii="Times New Roman" w:eastAsia="Calibri" w:hAnsi="Times New Roman" w:cs="Times New Roman"/>
          <w:sz w:val="28"/>
          <w:szCs w:val="28"/>
          <w:lang w:eastAsia="ru-RU"/>
        </w:rPr>
      </w:pP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6624C9">
        <w:rPr>
          <w:rFonts w:ascii="Times New Roman" w:eastAsia="Times New Roman" w:hAnsi="Times New Roman" w:cs="Times New Roman"/>
          <w:b/>
          <w:bCs/>
          <w:sz w:val="28"/>
          <w:szCs w:val="28"/>
          <w:lang w:eastAsia="ru-RU"/>
        </w:rPr>
        <w:t>метапредметных</w:t>
      </w:r>
      <w:proofErr w:type="spellEnd"/>
      <w:r w:rsidRPr="006624C9">
        <w:rPr>
          <w:rFonts w:ascii="Times New Roman" w:eastAsia="Times New Roman" w:hAnsi="Times New Roman" w:cs="Times New Roman"/>
          <w:b/>
          <w:bCs/>
          <w:sz w:val="28"/>
          <w:szCs w:val="28"/>
          <w:lang w:eastAsia="ru-RU"/>
        </w:rPr>
        <w:t xml:space="preserve"> результатов ФГОС участниками ОГЭ со средним уровнем подготовки</w:t>
      </w:r>
    </w:p>
    <w:p w:rsidR="006624C9" w:rsidRPr="006624C9" w:rsidRDefault="006624C9" w:rsidP="006624C9">
      <w:pPr>
        <w:spacing w:after="0" w:line="240" w:lineRule="auto"/>
        <w:ind w:firstLine="567"/>
        <w:contextualSpacing/>
        <w:jc w:val="both"/>
        <w:rPr>
          <w:rFonts w:ascii="Times New Roman" w:eastAsia="Calibri" w:hAnsi="Times New Roman" w:cs="Times New Roman"/>
          <w:i/>
          <w:iCs/>
          <w:sz w:val="28"/>
          <w:szCs w:val="28"/>
          <w:lang w:eastAsia="ru-RU"/>
        </w:rPr>
      </w:pPr>
    </w:p>
    <w:p w:rsidR="006624C9" w:rsidRPr="006624C9" w:rsidRDefault="006624C9" w:rsidP="006624C9">
      <w:pPr>
        <w:spacing w:after="0" w:line="240" w:lineRule="auto"/>
        <w:ind w:firstLine="567"/>
        <w:contextualSpacing/>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 xml:space="preserve">В данном пункте рассматриваются </w:t>
      </w:r>
      <w:proofErr w:type="spellStart"/>
      <w:r w:rsidRPr="006624C9">
        <w:rPr>
          <w:rFonts w:ascii="Times New Roman" w:eastAsia="Calibri" w:hAnsi="Times New Roman" w:cs="Times New Roman"/>
          <w:i/>
          <w:iCs/>
          <w:sz w:val="24"/>
          <w:szCs w:val="24"/>
          <w:lang w:eastAsia="ru-RU"/>
        </w:rPr>
        <w:t>метапредметные</w:t>
      </w:r>
      <w:proofErr w:type="spellEnd"/>
      <w:r w:rsidRPr="006624C9">
        <w:rPr>
          <w:rFonts w:ascii="Times New Roman" w:eastAsia="Calibri" w:hAnsi="Times New Roman" w:cs="Times New Roman"/>
          <w:i/>
          <w:iCs/>
          <w:sz w:val="24"/>
          <w:szCs w:val="24"/>
          <w:lang w:eastAsia="ru-RU"/>
        </w:rPr>
        <w:t xml:space="preserve"> результаты ФГОС (</w:t>
      </w:r>
      <w:r w:rsidRPr="006624C9">
        <w:rPr>
          <w:rFonts w:ascii="Times New Roman" w:eastAsia="Calibri" w:hAnsi="Times New Roman" w:cs="Times New Roman"/>
          <w:i/>
          <w:sz w:val="24"/>
          <w:szCs w:val="24"/>
          <w:lang w:eastAsia="ru-RU"/>
        </w:rPr>
        <w:t>познавательные, коммуникативные, регулятивные (самоорганизация и самоконтроль)</w:t>
      </w:r>
      <w:r w:rsidRPr="006624C9">
        <w:rPr>
          <w:rFonts w:ascii="Times New Roman" w:eastAsia="Calibri" w:hAnsi="Times New Roman" w:cs="Times New Roman"/>
          <w:i/>
          <w:iCs/>
          <w:sz w:val="24"/>
          <w:szCs w:val="24"/>
          <w:lang w:eastAsia="ru-RU"/>
        </w:rPr>
        <w:t xml:space="preserve">) (далее – </w:t>
      </w:r>
      <w:proofErr w:type="spellStart"/>
      <w:r w:rsidRPr="006624C9">
        <w:rPr>
          <w:rFonts w:ascii="Times New Roman" w:eastAsia="Calibri" w:hAnsi="Times New Roman" w:cs="Times New Roman"/>
          <w:i/>
          <w:iCs/>
          <w:sz w:val="24"/>
          <w:szCs w:val="24"/>
          <w:lang w:eastAsia="ru-RU"/>
        </w:rPr>
        <w:t>метапредметные</w:t>
      </w:r>
      <w:proofErr w:type="spellEnd"/>
      <w:r w:rsidRPr="006624C9">
        <w:rPr>
          <w:rFonts w:ascii="Times New Roman" w:eastAsia="Calibri" w:hAnsi="Times New Roman" w:cs="Times New Roman"/>
          <w:i/>
          <w:iCs/>
          <w:sz w:val="24"/>
          <w:szCs w:val="24"/>
          <w:lang w:eastAsia="ru-RU"/>
        </w:rPr>
        <w:t xml:space="preserve"> умения), которые могли повлиять на выполнение заданий КИМ. </w:t>
      </w:r>
    </w:p>
    <w:p w:rsidR="006624C9" w:rsidRPr="006624C9" w:rsidRDefault="006624C9" w:rsidP="006624C9">
      <w:pPr>
        <w:spacing w:after="0" w:line="240" w:lineRule="auto"/>
        <w:ind w:firstLine="567"/>
        <w:contextualSpacing/>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Для проведения анализа следует использовать перечень </w:t>
      </w:r>
      <w:proofErr w:type="spellStart"/>
      <w:r w:rsidRPr="006624C9">
        <w:rPr>
          <w:rFonts w:ascii="Times New Roman" w:eastAsia="Calibri" w:hAnsi="Times New Roman" w:cs="Times New Roman"/>
          <w:i/>
          <w:sz w:val="24"/>
          <w:szCs w:val="24"/>
          <w:lang w:eastAsia="ru-RU"/>
        </w:rPr>
        <w:t>метапредметных</w:t>
      </w:r>
      <w:proofErr w:type="spellEnd"/>
      <w:r w:rsidRPr="006624C9">
        <w:rPr>
          <w:rFonts w:ascii="Times New Roman" w:eastAsia="Calibri" w:hAnsi="Times New Roman" w:cs="Times New Roman"/>
          <w:i/>
          <w:sz w:val="24"/>
          <w:szCs w:val="24"/>
          <w:lang w:eastAsia="ru-RU"/>
        </w:rPr>
        <w:t xml:space="preserve"> результатов ФГОС, приведенный в таблице 1 Кодификатора ОГЭ по каждому учебному предмету, а также указание связей </w:t>
      </w:r>
      <w:proofErr w:type="spellStart"/>
      <w:r w:rsidRPr="006624C9">
        <w:rPr>
          <w:rFonts w:ascii="Times New Roman" w:eastAsia="Calibri" w:hAnsi="Times New Roman" w:cs="Times New Roman"/>
          <w:i/>
          <w:sz w:val="24"/>
          <w:szCs w:val="24"/>
          <w:lang w:eastAsia="ru-RU"/>
        </w:rPr>
        <w:t>метапредметных</w:t>
      </w:r>
      <w:proofErr w:type="spellEnd"/>
      <w:r w:rsidRPr="006624C9">
        <w:rPr>
          <w:rFonts w:ascii="Times New Roman" w:eastAsia="Calibri" w:hAnsi="Times New Roman" w:cs="Times New Roman"/>
          <w:i/>
          <w:sz w:val="24"/>
          <w:szCs w:val="24"/>
          <w:lang w:eastAsia="ru-RU"/>
        </w:rPr>
        <w:t xml:space="preserve"> и предметных результатов освоения основной образовательной программы из таблицы 2 Кодификатора ОГЭ. </w:t>
      </w:r>
    </w:p>
    <w:p w:rsidR="006624C9" w:rsidRPr="006624C9" w:rsidRDefault="006624C9" w:rsidP="006624C9">
      <w:pPr>
        <w:spacing w:after="0" w:line="240" w:lineRule="auto"/>
        <w:ind w:firstLine="567"/>
        <w:contextualSpacing/>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Анализ может проводиться по группам/подгруппам УУД, или наиболее значимым для выполнения большинства заданий УУД. </w:t>
      </w:r>
    </w:p>
    <w:p w:rsidR="006624C9" w:rsidRPr="006624C9" w:rsidRDefault="006624C9" w:rsidP="006624C9">
      <w:pPr>
        <w:spacing w:after="0" w:line="240" w:lineRule="auto"/>
        <w:ind w:firstLine="567"/>
        <w:contextualSpacing/>
        <w:jc w:val="both"/>
        <w:rPr>
          <w:rFonts w:ascii="Times New Roman" w:eastAsia="Times New Roman" w:hAnsi="Times New Roman" w:cs="Times New Roman"/>
          <w:bCs/>
          <w:i/>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6624C9">
        <w:rPr>
          <w:rFonts w:ascii="Times New Roman" w:eastAsia="Times New Roman" w:hAnsi="Times New Roman" w:cs="Times New Roman"/>
          <w:b/>
          <w:iCs/>
          <w:sz w:val="28"/>
          <w:szCs w:val="28"/>
          <w:lang w:eastAsia="ru-RU"/>
        </w:rPr>
        <w:t>сформированность</w:t>
      </w:r>
      <w:proofErr w:type="spellEnd"/>
      <w:r w:rsidRPr="006624C9">
        <w:rPr>
          <w:rFonts w:ascii="Times New Roman" w:eastAsia="Times New Roman" w:hAnsi="Times New Roman" w:cs="Times New Roman"/>
          <w:b/>
          <w:iCs/>
          <w:sz w:val="28"/>
          <w:szCs w:val="28"/>
          <w:lang w:eastAsia="ru-RU"/>
        </w:rPr>
        <w:t xml:space="preserve">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умений, с указанием соответствующих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умений и их проявления в типичных ошибках в ответах участников экзамена на соответствующие задания; </w:t>
      </w:r>
    </w:p>
    <w:p w:rsidR="006624C9" w:rsidRPr="006624C9" w:rsidRDefault="006624C9" w:rsidP="006624C9">
      <w:pPr>
        <w:spacing w:after="0" w:line="276"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результатов выполнения контрольно-измерительных материалов (КИМ) ОГЭ по физике участниками группы «4» (обучающиеся, получившие оценку «хорошо», набравшие от 20 до 29 первичных баллов) демонстрирует высокий уровень развития их предметного понятийного базиса. Участники данной группы показывают отличные результаты в репродуктивных заданиях базового уровня сложности (задание №3 - 95,00%, задание №5 - 100,00%), корректно идентифицируя физические явления и описывая их характеристики в стандартных условиях.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Однако при переходе к заданиям повышенного уровня сложности, требующим самостоятельности, комплексного анализа данных, работы с знаково-символическими системами и развернутой аргументации, эффективность выполнения заданий </w:t>
      </w:r>
      <w:r w:rsidRPr="006624C9">
        <w:rPr>
          <w:rFonts w:ascii="Times New Roman" w:eastAsia="Times New Roman" w:hAnsi="Times New Roman" w:cs="Times New Roman"/>
          <w:sz w:val="28"/>
          <w:szCs w:val="28"/>
          <w:lang w:eastAsia="ru-RU"/>
        </w:rPr>
        <w:lastRenderedPageBreak/>
        <w:t xml:space="preserve">данной группой значительно снижается. Ограничивающим фактором, препятствующим повышению уровня успеваемости участников группы «4» до уровня группы «5» (отличники), является недостаточная </w:t>
      </w:r>
      <w:proofErr w:type="spellStart"/>
      <w:r w:rsidRPr="006624C9">
        <w:rPr>
          <w:rFonts w:ascii="Times New Roman" w:eastAsia="Times New Roman" w:hAnsi="Times New Roman" w:cs="Times New Roman"/>
          <w:sz w:val="28"/>
          <w:szCs w:val="28"/>
          <w:lang w:eastAsia="ru-RU"/>
        </w:rPr>
        <w:t>сформированность</w:t>
      </w:r>
      <w:proofErr w:type="spellEnd"/>
      <w:r w:rsidRPr="006624C9">
        <w:rPr>
          <w:rFonts w:ascii="Times New Roman" w:eastAsia="Times New Roman" w:hAnsi="Times New Roman" w:cs="Times New Roman"/>
          <w:sz w:val="28"/>
          <w:szCs w:val="28"/>
          <w:lang w:eastAsia="ru-RU"/>
        </w:rPr>
        <w:t xml:space="preserve"> отдельных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умений (УУД).</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Ниже представлен развернутый аналитический комментарий по ключевым группам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умений, оказавших влияние на успешность выполнения заданий участниками группы «4».</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Познавательные УУД: Знаково-символические действия и аналитическая деятельность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Данная группа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умений включает способность к интерпретации, структурированию и анализу информации, представленной в графической, табличной и схематической форме, а также к соотнесению ее с аналитическими моделями (формулами).</w:t>
      </w:r>
    </w:p>
    <w:p w:rsidR="006624C9" w:rsidRPr="006624C9" w:rsidRDefault="006624C9" w:rsidP="006624C9">
      <w:pPr>
        <w:tabs>
          <w:tab w:val="num" w:pos="720"/>
        </w:tabs>
        <w:spacing w:after="0" w:line="276" w:lineRule="auto"/>
        <w:jc w:val="both"/>
        <w:outlineLvl w:val="3"/>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Группа заданий: </w:t>
      </w:r>
      <w:r w:rsidRPr="006624C9">
        <w:rPr>
          <w:rFonts w:ascii="Times New Roman" w:eastAsia="Times New Roman" w:hAnsi="Times New Roman" w:cs="Times New Roman"/>
          <w:sz w:val="28"/>
          <w:szCs w:val="28"/>
          <w:lang w:eastAsia="ru-RU"/>
        </w:rPr>
        <w:t>Линия №12, Линия №13, Линия №14</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Статистические маркеры дефицита:</w:t>
      </w:r>
    </w:p>
    <w:p w:rsidR="006624C9" w:rsidRPr="006624C9" w:rsidRDefault="006624C9" w:rsidP="006624C9">
      <w:pPr>
        <w:tabs>
          <w:tab w:val="num" w:pos="720"/>
        </w:tabs>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Результативность в линии №13 составляет 42,50%. В двухбалльном задании повышенного уровня №14 результативность также составляет 42,50%. Это свидетельствует о том, что в заданиях на множественный выбор участники группы «4» стабильно теряют по одному баллу, выявляя только одно верное утверждение из двух.</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Проявление в типичных ошибках: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Поверхностное чтение графических трендов:</w:t>
      </w:r>
      <w:r w:rsidRPr="006624C9">
        <w:rPr>
          <w:rFonts w:ascii="Times New Roman" w:eastAsia="Times New Roman" w:hAnsi="Times New Roman" w:cs="Times New Roman"/>
          <w:sz w:val="28"/>
          <w:szCs w:val="28"/>
          <w:lang w:eastAsia="ru-RU"/>
        </w:rPr>
        <w:t xml:space="preserve"> Ученики группы «4» часто ограничиваются качественной оценкой графика (например, «линия идет вверх — значит, величина растет»), не учитывая необходимость верификации характера линии с аналитической моделью. Наблюдается путаница в физических величинах на осях координат (ошибка идентификации графиков зависимости пути от времени и скорости от времени) и игнорирование цены деления нестандартных шкал.</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Игнорирование единиц измерения (масштаба шкал):</w:t>
      </w:r>
      <w:r w:rsidRPr="006624C9">
        <w:rPr>
          <w:rFonts w:ascii="Times New Roman" w:eastAsia="Times New Roman" w:hAnsi="Times New Roman" w:cs="Times New Roman"/>
          <w:sz w:val="28"/>
          <w:szCs w:val="28"/>
          <w:lang w:eastAsia="ru-RU"/>
        </w:rPr>
        <w:t xml:space="preserve"> Типичной ошибкой является невнимательность к кратным и дольным приставкам Международной системы единиц (СИ) на осях графиков (миллисекунды, килоджоули, сантиметры). Участники выбирают правильный физический закон, но подставляют в него непереведенные числовые данные, что приводит к обнулению расчетного балла.</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 Познавательные УУД: Логические и исследовательские действия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Эта группа умений включает способность к выстраиванию причинно-следственных связей, осуществлению дедуктивного переноса общих законов на конкретные ситуации, а также к критическому анализу эмпирических данных, дифференциации теоретических фактов и опытных выводов.</w:t>
      </w:r>
    </w:p>
    <w:p w:rsidR="006624C9" w:rsidRPr="006624C9" w:rsidRDefault="006624C9" w:rsidP="006624C9">
      <w:pPr>
        <w:tabs>
          <w:tab w:val="num" w:pos="720"/>
        </w:tabs>
        <w:spacing w:after="0" w:line="276" w:lineRule="auto"/>
        <w:jc w:val="both"/>
        <w:outlineLvl w:val="3"/>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Группа заданий: </w:t>
      </w:r>
      <w:r w:rsidRPr="006624C9">
        <w:rPr>
          <w:rFonts w:ascii="Times New Roman" w:eastAsia="Times New Roman" w:hAnsi="Times New Roman" w:cs="Times New Roman"/>
          <w:sz w:val="28"/>
          <w:szCs w:val="28"/>
          <w:lang w:eastAsia="ru-RU"/>
        </w:rPr>
        <w:t>Линия №4, Линия №16, Линия №19, Линия №21, Линия №22</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Статистические маркеры дефицита:</w:t>
      </w:r>
    </w:p>
    <w:p w:rsidR="006624C9" w:rsidRPr="006624C9" w:rsidRDefault="006624C9" w:rsidP="006624C9">
      <w:pPr>
        <w:tabs>
          <w:tab w:val="num" w:pos="720"/>
        </w:tabs>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Выполнение заданий №4 и №16 находится на уровне 47,50%. При этом в заданиях с развернутым ответом результаты критически снижаются: качественная задача №19 — 20,00%, расчетные задачи высокого уровня №21 и №22 — 16,67% и 15,00% соответственно.</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Проявление в типичных ошибках: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Ловушка «</w:t>
      </w:r>
      <w:proofErr w:type="spellStart"/>
      <w:r w:rsidRPr="006624C9">
        <w:rPr>
          <w:rFonts w:ascii="Times New Roman" w:eastAsia="Times New Roman" w:hAnsi="Times New Roman" w:cs="Times New Roman"/>
          <w:b/>
          <w:bCs/>
          <w:sz w:val="28"/>
          <w:szCs w:val="28"/>
          <w:lang w:eastAsia="ru-RU"/>
        </w:rPr>
        <w:t>сверхзнаний</w:t>
      </w:r>
      <w:proofErr w:type="spellEnd"/>
      <w:r w:rsidRPr="006624C9">
        <w:rPr>
          <w:rFonts w:ascii="Times New Roman" w:eastAsia="Times New Roman" w:hAnsi="Times New Roman" w:cs="Times New Roman"/>
          <w:b/>
          <w:bCs/>
          <w:sz w:val="28"/>
          <w:szCs w:val="28"/>
          <w:lang w:eastAsia="ru-RU"/>
        </w:rPr>
        <w:t>» в методологических задачах (№16):</w:t>
      </w:r>
      <w:r w:rsidRPr="006624C9">
        <w:rPr>
          <w:rFonts w:ascii="Times New Roman" w:eastAsia="Times New Roman" w:hAnsi="Times New Roman" w:cs="Times New Roman"/>
          <w:sz w:val="28"/>
          <w:szCs w:val="28"/>
          <w:lang w:eastAsia="ru-RU"/>
        </w:rPr>
        <w:t xml:space="preserve"> При анализе описанного эксперимента участники группы «4» демонстрируют </w:t>
      </w:r>
      <w:proofErr w:type="spellStart"/>
      <w:r w:rsidRPr="006624C9">
        <w:rPr>
          <w:rFonts w:ascii="Times New Roman" w:eastAsia="Times New Roman" w:hAnsi="Times New Roman" w:cs="Times New Roman"/>
          <w:sz w:val="28"/>
          <w:szCs w:val="28"/>
          <w:lang w:eastAsia="ru-RU"/>
        </w:rPr>
        <w:t>метапредметную</w:t>
      </w:r>
      <w:proofErr w:type="spellEnd"/>
      <w:r w:rsidRPr="006624C9">
        <w:rPr>
          <w:rFonts w:ascii="Times New Roman" w:eastAsia="Times New Roman" w:hAnsi="Times New Roman" w:cs="Times New Roman"/>
          <w:sz w:val="28"/>
          <w:szCs w:val="28"/>
          <w:lang w:eastAsia="ru-RU"/>
        </w:rPr>
        <w:t xml:space="preserve"> ошибку, выбирая утверждения, которые являются абсолютно верными с точки зрения школьного учебника физики, но не могут быть доказаны или опровергнуты на основе предоставленных данных. Это свидетельствует о недостаточном уровне логического ограничения выводов рамками конкретного исследования.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Пропуск звеньев аргументации в качественных задачах (№19):</w:t>
      </w:r>
      <w:r w:rsidRPr="006624C9">
        <w:rPr>
          <w:rFonts w:ascii="Times New Roman" w:eastAsia="Times New Roman" w:hAnsi="Times New Roman" w:cs="Times New Roman"/>
          <w:sz w:val="28"/>
          <w:szCs w:val="28"/>
          <w:lang w:eastAsia="ru-RU"/>
        </w:rPr>
        <w:t xml:space="preserve"> Учащиеся корректно формулируют краткий ответ (например, «увеличится»), но не могут предоставить развернутое письменное обоснование. Они не способны развить связный текст, пропуская указание промежуточных законов. Например, при описании изменения тока при сдвиге ползунка реостата они забывают упомянуть формулу сопротивления проводника, сразу переходя к закону Ома.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Слабость синтеза в комбинированных задачах (№21, №22):</w:t>
      </w:r>
      <w:r w:rsidRPr="006624C9">
        <w:rPr>
          <w:rFonts w:ascii="Times New Roman" w:eastAsia="Times New Roman" w:hAnsi="Times New Roman" w:cs="Times New Roman"/>
          <w:sz w:val="28"/>
          <w:szCs w:val="28"/>
          <w:lang w:eastAsia="ru-RU"/>
        </w:rPr>
        <w:t xml:space="preserve"> При решении сложных задач участники группы «4» испытывают затруднения на этапе составления системы уравнений на стыке двух разделов физики (например, механики и термодинамики), что указывает на недостаточное развитие системного мышления.</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 Регулятивные УУД: Самоорганизация, управление деятельностью и пошаговый самоконтроль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Данная группа умений включает способность действовать в соответствии с комплексной многоэтапной инструкцией, самостоятельно планировать этапы для достижения цели и осуществлять строгий контроль соответствия результатов критериям.</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Группа заданий: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Линия №17 (экспериментальное задание на реальном оборудовании)</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Статистический маркер дефицита:</w:t>
      </w:r>
    </w:p>
    <w:p w:rsidR="006624C9" w:rsidRPr="006624C9" w:rsidRDefault="006624C9" w:rsidP="006624C9">
      <w:pPr>
        <w:tabs>
          <w:tab w:val="num" w:pos="720"/>
        </w:tabs>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Абсолютный провал — 0,00% выполнения. В то же время, задание №15 на простые прямые измерения в тестовой форме выполняется данной группой на 80,00%.</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Проявление в типичных ошибках: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Регуляторный тупик в лабораторной работе:</w:t>
      </w:r>
      <w:r w:rsidRPr="006624C9">
        <w:rPr>
          <w:rFonts w:ascii="Times New Roman" w:eastAsia="Times New Roman" w:hAnsi="Times New Roman" w:cs="Times New Roman"/>
          <w:sz w:val="28"/>
          <w:szCs w:val="28"/>
          <w:lang w:eastAsia="ru-RU"/>
        </w:rPr>
        <w:t xml:space="preserve"> Различие в результатах между заданиями №15 и №17 (80% против 0%) указывает на то, что учащиеся знакомы с приборами и умеют собирать схемы. Однако они испытывают затруднения в организации сложной деятельности: путаются в алгоритме оформления, забывают зафиксировать абсолютную погрешность приборов, указанную в инструкции, или неверно записывают формат измерения. Несоблюдение жестких требований критериев Федерального института педагогических измерений (ФИПИ) приводит к полному обнулению оценки за выполненное экспериментальное задание.</w:t>
      </w:r>
    </w:p>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 xml:space="preserve">Предположение о достигнутых и недостигнутых </w:t>
      </w:r>
      <w:proofErr w:type="spellStart"/>
      <w:r w:rsidRPr="006624C9">
        <w:rPr>
          <w:rFonts w:ascii="Times New Roman" w:eastAsia="Times New Roman" w:hAnsi="Times New Roman" w:cs="Times New Roman"/>
          <w:b/>
          <w:iCs/>
          <w:sz w:val="28"/>
          <w:szCs w:val="28"/>
          <w:lang w:eastAsia="ru-RU"/>
        </w:rPr>
        <w:t>метапредметных</w:t>
      </w:r>
      <w:proofErr w:type="spellEnd"/>
      <w:r w:rsidRPr="006624C9">
        <w:rPr>
          <w:rFonts w:ascii="Times New Roman" w:eastAsia="Times New Roman" w:hAnsi="Times New Roman" w:cs="Times New Roman"/>
          <w:b/>
          <w:iCs/>
          <w:sz w:val="28"/>
          <w:szCs w:val="28"/>
          <w:lang w:eastAsia="ru-RU"/>
        </w:rPr>
        <w:t xml:space="preserve"> результатах ФГОС</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На основании статистического анализа результатов выполнения контрольно-измерительных материалов основного государственного экзамена (ОГЭ) по физике можно сделать обоснованный вывод о степени достижения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результатов федерального государственного образовательного стандарта (ФГОС) основного общего образования выпускниками группы «4» (обучающиеся, получившие оценку «хорошо»).</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отличие от менее успешных категорий участников, у обучающихся группы «4» ключевые компоненты универсальных учебных действий (УУД) находятся на высоком функциональном уровне, однако их устойчивость снижается при переходе к автономной деятельности и строго регламентированным условиям выполнения задач.</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I. Достигнутые </w:t>
      </w:r>
      <w:proofErr w:type="spellStart"/>
      <w:r w:rsidRPr="006624C9">
        <w:rPr>
          <w:rFonts w:ascii="Times New Roman" w:eastAsia="Times New Roman" w:hAnsi="Times New Roman" w:cs="Times New Roman"/>
          <w:b/>
          <w:bCs/>
          <w:sz w:val="28"/>
          <w:szCs w:val="28"/>
          <w:lang w:eastAsia="ru-RU"/>
        </w:rPr>
        <w:t>метапредметные</w:t>
      </w:r>
      <w:proofErr w:type="spellEnd"/>
      <w:r w:rsidRPr="006624C9">
        <w:rPr>
          <w:rFonts w:ascii="Times New Roman" w:eastAsia="Times New Roman" w:hAnsi="Times New Roman" w:cs="Times New Roman"/>
          <w:b/>
          <w:bCs/>
          <w:sz w:val="28"/>
          <w:szCs w:val="28"/>
          <w:lang w:eastAsia="ru-RU"/>
        </w:rPr>
        <w:t xml:space="preserve"> результаты ФГОС (уровень уверенного владения)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Выпускники группы «4» успешно освоили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умения, позволяющие им самостоятельно решать нестандартные учебные и практические задачи базового и повышенного уровня сложности.</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Познавательные УУД (логические действия и работа с информацией)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Умение классифицировать, распознавать и моделировать физические процессы:</w:t>
      </w:r>
      <w:r w:rsidRPr="006624C9">
        <w:rPr>
          <w:rFonts w:ascii="Times New Roman" w:eastAsia="Times New Roman" w:hAnsi="Times New Roman" w:cs="Times New Roman"/>
          <w:sz w:val="28"/>
          <w:szCs w:val="28"/>
          <w:lang w:eastAsia="ru-RU"/>
        </w:rPr>
        <w:t xml:space="preserve"> обучающиеся свободно соотносят реальные жизненные и лабораторные ситуации с их научными физическими моделями, легко выделяют существенные признаки явлений. Задания линии №3 и №5 выполнены на уровне 95,00%–100,00%.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Базовый анализ знаково-символических систем:</w:t>
      </w:r>
      <w:r w:rsidRPr="006624C9">
        <w:rPr>
          <w:rFonts w:ascii="Times New Roman" w:eastAsia="Times New Roman" w:hAnsi="Times New Roman" w:cs="Times New Roman"/>
          <w:sz w:val="28"/>
          <w:szCs w:val="28"/>
          <w:lang w:eastAsia="ru-RU"/>
        </w:rPr>
        <w:t xml:space="preserve"> ученики успешно переводят текстовые условия задач в аналитические формульные модели, выполняют расчеты в 1-2 шага и извлекают явную информацию из графиков и таблиц. Задания линии №6, №8, №9, №11 выполнены на уровне 80,00%–90,00%.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Первичный методологический анализ:</w:t>
      </w:r>
      <w:r w:rsidRPr="006624C9">
        <w:rPr>
          <w:rFonts w:ascii="Times New Roman" w:eastAsia="Times New Roman" w:hAnsi="Times New Roman" w:cs="Times New Roman"/>
          <w:sz w:val="28"/>
          <w:szCs w:val="28"/>
          <w:lang w:eastAsia="ru-RU"/>
        </w:rPr>
        <w:t xml:space="preserve"> школьники умеют работать с описанием исследований, сопоставлять гипотезы с экспериментальными данными и делать локальные выводы.</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 Регулятивные УУД (самоорганизация в стандартных условиях)</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Использование измерительного инструментария:</w:t>
      </w:r>
      <w:r w:rsidRPr="006624C9">
        <w:rPr>
          <w:rFonts w:ascii="Times New Roman" w:eastAsia="Times New Roman" w:hAnsi="Times New Roman" w:cs="Times New Roman"/>
          <w:sz w:val="28"/>
          <w:szCs w:val="28"/>
          <w:lang w:eastAsia="ru-RU"/>
        </w:rPr>
        <w:t xml:space="preserve"> умение работать по готовому алгоритму с контрольно-измерительными приборами (амперметры, вольтметры, термометры) и правильно снимать их показания сформировано на высоком уровне. Задания линии №15 выполнены на уровне 80,00%.</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II. Недостигнутые </w:t>
      </w:r>
      <w:proofErr w:type="spellStart"/>
      <w:r w:rsidRPr="006624C9">
        <w:rPr>
          <w:rFonts w:ascii="Times New Roman" w:eastAsia="Times New Roman" w:hAnsi="Times New Roman" w:cs="Times New Roman"/>
          <w:b/>
          <w:bCs/>
          <w:sz w:val="28"/>
          <w:szCs w:val="28"/>
          <w:lang w:eastAsia="ru-RU"/>
        </w:rPr>
        <w:t>метапредметные</w:t>
      </w:r>
      <w:proofErr w:type="spellEnd"/>
      <w:r w:rsidRPr="006624C9">
        <w:rPr>
          <w:rFonts w:ascii="Times New Roman" w:eastAsia="Times New Roman" w:hAnsi="Times New Roman" w:cs="Times New Roman"/>
          <w:b/>
          <w:bCs/>
          <w:sz w:val="28"/>
          <w:szCs w:val="28"/>
          <w:lang w:eastAsia="ru-RU"/>
        </w:rPr>
        <w:t xml:space="preserve"> результаты ФГОС (зона точечного дефицита)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При переходе к более сложным заданиям, требующим абсолютной точности самоконтроля, развернутого синтеза или соблюдения жестких внешних регламентов,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умения группы «4» демонстрируют системные затруднения.</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Регулятивные УУД (самоконтроль, планирование и удержание сложной структуры)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Управление комплексной экспериментальной деятельностью в условиях автономии:</w:t>
      </w:r>
      <w:r w:rsidRPr="006624C9">
        <w:rPr>
          <w:rFonts w:ascii="Times New Roman" w:eastAsia="Times New Roman" w:hAnsi="Times New Roman" w:cs="Times New Roman"/>
          <w:sz w:val="28"/>
          <w:szCs w:val="28"/>
          <w:lang w:eastAsia="ru-RU"/>
        </w:rPr>
        <w:t xml:space="preserve"> умение самостоятельно планировать и удерживать пошаговый алгоритм лабораторного исследования признано недостигнутым. Задания линии №17 выполнены на уровне 0,00%. Обучающиеся теряют контроль над структурой работы, допускают оформительские ошибки и путаницу в правилах учета абсолютных погрешностей приборов.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Критический самоконтроль и коррекция результатов:</w:t>
      </w:r>
      <w:r w:rsidRPr="006624C9">
        <w:rPr>
          <w:rFonts w:ascii="Times New Roman" w:eastAsia="Times New Roman" w:hAnsi="Times New Roman" w:cs="Times New Roman"/>
          <w:sz w:val="28"/>
          <w:szCs w:val="28"/>
          <w:lang w:eastAsia="ru-RU"/>
        </w:rPr>
        <w:t xml:space="preserve"> у школьников ослаблен навык рефлексии над полученными числовыми ответами; они редко проверяют результаты сложных вычислений на предмет их физического правдоподобия и соответствия критериям Федерального института педагогических измерений (ФИПИ).</w:t>
      </w:r>
    </w:p>
    <w:p w:rsidR="006624C9" w:rsidRPr="006624C9" w:rsidRDefault="006624C9" w:rsidP="006624C9">
      <w:pPr>
        <w:spacing w:after="0" w:line="276" w:lineRule="auto"/>
        <w:jc w:val="both"/>
        <w:outlineLvl w:val="3"/>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 Познавательные УУД (развернутая логика, системный синтез и знаково-символический анализ)</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Построение сквозной причинно-следственной связи (многошаговая логика):</w:t>
      </w:r>
      <w:r w:rsidRPr="006624C9">
        <w:rPr>
          <w:rFonts w:ascii="Times New Roman" w:eastAsia="Times New Roman" w:hAnsi="Times New Roman" w:cs="Times New Roman"/>
          <w:sz w:val="28"/>
          <w:szCs w:val="28"/>
          <w:lang w:eastAsia="ru-RU"/>
        </w:rPr>
        <w:t xml:space="preserve"> умение развернуть длинное, логически связное умозаключение и письменно зафиксировать его сформировано недостаточно. В качественных задачах линий №19 и №20 выполнено на уровне 20,00%. Ученики пропускают промежуточные звенья аргументации, не ссылаясь на все необходимые физические законы.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Системный синтез и интеграция знаний:</w:t>
      </w:r>
      <w:r w:rsidRPr="006624C9">
        <w:rPr>
          <w:rFonts w:ascii="Times New Roman" w:eastAsia="Times New Roman" w:hAnsi="Times New Roman" w:cs="Times New Roman"/>
          <w:sz w:val="28"/>
          <w:szCs w:val="28"/>
          <w:lang w:eastAsia="ru-RU"/>
        </w:rPr>
        <w:t xml:space="preserve"> умение объединять законы из разных разделов физики (например, механики и термодинамики) в единую математическую систему уравнений находится на этапе формирования. Задания линий №21 и №22 выполнены на уровне 15,00%–16,67%.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Глубинное смысловое чтение научно-популярных текстов:</w:t>
      </w:r>
      <w:r w:rsidRPr="006624C9">
        <w:rPr>
          <w:rFonts w:ascii="Times New Roman" w:eastAsia="Times New Roman" w:hAnsi="Times New Roman" w:cs="Times New Roman"/>
          <w:sz w:val="28"/>
          <w:szCs w:val="28"/>
          <w:lang w:eastAsia="ru-RU"/>
        </w:rPr>
        <w:t xml:space="preserve"> способность анализировать сложные тексты, сопоставлять скрытые факты и применять их для решения прикладных задач сформирована слабо. Задания линии №18 выполнены на уровне 27,50%.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Установление жестких границ научного вывода:</w:t>
      </w:r>
      <w:r w:rsidRPr="006624C9">
        <w:rPr>
          <w:rFonts w:ascii="Times New Roman" w:eastAsia="Times New Roman" w:hAnsi="Times New Roman" w:cs="Times New Roman"/>
          <w:sz w:val="28"/>
          <w:szCs w:val="28"/>
          <w:lang w:eastAsia="ru-RU"/>
        </w:rPr>
        <w:t xml:space="preserve"> в заданиях повышенного уровня №14 и №16 учащиеся допускают ошибки, путая общетеоретические факты из учебника с конкретными выводами из представленного в задании опыта. Уровень выполнения составляет 42,50%–47,50%.</w:t>
      </w:r>
    </w:p>
    <w:p w:rsidR="006624C9" w:rsidRPr="006624C9" w:rsidRDefault="006624C9" w:rsidP="006624C9">
      <w:pPr>
        <w:spacing w:after="0" w:line="276" w:lineRule="auto"/>
        <w:jc w:val="both"/>
        <w:outlineLvl w:val="2"/>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Вывод. </w:t>
      </w: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результаты ФГОС у выпускников группы «4» сформированы на хорошем базовом и повышенном уровнях, обеспечивая автономию в стандартных учебных ситуациях. Основные дефициты касаются </w:t>
      </w:r>
      <w:proofErr w:type="spellStart"/>
      <w:r w:rsidRPr="006624C9">
        <w:rPr>
          <w:rFonts w:ascii="Times New Roman" w:eastAsia="Times New Roman" w:hAnsi="Times New Roman" w:cs="Times New Roman"/>
          <w:sz w:val="28"/>
          <w:szCs w:val="28"/>
          <w:lang w:eastAsia="ru-RU"/>
        </w:rPr>
        <w:t>операционального</w:t>
      </w:r>
      <w:proofErr w:type="spellEnd"/>
      <w:r w:rsidRPr="006624C9">
        <w:rPr>
          <w:rFonts w:ascii="Times New Roman" w:eastAsia="Times New Roman" w:hAnsi="Times New Roman" w:cs="Times New Roman"/>
          <w:sz w:val="28"/>
          <w:szCs w:val="28"/>
          <w:lang w:eastAsia="ru-RU"/>
        </w:rPr>
        <w:t xml:space="preserve"> характера и локализованы в сфере жесткого регулятивного самоконтроля (оформление лабораторных работ, фиксация погрешностей), развернутой письменной логики (аргументация качественных задач) и системного синтеза (комбинированные расчетные задачи). Ликвидация указанных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пробелов является ключевым фактором для достижения отметки «5».</w:t>
      </w:r>
    </w:p>
    <w:p w:rsidR="006624C9" w:rsidRPr="006624C9" w:rsidRDefault="006624C9" w:rsidP="006624C9">
      <w:pPr>
        <w:spacing w:after="0" w:line="360" w:lineRule="auto"/>
        <w:jc w:val="both"/>
        <w:rPr>
          <w:rFonts w:ascii="Times New Roman" w:eastAsia="Calibri" w:hAnsi="Times New Roman" w:cs="Times New Roman"/>
          <w:sz w:val="28"/>
          <w:szCs w:val="28"/>
          <w:lang w:eastAsia="ru-RU"/>
        </w:rPr>
      </w:pPr>
    </w:p>
    <w:p w:rsidR="006624C9" w:rsidRPr="006624C9" w:rsidRDefault="006624C9" w:rsidP="006624C9">
      <w:pPr>
        <w:keepNext/>
        <w:keepLines/>
        <w:numPr>
          <w:ilvl w:val="3"/>
          <w:numId w:val="2"/>
        </w:numPr>
        <w:tabs>
          <w:tab w:val="left" w:pos="567"/>
        </w:tabs>
        <w:spacing w:before="200" w:after="0" w:line="240" w:lineRule="auto"/>
        <w:ind w:left="2350"/>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со средним уровнем подготовки</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 xml:space="preserve">Для перевода обучающихся группы «4», демонстрирующих высокий уровень теоретической подготовки, в категорию «отличники» (группа «5»), необходимо акцентировать внимание на развитии </w:t>
      </w:r>
      <w:proofErr w:type="spellStart"/>
      <w:r w:rsidRPr="006624C9">
        <w:rPr>
          <w:rFonts w:ascii="Times New Roman" w:eastAsia="Times New Roman" w:hAnsi="Times New Roman" w:cs="Times New Roman"/>
          <w:sz w:val="28"/>
          <w:szCs w:val="28"/>
          <w:lang w:eastAsia="ru-RU"/>
        </w:rPr>
        <w:t>операциональных</w:t>
      </w:r>
      <w:proofErr w:type="spellEnd"/>
      <w:r w:rsidRPr="006624C9">
        <w:rPr>
          <w:rFonts w:ascii="Times New Roman" w:eastAsia="Times New Roman" w:hAnsi="Times New Roman" w:cs="Times New Roman"/>
          <w:sz w:val="28"/>
          <w:szCs w:val="28"/>
          <w:lang w:eastAsia="ru-RU"/>
        </w:rPr>
        <w:t xml:space="preserve">, методологических и регулятивных компетенций. Учащиеся этой группы обладают глубоким знанием понятийного аппарата, что подтверждается выполнением заданий №3 и №5 с результатом 95–100%, однако испытывают затруднения в комплексных заданиях, лабораторных работах и задачах с развернутым ответом из-за наличия специфических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дефицитов.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Ниже представлены развернутые методические рекомендации по совершенствованию преподавания физики с учетом требований Спецификации контрольно-измерительных материалов (КИМ) ОГЭ 2026.</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Устранение регуляторных дефицитов в экспериментальной деятельности (Линия №17)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результатов выполнения заданий указывает на наличие оформительских и регуляторных дефицитов, связанных с экспериментальной деятельностью. Высокий показатель выполнения прямых измерений в тестовой форме (Линия №15 — 80,00%) контрастирует с полным отсутствием баллов за реальный эксперимент (Линия №17 — 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Рекомендации: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Внедрение строгого регламента фиксации инструментальных погрешностей: проведение регулярных экспресс-тренингов по корректной записи погрешностей измерений. Учащиеся должны усвоить требования КИМ ОГЭ 2026, согласно которым число знаков после запятой в значении измеряемой величины и абсолютной погрешности прибора должно совпадать.</w:t>
      </w:r>
    </w:p>
    <w:p w:rsidR="006624C9" w:rsidRPr="006624C9" w:rsidRDefault="006624C9" w:rsidP="00BA48B1">
      <w:pPr>
        <w:numPr>
          <w:ilvl w:val="1"/>
          <w:numId w:val="57"/>
        </w:numPr>
        <w:spacing w:after="0" w:line="276" w:lineRule="auto"/>
        <w:ind w:left="567" w:hanging="283"/>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Некорректные примеры: (F = (2 ±0,1)) Н или (F = (2,00 ±0,1)) Н.</w:t>
      </w:r>
    </w:p>
    <w:p w:rsidR="006624C9" w:rsidRPr="006624C9" w:rsidRDefault="006624C9" w:rsidP="00BA48B1">
      <w:pPr>
        <w:numPr>
          <w:ilvl w:val="1"/>
          <w:numId w:val="57"/>
        </w:numPr>
        <w:spacing w:after="0" w:line="276" w:lineRule="auto"/>
        <w:ind w:left="567" w:hanging="283"/>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Корректный пример: (F = (2,0 ±0,1)) Н.</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Отработка «Тактики первых двух баллов»: доведение до автоматизма выполнения первых двух пунктов критериев оценивания задания №17. Учащиеся должны четко понимать, что даже при возникновении сложностей с вычислениями или экспериментальной установкой, они обязаны представить: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Правильно выполненный рисунок (схему) экспериментальной установки.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Буквенную формулу для расчета косвенной физической величины. Выполнение этих шагов гарантирует получение первых баллов и снижает психологический барьер перед объемным заданием.</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2. Предотвращение ловушки «</w:t>
      </w:r>
      <w:proofErr w:type="spellStart"/>
      <w:r w:rsidRPr="006624C9">
        <w:rPr>
          <w:rFonts w:ascii="Times New Roman" w:eastAsia="Times New Roman" w:hAnsi="Times New Roman" w:cs="Times New Roman"/>
          <w:b/>
          <w:bCs/>
          <w:sz w:val="28"/>
          <w:szCs w:val="28"/>
          <w:lang w:eastAsia="ru-RU"/>
        </w:rPr>
        <w:t>сверхзнаний</w:t>
      </w:r>
      <w:proofErr w:type="spellEnd"/>
      <w:r w:rsidRPr="006624C9">
        <w:rPr>
          <w:rFonts w:ascii="Times New Roman" w:eastAsia="Times New Roman" w:hAnsi="Times New Roman" w:cs="Times New Roman"/>
          <w:b/>
          <w:bCs/>
          <w:sz w:val="28"/>
          <w:szCs w:val="28"/>
          <w:lang w:eastAsia="ru-RU"/>
        </w:rPr>
        <w:t>» и использование аналитических алгоритмов (Линии №14 и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Показатели выполнения заданий множественного выбора находятся в диапазоне 42,50% – 47,50%, что свидетельствует о стабильных потерях одного балла из-за угадывания или неправильного расчета одного из двух утверждений.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Рекомендации:</w:t>
      </w:r>
    </w:p>
    <w:p w:rsidR="006624C9" w:rsidRPr="006624C9" w:rsidRDefault="006624C9" w:rsidP="006624C9">
      <w:pPr>
        <w:spacing w:after="0" w:line="276" w:lineRule="auto"/>
        <w:ind w:firstLine="284"/>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Прием «Границы научного вывода» (задание №16): формирование у учащихся навыка критического анализа информации. При анализе данных опыта учащиеся должны задавать себе вопрос: «Могу ли я доказать это утверждение исключительно на основе представленных данных, или это знание выходит за рамки данного опыта?». Утверждения, которые не могут быть обоснованы экспериментальными данными, должны быть исключены.</w:t>
      </w:r>
    </w:p>
    <w:p w:rsidR="006624C9" w:rsidRPr="006624C9" w:rsidRDefault="006624C9" w:rsidP="006624C9">
      <w:pPr>
        <w:spacing w:after="0" w:line="276" w:lineRule="auto"/>
        <w:ind w:firstLine="284"/>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Метод верификации «Паспорт графика» (задание №14): запрет на качественную оценку графиков без количественного анализа. Учащиеся должны обязательно указывать единицы измерения осей и проверять числовые утверждения путем подстановки координат точек графика в соответствующие физические формулы.</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 Развитие многошаговой логики в качественных задачах (Линии №19 и №20)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Низкий результат выполнения качественных задач (20,00%) обусловлен тем, что учащиеся дают верный краткий ответ, но пропускают промежуточные шаги в письменном обосновании.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Рекомендации: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Обучение </w:t>
      </w:r>
      <w:proofErr w:type="spellStart"/>
      <w:r w:rsidRPr="006624C9">
        <w:rPr>
          <w:rFonts w:ascii="Times New Roman" w:eastAsia="Times New Roman" w:hAnsi="Times New Roman" w:cs="Times New Roman"/>
          <w:sz w:val="28"/>
          <w:szCs w:val="28"/>
          <w:lang w:eastAsia="ru-RU"/>
        </w:rPr>
        <w:t>трехшаговому</w:t>
      </w:r>
      <w:proofErr w:type="spellEnd"/>
      <w:r w:rsidRPr="006624C9">
        <w:rPr>
          <w:rFonts w:ascii="Times New Roman" w:eastAsia="Times New Roman" w:hAnsi="Times New Roman" w:cs="Times New Roman"/>
          <w:sz w:val="28"/>
          <w:szCs w:val="28"/>
          <w:lang w:eastAsia="ru-RU"/>
        </w:rPr>
        <w:t xml:space="preserve"> алгоритму аргументации: структурирование письменного развернутого ответа по схеме:</w:t>
      </w:r>
    </w:p>
    <w:p w:rsidR="006624C9" w:rsidRPr="006624C9" w:rsidRDefault="006624C9" w:rsidP="00BA48B1">
      <w:pPr>
        <w:numPr>
          <w:ilvl w:val="1"/>
          <w:numId w:val="58"/>
        </w:numPr>
        <w:tabs>
          <w:tab w:val="num" w:pos="1134"/>
        </w:tabs>
        <w:spacing w:after="0" w:line="276" w:lineRule="auto"/>
        <w:ind w:left="709"/>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Тезис (прямой и краткий ответ на поставленный вопрос).</w:t>
      </w:r>
    </w:p>
    <w:p w:rsidR="006624C9" w:rsidRPr="006624C9" w:rsidRDefault="006624C9" w:rsidP="00BA48B1">
      <w:pPr>
        <w:numPr>
          <w:ilvl w:val="1"/>
          <w:numId w:val="58"/>
        </w:numPr>
        <w:tabs>
          <w:tab w:val="num" w:pos="1134"/>
        </w:tabs>
        <w:spacing w:after="0" w:line="276" w:lineRule="auto"/>
        <w:ind w:left="709"/>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Ядро (перечень всех физических законов, формул и свойств, описывающих данную ситуацию).</w:t>
      </w:r>
    </w:p>
    <w:p w:rsidR="006624C9" w:rsidRPr="006624C9" w:rsidRDefault="006624C9" w:rsidP="00BA48B1">
      <w:pPr>
        <w:numPr>
          <w:ilvl w:val="1"/>
          <w:numId w:val="58"/>
        </w:numPr>
        <w:tabs>
          <w:tab w:val="num" w:pos="1134"/>
        </w:tabs>
        <w:spacing w:after="0" w:line="276" w:lineRule="auto"/>
        <w:ind w:left="709"/>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Логическая цепь (пошаговое причинно-следственное связывание условий задачи с итоговым тезисом).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Прием «Рецензент»: предоставление учащимся образца ответа на качественную задачу с умышленно пропущенным логическим звеном (например, не указана постоянство массы тела при изменении силы). Учащиеся должны выступить в роли экспертов ОГЭ и указать на причину снижения балла за такой ответ.</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4. Синтез и математическое моделирование в расчетных задачах (Линии №21 и №22)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Результативность выполнения расчетных задач составляет 15,00% – 16,67%, что указывает на понимание физической сути комбинированных задач, но затруднения на этапе составления систем уравнений и проведения сложных алгебраических преобразований.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Рекомендации:</w:t>
      </w:r>
    </w:p>
    <w:p w:rsidR="006624C9" w:rsidRPr="006624C9" w:rsidRDefault="006624C9" w:rsidP="006624C9">
      <w:pPr>
        <w:spacing w:after="0" w:line="276" w:lineRule="auto"/>
        <w:ind w:firstLine="360"/>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Практикум «На стыке разделов»: акцент на разбор комбинированных задач, вызывающих трудности в КИМ ОГЭ 2026 (Механика + Термодинамика: нагревание тел при трении, ударе или торможении; Электродинамика + Термодинамика: работа электрических нагревателей с учетом КПД).</w:t>
      </w:r>
    </w:p>
    <w:p w:rsidR="006624C9" w:rsidRPr="006624C9" w:rsidRDefault="006624C9" w:rsidP="006624C9">
      <w:pPr>
        <w:spacing w:after="0" w:line="276" w:lineRule="auto"/>
        <w:ind w:firstLine="360"/>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Требование буквенного вывода: запрет на промежуточные вычисления с числами. Учащиеся должны выводить итоговую формулу в общем (буквенном) виде, что способствует развитию системного математического мышления, проверке правильности вывода через размерность величин и минимизации арифметических ошибок.</w:t>
      </w:r>
    </w:p>
    <w:p w:rsidR="006624C9" w:rsidRPr="006624C9" w:rsidRDefault="006624C9" w:rsidP="006624C9">
      <w:pPr>
        <w:spacing w:after="0" w:line="276" w:lineRule="auto"/>
        <w:jc w:val="both"/>
        <w:outlineLvl w:val="2"/>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Вывод. </w:t>
      </w:r>
      <w:r w:rsidRPr="006624C9">
        <w:rPr>
          <w:rFonts w:ascii="Times New Roman" w:eastAsia="Times New Roman" w:hAnsi="Times New Roman" w:cs="Times New Roman"/>
          <w:sz w:val="28"/>
          <w:szCs w:val="28"/>
          <w:lang w:eastAsia="ru-RU"/>
        </w:rPr>
        <w:t xml:space="preserve">Работа с группой «4» требует акцентирования внимания на </w:t>
      </w:r>
      <w:proofErr w:type="spellStart"/>
      <w:r w:rsidRPr="006624C9">
        <w:rPr>
          <w:rFonts w:ascii="Times New Roman" w:eastAsia="Times New Roman" w:hAnsi="Times New Roman" w:cs="Times New Roman"/>
          <w:sz w:val="28"/>
          <w:szCs w:val="28"/>
          <w:lang w:eastAsia="ru-RU"/>
        </w:rPr>
        <w:t>операциональной</w:t>
      </w:r>
      <w:proofErr w:type="spellEnd"/>
      <w:r w:rsidRPr="006624C9">
        <w:rPr>
          <w:rFonts w:ascii="Times New Roman" w:eastAsia="Times New Roman" w:hAnsi="Times New Roman" w:cs="Times New Roman"/>
          <w:sz w:val="28"/>
          <w:szCs w:val="28"/>
          <w:lang w:eastAsia="ru-RU"/>
        </w:rPr>
        <w:t xml:space="preserve"> точности и строгом следовании критериям ФИПИ. Главная задача учителя — трансформировать интуитивное понимание физики учащимися в строго документированные, пошаговые логические алгоритмы, применяемые как в текстовых ответах, так и в бланках лабораторных работ.</w:t>
      </w:r>
    </w:p>
    <w:p w:rsidR="006624C9" w:rsidRPr="006624C9" w:rsidRDefault="006624C9" w:rsidP="006624C9">
      <w:pPr>
        <w:keepNext/>
        <w:keepLines/>
        <w:spacing w:before="200" w:after="0" w:line="240" w:lineRule="auto"/>
        <w:ind w:left="1788"/>
        <w:jc w:val="both"/>
        <w:outlineLvl w:val="2"/>
        <w:rPr>
          <w:rFonts w:ascii="Times New Roman" w:eastAsia="Times New Roman" w:hAnsi="Times New Roman" w:cs="Times New Roman"/>
          <w:b/>
          <w:sz w:val="28"/>
          <w:szCs w:val="28"/>
          <w:lang w:eastAsia="ru-RU"/>
        </w:rPr>
      </w:pPr>
    </w:p>
    <w:p w:rsidR="006624C9" w:rsidRPr="006624C9" w:rsidRDefault="006624C9" w:rsidP="006624C9">
      <w:pPr>
        <w:keepNext/>
        <w:keepLines/>
        <w:numPr>
          <w:ilvl w:val="2"/>
          <w:numId w:val="2"/>
        </w:numPr>
        <w:spacing w:before="200" w:after="0" w:line="240" w:lineRule="auto"/>
        <w:ind w:left="1639"/>
        <w:jc w:val="both"/>
        <w:outlineLvl w:val="2"/>
        <w:rPr>
          <w:rFonts w:ascii="Times New Roman" w:eastAsia="Times New Roman" w:hAnsi="Times New Roman" w:cs="Times New Roman"/>
          <w:b/>
          <w:sz w:val="28"/>
          <w:szCs w:val="28"/>
          <w:lang w:eastAsia="ru-RU"/>
        </w:rPr>
      </w:pPr>
      <w:r w:rsidRPr="006624C9">
        <w:rPr>
          <w:rFonts w:ascii="Times New Roman" w:eastAsia="Times New Roman" w:hAnsi="Times New Roman" w:cs="Times New Roman"/>
          <w:b/>
          <w:sz w:val="28"/>
          <w:szCs w:val="28"/>
          <w:lang w:eastAsia="ru-RU"/>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8"/>
          <w:szCs w:val="28"/>
          <w:lang w:eastAsia="ru-RU"/>
        </w:rPr>
      </w:pPr>
    </w:p>
    <w:p w:rsidR="006624C9" w:rsidRPr="006624C9" w:rsidRDefault="006624C9" w:rsidP="006624C9">
      <w:pPr>
        <w:spacing w:after="0" w:line="240" w:lineRule="auto"/>
        <w:ind w:firstLine="567"/>
        <w:jc w:val="both"/>
        <w:rPr>
          <w:rFonts w:ascii="Times New Roman" w:eastAsia="Times New Roman" w:hAnsi="Times New Roman" w:cs="Times New Roman"/>
          <w:b/>
          <w:bCs/>
          <w:i/>
          <w:iCs/>
          <w:sz w:val="24"/>
          <w:szCs w:val="24"/>
          <w:lang w:eastAsia="ru-RU"/>
        </w:rPr>
      </w:pPr>
      <w:r w:rsidRPr="006624C9">
        <w:rPr>
          <w:rFonts w:ascii="Times New Roman" w:eastAsia="Times New Roman" w:hAnsi="Times New Roman" w:cs="Times New Roman"/>
          <w:bCs/>
          <w:i/>
          <w:iCs/>
          <w:sz w:val="24"/>
          <w:szCs w:val="24"/>
          <w:lang w:eastAsia="ru-RU"/>
        </w:rPr>
        <w:t>Методический анализ проводится на основе результатов выполнения заданий группами участников ОГЭ, получивших отметку «5». Целевым ориентиром рекомендаций является получение максимального количества первичных баллов.</w:t>
      </w:r>
    </w:p>
    <w:p w:rsidR="006624C9" w:rsidRPr="006624C9" w:rsidRDefault="006624C9" w:rsidP="006624C9">
      <w:pPr>
        <w:keepNext/>
        <w:keepLines/>
        <w:numPr>
          <w:ilvl w:val="3"/>
          <w:numId w:val="2"/>
        </w:numPr>
        <w:tabs>
          <w:tab w:val="left" w:pos="567"/>
        </w:tabs>
        <w:spacing w:before="200" w:after="0" w:line="240" w:lineRule="auto"/>
        <w:ind w:left="2350"/>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Описание предметной подготовки участников ОГЭ с высоким уровнем подготовки, анализ типичных дефицитов в подготовке </w:t>
      </w:r>
    </w:p>
    <w:p w:rsidR="006624C9" w:rsidRPr="006624C9" w:rsidRDefault="006624C9" w:rsidP="006624C9">
      <w:pPr>
        <w:spacing w:after="0" w:line="240" w:lineRule="auto"/>
        <w:rPr>
          <w:rFonts w:ascii="Times New Roman" w:eastAsia="Calibri" w:hAnsi="Times New Roman" w:cs="Times New Roman"/>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Анализ результатов выполнения заданий контрольно-измерительных материалов основного государственного экзамена (ОГЭ) по физике участниками группы «4» (обучающиеся, получившие оценку «хорошо» и набравшие от 20 до 29 </w:t>
      </w:r>
      <w:r w:rsidRPr="006624C9">
        <w:rPr>
          <w:rFonts w:ascii="Times New Roman" w:eastAsia="Times New Roman" w:hAnsi="Times New Roman" w:cs="Times New Roman"/>
          <w:sz w:val="28"/>
          <w:szCs w:val="28"/>
          <w:lang w:eastAsia="ru-RU"/>
        </w:rPr>
        <w:lastRenderedPageBreak/>
        <w:t>первичных баллов) демонстрирует высокий уровень достижения предметных результатов Федерального государственного образовательного стандарта основного общего образования (ФГОС ООО). Участники данной группы обладают системными и осознанными знаниями, а также устойчиво сформированными умениями, которые позволяют им успешно справляться не только с репродуктивными заданиями, но и с комплексными задачами повышенного уровня сложности.</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I. Освоенные темы программы (содержательный блок)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Выпускники группы «4» демонстрируют целостное и глубокое понимание физических процессов во всех ключевых разделах школьного курса: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Механические явления</w:t>
      </w:r>
      <w:r w:rsidRPr="006624C9">
        <w:rPr>
          <w:rFonts w:ascii="Times New Roman" w:eastAsia="Times New Roman" w:hAnsi="Times New Roman" w:cs="Times New Roman"/>
          <w:sz w:val="28"/>
          <w:szCs w:val="28"/>
          <w:lang w:eastAsia="ru-RU"/>
        </w:rPr>
        <w:t>: Полностью освоены кинематические законы (равноускоренное движение, относительность движения) и основные принципы динамики (законы Ньютона, различные виды сил в механике). Учащиеся демонстрируют четкое понимание законов сохранения импульса и механической энергии, а также основ гидростатики (закон Паскаля, сила Архимеда, условия плавания тел). Показатели выполнения заданий №6, №8 и №9 составляют стабильные 80,00%–90,00%.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Тепловые явления</w:t>
      </w:r>
      <w:r w:rsidRPr="006624C9">
        <w:rPr>
          <w:rFonts w:ascii="Times New Roman" w:eastAsia="Times New Roman" w:hAnsi="Times New Roman" w:cs="Times New Roman"/>
          <w:sz w:val="28"/>
          <w:szCs w:val="28"/>
          <w:lang w:eastAsia="ru-RU"/>
        </w:rPr>
        <w:t>: Учащиеся свободно оперируют понятиями внутренней энергии, способами теплопередачи и изменения агрегатных состояний вещества. Они понимают физический смысл процессов теплового баланса и графиков фазовых переходов. Показатель выполнения задания №10 составляет 75,00%.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Электромагнитные явления</w:t>
      </w:r>
      <w:r w:rsidRPr="006624C9">
        <w:rPr>
          <w:rFonts w:ascii="Times New Roman" w:eastAsia="Times New Roman" w:hAnsi="Times New Roman" w:cs="Times New Roman"/>
          <w:sz w:val="28"/>
          <w:szCs w:val="28"/>
          <w:lang w:eastAsia="ru-RU"/>
        </w:rPr>
        <w:t>: Полностью освоены основные законы постоянного тока (закон Ома для участка цепи, параллельное и последовательное соединение проводников), основы электростатики, а также ключевые аспекты электромагнитной индукции. Показатель выполнения задания №11 составляет 90,00%.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Квантовые явления</w:t>
      </w:r>
      <w:r w:rsidRPr="006624C9">
        <w:rPr>
          <w:rFonts w:ascii="Times New Roman" w:eastAsia="Times New Roman" w:hAnsi="Times New Roman" w:cs="Times New Roman"/>
          <w:sz w:val="28"/>
          <w:szCs w:val="28"/>
          <w:lang w:eastAsia="ru-RU"/>
        </w:rPr>
        <w:t>: На абсолютном уровне усвоены модели строения атомов и ядер, принципы квантового характера излучения и поглощения света, а также правила смещения при радиоактивном распаде. Показатель выполнения задания №5 составляет 100,00%.</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II. Сформированные предметные умения (</w:t>
      </w:r>
      <w:proofErr w:type="spellStart"/>
      <w:r w:rsidRPr="006624C9">
        <w:rPr>
          <w:rFonts w:ascii="Times New Roman" w:eastAsia="Times New Roman" w:hAnsi="Times New Roman" w:cs="Times New Roman"/>
          <w:b/>
          <w:bCs/>
          <w:sz w:val="28"/>
          <w:szCs w:val="28"/>
          <w:lang w:eastAsia="ru-RU"/>
        </w:rPr>
        <w:t>деятельностный</w:t>
      </w:r>
      <w:proofErr w:type="spellEnd"/>
      <w:r w:rsidRPr="006624C9">
        <w:rPr>
          <w:rFonts w:ascii="Times New Roman" w:eastAsia="Times New Roman" w:hAnsi="Times New Roman" w:cs="Times New Roman"/>
          <w:b/>
          <w:bCs/>
          <w:sz w:val="28"/>
          <w:szCs w:val="28"/>
          <w:lang w:eastAsia="ru-RU"/>
        </w:rPr>
        <w:t xml:space="preserve"> блок)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 учащихся группы «4» сформирован широкий спектр умений как репродуктивного, так и продуктивного (аналитического) характера: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Распознавание и объяснение физических явлений (задания №3 и №5)</w:t>
      </w:r>
      <w:r w:rsidRPr="006624C9">
        <w:rPr>
          <w:rFonts w:ascii="Times New Roman" w:eastAsia="Times New Roman" w:hAnsi="Times New Roman" w:cs="Times New Roman"/>
          <w:sz w:val="28"/>
          <w:szCs w:val="28"/>
          <w:lang w:eastAsia="ru-RU"/>
        </w:rPr>
        <w:t>: Сформировано на максимальном уровне (95,00% и 100,00% соответственно). Учащиеся безошибочно соотносят реальные природные или бытовые ситуации с их научными физическими моделями и выделяют существенные признаки процессов.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Решение базовых и усложненных расчетных задач (линии №6–11)</w:t>
      </w:r>
      <w:r w:rsidRPr="006624C9">
        <w:rPr>
          <w:rFonts w:ascii="Times New Roman" w:eastAsia="Times New Roman" w:hAnsi="Times New Roman" w:cs="Times New Roman"/>
          <w:sz w:val="28"/>
          <w:szCs w:val="28"/>
          <w:lang w:eastAsia="ru-RU"/>
        </w:rPr>
        <w:t>: Сформирован прочный навык вычисления физических величин по формулам в один или два шага. Учащиеся успешно выражают искомые параметры и проводят корректные математические расчеты.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Первичный анализ знаково-символических систем и методология (задания №14 и №16)</w:t>
      </w:r>
      <w:r w:rsidRPr="006624C9">
        <w:rPr>
          <w:rFonts w:ascii="Times New Roman" w:eastAsia="Times New Roman" w:hAnsi="Times New Roman" w:cs="Times New Roman"/>
          <w:sz w:val="28"/>
          <w:szCs w:val="28"/>
          <w:lang w:eastAsia="ru-RU"/>
        </w:rPr>
        <w:t>: Учащиеся успешно извлекают явную информацию из графиков, схем и таблиц. Навык сформирован на удовлетворительном уровне (42,50%–47,50%), что позволяет им стабильно набирать не менее одного балла в двухбалльных заданиях повышенной сложности.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Проведение прямых измерений (задание №15)</w:t>
      </w:r>
      <w:r w:rsidRPr="006624C9">
        <w:rPr>
          <w:rFonts w:ascii="Times New Roman" w:eastAsia="Times New Roman" w:hAnsi="Times New Roman" w:cs="Times New Roman"/>
          <w:sz w:val="28"/>
          <w:szCs w:val="28"/>
          <w:lang w:eastAsia="ru-RU"/>
        </w:rPr>
        <w:t>: Методологическое умение использовать физические приборы (амперметры, вольтметры, термометры) и правильно снимать их показания в тестовой форме развито на высоком уровне (80,00%).</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III. Граница предметных результатов (зона дефицитов группы «4»)</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статистики выявляет определенные границы применимости знаний учащихся группы «4», которые отделяют их от перехода в категорию «отличники»: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Косвенные измерения на реальном оборудовании (задание №17 — 0,00%)</w:t>
      </w:r>
      <w:r w:rsidRPr="006624C9">
        <w:rPr>
          <w:rFonts w:ascii="Times New Roman" w:eastAsia="Times New Roman" w:hAnsi="Times New Roman" w:cs="Times New Roman"/>
          <w:sz w:val="28"/>
          <w:szCs w:val="28"/>
          <w:lang w:eastAsia="ru-RU"/>
        </w:rPr>
        <w:t>: Учащиеся умеют снимать показания (№15), однако полностью теряют баллы при выполнении косвенных измерений на реальном оборудовании из-за неспособности оформлять работу в соответствии с критериями Федерального института педагогических измерений (ФИПИ) и учитывать абсолютные погрешности приборов.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Связность письменной аргументации (качественные задачи №19, №20 — 20,00%)</w:t>
      </w:r>
      <w:r w:rsidRPr="006624C9">
        <w:rPr>
          <w:rFonts w:ascii="Times New Roman" w:eastAsia="Times New Roman" w:hAnsi="Times New Roman" w:cs="Times New Roman"/>
          <w:sz w:val="28"/>
          <w:szCs w:val="28"/>
          <w:lang w:eastAsia="ru-RU"/>
        </w:rPr>
        <w:t>: Учащиеся легко дают верный краткий ответ, но допускают логические пробелы в письменном обосновании, не всегда ссылаясь на все промежуточные физические законы.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Синтез в комбинированных задачах высокого уровня (задания №21, №22 — 15,00%–16,67%)</w:t>
      </w:r>
      <w:r w:rsidRPr="006624C9">
        <w:rPr>
          <w:rFonts w:ascii="Times New Roman" w:eastAsia="Times New Roman" w:hAnsi="Times New Roman" w:cs="Times New Roman"/>
          <w:sz w:val="28"/>
          <w:szCs w:val="28"/>
          <w:lang w:eastAsia="ru-RU"/>
        </w:rPr>
        <w:t>: Выпускники испытывают затруднения при составлении системы уравнений на стыке двух различных разделов физики (например, механики и термодинамики).</w:t>
      </w:r>
    </w:p>
    <w:p w:rsidR="006624C9" w:rsidRPr="006624C9" w:rsidRDefault="006624C9" w:rsidP="006624C9">
      <w:pPr>
        <w:spacing w:after="0" w:line="276" w:lineRule="auto"/>
        <w:jc w:val="both"/>
        <w:outlineLvl w:val="2"/>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 xml:space="preserve">Вывод. </w:t>
      </w:r>
      <w:r w:rsidRPr="006624C9">
        <w:rPr>
          <w:rFonts w:ascii="Times New Roman" w:eastAsia="Times New Roman" w:hAnsi="Times New Roman" w:cs="Times New Roman"/>
          <w:sz w:val="28"/>
          <w:szCs w:val="28"/>
          <w:lang w:eastAsia="ru-RU"/>
        </w:rPr>
        <w:t>Предметные результаты Федерального государственного образовательного стандарта у выпускников группы «4» сформированы на хорошем функциональном уровне. Они демонстрируют автономность в решении расчетных задач, обладают графической грамотностью и глубокими знаниями физических законов. Для перехода данной группы в категорию «отличников» требуется проведение целенаправленной работы над оформлением лабораторных работ и развитием навыков сквозного математического моделирования в комплексных задачах второй части экзамена.</w:t>
      </w:r>
    </w:p>
    <w:p w:rsidR="006624C9" w:rsidRPr="006624C9" w:rsidRDefault="006624C9" w:rsidP="006624C9">
      <w:pPr>
        <w:spacing w:after="0" w:line="240" w:lineRule="auto"/>
        <w:ind w:firstLine="567"/>
        <w:jc w:val="both"/>
        <w:rPr>
          <w:rFonts w:ascii="Times New Roman" w:eastAsia="Times New Roman" w:hAnsi="Times New Roman" w:cs="Times New Roman"/>
          <w:bCs/>
          <w:i/>
          <w:iCs/>
          <w:sz w:val="28"/>
          <w:szCs w:val="28"/>
          <w:lang w:eastAsia="ru-RU"/>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Указать (перечислить) темы программы и умения, которые в наибольшей степени сформированы, исходя из анализа выполнения заданий (столбец 5 Таблицы 11).</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На основании анализа данных столбца 5 приведенной таблицы (участники, получившие оценку «5») и Спецификации контрольно-измерительных материалов (КИМ) основного государственного экзамена (ОГЭ) по физике, установлено, что умения и темы базового уровня сложности (задания 3, 6, 8, 9, 10, 11, 15) сформированы в полном объеме (на 100,00%). Задания повышенного уровня (14, 16) также освоены на максимально возможном уровне (50,00%), что свидетельствует о стабильном извлечении максимального количества баллов. Расчетные задачи высокого уровня сложности (21, 22) продемонстрировали хороший уровень готовности (29,63% полного выполнения), что является лучшим результатом среди всех категорий участников.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1. Наиболее успешно сформированные умения и виды деятельности (100% выполнения)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Распознавание изученных физических явлений (Задание 3):</w:t>
      </w:r>
    </w:p>
    <w:p w:rsidR="006624C9" w:rsidRPr="006624C9" w:rsidRDefault="006624C9" w:rsidP="00BA48B1">
      <w:pPr>
        <w:numPr>
          <w:ilvl w:val="1"/>
          <w:numId w:val="59"/>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Умение выделять существенные свойства, признаки и условия протекания процессов.</w:t>
      </w:r>
    </w:p>
    <w:p w:rsidR="006624C9" w:rsidRPr="006624C9" w:rsidRDefault="006624C9" w:rsidP="00BA48B1">
      <w:pPr>
        <w:numPr>
          <w:ilvl w:val="1"/>
          <w:numId w:val="59"/>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Способность безошибочно соотносить реальные жизненные и лабораторные ситуации с их научными физическими моделями.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Решение расчетных задач базового уровня по шаблону (Задания 6, 8, 9, 10, 11):</w:t>
      </w:r>
    </w:p>
    <w:p w:rsidR="006624C9" w:rsidRPr="006624C9" w:rsidRDefault="006624C9" w:rsidP="00BA48B1">
      <w:pPr>
        <w:numPr>
          <w:ilvl w:val="1"/>
          <w:numId w:val="59"/>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Умение применять физические понятия, законы и формулы в стандартных учебных ситуациях.</w:t>
      </w:r>
    </w:p>
    <w:p w:rsidR="006624C9" w:rsidRPr="006624C9" w:rsidRDefault="006624C9" w:rsidP="00BA48B1">
      <w:pPr>
        <w:numPr>
          <w:ilvl w:val="1"/>
          <w:numId w:val="59"/>
        </w:numPr>
        <w:tabs>
          <w:tab w:val="num" w:pos="1134"/>
        </w:tabs>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Устойчивый навык вычисления значений искомых величин в 1-2 шага при прямой подстановке или простейших преобразованиях формул.</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Проведение прямых измерений физических величин (Задание 15):</w:t>
      </w:r>
    </w:p>
    <w:p w:rsidR="006624C9" w:rsidRPr="006624C9" w:rsidRDefault="006624C9" w:rsidP="00BA48B1">
      <w:pPr>
        <w:numPr>
          <w:ilvl w:val="1"/>
          <w:numId w:val="59"/>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Методологическое умение самостоятельно собирать измерительные схемы и экспериментальные установки по инструкции.</w:t>
      </w:r>
    </w:p>
    <w:p w:rsidR="006624C9" w:rsidRPr="006624C9" w:rsidRDefault="006624C9" w:rsidP="00BA48B1">
      <w:pPr>
        <w:numPr>
          <w:ilvl w:val="1"/>
          <w:numId w:val="59"/>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Умение безошибочно считывать показания физических приборов со стандартных и комбинированных измерительных шкал.</w:t>
      </w:r>
    </w:p>
    <w:p w:rsidR="006624C9" w:rsidRPr="006624C9" w:rsidRDefault="006624C9" w:rsidP="006624C9">
      <w:pPr>
        <w:spacing w:after="0" w:line="276" w:lineRule="auto"/>
        <w:ind w:left="6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2. Умения на этапе устойчивого и глубокого формирования (Задания 14, 16 — 50,00%)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Анализ знаково-символических систем и комплексной информации (Задание 14):</w:t>
      </w:r>
      <w:r w:rsidRPr="006624C9">
        <w:rPr>
          <w:rFonts w:ascii="Times New Roman" w:eastAsia="Times New Roman" w:hAnsi="Times New Roman" w:cs="Times New Roman"/>
          <w:sz w:val="28"/>
          <w:szCs w:val="28"/>
          <w:lang w:eastAsia="ru-RU"/>
        </w:rPr>
        <w:t xml:space="preserve"> Умение осуществлять глубокий анализ графиков, схем и табличных зависимостей, сопоставлять графические тренды с аналитическими формулами и извлекать скрытые параметры процессов.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Методологический анализ результатов исследований (Задание 16):</w:t>
      </w:r>
      <w:r w:rsidRPr="006624C9">
        <w:rPr>
          <w:rFonts w:ascii="Times New Roman" w:eastAsia="Times New Roman" w:hAnsi="Times New Roman" w:cs="Times New Roman"/>
          <w:sz w:val="28"/>
          <w:szCs w:val="28"/>
          <w:lang w:eastAsia="ru-RU"/>
        </w:rPr>
        <w:t xml:space="preserve"> Умение оценивать границы научного вывода, интерпретировать результаты опытов и наблюдений, строго разграничивая доказанные факты и общие теоретические допущения. </w:t>
      </w:r>
      <w:r w:rsidRPr="006624C9">
        <w:rPr>
          <w:rFonts w:ascii="Times New Roman" w:eastAsia="Times New Roman" w:hAnsi="Times New Roman" w:cs="Times New Roman"/>
          <w:i/>
          <w:iCs/>
          <w:sz w:val="28"/>
          <w:szCs w:val="28"/>
          <w:lang w:eastAsia="ru-RU"/>
        </w:rPr>
        <w:t>(Примечание: показатель 50,00% в заданиях множественного выбора №14 и №16 свидетельствует о стабильном и максимально качественном решении этих сложных линий теста).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3. Продуктивные умения на этапе уверенного развития (Задания 21, 22 — 29,63%)</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Решение комбинированных задач высокого уровня сложности:</w:t>
      </w:r>
      <w:r w:rsidRPr="006624C9">
        <w:rPr>
          <w:rFonts w:ascii="Times New Roman" w:eastAsia="Times New Roman" w:hAnsi="Times New Roman" w:cs="Times New Roman"/>
          <w:sz w:val="28"/>
          <w:szCs w:val="28"/>
          <w:lang w:eastAsia="ru-RU"/>
        </w:rPr>
        <w:t xml:space="preserve"> Умение осуществлять системный синтез, самостоятельно выстраивать многошаговые математические модели процессов, интегрировать законы из разных разделов физики и выполнять сложные многоэтапные алгебраические преобразования.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4. Полностью освоенные темы программы (согласно Спецификации КИМ для данных линий)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Выпускники, получившие оценку «5», демонстрируют системное и безошибочное владение материалом по всем содержательным блокам обновленного Федерального государственного образовательного стандарта (ФГОС):</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Механические явления (задания 3, 6, 8, 9):</w:t>
      </w:r>
      <w:r w:rsidRPr="006624C9">
        <w:rPr>
          <w:rFonts w:ascii="Times New Roman" w:eastAsia="Times New Roman" w:hAnsi="Times New Roman" w:cs="Times New Roman"/>
          <w:sz w:val="28"/>
          <w:szCs w:val="28"/>
          <w:lang w:eastAsia="ru-RU"/>
        </w:rPr>
        <w:t xml:space="preserve"> кинематика (равноускоренное движение, графики движения), динамика (законы Ньютона, силы упругости, трения, тяжести, Архимеда), законы сохранения импульса и механической энергии, гидростатика.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Тепловые явления (задание 10):</w:t>
      </w:r>
      <w:r w:rsidRPr="006624C9">
        <w:rPr>
          <w:rFonts w:ascii="Times New Roman" w:eastAsia="Times New Roman" w:hAnsi="Times New Roman" w:cs="Times New Roman"/>
          <w:sz w:val="28"/>
          <w:szCs w:val="28"/>
          <w:lang w:eastAsia="ru-RU"/>
        </w:rPr>
        <w:t xml:space="preserve"> термодинамические параметры, теплопередача, изменение внутренней энергии, фазовые переходы (плавление, испарение, кипение), уравнение теплового баланса.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Электромагнитные явления (задания 11, 15):</w:t>
      </w:r>
      <w:r w:rsidRPr="006624C9">
        <w:rPr>
          <w:rFonts w:ascii="Times New Roman" w:eastAsia="Times New Roman" w:hAnsi="Times New Roman" w:cs="Times New Roman"/>
          <w:sz w:val="28"/>
          <w:szCs w:val="28"/>
          <w:lang w:eastAsia="ru-RU"/>
        </w:rPr>
        <w:t xml:space="preserve"> электризация тел, постоянный ток, закон Ома для участка цепи, последовательное и параллельное соединения проводников, расчет параметров цепей.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Квантовые явления:</w:t>
      </w:r>
      <w:r w:rsidRPr="006624C9">
        <w:rPr>
          <w:rFonts w:ascii="Times New Roman" w:eastAsia="Times New Roman" w:hAnsi="Times New Roman" w:cs="Times New Roman"/>
          <w:sz w:val="28"/>
          <w:szCs w:val="28"/>
          <w:lang w:eastAsia="ru-RU"/>
        </w:rPr>
        <w:t xml:space="preserve"> строение атома, планетарная модель, состав атомного ядра, радиоактивный распад.</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6624C9" w:rsidRPr="006624C9" w:rsidRDefault="006624C9" w:rsidP="006624C9">
      <w:pPr>
        <w:spacing w:after="0" w:line="240" w:lineRule="auto"/>
        <w:contextualSpacing/>
        <w:jc w:val="both"/>
        <w:rPr>
          <w:rFonts w:ascii="Calibri" w:eastAsia="Times New Roman" w:hAnsi="Calibri" w:cs="Times New Roman"/>
          <w:bCs/>
          <w:iCs/>
        </w:rPr>
      </w:pPr>
    </w:p>
    <w:p w:rsidR="006624C9" w:rsidRPr="006624C9" w:rsidRDefault="006624C9" w:rsidP="006624C9">
      <w:pPr>
        <w:spacing w:after="0" w:line="240" w:lineRule="auto"/>
        <w:contextualSpacing/>
        <w:jc w:val="both"/>
        <w:rPr>
          <w:rFonts w:ascii="Calibri" w:eastAsia="Times New Roman" w:hAnsi="Calibri" w:cs="Times New Roman"/>
          <w:bCs/>
          <w:iCs/>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Анализ данных, представленных в столбце 5 таблицы, позволяет выявить специфические предметные дефициты и скрытые когнитивные ловушки у наиболее подготовленной категории участников — выпускников группы «5» (обучающиеся, получившие оценку «отлично»). Несмотря на абсолютное выполнение большинства заданий базового уровня (линии №3, №6, №8–11, №15), у отличников наблюдаются методологические и </w:t>
      </w:r>
      <w:proofErr w:type="spellStart"/>
      <w:r w:rsidRPr="006624C9">
        <w:rPr>
          <w:rFonts w:ascii="Times New Roman" w:eastAsia="Times New Roman" w:hAnsi="Times New Roman" w:cs="Times New Roman"/>
          <w:sz w:val="28"/>
          <w:szCs w:val="28"/>
          <w:lang w:eastAsia="ru-RU"/>
        </w:rPr>
        <w:t>операциональные</w:t>
      </w:r>
      <w:proofErr w:type="spellEnd"/>
      <w:r w:rsidRPr="006624C9">
        <w:rPr>
          <w:rFonts w:ascii="Times New Roman" w:eastAsia="Times New Roman" w:hAnsi="Times New Roman" w:cs="Times New Roman"/>
          <w:sz w:val="28"/>
          <w:szCs w:val="28"/>
          <w:lang w:eastAsia="ru-RU"/>
        </w:rPr>
        <w:t xml:space="preserve"> ошибки в ситуациях, требующих гибкости мышления, отказа от стереотипных решений или строгого следования сложным алгоритмам.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Ниже представлен детальный анализ выявленных дефицитов, проявляющихся в характерных ошибках участников группы «5».</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Недостаточная степень освоения отдельных содержательных элементов программы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Несмотря на углубленную теоретическую подготовку, у отличников обнаружены уязвимости в темах, где физические закономерности интегрируются с неочевидными практическими условиями или требуют междисциплинарного подхода: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Комплексные физические модели в задачах высокого уровня (линии №21, №22)</w:t>
      </w:r>
      <w:r w:rsidRPr="006624C9">
        <w:rPr>
          <w:rFonts w:ascii="Times New Roman" w:eastAsia="Times New Roman" w:hAnsi="Times New Roman" w:cs="Times New Roman"/>
          <w:sz w:val="28"/>
          <w:szCs w:val="28"/>
          <w:lang w:eastAsia="ru-RU"/>
        </w:rPr>
        <w:t>: Результат выполнения составляет 29,63%, что свидетельствует о сложностях интеграции законов из различных разделов физики (например, механики и термодинамики в задачах на выделение тепла при трении или ударе, электродинамики и термодинамики в задачах на КПД нагревателей). Учащиеся успешно решают однородные задачи, но испытывают затруднения при работе с комплексными моделями.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Уязвимость к изменению стандартного контекста (линия №7)</w:t>
      </w:r>
      <w:r w:rsidRPr="006624C9">
        <w:rPr>
          <w:rFonts w:ascii="Times New Roman" w:eastAsia="Times New Roman" w:hAnsi="Times New Roman" w:cs="Times New Roman"/>
          <w:sz w:val="28"/>
          <w:szCs w:val="28"/>
          <w:lang w:eastAsia="ru-RU"/>
        </w:rPr>
        <w:t>: Результат составляет 33,33%, что является аномальным для данной группы. При абсолютном выполнении линий №6, №8, №9, №10 и №11 наблюдается значительное снижение результативности в линии №7. Это указывает на системную проблему: отличники демонстрируют «натренированность» на определенные типовые задачи и теряют эффективность при изменении стандартных условий, применяя заученные алгоритмы без критического анализа новых данных и допуская грубые ошибки.</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2. Недостаточная </w:t>
      </w:r>
      <w:proofErr w:type="spellStart"/>
      <w:r w:rsidRPr="006624C9">
        <w:rPr>
          <w:rFonts w:ascii="Times New Roman" w:eastAsia="Times New Roman" w:hAnsi="Times New Roman" w:cs="Times New Roman"/>
          <w:b/>
          <w:bCs/>
          <w:sz w:val="28"/>
          <w:szCs w:val="28"/>
          <w:lang w:eastAsia="ru-RU"/>
        </w:rPr>
        <w:t>сформированность</w:t>
      </w:r>
      <w:proofErr w:type="spellEnd"/>
      <w:r w:rsidRPr="006624C9">
        <w:rPr>
          <w:rFonts w:ascii="Times New Roman" w:eastAsia="Times New Roman" w:hAnsi="Times New Roman" w:cs="Times New Roman"/>
          <w:b/>
          <w:bCs/>
          <w:sz w:val="28"/>
          <w:szCs w:val="28"/>
          <w:lang w:eastAsia="ru-RU"/>
        </w:rPr>
        <w:t xml:space="preserve"> методологических и экспериментальных навыков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Методологические экспериментальные навыки высокого уровня (линия №17)</w:t>
      </w:r>
      <w:r w:rsidRPr="006624C9">
        <w:rPr>
          <w:rFonts w:ascii="Times New Roman" w:eastAsia="Times New Roman" w:hAnsi="Times New Roman" w:cs="Times New Roman"/>
          <w:sz w:val="28"/>
          <w:szCs w:val="28"/>
          <w:lang w:eastAsia="ru-RU"/>
        </w:rPr>
        <w:t>: Результат составляет 3,70%, что свидетельствует о жестком регуляторном и оформительском дефиците. Учащиеся успешно собирают схемы и проводят измерения, однако их результаты полностью аннулируются из-за несоблюдения формальных критериев ОГЭ 2026, таких как указание инструментальной погрешности приборов, правильная форма записи физических величин и корректное внесение данных в итоговый бланк.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Выстраивание развернутой логической цепи в качественных задачах (линии №19, №20)</w:t>
      </w:r>
      <w:r w:rsidRPr="006624C9">
        <w:rPr>
          <w:rFonts w:ascii="Times New Roman" w:eastAsia="Times New Roman" w:hAnsi="Times New Roman" w:cs="Times New Roman"/>
          <w:sz w:val="28"/>
          <w:szCs w:val="28"/>
          <w:lang w:eastAsia="ru-RU"/>
        </w:rPr>
        <w:t>: Несмотря на знание физики и правильный итоговый ответ, учащиеся теряют баллы на этапе аргументации. Отмечается дефицит полноты письменной речи: некоторые шаги рассуждения считаются очевидными, что приводит к пропуску базовых свойств тел или промежуточных формул, что по критериям ФИПИ снижает оценку.</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 Дефициты в видах познавательной деятельности и характерные ошибки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Показатель выполнения заданий повышенного уровня сложности на множественный выбор (линии №14 и №16) составляет 50,00%, что является высоким результатом для группы «5». Однако этот показатель также отражает определенные когнитивные дефициты: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А. Аналитико-синтетическая деятельность (работа с графиками — линия №14)</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Дефицит</w:t>
      </w:r>
      <w:r w:rsidRPr="006624C9">
        <w:rPr>
          <w:rFonts w:ascii="Times New Roman" w:eastAsia="Times New Roman" w:hAnsi="Times New Roman" w:cs="Times New Roman"/>
          <w:sz w:val="28"/>
          <w:szCs w:val="28"/>
          <w:lang w:eastAsia="ru-RU"/>
        </w:rPr>
        <w:t>: Снижение концентрации внимания при анализе многофакторных графических зависимостей.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Типичные ошибки</w:t>
      </w:r>
      <w:r w:rsidRPr="006624C9">
        <w:rPr>
          <w:rFonts w:ascii="Times New Roman" w:eastAsia="Times New Roman" w:hAnsi="Times New Roman" w:cs="Times New Roman"/>
          <w:sz w:val="28"/>
          <w:szCs w:val="28"/>
          <w:lang w:eastAsia="ru-RU"/>
        </w:rPr>
        <w:t>: Учащиеся иногда переоценивают свои возможности и анализируют графики умозрительно, что приводит к упущению скрытых ловушек составителей контрольно-измерительных материалов (КИМ), таких как смещение начала отсчета осей координат или использование специфических единиц измерения (например, миллиметры вместо метров, килоджоули вместо джоулей).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Б. Методологическая деятельность (границы научного вывода — линия №16)</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Дефицит</w:t>
      </w:r>
      <w:r w:rsidRPr="006624C9">
        <w:rPr>
          <w:rFonts w:ascii="Times New Roman" w:eastAsia="Times New Roman" w:hAnsi="Times New Roman" w:cs="Times New Roman"/>
          <w:sz w:val="28"/>
          <w:szCs w:val="28"/>
          <w:lang w:eastAsia="ru-RU"/>
        </w:rPr>
        <w:t>: Трудности с удержанием логических рамок конкретного физического исследования.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Типичные ошибки</w:t>
      </w:r>
      <w:r w:rsidRPr="006624C9">
        <w:rPr>
          <w:rFonts w:ascii="Times New Roman" w:eastAsia="Times New Roman" w:hAnsi="Times New Roman" w:cs="Times New Roman"/>
          <w:sz w:val="28"/>
          <w:szCs w:val="28"/>
          <w:lang w:eastAsia="ru-RU"/>
        </w:rPr>
        <w:t>: Главная ошибка отличников заключается в использовании «</w:t>
      </w:r>
      <w:proofErr w:type="spellStart"/>
      <w:r w:rsidRPr="006624C9">
        <w:rPr>
          <w:rFonts w:ascii="Times New Roman" w:eastAsia="Times New Roman" w:hAnsi="Times New Roman" w:cs="Times New Roman"/>
          <w:sz w:val="28"/>
          <w:szCs w:val="28"/>
          <w:lang w:eastAsia="ru-RU"/>
        </w:rPr>
        <w:t>сверхзнаний</w:t>
      </w:r>
      <w:proofErr w:type="spellEnd"/>
      <w:r w:rsidRPr="006624C9">
        <w:rPr>
          <w:rFonts w:ascii="Times New Roman" w:eastAsia="Times New Roman" w:hAnsi="Times New Roman" w:cs="Times New Roman"/>
          <w:sz w:val="28"/>
          <w:szCs w:val="28"/>
          <w:lang w:eastAsia="ru-RU"/>
        </w:rPr>
        <w:t>». Они выбирают ответы, которые теоретически верны, но не могут быть подтверждены исключительно данными, представленными в тексте задания.</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Вывод дефицитов группы «5»</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Отличники демонстрируют высокий уровень теоретических знаний по физике. Однако их основные дефициты проявляются в следующих аспектах:</w:t>
      </w:r>
    </w:p>
    <w:p w:rsidR="006624C9" w:rsidRPr="006624C9" w:rsidRDefault="006624C9" w:rsidP="00BA48B1">
      <w:pPr>
        <w:numPr>
          <w:ilvl w:val="0"/>
          <w:numId w:val="6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Регулятивно-оформительская сфера (линия №17): Несоблюдение строгих формальных требований при выполнении лабораторной работы.</w:t>
      </w:r>
    </w:p>
    <w:p w:rsidR="006624C9" w:rsidRPr="006624C9" w:rsidRDefault="006624C9" w:rsidP="00BA48B1">
      <w:pPr>
        <w:numPr>
          <w:ilvl w:val="0"/>
          <w:numId w:val="6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Полнота письменной аргументации (линии №19–20): Недостаточная развернутость логической цепочки при объяснении результатов.</w:t>
      </w:r>
    </w:p>
    <w:p w:rsidR="006624C9" w:rsidRPr="006624C9" w:rsidRDefault="006624C9" w:rsidP="00BA48B1">
      <w:pPr>
        <w:numPr>
          <w:ilvl w:val="0"/>
          <w:numId w:val="6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Избыточная уверенность (линии №7 и №16): Склонность к стереотипным решениям и использование «</w:t>
      </w:r>
      <w:proofErr w:type="spellStart"/>
      <w:r w:rsidRPr="006624C9">
        <w:rPr>
          <w:rFonts w:ascii="Times New Roman" w:eastAsia="Times New Roman" w:hAnsi="Times New Roman" w:cs="Times New Roman"/>
          <w:sz w:val="28"/>
          <w:szCs w:val="28"/>
          <w:lang w:eastAsia="ru-RU"/>
        </w:rPr>
        <w:t>сверхзнаний</w:t>
      </w:r>
      <w:proofErr w:type="spellEnd"/>
      <w:r w:rsidRPr="006624C9">
        <w:rPr>
          <w:rFonts w:ascii="Times New Roman" w:eastAsia="Times New Roman" w:hAnsi="Times New Roman" w:cs="Times New Roman"/>
          <w:sz w:val="28"/>
          <w:szCs w:val="28"/>
          <w:lang w:eastAsia="ru-RU"/>
        </w:rPr>
        <w:t>», выходящих за рамки предоставленных данных.</w:t>
      </w:r>
    </w:p>
    <w:p w:rsidR="006624C9" w:rsidRPr="006624C9" w:rsidRDefault="006624C9" w:rsidP="006624C9">
      <w:pPr>
        <w:spacing w:after="0" w:line="240" w:lineRule="auto"/>
        <w:contextualSpacing/>
        <w:jc w:val="both"/>
        <w:rPr>
          <w:rFonts w:ascii="Calibri" w:eastAsia="Times New Roman" w:hAnsi="Calibri" w:cs="Times New Roman"/>
          <w:bCs/>
          <w:iCs/>
          <w:sz w:val="28"/>
          <w:szCs w:val="28"/>
        </w:rPr>
      </w:pPr>
    </w:p>
    <w:p w:rsidR="006624C9" w:rsidRPr="006624C9" w:rsidRDefault="006624C9" w:rsidP="006624C9">
      <w:pPr>
        <w:spacing w:after="0" w:line="240" w:lineRule="auto"/>
        <w:ind w:firstLine="567"/>
        <w:jc w:val="both"/>
        <w:rPr>
          <w:rFonts w:ascii="Times New Roman" w:eastAsia="Times New Roman" w:hAnsi="Times New Roman" w:cs="Times New Roman"/>
          <w:bCs/>
          <w:i/>
          <w:iCs/>
          <w:sz w:val="24"/>
          <w:szCs w:val="24"/>
          <w:lang w:eastAsia="ru-RU"/>
        </w:rPr>
      </w:pPr>
      <w:r w:rsidRPr="006624C9">
        <w:rPr>
          <w:rFonts w:ascii="Times New Roman" w:eastAsia="Times New Roman" w:hAnsi="Times New Roman" w:cs="Times New Roman"/>
          <w:bCs/>
          <w:i/>
          <w:iCs/>
          <w:sz w:val="24"/>
          <w:szCs w:val="24"/>
          <w:lang w:eastAsia="ru-RU"/>
        </w:rPr>
        <w:t>Указать (перечислить) темы программы и умения, которые в наименьшей степени сформированы, исходя из анализа выполнения заданий (столбец 5 Таблицы 11)</w:t>
      </w:r>
    </w:p>
    <w:p w:rsidR="006624C9" w:rsidRPr="006624C9" w:rsidRDefault="006624C9" w:rsidP="006624C9">
      <w:pPr>
        <w:keepNext/>
        <w:spacing w:after="200" w:line="240" w:lineRule="auto"/>
        <w:ind w:left="567"/>
        <w:jc w:val="right"/>
        <w:rPr>
          <w:rFonts w:ascii="Times New Roman" w:eastAsia="Calibri" w:hAnsi="Times New Roman" w:cs="Times New Roman"/>
          <w:i/>
          <w:iCs/>
          <w:noProof/>
          <w:sz w:val="18"/>
          <w:szCs w:val="18"/>
          <w:lang w:eastAsia="ru-RU"/>
        </w:rPr>
      </w:pPr>
      <w:r w:rsidRPr="006624C9">
        <w:rPr>
          <w:rFonts w:ascii="Times New Roman" w:eastAsia="Calibri" w:hAnsi="Times New Roman" w:cs="Times New Roman"/>
          <w:i/>
          <w:iCs/>
          <w:sz w:val="18"/>
          <w:szCs w:val="18"/>
          <w:lang w:eastAsia="ru-RU"/>
        </w:rPr>
        <w:t>Таблица 2</w:t>
      </w:r>
      <w:r w:rsidRPr="006624C9">
        <w:rPr>
          <w:rFonts w:ascii="Times New Roman" w:eastAsia="Calibri" w:hAnsi="Times New Roman" w:cs="Times New Roman"/>
          <w:i/>
          <w:iCs/>
          <w:sz w:val="18"/>
          <w:szCs w:val="18"/>
          <w:lang w:eastAsia="ru-RU"/>
        </w:rPr>
        <w:noBreakHyphen/>
      </w:r>
      <w:r w:rsidRPr="006624C9">
        <w:rPr>
          <w:rFonts w:ascii="Times New Roman" w:eastAsia="Calibri" w:hAnsi="Times New Roman" w:cs="Times New Roman"/>
          <w:i/>
          <w:iCs/>
          <w:sz w:val="18"/>
          <w:szCs w:val="18"/>
          <w:lang w:eastAsia="ru-RU"/>
        </w:rPr>
        <w:fldChar w:fldCharType="begin"/>
      </w:r>
      <w:r w:rsidRPr="006624C9">
        <w:rPr>
          <w:rFonts w:ascii="Times New Roman" w:eastAsia="Calibri" w:hAnsi="Times New Roman" w:cs="Times New Roman"/>
          <w:i/>
          <w:iCs/>
          <w:sz w:val="18"/>
          <w:szCs w:val="18"/>
          <w:lang w:eastAsia="ru-RU"/>
        </w:rPr>
        <w:instrText xml:space="preserve"> SEQ Таблица \* ARABIC \s 1 </w:instrText>
      </w:r>
      <w:r w:rsidRPr="006624C9">
        <w:rPr>
          <w:rFonts w:ascii="Times New Roman" w:eastAsia="Calibri" w:hAnsi="Times New Roman" w:cs="Times New Roman"/>
          <w:i/>
          <w:iCs/>
          <w:sz w:val="18"/>
          <w:szCs w:val="18"/>
          <w:lang w:eastAsia="ru-RU"/>
        </w:rPr>
        <w:fldChar w:fldCharType="separate"/>
      </w:r>
      <w:r w:rsidRPr="006624C9">
        <w:rPr>
          <w:rFonts w:ascii="Times New Roman" w:eastAsia="Calibri" w:hAnsi="Times New Roman" w:cs="Times New Roman"/>
          <w:i/>
          <w:iCs/>
          <w:noProof/>
          <w:sz w:val="18"/>
          <w:szCs w:val="18"/>
          <w:lang w:eastAsia="ru-RU"/>
        </w:rPr>
        <w:t>15</w:t>
      </w:r>
      <w:r w:rsidRPr="006624C9">
        <w:rPr>
          <w:rFonts w:ascii="Times New Roman" w:eastAsia="Calibri" w:hAnsi="Times New Roman" w:cs="Times New Roman"/>
          <w:i/>
          <w:iCs/>
          <w:noProof/>
          <w:sz w:val="18"/>
          <w:szCs w:val="18"/>
          <w:lang w:eastAsia="ru-RU"/>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096"/>
        <w:gridCol w:w="8158"/>
      </w:tblGrid>
      <w:tr w:rsidR="006624C9" w:rsidRPr="006624C9" w:rsidTr="00220E8C">
        <w:tc>
          <w:tcPr>
            <w:tcW w:w="540"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 п/п</w:t>
            </w:r>
          </w:p>
        </w:tc>
        <w:tc>
          <w:tcPr>
            <w:tcW w:w="5096"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Темы программы и умения</w:t>
            </w:r>
          </w:p>
        </w:tc>
        <w:tc>
          <w:tcPr>
            <w:tcW w:w="8158" w:type="dxa"/>
            <w:shd w:val="clear" w:color="auto" w:fill="FFC000"/>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Класс(-ы) изучения в соответствии с ФОП</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1.</w:t>
            </w:r>
          </w:p>
        </w:tc>
        <w:tc>
          <w:tcPr>
            <w:tcW w:w="5096"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w:t>
            </w:r>
          </w:p>
        </w:tc>
        <w:tc>
          <w:tcPr>
            <w:tcW w:w="8158"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 9 классы</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2.</w:t>
            </w:r>
          </w:p>
        </w:tc>
        <w:tc>
          <w:tcPr>
            <w:tcW w:w="5096"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электромагнитные явления.</w:t>
            </w:r>
          </w:p>
        </w:tc>
        <w:tc>
          <w:tcPr>
            <w:tcW w:w="8158"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7-9 классы</w:t>
            </w:r>
          </w:p>
        </w:tc>
      </w:tr>
      <w:tr w:rsidR="006624C9" w:rsidRPr="006624C9" w:rsidTr="00220E8C">
        <w:tc>
          <w:tcPr>
            <w:tcW w:w="540" w:type="dxa"/>
            <w:shd w:val="clear" w:color="auto" w:fill="BDD6EE" w:themeFill="accent1" w:themeFillTint="66"/>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3.</w:t>
            </w:r>
          </w:p>
        </w:tc>
        <w:tc>
          <w:tcPr>
            <w:tcW w:w="5096"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Механические явления, тепловые явления, электромагнитные явления.</w:t>
            </w:r>
          </w:p>
        </w:tc>
        <w:tc>
          <w:tcPr>
            <w:tcW w:w="8158" w:type="dxa"/>
            <w:shd w:val="clear" w:color="auto" w:fill="auto"/>
          </w:tcPr>
          <w:p w:rsidR="006624C9" w:rsidRPr="006624C9" w:rsidRDefault="006624C9" w:rsidP="006624C9">
            <w:pPr>
              <w:spacing w:after="0" w:line="240" w:lineRule="auto"/>
              <w:contextualSpacing/>
              <w:jc w:val="both"/>
              <w:rPr>
                <w:rFonts w:ascii="Times New Roman" w:eastAsia="Times New Roman" w:hAnsi="Times New Roman" w:cs="Times New Roman"/>
                <w:bCs/>
                <w:iCs/>
                <w:sz w:val="24"/>
                <w:szCs w:val="24"/>
                <w:lang w:eastAsia="ru-RU"/>
              </w:rPr>
            </w:pPr>
            <w:r w:rsidRPr="006624C9">
              <w:rPr>
                <w:rFonts w:ascii="Times New Roman" w:eastAsia="Times New Roman" w:hAnsi="Times New Roman" w:cs="Times New Roman"/>
                <w:bCs/>
                <w:iCs/>
                <w:sz w:val="24"/>
                <w:szCs w:val="24"/>
                <w:lang w:eastAsia="ru-RU"/>
              </w:rPr>
              <w:t>7-9 классы</w:t>
            </w:r>
          </w:p>
        </w:tc>
      </w:tr>
    </w:tbl>
    <w:p w:rsidR="006624C9" w:rsidRPr="006624C9" w:rsidRDefault="006624C9" w:rsidP="006624C9">
      <w:pPr>
        <w:spacing w:after="0" w:line="240" w:lineRule="auto"/>
        <w:ind w:left="709"/>
        <w:contextualSpacing/>
        <w:jc w:val="both"/>
        <w:rPr>
          <w:rFonts w:ascii="Times New Roman" w:eastAsia="Times New Roman" w:hAnsi="Times New Roman" w:cs="Times New Roman"/>
          <w:bCs/>
          <w:iCs/>
          <w:sz w:val="24"/>
          <w:szCs w:val="24"/>
          <w:lang w:eastAsia="ru-RU"/>
        </w:rPr>
      </w:pPr>
    </w:p>
    <w:p w:rsidR="006624C9" w:rsidRPr="006624C9" w:rsidRDefault="006624C9" w:rsidP="006624C9">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6624C9">
        <w:rPr>
          <w:rFonts w:ascii="Times New Roman" w:eastAsia="Times New Roman" w:hAnsi="Times New Roman" w:cs="Times New Roman"/>
          <w:b/>
          <w:iCs/>
          <w:sz w:val="28"/>
          <w:szCs w:val="28"/>
          <w:lang w:eastAsia="ru-RU"/>
        </w:rPr>
        <w:lastRenderedPageBreak/>
        <w:t>Реалистичные «зоны роста» в части предметной подготовки для получения максимального количества первичных баллов.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Для учащихся группы «5» (уровень отметки «отлично»), дальнейшее повышение результатов и достижение абсолютного максимума первичных баллов (45 баллов) требуют не изучения новой теории, а совершенствования </w:t>
      </w:r>
      <w:proofErr w:type="spellStart"/>
      <w:r w:rsidRPr="006624C9">
        <w:rPr>
          <w:rFonts w:ascii="Times New Roman" w:eastAsia="Times New Roman" w:hAnsi="Times New Roman" w:cs="Times New Roman"/>
          <w:sz w:val="28"/>
          <w:szCs w:val="28"/>
          <w:lang w:eastAsia="ru-RU"/>
        </w:rPr>
        <w:t>операциональных</w:t>
      </w:r>
      <w:proofErr w:type="spellEnd"/>
      <w:r w:rsidRPr="006624C9">
        <w:rPr>
          <w:rFonts w:ascii="Times New Roman" w:eastAsia="Times New Roman" w:hAnsi="Times New Roman" w:cs="Times New Roman"/>
          <w:sz w:val="28"/>
          <w:szCs w:val="28"/>
          <w:lang w:eastAsia="ru-RU"/>
        </w:rPr>
        <w:t xml:space="preserve"> навыков, строгого соблюдения критериев оценивания Федерального института педагогических измерений (ФИПИ) и преодоления психологических ловушек.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С учетом Спецификации контрольных измерительных материалов (КИМ) основного государственного экзамена (ОГЭ) 2026 года, ниже представлены конкретные и реалистичные направления для достижения максимального результата.</w:t>
      </w:r>
    </w:p>
    <w:p w:rsidR="006624C9" w:rsidRPr="006624C9" w:rsidRDefault="006624C9" w:rsidP="00BA48B1">
      <w:pPr>
        <w:numPr>
          <w:ilvl w:val="0"/>
          <w:numId w:val="61"/>
        </w:numPr>
        <w:spacing w:after="0" w:line="276" w:lineRule="auto"/>
        <w:jc w:val="both"/>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Преодоление оформительского кризиса в выполнении лабораторной работы (Линия №17)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Текущее состояние</w:t>
      </w:r>
      <w:r w:rsidRPr="006624C9">
        <w:rPr>
          <w:rFonts w:ascii="Times New Roman" w:eastAsia="Times New Roman" w:hAnsi="Times New Roman" w:cs="Times New Roman"/>
          <w:sz w:val="28"/>
          <w:szCs w:val="28"/>
          <w:lang w:eastAsia="ru-RU"/>
        </w:rPr>
        <w:t>: Критический недостаток выполнения (3,70%) на фоне безупречного владения физическими приборами в теории (Линия №15 — 100,00%). Это ключевой резерв для увеличения баллов учащихся с высокими результатами.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Направление роста</w:t>
      </w:r>
      <w:r w:rsidRPr="006624C9">
        <w:rPr>
          <w:rFonts w:ascii="Times New Roman" w:eastAsia="Times New Roman" w:hAnsi="Times New Roman" w:cs="Times New Roman"/>
          <w:sz w:val="28"/>
          <w:szCs w:val="28"/>
          <w:lang w:eastAsia="ru-RU"/>
        </w:rPr>
        <w:t>: Абсолютное соблюдение регламента фиксации инструментальных погрешностей.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i/>
          <w:iCs/>
          <w:sz w:val="28"/>
          <w:szCs w:val="28"/>
          <w:lang w:eastAsia="ru-RU"/>
        </w:rPr>
        <w:t>Что дорабатывать</w:t>
      </w:r>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Синхронизация знаков после запятой:</w:t>
      </w:r>
      <w:r w:rsidRPr="006624C9">
        <w:rPr>
          <w:rFonts w:ascii="Times New Roman" w:eastAsia="Times New Roman" w:hAnsi="Times New Roman" w:cs="Times New Roman"/>
          <w:sz w:val="28"/>
          <w:szCs w:val="28"/>
          <w:lang w:eastAsia="ru-RU"/>
        </w:rPr>
        <w:t xml:space="preserve"> Отработка навыка записи результатов прямых измерений с учетом абсолютной погрешности прибора, указанной в инструкции. Учащиеся должны помнить: если погрешность вольтметра равна ± 0,2 В, а стрелка показывает значение 3, то в бланк необходимо внести запись U = (3,0 ± 0,2) В. Округление данных, таких как 3 вместо 3,0, приводит к обнулению работы по критериям ФИПИ.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Прямой перенос данных</w:t>
      </w:r>
      <w:r w:rsidRPr="006624C9">
        <w:rPr>
          <w:rFonts w:ascii="Times New Roman" w:eastAsia="Times New Roman" w:hAnsi="Times New Roman" w:cs="Times New Roman"/>
          <w:sz w:val="28"/>
          <w:szCs w:val="28"/>
          <w:lang w:eastAsia="ru-RU"/>
        </w:rPr>
        <w:t>: Исключение округлений и расчетов в уме на этапе записи первичных измерений. Все данные измерительных приборов должны быть зафиксированы на бланке в первоначальном виде.</w:t>
      </w:r>
    </w:p>
    <w:p w:rsidR="006624C9" w:rsidRPr="006624C9" w:rsidRDefault="006624C9" w:rsidP="00BA48B1">
      <w:pPr>
        <w:numPr>
          <w:ilvl w:val="0"/>
          <w:numId w:val="62"/>
        </w:numPr>
        <w:spacing w:after="0" w:line="276" w:lineRule="auto"/>
        <w:jc w:val="both"/>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Избавление от ловушки «</w:t>
      </w:r>
      <w:proofErr w:type="spellStart"/>
      <w:r w:rsidRPr="006624C9">
        <w:rPr>
          <w:rFonts w:ascii="Times New Roman" w:eastAsia="Times New Roman" w:hAnsi="Times New Roman" w:cs="Times New Roman"/>
          <w:b/>
          <w:bCs/>
          <w:sz w:val="28"/>
          <w:szCs w:val="28"/>
          <w:lang w:eastAsia="ru-RU"/>
        </w:rPr>
        <w:t>сверхзнаний</w:t>
      </w:r>
      <w:proofErr w:type="spellEnd"/>
      <w:r w:rsidRPr="006624C9">
        <w:rPr>
          <w:rFonts w:ascii="Times New Roman" w:eastAsia="Times New Roman" w:hAnsi="Times New Roman" w:cs="Times New Roman"/>
          <w:b/>
          <w:bCs/>
          <w:sz w:val="28"/>
          <w:szCs w:val="28"/>
          <w:lang w:eastAsia="ru-RU"/>
        </w:rPr>
        <w:t>» в методологии (Линия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Результат на уровне 50,00%, что для двухбалльного задания означает регулярную потерю одного балла из-за выбора избыточных утверждений.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Направление роста</w:t>
      </w:r>
      <w:r w:rsidRPr="006624C9">
        <w:rPr>
          <w:rFonts w:ascii="Times New Roman" w:eastAsia="Times New Roman" w:hAnsi="Times New Roman" w:cs="Times New Roman"/>
          <w:sz w:val="28"/>
          <w:szCs w:val="28"/>
          <w:lang w:eastAsia="ru-RU"/>
        </w:rPr>
        <w:t>: Жесткое ограничение научного вывода рамками предложенного опыта.</w:t>
      </w:r>
    </w:p>
    <w:p w:rsidR="006624C9" w:rsidRPr="006624C9" w:rsidRDefault="006624C9" w:rsidP="006624C9">
      <w:pPr>
        <w:spacing w:after="0" w:line="276" w:lineRule="auto"/>
        <w:jc w:val="both"/>
        <w:rPr>
          <w:rFonts w:ascii="Times New Roman" w:eastAsia="Times New Roman" w:hAnsi="Times New Roman" w:cs="Times New Roman"/>
          <w:b/>
          <w:bCs/>
          <w:i/>
          <w:iCs/>
          <w:sz w:val="28"/>
          <w:szCs w:val="28"/>
          <w:lang w:eastAsia="ru-RU"/>
        </w:rPr>
      </w:pPr>
      <w:r w:rsidRPr="006624C9">
        <w:rPr>
          <w:rFonts w:ascii="Times New Roman" w:eastAsia="Times New Roman" w:hAnsi="Times New Roman" w:cs="Times New Roman"/>
          <w:b/>
          <w:bCs/>
          <w:i/>
          <w:iCs/>
          <w:sz w:val="28"/>
          <w:szCs w:val="28"/>
          <w:lang w:eastAsia="ru-RU"/>
        </w:rPr>
        <w:lastRenderedPageBreak/>
        <w:t>Что дорабатывать: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Внедрение внутреннего правила-фильтра:</w:t>
      </w:r>
      <w:r w:rsidRPr="006624C9">
        <w:rPr>
          <w:rFonts w:ascii="Times New Roman" w:eastAsia="Times New Roman" w:hAnsi="Times New Roman" w:cs="Times New Roman"/>
          <w:sz w:val="28"/>
          <w:szCs w:val="28"/>
          <w:lang w:eastAsia="ru-RU"/>
        </w:rPr>
        <w:t xml:space="preserve"> «Является ли это утверждение истинным исключительно на основе данных таблицы? Могу ли я подтвердить его, используя только результаты данного опыта?»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 xml:space="preserve">Учащиеся часто выбирают </w:t>
      </w:r>
      <w:proofErr w:type="spellStart"/>
      <w:r w:rsidRPr="006624C9">
        <w:rPr>
          <w:rFonts w:ascii="Times New Roman" w:eastAsia="Times New Roman" w:hAnsi="Times New Roman" w:cs="Times New Roman"/>
          <w:i/>
          <w:iCs/>
          <w:sz w:val="28"/>
          <w:szCs w:val="28"/>
          <w:lang w:eastAsia="ru-RU"/>
        </w:rPr>
        <w:t>дистракторы</w:t>
      </w:r>
      <w:proofErr w:type="spellEnd"/>
      <w:r w:rsidRPr="006624C9">
        <w:rPr>
          <w:rFonts w:ascii="Times New Roman" w:eastAsia="Times New Roman" w:hAnsi="Times New Roman" w:cs="Times New Roman"/>
          <w:sz w:val="28"/>
          <w:szCs w:val="28"/>
          <w:lang w:eastAsia="ru-RU"/>
        </w:rPr>
        <w:t>, которые теоретически верны (например, зависимость сопротивления от температуры), но не исследовались в конкретном эксперименте заданий Линии №16. Необходимо научить их исключать утверждения, которые не могут быть доказаны на основе данных опыта.</w:t>
      </w:r>
    </w:p>
    <w:p w:rsidR="006624C9" w:rsidRPr="006624C9" w:rsidRDefault="006624C9" w:rsidP="00BA48B1">
      <w:pPr>
        <w:numPr>
          <w:ilvl w:val="0"/>
          <w:numId w:val="63"/>
        </w:numPr>
        <w:spacing w:after="0" w:line="276" w:lineRule="auto"/>
        <w:jc w:val="both"/>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Полнота письменной речи в качественных задачах (Линии №19 и №20)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Результативность варьируется в диапазоне 22,22% – 33,33%. Учащиеся с легкостью дают верный физический ответ, но теряют баллы из-за недостаточной аргументации и сокращения текста.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Направление роста:</w:t>
      </w:r>
      <w:r w:rsidRPr="006624C9">
        <w:rPr>
          <w:rFonts w:ascii="Times New Roman" w:eastAsia="Times New Roman" w:hAnsi="Times New Roman" w:cs="Times New Roman"/>
          <w:sz w:val="28"/>
          <w:szCs w:val="28"/>
          <w:lang w:eastAsia="ru-RU"/>
        </w:rPr>
        <w:t xml:space="preserve"> Развертывание исчерпывающих логических цепочек без «очевидных» пропусков.</w:t>
      </w:r>
    </w:p>
    <w:p w:rsidR="006624C9" w:rsidRPr="006624C9" w:rsidRDefault="006624C9" w:rsidP="006624C9">
      <w:pPr>
        <w:spacing w:after="0" w:line="276" w:lineRule="auto"/>
        <w:jc w:val="both"/>
        <w:rPr>
          <w:rFonts w:ascii="Times New Roman" w:eastAsia="Times New Roman" w:hAnsi="Times New Roman" w:cs="Times New Roman"/>
          <w:b/>
          <w:bCs/>
          <w:i/>
          <w:iCs/>
          <w:sz w:val="28"/>
          <w:szCs w:val="28"/>
          <w:lang w:eastAsia="ru-RU"/>
        </w:rPr>
      </w:pPr>
      <w:r w:rsidRPr="006624C9">
        <w:rPr>
          <w:rFonts w:ascii="Times New Roman" w:eastAsia="Times New Roman" w:hAnsi="Times New Roman" w:cs="Times New Roman"/>
          <w:b/>
          <w:bCs/>
          <w:i/>
          <w:iCs/>
          <w:sz w:val="28"/>
          <w:szCs w:val="28"/>
          <w:lang w:eastAsia="ru-RU"/>
        </w:rPr>
        <w:t>Что дорабатывать: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Запрет на сокращение звеньев</w:t>
      </w:r>
      <w:r w:rsidRPr="006624C9">
        <w:rPr>
          <w:rFonts w:ascii="Times New Roman" w:eastAsia="Times New Roman" w:hAnsi="Times New Roman" w:cs="Times New Roman"/>
          <w:sz w:val="28"/>
          <w:szCs w:val="28"/>
          <w:lang w:eastAsia="ru-RU"/>
        </w:rPr>
        <w:t>: Учащиеся часто считают промежуточные выводы тривиальными и опускают их в тексте (например, сразу переходят от изменения длины проводника к изменению силы тока). Для достижения максимального балла необходимо прописывать все звенья аргументации.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Принудительные ссылки на константы</w:t>
      </w:r>
      <w:r w:rsidRPr="006624C9">
        <w:rPr>
          <w:rFonts w:ascii="Times New Roman" w:eastAsia="Times New Roman" w:hAnsi="Times New Roman" w:cs="Times New Roman"/>
          <w:sz w:val="28"/>
          <w:szCs w:val="28"/>
          <w:lang w:eastAsia="ru-RU"/>
        </w:rPr>
        <w:t xml:space="preserve">: Приучить учащихся явно фиксировать в тексте неизменные параметры системы (например, «так как масса газа m = </w:t>
      </w:r>
      <w:proofErr w:type="spellStart"/>
      <w:r w:rsidRPr="006624C9">
        <w:rPr>
          <w:rFonts w:ascii="Times New Roman" w:eastAsia="Times New Roman" w:hAnsi="Times New Roman" w:cs="Times New Roman"/>
          <w:sz w:val="28"/>
          <w:szCs w:val="28"/>
          <w:lang w:eastAsia="ru-RU"/>
        </w:rPr>
        <w:t>const</w:t>
      </w:r>
      <w:proofErr w:type="spellEnd"/>
      <w:r w:rsidRPr="006624C9">
        <w:rPr>
          <w:rFonts w:ascii="Times New Roman" w:eastAsia="Times New Roman" w:hAnsi="Times New Roman" w:cs="Times New Roman"/>
          <w:sz w:val="28"/>
          <w:szCs w:val="28"/>
          <w:lang w:eastAsia="ru-RU"/>
        </w:rPr>
        <w:t xml:space="preserve"> и температура T = </w:t>
      </w:r>
      <w:proofErr w:type="spellStart"/>
      <w:proofErr w:type="gramStart"/>
      <w:r w:rsidRPr="006624C9">
        <w:rPr>
          <w:rFonts w:ascii="Times New Roman" w:eastAsia="Times New Roman" w:hAnsi="Times New Roman" w:cs="Times New Roman"/>
          <w:sz w:val="28"/>
          <w:szCs w:val="28"/>
          <w:lang w:eastAsia="ru-RU"/>
        </w:rPr>
        <w:t>const</w:t>
      </w:r>
      <w:proofErr w:type="spellEnd"/>
      <w:r w:rsidRPr="006624C9">
        <w:rPr>
          <w:rFonts w:ascii="Times New Roman" w:eastAsia="Times New Roman" w:hAnsi="Times New Roman" w:cs="Times New Roman"/>
          <w:sz w:val="28"/>
          <w:szCs w:val="28"/>
          <w:lang w:eastAsia="ru-RU"/>
        </w:rPr>
        <w:t>...</w:t>
      </w:r>
      <w:proofErr w:type="gramEnd"/>
      <w:r w:rsidRPr="006624C9">
        <w:rPr>
          <w:rFonts w:ascii="Times New Roman" w:eastAsia="Times New Roman" w:hAnsi="Times New Roman" w:cs="Times New Roman"/>
          <w:sz w:val="28"/>
          <w:szCs w:val="28"/>
          <w:lang w:eastAsia="ru-RU"/>
        </w:rPr>
        <w:t>»). Без фиксации неизменных величин ссылки на физические законы (например, закон Бойля-Мариотта) признаются экспертами неполными.</w:t>
      </w:r>
    </w:p>
    <w:p w:rsidR="006624C9" w:rsidRPr="006624C9" w:rsidRDefault="006624C9" w:rsidP="00BA48B1">
      <w:pPr>
        <w:numPr>
          <w:ilvl w:val="0"/>
          <w:numId w:val="64"/>
        </w:numPr>
        <w:spacing w:after="0" w:line="276" w:lineRule="auto"/>
        <w:jc w:val="both"/>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Повышение бдительности в простейших контекстах (Линия №7)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Текущее состояние:</w:t>
      </w:r>
      <w:r w:rsidRPr="006624C9">
        <w:rPr>
          <w:rFonts w:ascii="Times New Roman" w:eastAsia="Times New Roman" w:hAnsi="Times New Roman" w:cs="Times New Roman"/>
          <w:sz w:val="28"/>
          <w:szCs w:val="28"/>
          <w:lang w:eastAsia="ru-RU"/>
        </w:rPr>
        <w:t xml:space="preserve"> Аномальный провал до 33,33% в базовой расчетной задаче №7 на фоне 100% выполнения всех остальных расчетных задач.</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Направление роста:</w:t>
      </w:r>
      <w:r w:rsidRPr="006624C9">
        <w:rPr>
          <w:rFonts w:ascii="Times New Roman" w:eastAsia="Times New Roman" w:hAnsi="Times New Roman" w:cs="Times New Roman"/>
          <w:sz w:val="28"/>
          <w:szCs w:val="28"/>
          <w:lang w:eastAsia="ru-RU"/>
        </w:rPr>
        <w:t xml:space="preserve"> Борьба с автоматизмом и когнитивной предвзятостью при выполнении «легких» заданий.</w:t>
      </w:r>
    </w:p>
    <w:p w:rsidR="006624C9" w:rsidRPr="006624C9" w:rsidRDefault="006624C9" w:rsidP="006624C9">
      <w:pPr>
        <w:spacing w:after="0" w:line="276" w:lineRule="auto"/>
        <w:jc w:val="both"/>
        <w:rPr>
          <w:rFonts w:ascii="Times New Roman" w:eastAsia="Times New Roman" w:hAnsi="Times New Roman" w:cs="Times New Roman"/>
          <w:b/>
          <w:bCs/>
          <w:i/>
          <w:iCs/>
          <w:sz w:val="28"/>
          <w:szCs w:val="28"/>
          <w:lang w:eastAsia="ru-RU"/>
        </w:rPr>
      </w:pPr>
      <w:r w:rsidRPr="006624C9">
        <w:rPr>
          <w:rFonts w:ascii="Times New Roman" w:eastAsia="Times New Roman" w:hAnsi="Times New Roman" w:cs="Times New Roman"/>
          <w:b/>
          <w:bCs/>
          <w:i/>
          <w:iCs/>
          <w:sz w:val="28"/>
          <w:szCs w:val="28"/>
          <w:lang w:eastAsia="ru-RU"/>
        </w:rPr>
        <w:t>Что дорабатывать: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Посимвольный разбор фабулы:</w:t>
      </w:r>
      <w:r w:rsidRPr="006624C9">
        <w:rPr>
          <w:rFonts w:ascii="Times New Roman" w:eastAsia="Times New Roman" w:hAnsi="Times New Roman" w:cs="Times New Roman"/>
          <w:sz w:val="28"/>
          <w:szCs w:val="28"/>
          <w:lang w:eastAsia="ru-RU"/>
        </w:rPr>
        <w:t xml:space="preserve"> Учащиеся часто читают задания базового уровня по диагонали, узнавая шаблонный сюжет и подставляя формулы в уме. Для повышения балла необходимо внедрение техники обязательного составления краткого условия задачи («Дано») даже для самых простых заданий.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lastRenderedPageBreak/>
        <w:t>Особое внимание следует уделить проверке</w:t>
      </w:r>
      <w:r w:rsidRPr="006624C9">
        <w:rPr>
          <w:rFonts w:ascii="Times New Roman" w:eastAsia="Times New Roman" w:hAnsi="Times New Roman" w:cs="Times New Roman"/>
          <w:sz w:val="28"/>
          <w:szCs w:val="28"/>
          <w:lang w:eastAsia="ru-RU"/>
        </w:rPr>
        <w:t xml:space="preserve"> соответствия единиц измерения в тексте задания (например, минуты вместо секунд, граммы вместо килограммов).</w:t>
      </w:r>
    </w:p>
    <w:p w:rsidR="006624C9" w:rsidRPr="006624C9" w:rsidRDefault="006624C9" w:rsidP="00BA48B1">
      <w:pPr>
        <w:numPr>
          <w:ilvl w:val="0"/>
          <w:numId w:val="65"/>
        </w:numPr>
        <w:spacing w:after="0" w:line="276" w:lineRule="auto"/>
        <w:jc w:val="both"/>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Аналитическая автоматизация в комбинированных задачах (Линии №21 и №22)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Текущее состояние</w:t>
      </w:r>
      <w:r w:rsidRPr="006624C9">
        <w:rPr>
          <w:rFonts w:ascii="Times New Roman" w:eastAsia="Times New Roman" w:hAnsi="Times New Roman" w:cs="Times New Roman"/>
          <w:sz w:val="28"/>
          <w:szCs w:val="28"/>
          <w:lang w:eastAsia="ru-RU"/>
        </w:rPr>
        <w:t>: Стабильный, но требующий улучшения результат (29,63%). Ошибки носят преимущественно арифметический характер при решении сложных систем уравнений.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Направление роста</w:t>
      </w:r>
      <w:r w:rsidRPr="006624C9">
        <w:rPr>
          <w:rFonts w:ascii="Times New Roman" w:eastAsia="Times New Roman" w:hAnsi="Times New Roman" w:cs="Times New Roman"/>
          <w:sz w:val="28"/>
          <w:szCs w:val="28"/>
          <w:lang w:eastAsia="ru-RU"/>
        </w:rPr>
        <w:t>: Тотальный переход на буквенный вывод итоговых уравнений.</w:t>
      </w:r>
    </w:p>
    <w:p w:rsidR="006624C9" w:rsidRPr="006624C9" w:rsidRDefault="006624C9" w:rsidP="006624C9">
      <w:pPr>
        <w:spacing w:after="0" w:line="276" w:lineRule="auto"/>
        <w:jc w:val="both"/>
        <w:rPr>
          <w:rFonts w:ascii="Times New Roman" w:eastAsia="Times New Roman" w:hAnsi="Times New Roman" w:cs="Times New Roman"/>
          <w:b/>
          <w:bCs/>
          <w:i/>
          <w:iCs/>
          <w:sz w:val="28"/>
          <w:szCs w:val="28"/>
          <w:lang w:eastAsia="ru-RU"/>
        </w:rPr>
      </w:pPr>
      <w:r w:rsidRPr="006624C9">
        <w:rPr>
          <w:rFonts w:ascii="Times New Roman" w:eastAsia="Times New Roman" w:hAnsi="Times New Roman" w:cs="Times New Roman"/>
          <w:b/>
          <w:bCs/>
          <w:i/>
          <w:iCs/>
          <w:sz w:val="28"/>
          <w:szCs w:val="28"/>
          <w:lang w:eastAsia="ru-RU"/>
        </w:rPr>
        <w:t>Что дорабатывать:</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Проверка размерности (на этапе завершения):</w:t>
      </w:r>
      <w:r w:rsidRPr="006624C9">
        <w:rPr>
          <w:rFonts w:ascii="Times New Roman" w:eastAsia="Times New Roman" w:hAnsi="Times New Roman" w:cs="Times New Roman"/>
          <w:sz w:val="28"/>
          <w:szCs w:val="28"/>
          <w:lang w:eastAsia="ru-RU"/>
        </w:rPr>
        <w:t xml:space="preserve"> Внедрение обязательного этапа проверки конечной буквенной формулы через единицы измерения Международной системы единиц (СИ) (анализ размерностей). Это позволяет учащимся мгновенно обнаружить ошибку в алгебраических преобразованиях до подстановки числовых значений.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Сквозное моделирование:</w:t>
      </w:r>
      <w:r w:rsidRPr="006624C9">
        <w:rPr>
          <w:rFonts w:ascii="Times New Roman" w:eastAsia="Times New Roman" w:hAnsi="Times New Roman" w:cs="Times New Roman"/>
          <w:sz w:val="28"/>
          <w:szCs w:val="28"/>
          <w:lang w:eastAsia="ru-RU"/>
        </w:rPr>
        <w:t xml:space="preserve"> Отработка комбинированных задач на стыке трех разделов физики (</w:t>
      </w:r>
      <w:proofErr w:type="gramStart"/>
      <w:r w:rsidRPr="006624C9">
        <w:rPr>
          <w:rFonts w:ascii="Times New Roman" w:eastAsia="Times New Roman" w:hAnsi="Times New Roman" w:cs="Times New Roman"/>
          <w:sz w:val="28"/>
          <w:szCs w:val="28"/>
          <w:lang w:eastAsia="ru-RU"/>
        </w:rPr>
        <w:t>например</w:t>
      </w:r>
      <w:proofErr w:type="gramEnd"/>
      <w:r w:rsidRPr="006624C9">
        <w:rPr>
          <w:rFonts w:ascii="Times New Roman" w:eastAsia="Times New Roman" w:hAnsi="Times New Roman" w:cs="Times New Roman"/>
          <w:sz w:val="28"/>
          <w:szCs w:val="28"/>
          <w:lang w:eastAsia="ru-RU"/>
        </w:rPr>
        <w:t>: Механическая работа → Электрический ток → Тепловые потери с учетом коэффициента полезного действия).</w:t>
      </w:r>
    </w:p>
    <w:p w:rsidR="006624C9" w:rsidRPr="006624C9" w:rsidRDefault="006624C9" w:rsidP="006624C9">
      <w:pPr>
        <w:spacing w:after="0" w:line="276" w:lineRule="auto"/>
        <w:jc w:val="both"/>
        <w:rPr>
          <w:rFonts w:ascii="Times New Roman" w:eastAsia="Times New Roman" w:hAnsi="Times New Roman" w:cs="Times New Roman"/>
          <w:b/>
          <w:bCs/>
          <w:i/>
          <w:iCs/>
          <w:sz w:val="28"/>
          <w:szCs w:val="28"/>
          <w:lang w:eastAsia="ru-RU"/>
        </w:rPr>
      </w:pPr>
      <w:r w:rsidRPr="006624C9">
        <w:rPr>
          <w:rFonts w:ascii="Times New Roman" w:eastAsia="Times New Roman" w:hAnsi="Times New Roman" w:cs="Times New Roman"/>
          <w:b/>
          <w:bCs/>
          <w:i/>
          <w:iCs/>
          <w:sz w:val="28"/>
          <w:szCs w:val="28"/>
          <w:lang w:eastAsia="ru-RU"/>
        </w:rPr>
        <w:t>Вывод стратегии достижения максимального результата для группы «5»:</w:t>
      </w:r>
    </w:p>
    <w:p w:rsidR="006624C9" w:rsidRPr="006624C9" w:rsidRDefault="006624C9" w:rsidP="00BA48B1">
      <w:pPr>
        <w:numPr>
          <w:ilvl w:val="0"/>
          <w:numId w:val="6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Лабораторная работа №17: Абсолютная точность в записи знаков после запятой при фиксации приборных погрешностей.</w:t>
      </w:r>
    </w:p>
    <w:p w:rsidR="006624C9" w:rsidRPr="006624C9" w:rsidRDefault="006624C9" w:rsidP="00BA48B1">
      <w:pPr>
        <w:numPr>
          <w:ilvl w:val="0"/>
          <w:numId w:val="6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Задание №16: Жесткое отсечение «</w:t>
      </w:r>
      <w:proofErr w:type="spellStart"/>
      <w:r w:rsidRPr="006624C9">
        <w:rPr>
          <w:rFonts w:ascii="Times New Roman" w:eastAsia="Times New Roman" w:hAnsi="Times New Roman" w:cs="Times New Roman"/>
          <w:sz w:val="28"/>
          <w:szCs w:val="28"/>
          <w:lang w:eastAsia="ru-RU"/>
        </w:rPr>
        <w:t>сверхзнаний</w:t>
      </w:r>
      <w:proofErr w:type="spellEnd"/>
      <w:r w:rsidRPr="006624C9">
        <w:rPr>
          <w:rFonts w:ascii="Times New Roman" w:eastAsia="Times New Roman" w:hAnsi="Times New Roman" w:cs="Times New Roman"/>
          <w:sz w:val="28"/>
          <w:szCs w:val="28"/>
          <w:lang w:eastAsia="ru-RU"/>
        </w:rPr>
        <w:t>», не подтвержденных данными таблицы опыта.</w:t>
      </w:r>
    </w:p>
    <w:p w:rsidR="006624C9" w:rsidRPr="006624C9" w:rsidRDefault="006624C9" w:rsidP="00BA48B1">
      <w:pPr>
        <w:numPr>
          <w:ilvl w:val="0"/>
          <w:numId w:val="6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Качественные задачи №19–20: Избыточное, гипертрофированное прописывание каждого шага логики и всех констант.</w:t>
      </w:r>
    </w:p>
    <w:p w:rsidR="006624C9" w:rsidRPr="006624C9" w:rsidRDefault="006624C9" w:rsidP="00BA48B1">
      <w:pPr>
        <w:numPr>
          <w:ilvl w:val="0"/>
          <w:numId w:val="6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Задание №7: Искусственное замедление темпа чтения условия для предотвращения ошибок невнимательности.</w:t>
      </w:r>
    </w:p>
    <w:p w:rsidR="006624C9" w:rsidRPr="006624C9" w:rsidRDefault="006624C9" w:rsidP="006624C9">
      <w:pPr>
        <w:spacing w:after="0" w:line="360" w:lineRule="auto"/>
        <w:jc w:val="both"/>
        <w:rPr>
          <w:rFonts w:ascii="Times New Roman" w:eastAsia="Calibri" w:hAnsi="Times New Roman" w:cs="Times New Roman"/>
          <w:sz w:val="28"/>
          <w:szCs w:val="28"/>
          <w:lang w:eastAsia="ru-RU"/>
        </w:rPr>
      </w:pPr>
    </w:p>
    <w:p w:rsidR="006624C9" w:rsidRPr="006624C9" w:rsidRDefault="006624C9" w:rsidP="006624C9">
      <w:pPr>
        <w:keepNext/>
        <w:keepLines/>
        <w:numPr>
          <w:ilvl w:val="3"/>
          <w:numId w:val="2"/>
        </w:numPr>
        <w:tabs>
          <w:tab w:val="left" w:pos="567"/>
        </w:tabs>
        <w:spacing w:before="200" w:after="0" w:line="240" w:lineRule="auto"/>
        <w:ind w:left="2350"/>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высоким уровнем подготовки</w:t>
      </w:r>
    </w:p>
    <w:p w:rsidR="006624C9" w:rsidRPr="006624C9" w:rsidRDefault="006624C9" w:rsidP="006624C9">
      <w:pPr>
        <w:spacing w:after="0" w:line="240" w:lineRule="auto"/>
        <w:ind w:left="1"/>
        <w:contextualSpacing/>
        <w:jc w:val="both"/>
        <w:rPr>
          <w:rFonts w:ascii="Times New Roman" w:eastAsia="Times New Roman" w:hAnsi="Times New Roman" w:cs="Times New Roman"/>
          <w:bCs/>
          <w:i/>
          <w:iCs/>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Для обеспечения перевода учащихся группы «5» (демонстрирующих высокий уровень подготовки и получающих оценку «отлично») на траекторию достижения максимального количества первичных баллов (39 баллов) на ОГЭ по физике в 2026 </w:t>
      </w:r>
      <w:r w:rsidRPr="006624C9">
        <w:rPr>
          <w:rFonts w:ascii="Times New Roman" w:eastAsia="Times New Roman" w:hAnsi="Times New Roman" w:cs="Times New Roman"/>
          <w:sz w:val="28"/>
          <w:szCs w:val="28"/>
          <w:lang w:eastAsia="ru-RU"/>
        </w:rPr>
        <w:lastRenderedPageBreak/>
        <w:t>году, необходимо внести существенные изменения в методику преподавания. Учитывая, что предметная база (формулы, законы, понятия) освоена данной группой на 100%, традиционное повторение теоретического материала не приведет к значительному увеличению баллов.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Методическая работа с учащимися группы «5» должна быть направлена на преодоление психологических барьеров, связанных с излишней уверенностью, детальное изучение критериев оценивания ФИПИ и развитие навыков жесткого самоконтроля.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Ниже представлены развернутые рекомендации по усовершенствованию методики преподавания для группы «5» с учетом Спецификации контрольно-измерительных материалов ОГЭ 2026 года.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1. Преодоление проблем с оформлением результатов лабораторных работ (Линия №17)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Существенный разрыв между абсолютным выполнением теоретических заданий (линия №15 — 100%) и низкими результатами при выполнении лабораторных работ (линия №17 — 3,70%) представляет собой значительный резерв для повышения баллов у сильных учеников.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Внедрение правила «Синхронизация запятых»:</w:t>
      </w:r>
      <w:r w:rsidRPr="006624C9">
        <w:rPr>
          <w:rFonts w:ascii="Times New Roman" w:eastAsia="Times New Roman" w:hAnsi="Times New Roman" w:cs="Times New Roman"/>
          <w:sz w:val="28"/>
          <w:szCs w:val="28"/>
          <w:lang w:eastAsia="ru-RU"/>
        </w:rPr>
        <w:t xml:space="preserve"> На практических занятиях необходимо автоматизировать навык фиксации инструментальных погрешностей приборов. Учащихся следует обучить правилу КИМ ОГЭ 2026: число знаков после запятой в значении измеряемой величины должно строго совпадать с числом знаков после запятой в абсолютной погрешности прибора, указанной в инструкции.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Пример отработки:</w:t>
      </w:r>
      <w:r w:rsidRPr="006624C9">
        <w:rPr>
          <w:rFonts w:ascii="Times New Roman" w:eastAsia="Times New Roman" w:hAnsi="Times New Roman" w:cs="Times New Roman"/>
          <w:sz w:val="28"/>
          <w:szCs w:val="28"/>
          <w:lang w:eastAsia="ru-RU"/>
        </w:rPr>
        <w:t xml:space="preserve"> Если погрешность вольтметра составляет ± 0,2 В, а стрелка прибора указывает на значение 3, ученик обязан записать результат в виде: U = (3,0 ± 0,2) В. Запись без учета инструментальной погрешности (например, 3 ± 0,2) автоматически приведет к обнулению всей лабораторной работы на этапе проверки экспертами.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Запрет на промежуточные вычисления в уме:</w:t>
      </w:r>
      <w:r w:rsidRPr="006624C9">
        <w:rPr>
          <w:rFonts w:ascii="Times New Roman" w:eastAsia="Times New Roman" w:hAnsi="Times New Roman" w:cs="Times New Roman"/>
          <w:sz w:val="28"/>
          <w:szCs w:val="28"/>
          <w:lang w:eastAsia="ru-RU"/>
        </w:rPr>
        <w:t xml:space="preserve"> Учащихся следует приучить фиксировать данные прямых измерений с приборов в бланк без промежуточных вычислений. Часто учащиеся, демонстрирующие высокий уровень подготовки, склонны сразу переводить величины в уме (например, граммы в килограммы) и записывать в таблицу уже преобразованный результат, что квалифицируется экспертами как нарушение алгоритма и приводит к потере баллов.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2. Преодоление ловушки «</w:t>
      </w:r>
      <w:proofErr w:type="spellStart"/>
      <w:r w:rsidRPr="006624C9">
        <w:rPr>
          <w:rFonts w:ascii="Times New Roman" w:eastAsia="Times New Roman" w:hAnsi="Times New Roman" w:cs="Times New Roman"/>
          <w:b/>
          <w:bCs/>
          <w:sz w:val="28"/>
          <w:szCs w:val="28"/>
          <w:lang w:eastAsia="ru-RU"/>
        </w:rPr>
        <w:t>сверхзнаний</w:t>
      </w:r>
      <w:proofErr w:type="spellEnd"/>
      <w:r w:rsidRPr="006624C9">
        <w:rPr>
          <w:rFonts w:ascii="Times New Roman" w:eastAsia="Times New Roman" w:hAnsi="Times New Roman" w:cs="Times New Roman"/>
          <w:b/>
          <w:bCs/>
          <w:sz w:val="28"/>
          <w:szCs w:val="28"/>
          <w:lang w:eastAsia="ru-RU"/>
        </w:rPr>
        <w:t>» в методологических задачах (Линия №16)</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Показатель 50% в заданиях повышенного уровня сложности на множественный выбор свидетельствует о том, что учащиеся группы «5» стабильно теряют по 1 баллу из-за выбора избыточных вариантов ответа.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Прием «Ментальный фильтр границ исследования»:</w:t>
      </w:r>
      <w:r w:rsidRPr="006624C9">
        <w:rPr>
          <w:rFonts w:ascii="Times New Roman" w:eastAsia="Times New Roman" w:hAnsi="Times New Roman" w:cs="Times New Roman"/>
          <w:sz w:val="28"/>
          <w:szCs w:val="28"/>
          <w:lang w:eastAsia="ru-RU"/>
        </w:rPr>
        <w:t xml:space="preserve"> Учащихся следует обучить методике анализа данных: при анализе таблицы или описания опыта в задании №16 они должны строго придерживаться критерия: утверждение должно быть верным исключительно на основе данных конкретного опыта, а не на основе общих знаний.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Пример:</w:t>
      </w:r>
      <w:r w:rsidRPr="006624C9">
        <w:rPr>
          <w:rFonts w:ascii="Times New Roman" w:eastAsia="Times New Roman" w:hAnsi="Times New Roman" w:cs="Times New Roman"/>
          <w:sz w:val="28"/>
          <w:szCs w:val="28"/>
          <w:lang w:eastAsia="ru-RU"/>
        </w:rPr>
        <w:t xml:space="preserve"> Если утверждение фундаментально верно (например, зависимость сопротивления от температуры), но в опыте исследовалась только зависимость от длины проводника, учащийся обязан исключить данное утверждение.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 тотального опровержения (Поиск маркеров лжи):</w:t>
      </w:r>
      <w:r w:rsidRPr="006624C9">
        <w:rPr>
          <w:rFonts w:ascii="Times New Roman" w:eastAsia="Times New Roman" w:hAnsi="Times New Roman" w:cs="Times New Roman"/>
          <w:sz w:val="28"/>
          <w:szCs w:val="28"/>
          <w:lang w:eastAsia="ru-RU"/>
        </w:rPr>
        <w:t xml:space="preserve"> Необходимо сформировать у учащихся навык верификации: ученик должен не только найти два верных утверждения, но и письменно обосновать ошибочность или недоказуемость трех остальных </w:t>
      </w:r>
      <w:proofErr w:type="spellStart"/>
      <w:r w:rsidRPr="006624C9">
        <w:rPr>
          <w:rFonts w:ascii="Times New Roman" w:eastAsia="Times New Roman" w:hAnsi="Times New Roman" w:cs="Times New Roman"/>
          <w:sz w:val="28"/>
          <w:szCs w:val="28"/>
          <w:lang w:eastAsia="ru-RU"/>
        </w:rPr>
        <w:t>дистракторов</w:t>
      </w:r>
      <w:proofErr w:type="spellEnd"/>
      <w:r w:rsidRPr="006624C9">
        <w:rPr>
          <w:rFonts w:ascii="Times New Roman" w:eastAsia="Times New Roman" w:hAnsi="Times New Roman" w:cs="Times New Roman"/>
          <w:sz w:val="28"/>
          <w:szCs w:val="28"/>
          <w:lang w:eastAsia="ru-RU"/>
        </w:rPr>
        <w:t>.</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3. Развитие полноты письменной речи в качественных задачах (Линии №19 и №20)</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Низкие результаты в качественных задачах (22,22% – 33,33%) обусловлены тем, что учащиеся группы «5» быстро находят верный физический ответ, но опускают промежуточные шаги рассуждения, считая их очевидными, что приводит к потере баллов по критериям ФИПИ.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Требование гипертрофированной логики:</w:t>
      </w:r>
      <w:r w:rsidRPr="006624C9">
        <w:rPr>
          <w:rFonts w:ascii="Times New Roman" w:eastAsia="Times New Roman" w:hAnsi="Times New Roman" w:cs="Times New Roman"/>
          <w:sz w:val="28"/>
          <w:szCs w:val="28"/>
          <w:lang w:eastAsia="ru-RU"/>
        </w:rPr>
        <w:t xml:space="preserve"> Учащихся следует обучать детализированному описанию всех промежуточных шагов: например, при переходе от изменения длины проводника к изменению силы тока необходимо прописать промежуточное звено: изменение длины → изменение сопротивления по формуле R = </w:t>
      </w:r>
      <m:oMath>
        <m:r>
          <w:rPr>
            <w:rFonts w:ascii="Cambria Math" w:eastAsia="Times New Roman" w:hAnsi="Cambria Math" w:cs="Times New Roman"/>
            <w:sz w:val="28"/>
            <w:szCs w:val="28"/>
            <w:lang w:eastAsia="ru-RU"/>
          </w:rPr>
          <m:t>ρ</m:t>
        </m:r>
      </m:oMath>
      <w:r w:rsidRPr="006624C9">
        <w:rPr>
          <w:rFonts w:ascii="Times New Roman" w:eastAsia="Times New Roman" w:hAnsi="Times New Roman" w:cs="Times New Roman"/>
          <w:sz w:val="28"/>
          <w:szCs w:val="28"/>
          <w:lang w:eastAsia="ru-RU"/>
        </w:rPr>
        <w:t xml:space="preserve"> l/S→ изменение силы тока по закону Ома I = U/R.</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Принудительная фиксация констант:</w:t>
      </w:r>
      <w:r w:rsidRPr="006624C9">
        <w:rPr>
          <w:rFonts w:ascii="Times New Roman" w:eastAsia="Times New Roman" w:hAnsi="Times New Roman" w:cs="Times New Roman"/>
          <w:sz w:val="28"/>
          <w:szCs w:val="28"/>
          <w:lang w:eastAsia="ru-RU"/>
        </w:rPr>
        <w:t xml:space="preserve"> Необходимо ввести обязательное требование: при ссылке на любой физический закон в развернутом ответе учащийся должен письменно зафиксировать неизменные параметры системы. Например: «Так как масса газа </w:t>
      </w:r>
      <w:proofErr w:type="gramStart"/>
      <w:r w:rsidRPr="006624C9">
        <w:rPr>
          <w:rFonts w:ascii="Times New Roman" w:eastAsia="Times New Roman" w:hAnsi="Times New Roman" w:cs="Times New Roman"/>
          <w:sz w:val="28"/>
          <w:szCs w:val="28"/>
          <w:lang w:eastAsia="ru-RU"/>
        </w:rPr>
        <w:t>( m</w:t>
      </w:r>
      <w:proofErr w:type="gramEnd"/>
      <w:r w:rsidRPr="006624C9">
        <w:rPr>
          <w:rFonts w:ascii="Times New Roman" w:eastAsia="Times New Roman" w:hAnsi="Times New Roman" w:cs="Times New Roman"/>
          <w:sz w:val="28"/>
          <w:szCs w:val="28"/>
          <w:lang w:eastAsia="ru-RU"/>
        </w:rPr>
        <w:t xml:space="preserve"> = </w:t>
      </w:r>
      <w:proofErr w:type="spellStart"/>
      <w:r w:rsidRPr="006624C9">
        <w:rPr>
          <w:rFonts w:ascii="Times New Roman" w:eastAsia="Times New Roman" w:hAnsi="Times New Roman" w:cs="Times New Roman"/>
          <w:sz w:val="28"/>
          <w:szCs w:val="28"/>
          <w:lang w:eastAsia="ru-RU"/>
        </w:rPr>
        <w:t>const</w:t>
      </w:r>
      <w:proofErr w:type="spellEnd"/>
      <w:r w:rsidRPr="006624C9">
        <w:rPr>
          <w:rFonts w:ascii="Times New Roman" w:eastAsia="Times New Roman" w:hAnsi="Times New Roman" w:cs="Times New Roman"/>
          <w:sz w:val="28"/>
          <w:szCs w:val="28"/>
          <w:lang w:eastAsia="ru-RU"/>
        </w:rPr>
        <w:t xml:space="preserve"> ) и процесс изотермический ( T = </w:t>
      </w:r>
      <w:proofErr w:type="spellStart"/>
      <w:r w:rsidRPr="006624C9">
        <w:rPr>
          <w:rFonts w:ascii="Times New Roman" w:eastAsia="Times New Roman" w:hAnsi="Times New Roman" w:cs="Times New Roman"/>
          <w:sz w:val="28"/>
          <w:szCs w:val="28"/>
          <w:lang w:eastAsia="ru-RU"/>
        </w:rPr>
        <w:t>const</w:t>
      </w:r>
      <w:proofErr w:type="spellEnd"/>
      <w:r w:rsidRPr="006624C9">
        <w:rPr>
          <w:rFonts w:ascii="Times New Roman" w:eastAsia="Times New Roman" w:hAnsi="Times New Roman" w:cs="Times New Roman"/>
          <w:sz w:val="28"/>
          <w:szCs w:val="28"/>
          <w:lang w:eastAsia="ru-RU"/>
        </w:rPr>
        <w:t xml:space="preserve"> ), то по закону Бойля-Мариотта...».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4. Борьба с автоматизмом в простейших контекстах (Линия №7)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Аномально низкий результат учащихся группы «5» в базовой расчетной задаче №7 (33,33%) на фоне 100% выполнения всех остальных расчетных линий свидетельствует о проблемах с концентрацией внимания.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Искусственное замедление чтения фабулы:</w:t>
      </w:r>
      <w:r w:rsidRPr="006624C9">
        <w:rPr>
          <w:rFonts w:ascii="Times New Roman" w:eastAsia="Times New Roman" w:hAnsi="Times New Roman" w:cs="Times New Roman"/>
          <w:sz w:val="28"/>
          <w:szCs w:val="28"/>
          <w:lang w:eastAsia="ru-RU"/>
        </w:rPr>
        <w:t xml:space="preserve"> Необходимо обучить учащихся внимательному чтению простых задач. Следует внедрить обязательное составление краткого условия («Дано») и перевод единиц в систему СИ даже для одношаговых задач. Это позволит исключить ошибки, связанные с невнимательностью (например, путаница минут и секунд, граммов и килограммов).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5. Аналитическая автоматизация в комбинированных задачах высокого уровня (Линии №21 и №22)</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Результат 29,63% свидетельствует о том, что учащиеся группы «5» успешно справляются с физической моделью сложных задач, но допускают арифметические ошибки при преобразовании систем уравнений.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Жесткое требование буквенного вывода:</w:t>
      </w:r>
      <w:r w:rsidRPr="006624C9">
        <w:rPr>
          <w:rFonts w:ascii="Times New Roman" w:eastAsia="Times New Roman" w:hAnsi="Times New Roman" w:cs="Times New Roman"/>
          <w:sz w:val="28"/>
          <w:szCs w:val="28"/>
          <w:lang w:eastAsia="ru-RU"/>
        </w:rPr>
        <w:t xml:space="preserve"> Необходимо категорически запретить учащимся проводить промежуточные вычисления с числами. Следует требовать вывода конечной формулы в общем (буквенном) виде.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 анализа размерностей (Финишный самоконтроль):</w:t>
      </w:r>
      <w:r w:rsidRPr="006624C9">
        <w:rPr>
          <w:rFonts w:ascii="Times New Roman" w:eastAsia="Times New Roman" w:hAnsi="Times New Roman" w:cs="Times New Roman"/>
          <w:sz w:val="28"/>
          <w:szCs w:val="28"/>
          <w:lang w:eastAsia="ru-RU"/>
        </w:rPr>
        <w:t xml:space="preserve"> Учащихся следует обучить проверке полученной буквенной формулы через единицы измерения СИ перед подстановкой числовых значений. Это </w:t>
      </w:r>
      <w:proofErr w:type="spellStart"/>
      <w:r w:rsidRPr="006624C9">
        <w:rPr>
          <w:rFonts w:ascii="Times New Roman" w:eastAsia="Times New Roman" w:hAnsi="Times New Roman" w:cs="Times New Roman"/>
          <w:sz w:val="28"/>
          <w:szCs w:val="28"/>
          <w:lang w:eastAsia="ru-RU"/>
        </w:rPr>
        <w:t>метапредметное</w:t>
      </w:r>
      <w:proofErr w:type="spellEnd"/>
      <w:r w:rsidRPr="006624C9">
        <w:rPr>
          <w:rFonts w:ascii="Times New Roman" w:eastAsia="Times New Roman" w:hAnsi="Times New Roman" w:cs="Times New Roman"/>
          <w:sz w:val="28"/>
          <w:szCs w:val="28"/>
          <w:lang w:eastAsia="ru-RU"/>
        </w:rPr>
        <w:t xml:space="preserve"> умение позволяет учащемуся за 30 секунд обнаружить любую алгебраическую ошибку.</w:t>
      </w:r>
    </w:p>
    <w:p w:rsidR="006624C9" w:rsidRPr="006624C9" w:rsidRDefault="006624C9" w:rsidP="006624C9">
      <w:pPr>
        <w:spacing w:after="0" w:line="240" w:lineRule="auto"/>
        <w:ind w:left="1"/>
        <w:contextualSpacing/>
        <w:jc w:val="both"/>
        <w:rPr>
          <w:rFonts w:ascii="Times New Roman" w:eastAsia="Times New Roman" w:hAnsi="Times New Roman" w:cs="Times New Roman"/>
          <w:bCs/>
          <w:i/>
          <w:iCs/>
          <w:sz w:val="28"/>
          <w:szCs w:val="28"/>
          <w:lang w:eastAsia="ru-RU"/>
        </w:rPr>
      </w:pPr>
    </w:p>
    <w:p w:rsidR="006624C9" w:rsidRPr="006624C9" w:rsidRDefault="006624C9" w:rsidP="006624C9">
      <w:pPr>
        <w:keepNext/>
        <w:keepLines/>
        <w:numPr>
          <w:ilvl w:val="1"/>
          <w:numId w:val="2"/>
        </w:numPr>
        <w:spacing w:before="200" w:after="0" w:line="240" w:lineRule="auto"/>
        <w:ind w:left="999"/>
        <w:jc w:val="center"/>
        <w:outlineLvl w:val="2"/>
        <w:rPr>
          <w:rFonts w:ascii="Times New Roman" w:eastAsia="Times New Roman" w:hAnsi="Times New Roman" w:cs="Times New Roman"/>
          <w:b/>
          <w:sz w:val="28"/>
          <w:szCs w:val="28"/>
          <w:lang w:eastAsia="ru-RU"/>
        </w:rPr>
      </w:pPr>
      <w:r w:rsidRPr="006624C9">
        <w:rPr>
          <w:rFonts w:ascii="Times New Roman" w:eastAsia="Times New Roman" w:hAnsi="Times New Roman" w:cs="Times New Roman"/>
          <w:b/>
          <w:sz w:val="28"/>
          <w:szCs w:val="28"/>
          <w:lang w:eastAsia="ru-RU"/>
        </w:rPr>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rsidR="006624C9" w:rsidRPr="006624C9" w:rsidRDefault="006624C9" w:rsidP="006624C9">
      <w:pPr>
        <w:spacing w:after="0" w:line="240" w:lineRule="auto"/>
        <w:jc w:val="center"/>
        <w:rPr>
          <w:rFonts w:ascii="Times New Roman" w:eastAsia="Calibri" w:hAnsi="Times New Roman" w:cs="Times New Roman"/>
          <w:sz w:val="28"/>
          <w:szCs w:val="28"/>
          <w:lang w:eastAsia="ru-RU"/>
        </w:rPr>
      </w:pPr>
    </w:p>
    <w:p w:rsidR="006624C9" w:rsidRPr="006624C9" w:rsidRDefault="006624C9" w:rsidP="006624C9">
      <w:pPr>
        <w:spacing w:after="0" w:line="240" w:lineRule="auto"/>
        <w:ind w:firstLine="567"/>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Рекомендации в данном разделе составляются на основе проведенного анализа выполнения заданий КИМ и выявленных типичных дефицитов в подготовке школьников. </w:t>
      </w:r>
    </w:p>
    <w:p w:rsidR="006624C9" w:rsidRPr="006624C9" w:rsidRDefault="006624C9" w:rsidP="006624C9">
      <w:pPr>
        <w:spacing w:after="0" w:line="240" w:lineRule="auto"/>
        <w:ind w:firstLine="567"/>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 xml:space="preserve">Рекомендации должны носить практический характер и давать возможность их использования в работе. Следует избегать формальных и нереализуемых рекомендаций. </w:t>
      </w:r>
    </w:p>
    <w:p w:rsidR="006624C9" w:rsidRPr="006624C9" w:rsidRDefault="006624C9" w:rsidP="006624C9">
      <w:pPr>
        <w:spacing w:after="0" w:line="240" w:lineRule="auto"/>
        <w:ind w:firstLine="567"/>
        <w:jc w:val="both"/>
        <w:rPr>
          <w:rFonts w:ascii="Times New Roman" w:eastAsia="Calibri" w:hAnsi="Times New Roman" w:cs="Times New Roman"/>
          <w:i/>
          <w:sz w:val="24"/>
          <w:szCs w:val="24"/>
          <w:lang w:eastAsia="ru-RU"/>
        </w:rPr>
      </w:pPr>
      <w:r w:rsidRPr="006624C9">
        <w:rPr>
          <w:rFonts w:ascii="Times New Roman" w:eastAsia="Calibri" w:hAnsi="Times New Roman" w:cs="Times New Roman"/>
          <w:i/>
          <w:sz w:val="24"/>
          <w:szCs w:val="24"/>
          <w:lang w:eastAsia="ru-RU"/>
        </w:rPr>
        <w:t>Рекомендации не должны быть ориентированными только на учителей выпускных классов. Также следует избегать мероприятий, направленных на реализацию методик «натаскивания» учеников на выполнение конкретных заданий КИМ по учебному предмету.</w:t>
      </w:r>
    </w:p>
    <w:p w:rsidR="006624C9" w:rsidRPr="006624C9" w:rsidRDefault="006624C9" w:rsidP="006624C9">
      <w:pPr>
        <w:spacing w:after="0" w:line="240" w:lineRule="auto"/>
        <w:jc w:val="both"/>
        <w:rPr>
          <w:rFonts w:ascii="Times New Roman" w:eastAsia="Calibri" w:hAnsi="Times New Roman" w:cs="Times New Roman"/>
          <w:b/>
          <w:sz w:val="24"/>
          <w:szCs w:val="24"/>
          <w:lang w:val="x-none" w:eastAsia="ru-RU"/>
        </w:rPr>
      </w:pPr>
    </w:p>
    <w:p w:rsidR="006624C9" w:rsidRPr="006624C9" w:rsidRDefault="006624C9" w:rsidP="006624C9">
      <w:pPr>
        <w:spacing w:after="0" w:line="240" w:lineRule="auto"/>
        <w:jc w:val="both"/>
        <w:rPr>
          <w:rFonts w:ascii="Times New Roman" w:eastAsia="Calibri" w:hAnsi="Times New Roman" w:cs="Times New Roman"/>
          <w:b/>
          <w:sz w:val="24"/>
          <w:szCs w:val="24"/>
          <w:lang w:val="x-none" w:eastAsia="ru-RU"/>
        </w:rPr>
      </w:pPr>
    </w:p>
    <w:p w:rsidR="006624C9" w:rsidRPr="006624C9" w:rsidRDefault="006624C9" w:rsidP="006624C9">
      <w:pPr>
        <w:spacing w:after="0" w:line="276" w:lineRule="auto"/>
        <w:jc w:val="center"/>
        <w:rPr>
          <w:rFonts w:ascii="Times New Roman" w:eastAsia="Times New Roman" w:hAnsi="Times New Roman" w:cs="Times New Roman"/>
          <w:b/>
          <w:bCs/>
          <w:i/>
          <w:iCs/>
          <w:sz w:val="28"/>
          <w:szCs w:val="28"/>
          <w:lang w:eastAsia="ru-RU"/>
        </w:rPr>
      </w:pPr>
      <w:r w:rsidRPr="006624C9">
        <w:rPr>
          <w:rFonts w:ascii="Times New Roman" w:eastAsia="Times New Roman" w:hAnsi="Times New Roman" w:cs="Times New Roman"/>
          <w:b/>
          <w:bCs/>
          <w:i/>
          <w:iCs/>
          <w:sz w:val="28"/>
          <w:szCs w:val="28"/>
          <w:lang w:eastAsia="ru-RU"/>
        </w:rPr>
        <w:t>Рекомендации администрации образовательной организации по оптимизации учебного процесса и повышению качества преподавания физики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 xml:space="preserve">На основании статистического анализа выполнения контрольно-измерительных материалов (КИМ) основного государственного экзамена (ОГЭ) по физике в регионе (таблицы 2–9), администрация образовательной организации (ОО) обязана пересмотреть систему </w:t>
      </w:r>
      <w:proofErr w:type="spellStart"/>
      <w:r w:rsidRPr="006624C9">
        <w:rPr>
          <w:rFonts w:ascii="Times New Roman" w:eastAsia="Times New Roman" w:hAnsi="Times New Roman" w:cs="Times New Roman"/>
          <w:sz w:val="28"/>
          <w:szCs w:val="28"/>
          <w:lang w:eastAsia="ru-RU"/>
        </w:rPr>
        <w:t>внутришкольного</w:t>
      </w:r>
      <w:proofErr w:type="spellEnd"/>
      <w:r w:rsidRPr="006624C9">
        <w:rPr>
          <w:rFonts w:ascii="Times New Roman" w:eastAsia="Times New Roman" w:hAnsi="Times New Roman" w:cs="Times New Roman"/>
          <w:sz w:val="28"/>
          <w:szCs w:val="28"/>
          <w:lang w:eastAsia="ru-RU"/>
        </w:rPr>
        <w:t xml:space="preserve"> контроля и методического сопровождения. Основной управленческий вывод заключается в том, что предметные дефициты учащихся всех категорий обусловлены системной </w:t>
      </w:r>
      <w:proofErr w:type="spellStart"/>
      <w:r w:rsidRPr="006624C9">
        <w:rPr>
          <w:rFonts w:ascii="Times New Roman" w:eastAsia="Times New Roman" w:hAnsi="Times New Roman" w:cs="Times New Roman"/>
          <w:sz w:val="28"/>
          <w:szCs w:val="28"/>
          <w:lang w:eastAsia="ru-RU"/>
        </w:rPr>
        <w:t>несформированностью</w:t>
      </w:r>
      <w:proofErr w:type="spellEnd"/>
      <w:r w:rsidRPr="006624C9">
        <w:rPr>
          <w:rFonts w:ascii="Times New Roman" w:eastAsia="Times New Roman" w:hAnsi="Times New Roman" w:cs="Times New Roman"/>
          <w:sz w:val="28"/>
          <w:szCs w:val="28"/>
          <w:lang w:eastAsia="ru-RU"/>
        </w:rPr>
        <w:t xml:space="preserve">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компетенций, в первую очередь регулятивных (критическое выполнение экспериментального задания №17 у групп «4» и «5») и знаковой (стагнация результатов в заданиях с графическими данными №12–14 у всех групп).</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Для устранения выявленных дефицитов и повышения качества физико-математического образования рекомендуется реализация следующих административных мер:</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1. Модернизация материально-технической базы и системы </w:t>
      </w:r>
      <w:proofErr w:type="spellStart"/>
      <w:r w:rsidRPr="006624C9">
        <w:rPr>
          <w:rFonts w:ascii="Times New Roman" w:eastAsia="Times New Roman" w:hAnsi="Times New Roman" w:cs="Times New Roman"/>
          <w:b/>
          <w:bCs/>
          <w:sz w:val="28"/>
          <w:szCs w:val="28"/>
          <w:lang w:eastAsia="ru-RU"/>
        </w:rPr>
        <w:t>внутришкольного</w:t>
      </w:r>
      <w:proofErr w:type="spellEnd"/>
      <w:r w:rsidRPr="006624C9">
        <w:rPr>
          <w:rFonts w:ascii="Times New Roman" w:eastAsia="Times New Roman" w:hAnsi="Times New Roman" w:cs="Times New Roman"/>
          <w:b/>
          <w:bCs/>
          <w:sz w:val="28"/>
          <w:szCs w:val="28"/>
          <w:lang w:eastAsia="ru-RU"/>
        </w:rPr>
        <w:t xml:space="preserve"> контроля лабораторного практикума (ориентир — задание №17)</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Показатели выполнения реального эксперимента №17 во всех группах (от 0% у групп «2»–«4» до 3,7% у группы «5») требуют принятия радикальных мер со стороны руководства ОО.</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Проведение инвентаризации лабораторного оборудования:</w:t>
      </w:r>
      <w:r w:rsidRPr="006624C9">
        <w:rPr>
          <w:rFonts w:ascii="Times New Roman" w:eastAsia="Times New Roman" w:hAnsi="Times New Roman" w:cs="Times New Roman"/>
          <w:sz w:val="28"/>
          <w:szCs w:val="28"/>
          <w:lang w:eastAsia="ru-RU"/>
        </w:rPr>
        <w:t xml:space="preserve"> Администрации необходимо осуществить проверку соответствия имеющихся в кабинете физики приспособлений и приборов актуальным критериям и комплектам контрольно-измерительных материалов ОГЭ 2026 года, включая наличие приборов с указанными в спецификации классами точности и погрешностями.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Введение обязательного практического зачета:</w:t>
      </w:r>
      <w:r w:rsidRPr="006624C9">
        <w:rPr>
          <w:rFonts w:ascii="Times New Roman" w:eastAsia="Times New Roman" w:hAnsi="Times New Roman" w:cs="Times New Roman"/>
          <w:sz w:val="28"/>
          <w:szCs w:val="28"/>
          <w:lang w:eastAsia="ru-RU"/>
        </w:rPr>
        <w:t xml:space="preserve"> Установить в локальных нормативных актах ОО обязательное проведение в конце каждой четверти практического зачета по лабораторным работам для учащихся 9-х классов, с оценкой по критериям, утвержденным Федеральным институтом педагогических измерений (ФИПИ), включая проверку наличия рисунка, формулы и, в первую очередь, корректности записи прямых измерений с учетом абсолютной погрешности приборов.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Организация </w:t>
      </w:r>
      <w:proofErr w:type="spellStart"/>
      <w:r w:rsidRPr="006624C9">
        <w:rPr>
          <w:rFonts w:ascii="Times New Roman" w:eastAsia="Times New Roman" w:hAnsi="Times New Roman" w:cs="Times New Roman"/>
          <w:b/>
          <w:bCs/>
          <w:sz w:val="28"/>
          <w:szCs w:val="28"/>
          <w:lang w:eastAsia="ru-RU"/>
        </w:rPr>
        <w:t>взаимопосещения</w:t>
      </w:r>
      <w:proofErr w:type="spellEnd"/>
      <w:r w:rsidRPr="006624C9">
        <w:rPr>
          <w:rFonts w:ascii="Times New Roman" w:eastAsia="Times New Roman" w:hAnsi="Times New Roman" w:cs="Times New Roman"/>
          <w:b/>
          <w:bCs/>
          <w:sz w:val="28"/>
          <w:szCs w:val="28"/>
          <w:lang w:eastAsia="ru-RU"/>
        </w:rPr>
        <w:t xml:space="preserve"> уроков:</w:t>
      </w:r>
      <w:r w:rsidRPr="006624C9">
        <w:rPr>
          <w:rFonts w:ascii="Times New Roman" w:eastAsia="Times New Roman" w:hAnsi="Times New Roman" w:cs="Times New Roman"/>
          <w:sz w:val="28"/>
          <w:szCs w:val="28"/>
          <w:lang w:eastAsia="ru-RU"/>
        </w:rPr>
        <w:t xml:space="preserve"> Возложить на руководителя школьного методического объединения (ШМО) обязанность контролировать, чтобы уроки-лабораторные работы не заменялись виртуальными симуляциями или теоретическим разбором у доски.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 xml:space="preserve">2. Организация дифференцированной подготовки к государственной итоговой аттестации (ГИА) на уровне расписания и </w:t>
      </w:r>
      <w:proofErr w:type="spellStart"/>
      <w:r w:rsidRPr="006624C9">
        <w:rPr>
          <w:rFonts w:ascii="Times New Roman" w:eastAsia="Times New Roman" w:hAnsi="Times New Roman" w:cs="Times New Roman"/>
          <w:b/>
          <w:bCs/>
          <w:sz w:val="28"/>
          <w:szCs w:val="28"/>
          <w:lang w:eastAsia="ru-RU"/>
        </w:rPr>
        <w:t>внутришкольного</w:t>
      </w:r>
      <w:proofErr w:type="spellEnd"/>
      <w:r w:rsidRPr="006624C9">
        <w:rPr>
          <w:rFonts w:ascii="Times New Roman" w:eastAsia="Times New Roman" w:hAnsi="Times New Roman" w:cs="Times New Roman"/>
          <w:b/>
          <w:bCs/>
          <w:sz w:val="28"/>
          <w:szCs w:val="28"/>
          <w:lang w:eastAsia="ru-RU"/>
        </w:rPr>
        <w:t xml:space="preserve"> контроля (ВШК)</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Статистические данные групп «2» и «3» указывают на различные типы дефицитов, что требует гибкого управленческого планирования.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Разделение потоков на консультациях:</w:t>
      </w:r>
      <w:r w:rsidRPr="006624C9">
        <w:rPr>
          <w:rFonts w:ascii="Times New Roman" w:eastAsia="Times New Roman" w:hAnsi="Times New Roman" w:cs="Times New Roman"/>
          <w:sz w:val="28"/>
          <w:szCs w:val="28"/>
          <w:lang w:eastAsia="ru-RU"/>
        </w:rPr>
        <w:t xml:space="preserve"> Запретить проведение общих консультаций для всех учащихся. На уровне расписания выделить два изолированных направления:</w:t>
      </w:r>
    </w:p>
    <w:p w:rsidR="006624C9" w:rsidRPr="006624C9" w:rsidRDefault="006624C9" w:rsidP="00BA48B1">
      <w:pPr>
        <w:numPr>
          <w:ilvl w:val="1"/>
          <w:numId w:val="67"/>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Группы «2» и «3» (Профилактика неудовлетворительных оценок):</w:t>
      </w:r>
      <w:r w:rsidRPr="006624C9">
        <w:rPr>
          <w:rFonts w:ascii="Times New Roman" w:eastAsia="Times New Roman" w:hAnsi="Times New Roman" w:cs="Times New Roman"/>
          <w:sz w:val="28"/>
          <w:szCs w:val="28"/>
          <w:lang w:eastAsia="ru-RU"/>
        </w:rPr>
        <w:t xml:space="preserve"> Работа над развитием базовой функциональной грамотности, навыками чтения шкал приборов (задание №15), отработкой одношаговых алгоритмов (задания №3, №5, №10) и заполнением бланков.</w:t>
      </w:r>
    </w:p>
    <w:p w:rsidR="006624C9" w:rsidRPr="006624C9" w:rsidRDefault="006624C9" w:rsidP="00BA48B1">
      <w:pPr>
        <w:numPr>
          <w:ilvl w:val="1"/>
          <w:numId w:val="67"/>
        </w:numPr>
        <w:spacing w:after="0" w:line="276" w:lineRule="auto"/>
        <w:ind w:left="426"/>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i/>
          <w:iCs/>
          <w:sz w:val="28"/>
          <w:szCs w:val="28"/>
          <w:lang w:eastAsia="ru-RU"/>
        </w:rPr>
        <w:t>Группы «4» и «5» (Формирование группы «отличников»):</w:t>
      </w:r>
      <w:r w:rsidRPr="006624C9">
        <w:rPr>
          <w:rFonts w:ascii="Times New Roman" w:eastAsia="Times New Roman" w:hAnsi="Times New Roman" w:cs="Times New Roman"/>
          <w:sz w:val="28"/>
          <w:szCs w:val="28"/>
          <w:lang w:eastAsia="ru-RU"/>
        </w:rPr>
        <w:t xml:space="preserve"> Практикумы по решению комбинированных задач высокого уровня (№21, №22), разбору качественных задач (№19, №20) и строгому оформлению экспериментов по установленным критериям.</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Внедрение сквозного </w:t>
      </w:r>
      <w:proofErr w:type="spellStart"/>
      <w:r w:rsidRPr="006624C9">
        <w:rPr>
          <w:rFonts w:ascii="Times New Roman" w:eastAsia="Times New Roman" w:hAnsi="Times New Roman" w:cs="Times New Roman"/>
          <w:b/>
          <w:bCs/>
          <w:sz w:val="28"/>
          <w:szCs w:val="28"/>
          <w:lang w:eastAsia="ru-RU"/>
        </w:rPr>
        <w:t>метапредметного</w:t>
      </w:r>
      <w:proofErr w:type="spellEnd"/>
      <w:r w:rsidRPr="006624C9">
        <w:rPr>
          <w:rFonts w:ascii="Times New Roman" w:eastAsia="Times New Roman" w:hAnsi="Times New Roman" w:cs="Times New Roman"/>
          <w:b/>
          <w:bCs/>
          <w:sz w:val="28"/>
          <w:szCs w:val="28"/>
          <w:lang w:eastAsia="ru-RU"/>
        </w:rPr>
        <w:t xml:space="preserve"> мониторинга:</w:t>
      </w:r>
      <w:r w:rsidRPr="006624C9">
        <w:rPr>
          <w:rFonts w:ascii="Times New Roman" w:eastAsia="Times New Roman" w:hAnsi="Times New Roman" w:cs="Times New Roman"/>
          <w:sz w:val="28"/>
          <w:szCs w:val="28"/>
          <w:lang w:eastAsia="ru-RU"/>
        </w:rPr>
        <w:t xml:space="preserve"> Включить в график </w:t>
      </w:r>
      <w:proofErr w:type="spellStart"/>
      <w:r w:rsidRPr="006624C9">
        <w:rPr>
          <w:rFonts w:ascii="Times New Roman" w:eastAsia="Times New Roman" w:hAnsi="Times New Roman" w:cs="Times New Roman"/>
          <w:sz w:val="28"/>
          <w:szCs w:val="28"/>
          <w:lang w:eastAsia="ru-RU"/>
        </w:rPr>
        <w:t>внутришкольного</w:t>
      </w:r>
      <w:proofErr w:type="spellEnd"/>
      <w:r w:rsidRPr="006624C9">
        <w:rPr>
          <w:rFonts w:ascii="Times New Roman" w:eastAsia="Times New Roman" w:hAnsi="Times New Roman" w:cs="Times New Roman"/>
          <w:sz w:val="28"/>
          <w:szCs w:val="28"/>
          <w:lang w:eastAsia="ru-RU"/>
        </w:rPr>
        <w:t xml:space="preserve"> контроля проведение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срезов для учащихся 7–9 классов, направленных на проверку навыков смыслового чтения научно-популярных текстов и графической грамотности, так как дефициты в заданиях №14, №16 и №18 носят </w:t>
      </w:r>
      <w:proofErr w:type="spellStart"/>
      <w:r w:rsidRPr="006624C9">
        <w:rPr>
          <w:rFonts w:ascii="Times New Roman" w:eastAsia="Times New Roman" w:hAnsi="Times New Roman" w:cs="Times New Roman"/>
          <w:sz w:val="28"/>
          <w:szCs w:val="28"/>
          <w:lang w:eastAsia="ru-RU"/>
        </w:rPr>
        <w:t>надпредметный</w:t>
      </w:r>
      <w:proofErr w:type="spellEnd"/>
      <w:r w:rsidRPr="006624C9">
        <w:rPr>
          <w:rFonts w:ascii="Times New Roman" w:eastAsia="Times New Roman" w:hAnsi="Times New Roman" w:cs="Times New Roman"/>
          <w:sz w:val="28"/>
          <w:szCs w:val="28"/>
          <w:lang w:eastAsia="ru-RU"/>
        </w:rPr>
        <w:t xml:space="preserve"> характер.</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3. Регулирование методической работы школьного методического объединения (ШМО) учителей естественно-научного цикла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Администрации необходимо поставить перед педагогическим коллективом задачи по изменению подхода к преподаванию.</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Изменение структуры поурочного планирования:</w:t>
      </w:r>
      <w:r w:rsidRPr="006624C9">
        <w:rPr>
          <w:rFonts w:ascii="Times New Roman" w:eastAsia="Times New Roman" w:hAnsi="Times New Roman" w:cs="Times New Roman"/>
          <w:sz w:val="28"/>
          <w:szCs w:val="28"/>
          <w:lang w:eastAsia="ru-RU"/>
        </w:rPr>
        <w:t xml:space="preserve"> Обязать учителей физики включать в план каждого урока пятиминутный «</w:t>
      </w:r>
      <w:proofErr w:type="spellStart"/>
      <w:r w:rsidRPr="006624C9">
        <w:rPr>
          <w:rFonts w:ascii="Times New Roman" w:eastAsia="Times New Roman" w:hAnsi="Times New Roman" w:cs="Times New Roman"/>
          <w:sz w:val="28"/>
          <w:szCs w:val="28"/>
          <w:lang w:eastAsia="ru-RU"/>
        </w:rPr>
        <w:t>метапредметный</w:t>
      </w:r>
      <w:proofErr w:type="spellEnd"/>
      <w:r w:rsidRPr="006624C9">
        <w:rPr>
          <w:rFonts w:ascii="Times New Roman" w:eastAsia="Times New Roman" w:hAnsi="Times New Roman" w:cs="Times New Roman"/>
          <w:sz w:val="28"/>
          <w:szCs w:val="28"/>
          <w:lang w:eastAsia="ru-RU"/>
        </w:rPr>
        <w:t xml:space="preserve"> разогрев», включающий работу со шкалами приборов, определение цены деления, перевод единиц измерения в Международную систему единиц (СИ), а также упражнения типа «найди ошибку в графике».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Синхронизация с учителями математики:</w:t>
      </w:r>
      <w:r w:rsidRPr="006624C9">
        <w:rPr>
          <w:rFonts w:ascii="Times New Roman" w:eastAsia="Times New Roman" w:hAnsi="Times New Roman" w:cs="Times New Roman"/>
          <w:sz w:val="28"/>
          <w:szCs w:val="28"/>
          <w:lang w:eastAsia="ru-RU"/>
        </w:rPr>
        <w:t xml:space="preserve"> Инициировать проведение совместного заседания методических объединений учителей математики и физики, учитывая, что физика испытывает значительные трудности из-за дефицитов </w:t>
      </w:r>
      <w:r w:rsidRPr="006624C9">
        <w:rPr>
          <w:rFonts w:ascii="Times New Roman" w:eastAsia="Times New Roman" w:hAnsi="Times New Roman" w:cs="Times New Roman"/>
          <w:sz w:val="28"/>
          <w:szCs w:val="28"/>
          <w:lang w:eastAsia="ru-RU"/>
        </w:rPr>
        <w:lastRenderedPageBreak/>
        <w:t>математического аппарата учащихся (выражение переменных из формул, решение систем уравнений, выполнение расчетов со степенями в задачах №21 и №22). Необходимо согласовать временные рамки изучения соответствующих тем в алгебре (пропорции, линейные и квадратичные функции) с их применением на уроках физики.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Контроль за объективностью текущего оценивания:</w:t>
      </w:r>
      <w:r w:rsidRPr="006624C9">
        <w:rPr>
          <w:rFonts w:ascii="Times New Roman" w:eastAsia="Times New Roman" w:hAnsi="Times New Roman" w:cs="Times New Roman"/>
          <w:sz w:val="28"/>
          <w:szCs w:val="28"/>
          <w:lang w:eastAsia="ru-RU"/>
        </w:rPr>
        <w:t xml:space="preserve"> Провести аудит рабочих программ и установить требование, чтобы текущие контрольные работы в 9 классах по своей структуре и критериям оценки полностью соответствовали контрольно-измерительным материалам ОГЭ 2026 года. Ситуация, когда ученик имеет текущую оценку «4», но выполняет тест №7 на 33% или тест №17 на 0%, свидетельствует о завышении оценок в процессе обучения.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4. Работа с родительской общественностью и информационное сопровождение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Проведение независимой предэкзаменационной экспертизы:</w:t>
      </w:r>
      <w:r w:rsidRPr="006624C9">
        <w:rPr>
          <w:rFonts w:ascii="Times New Roman" w:eastAsia="Times New Roman" w:hAnsi="Times New Roman" w:cs="Times New Roman"/>
          <w:sz w:val="28"/>
          <w:szCs w:val="28"/>
          <w:lang w:eastAsia="ru-RU"/>
        </w:rPr>
        <w:t xml:space="preserve"> Организовать для учащихся 9 классов выполнение диагностических работ в формате ОГЭ на независимых площадках (региональные центры оценки качества образования, Московский центр качества образования или региональные центры мониторинга) с последующим детальным ознакомлением родителей с результатами.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Информирование родителей о значимости выполнения заданий:</w:t>
      </w:r>
      <w:r w:rsidRPr="006624C9">
        <w:rPr>
          <w:rFonts w:ascii="Times New Roman" w:eastAsia="Times New Roman" w:hAnsi="Times New Roman" w:cs="Times New Roman"/>
          <w:sz w:val="28"/>
          <w:szCs w:val="28"/>
          <w:lang w:eastAsia="ru-RU"/>
        </w:rPr>
        <w:t xml:space="preserve"> На родительских собраниях наглядно (с использованием графиков успеваемости) продемонстрировать, что отказ от выполнения второй части экзамена или неумение оформить лабораторную работу автоматически снижает возможность получения оценок «4» и «5».</w:t>
      </w:r>
    </w:p>
    <w:p w:rsidR="006624C9" w:rsidRPr="006624C9" w:rsidRDefault="006624C9" w:rsidP="006624C9">
      <w:pPr>
        <w:spacing w:after="0" w:line="240" w:lineRule="auto"/>
        <w:jc w:val="both"/>
        <w:rPr>
          <w:rFonts w:ascii="Times New Roman" w:eastAsia="Calibri" w:hAnsi="Times New Roman" w:cs="Times New Roman"/>
          <w:b/>
          <w:sz w:val="28"/>
          <w:szCs w:val="28"/>
          <w:lang w:eastAsia="ru-RU"/>
        </w:rPr>
      </w:pPr>
    </w:p>
    <w:p w:rsidR="006624C9" w:rsidRPr="006624C9" w:rsidRDefault="006624C9" w:rsidP="006624C9">
      <w:pPr>
        <w:keepNext/>
        <w:keepLines/>
        <w:numPr>
          <w:ilvl w:val="2"/>
          <w:numId w:val="2"/>
        </w:numPr>
        <w:tabs>
          <w:tab w:val="left" w:pos="567"/>
        </w:tabs>
        <w:spacing w:before="200" w:after="0" w:line="240" w:lineRule="auto"/>
        <w:ind w:left="0" w:firstLine="1135"/>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iCs/>
          <w:sz w:val="28"/>
          <w:szCs w:val="28"/>
          <w:lang w:eastAsia="ru-RU"/>
        </w:rPr>
        <w:t>Рекомендуемые</w:t>
      </w:r>
      <w:r w:rsidRPr="006624C9">
        <w:rPr>
          <w:rFonts w:ascii="Times New Roman" w:eastAsia="Times New Roman" w:hAnsi="Times New Roman" w:cs="Times New Roman"/>
          <w:b/>
          <w:bCs/>
          <w:sz w:val="28"/>
          <w:szCs w:val="28"/>
          <w:lang w:eastAsia="ru-RU"/>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6624C9" w:rsidRPr="006624C9" w:rsidRDefault="006624C9" w:rsidP="006624C9">
      <w:pPr>
        <w:spacing w:after="0" w:line="360" w:lineRule="auto"/>
        <w:jc w:val="both"/>
        <w:rPr>
          <w:rFonts w:ascii="Times New Roman" w:eastAsia="Calibri" w:hAnsi="Times New Roman" w:cs="Times New Roman"/>
          <w:b/>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Для повышения качества преподавания физики и устранения выявленных </w:t>
      </w:r>
      <w:proofErr w:type="spellStart"/>
      <w:r w:rsidRPr="006624C9">
        <w:rPr>
          <w:rFonts w:ascii="Times New Roman" w:eastAsia="Times New Roman" w:hAnsi="Times New Roman" w:cs="Times New Roman"/>
          <w:sz w:val="28"/>
          <w:szCs w:val="28"/>
          <w:lang w:eastAsia="ru-RU"/>
        </w:rPr>
        <w:t>метапредметных</w:t>
      </w:r>
      <w:proofErr w:type="spellEnd"/>
      <w:r w:rsidRPr="006624C9">
        <w:rPr>
          <w:rFonts w:ascii="Times New Roman" w:eastAsia="Times New Roman" w:hAnsi="Times New Roman" w:cs="Times New Roman"/>
          <w:sz w:val="28"/>
          <w:szCs w:val="28"/>
          <w:lang w:eastAsia="ru-RU"/>
        </w:rPr>
        <w:t xml:space="preserve"> и предметных дефицитов у выпускников (на основании данных таблицы 2-9) школьным и муниципальным методическим объединениям (ШМО/ГМО) учителей-предметников рекомендуется организовать работу в формате практико-ориентированных семинаров и мастер-классов.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lastRenderedPageBreak/>
        <w:t>Ниже представлен перечень актуальных тем для обсуждения, круглых столов и обмена передовым опытом образовательных организаций, демонстрирующих стабильно высокие результаты ОГЭ:</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1. Методологический блок: Организация и оценка физического эксперимента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Учитывая систематические проблемы с выполнением лабораторного задания №17 (результаты варьируются от 0,00% до 3,70%), данное направление должно стать приоритетным в деятельности методических объединений.</w:t>
      </w:r>
    </w:p>
    <w:p w:rsidR="006624C9" w:rsidRPr="006624C9" w:rsidRDefault="006624C9" w:rsidP="00BA48B1">
      <w:pPr>
        <w:numPr>
          <w:ilvl w:val="0"/>
          <w:numId w:val="6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«Инструментальные и методические ловушки задания №17 ОГЭ по физике: от сборки оборудования до оформления результатов»</w:t>
      </w:r>
      <w:r w:rsidRPr="006624C9">
        <w:rPr>
          <w:rFonts w:ascii="Times New Roman" w:eastAsia="Times New Roman" w:hAnsi="Times New Roman" w:cs="Times New Roman"/>
          <w:sz w:val="28"/>
          <w:szCs w:val="28"/>
          <w:lang w:eastAsia="ru-RU"/>
        </w:rPr>
        <w:t xml:space="preserve"> (Практический семинар с анализом критериев оценки ФИПИ и распространенных ошибок в записи абсолютных погрешностей измерительных приборов).</w:t>
      </w:r>
    </w:p>
    <w:p w:rsidR="006624C9" w:rsidRPr="006624C9" w:rsidRDefault="006624C9" w:rsidP="00BA48B1">
      <w:pPr>
        <w:numPr>
          <w:ilvl w:val="0"/>
          <w:numId w:val="6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«Трансляция опыта лидеров образования: система непрерывного лабораторного практикума для учащихся 7–9 классов как основа успешного выполнения экспериментальных заданий ГИА»</w:t>
      </w:r>
      <w:r w:rsidRPr="006624C9">
        <w:rPr>
          <w:rFonts w:ascii="Times New Roman" w:eastAsia="Times New Roman" w:hAnsi="Times New Roman" w:cs="Times New Roman"/>
          <w:sz w:val="28"/>
          <w:szCs w:val="28"/>
          <w:lang w:eastAsia="ru-RU"/>
        </w:rPr>
        <w:t xml:space="preserve"> (Доклады учителей из школ с высокими результатами ОГЭ: демонстрация пошаговых карт-инструкций и чек-листов для самоконтроля учащихся).</w:t>
      </w:r>
    </w:p>
    <w:p w:rsidR="006624C9" w:rsidRPr="006624C9" w:rsidRDefault="006624C9" w:rsidP="00BA48B1">
      <w:pPr>
        <w:numPr>
          <w:ilvl w:val="0"/>
          <w:numId w:val="6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«Организация и проведение школьных публичных зачетов по лабораторному практикуму в 9 классах»</w:t>
      </w:r>
      <w:r w:rsidRPr="006624C9">
        <w:rPr>
          <w:rFonts w:ascii="Times New Roman" w:eastAsia="Times New Roman" w:hAnsi="Times New Roman" w:cs="Times New Roman"/>
          <w:sz w:val="28"/>
          <w:szCs w:val="28"/>
          <w:lang w:eastAsia="ru-RU"/>
        </w:rPr>
        <w:t xml:space="preserve"> (Обсуждение опыта создания независимых школьных комиссий для оценки экспериментальных навыков учащихся).</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 xml:space="preserve">2. </w:t>
      </w:r>
      <w:proofErr w:type="spellStart"/>
      <w:r w:rsidRPr="006624C9">
        <w:rPr>
          <w:rFonts w:ascii="Times New Roman" w:eastAsia="Times New Roman" w:hAnsi="Times New Roman" w:cs="Times New Roman"/>
          <w:b/>
          <w:bCs/>
          <w:sz w:val="28"/>
          <w:szCs w:val="28"/>
          <w:lang w:eastAsia="ru-RU"/>
        </w:rPr>
        <w:t>Метапредметный</w:t>
      </w:r>
      <w:proofErr w:type="spellEnd"/>
      <w:r w:rsidRPr="006624C9">
        <w:rPr>
          <w:rFonts w:ascii="Times New Roman" w:eastAsia="Times New Roman" w:hAnsi="Times New Roman" w:cs="Times New Roman"/>
          <w:b/>
          <w:bCs/>
          <w:sz w:val="28"/>
          <w:szCs w:val="28"/>
          <w:lang w:eastAsia="ru-RU"/>
        </w:rPr>
        <w:t xml:space="preserve"> блок: Развитие знаково-символических универсальных учебных действий и читательской грамотности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Стагнация средних результатов в текстовых, графических и методологических заданиях (№12–14: 42,5–50%, №16: 47,5–50%, №18: 25–44,4%) требует разработки единых педагогических подходов.</w:t>
      </w:r>
    </w:p>
    <w:p w:rsidR="006624C9" w:rsidRPr="006624C9" w:rsidRDefault="006624C9" w:rsidP="00BA48B1">
      <w:pPr>
        <w:numPr>
          <w:ilvl w:val="0"/>
          <w:numId w:val="6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«Методика верификации суждений в заданиях на множественный выбор (линии №14 и №16): преодоление интуитивного угадывания и ловушек "</w:t>
      </w:r>
      <w:proofErr w:type="spellStart"/>
      <w:r w:rsidRPr="006624C9">
        <w:rPr>
          <w:rFonts w:ascii="Times New Roman" w:eastAsia="Times New Roman" w:hAnsi="Times New Roman" w:cs="Times New Roman"/>
          <w:b/>
          <w:bCs/>
          <w:sz w:val="28"/>
          <w:szCs w:val="28"/>
          <w:lang w:eastAsia="ru-RU"/>
        </w:rPr>
        <w:t>сверхзнаний</w:t>
      </w:r>
      <w:proofErr w:type="spellEnd"/>
      <w:r w:rsidRPr="006624C9">
        <w:rPr>
          <w:rFonts w:ascii="Times New Roman" w:eastAsia="Times New Roman" w:hAnsi="Times New Roman" w:cs="Times New Roman"/>
          <w:b/>
          <w:bCs/>
          <w:sz w:val="28"/>
          <w:szCs w:val="28"/>
          <w:lang w:eastAsia="ru-RU"/>
        </w:rPr>
        <w:t>"»</w:t>
      </w:r>
      <w:r w:rsidRPr="006624C9">
        <w:rPr>
          <w:rFonts w:ascii="Times New Roman" w:eastAsia="Times New Roman" w:hAnsi="Times New Roman" w:cs="Times New Roman"/>
          <w:sz w:val="28"/>
          <w:szCs w:val="28"/>
          <w:lang w:eastAsia="ru-RU"/>
        </w:rPr>
        <w:t xml:space="preserve"> (Мастер-класс по внедрению алгоритмов точного расчета координат графиков и фильтрации выводов, не подтвержденных эмпирическими данными).</w:t>
      </w:r>
    </w:p>
    <w:p w:rsidR="006624C9" w:rsidRPr="006624C9" w:rsidRDefault="006624C9" w:rsidP="00BA48B1">
      <w:pPr>
        <w:numPr>
          <w:ilvl w:val="0"/>
          <w:numId w:val="6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«Приемы смыслового чтения и технологии работы с научно-популярными текстами физического содержания при подготовке к ОГЭ»</w:t>
      </w:r>
      <w:r w:rsidRPr="006624C9">
        <w:rPr>
          <w:rFonts w:ascii="Times New Roman" w:eastAsia="Times New Roman" w:hAnsi="Times New Roman" w:cs="Times New Roman"/>
          <w:sz w:val="28"/>
          <w:szCs w:val="28"/>
          <w:lang w:eastAsia="ru-RU"/>
        </w:rPr>
        <w:t xml:space="preserve"> (Обсуждение использования техник «Цветные маркеры», «Алиби для ответа» и составления контекстных физических задач на основе текстов линии №18).</w:t>
      </w:r>
    </w:p>
    <w:p w:rsidR="006624C9" w:rsidRPr="006624C9" w:rsidRDefault="006624C9" w:rsidP="00BA48B1">
      <w:pPr>
        <w:numPr>
          <w:ilvl w:val="0"/>
          <w:numId w:val="6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«Графическая грамотность на уроках физики: обеспечение преемственности в формировании знаково-символических универсальных учебных действий с 7 по 9 класс»</w:t>
      </w:r>
      <w:r w:rsidRPr="006624C9">
        <w:rPr>
          <w:rFonts w:ascii="Times New Roman" w:eastAsia="Times New Roman" w:hAnsi="Times New Roman" w:cs="Times New Roman"/>
          <w:sz w:val="28"/>
          <w:szCs w:val="28"/>
          <w:lang w:eastAsia="ru-RU"/>
        </w:rPr>
        <w:t xml:space="preserve"> (Разработка единого </w:t>
      </w:r>
      <w:proofErr w:type="spellStart"/>
      <w:r w:rsidRPr="006624C9">
        <w:rPr>
          <w:rFonts w:ascii="Times New Roman" w:eastAsia="Times New Roman" w:hAnsi="Times New Roman" w:cs="Times New Roman"/>
          <w:sz w:val="28"/>
          <w:szCs w:val="28"/>
          <w:lang w:eastAsia="ru-RU"/>
        </w:rPr>
        <w:t>межпредметного</w:t>
      </w:r>
      <w:proofErr w:type="spellEnd"/>
      <w:r w:rsidRPr="006624C9">
        <w:rPr>
          <w:rFonts w:ascii="Times New Roman" w:eastAsia="Times New Roman" w:hAnsi="Times New Roman" w:cs="Times New Roman"/>
          <w:sz w:val="28"/>
          <w:szCs w:val="28"/>
          <w:lang w:eastAsia="ru-RU"/>
        </w:rPr>
        <w:t xml:space="preserve"> банка заданий на анализ шкал, координатных осей и интерпретацию графиков физических процессов).</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3. Предметный блок: Отработка сложной логики и математического моделирования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Резкие колебания результатов в заданиях, близких по содержанию (например, у группы «3»: в №7 — 100%, в №8 — 0%; у группы «5»: в №7 — 33,33%, в №8 — 100%), а также низкие баллы за расчетные задачи части 2 (15–29,6%) указывают на необходимость ликвидации алгоритмической </w:t>
      </w:r>
      <w:proofErr w:type="spellStart"/>
      <w:r w:rsidRPr="006624C9">
        <w:rPr>
          <w:rFonts w:ascii="Times New Roman" w:eastAsia="Times New Roman" w:hAnsi="Times New Roman" w:cs="Times New Roman"/>
          <w:sz w:val="28"/>
          <w:szCs w:val="28"/>
          <w:lang w:eastAsia="ru-RU"/>
        </w:rPr>
        <w:t>шаблонизации</w:t>
      </w:r>
      <w:proofErr w:type="spellEnd"/>
      <w:r w:rsidRPr="006624C9">
        <w:rPr>
          <w:rFonts w:ascii="Times New Roman" w:eastAsia="Times New Roman" w:hAnsi="Times New Roman" w:cs="Times New Roman"/>
          <w:sz w:val="28"/>
          <w:szCs w:val="28"/>
          <w:lang w:eastAsia="ru-RU"/>
        </w:rPr>
        <w:t xml:space="preserve"> знаний.</w:t>
      </w:r>
    </w:p>
    <w:p w:rsidR="006624C9" w:rsidRPr="006624C9" w:rsidRDefault="006624C9" w:rsidP="00BA48B1">
      <w:pPr>
        <w:numPr>
          <w:ilvl w:val="0"/>
          <w:numId w:val="7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«Синхронизация образовательных программ по физике и математике в основной школе: устранение дефицитов математического инструментария при решении расчетных задач ГИА»</w:t>
      </w:r>
      <w:r w:rsidRPr="006624C9">
        <w:rPr>
          <w:rFonts w:ascii="Times New Roman" w:eastAsia="Times New Roman" w:hAnsi="Times New Roman" w:cs="Times New Roman"/>
          <w:sz w:val="28"/>
          <w:szCs w:val="28"/>
          <w:lang w:eastAsia="ru-RU"/>
        </w:rPr>
        <w:t xml:space="preserve"> (</w:t>
      </w:r>
      <w:proofErr w:type="spellStart"/>
      <w:r w:rsidRPr="006624C9">
        <w:rPr>
          <w:rFonts w:ascii="Times New Roman" w:eastAsia="Times New Roman" w:hAnsi="Times New Roman" w:cs="Times New Roman"/>
          <w:sz w:val="28"/>
          <w:szCs w:val="28"/>
          <w:lang w:eastAsia="ru-RU"/>
        </w:rPr>
        <w:t>Межпредметный</w:t>
      </w:r>
      <w:proofErr w:type="spellEnd"/>
      <w:r w:rsidRPr="006624C9">
        <w:rPr>
          <w:rFonts w:ascii="Times New Roman" w:eastAsia="Times New Roman" w:hAnsi="Times New Roman" w:cs="Times New Roman"/>
          <w:sz w:val="28"/>
          <w:szCs w:val="28"/>
          <w:lang w:eastAsia="ru-RU"/>
        </w:rPr>
        <w:t xml:space="preserve"> круглый стол с участием учителей физики и математики по согласованию графиков изучения векторов, систем уравнений, пропорций и степеней).</w:t>
      </w:r>
    </w:p>
    <w:p w:rsidR="006624C9" w:rsidRPr="006624C9" w:rsidRDefault="006624C9" w:rsidP="00BA48B1">
      <w:pPr>
        <w:numPr>
          <w:ilvl w:val="0"/>
          <w:numId w:val="7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«Технология обучения учащихся построению развернутой логической аргументации в качественных задачах (линии №19 и №20)»</w:t>
      </w:r>
      <w:r w:rsidRPr="006624C9">
        <w:rPr>
          <w:rFonts w:ascii="Times New Roman" w:eastAsia="Times New Roman" w:hAnsi="Times New Roman" w:cs="Times New Roman"/>
          <w:sz w:val="28"/>
          <w:szCs w:val="28"/>
          <w:lang w:eastAsia="ru-RU"/>
        </w:rPr>
        <w:t xml:space="preserve"> (Семинар-практикум: разработка стрелочных логических цепочек и </w:t>
      </w:r>
      <w:proofErr w:type="spellStart"/>
      <w:r w:rsidRPr="006624C9">
        <w:rPr>
          <w:rFonts w:ascii="Times New Roman" w:eastAsia="Times New Roman" w:hAnsi="Times New Roman" w:cs="Times New Roman"/>
          <w:sz w:val="28"/>
          <w:szCs w:val="28"/>
          <w:lang w:eastAsia="ru-RU"/>
        </w:rPr>
        <w:t>трехшаговых</w:t>
      </w:r>
      <w:proofErr w:type="spellEnd"/>
      <w:r w:rsidRPr="006624C9">
        <w:rPr>
          <w:rFonts w:ascii="Times New Roman" w:eastAsia="Times New Roman" w:hAnsi="Times New Roman" w:cs="Times New Roman"/>
          <w:sz w:val="28"/>
          <w:szCs w:val="28"/>
          <w:lang w:eastAsia="ru-RU"/>
        </w:rPr>
        <w:t xml:space="preserve"> шаблонов ответов «Тезис — Физические законы — Логический вывод»).</w:t>
      </w:r>
    </w:p>
    <w:p w:rsidR="006624C9" w:rsidRPr="006624C9" w:rsidRDefault="006624C9" w:rsidP="00BA48B1">
      <w:pPr>
        <w:numPr>
          <w:ilvl w:val="0"/>
          <w:numId w:val="7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«Методика разбора комбинированных расчетных задач высокого уровня сложности (линии №21 и №22) на стыке различных разделов физики»</w:t>
      </w:r>
      <w:r w:rsidRPr="006624C9">
        <w:rPr>
          <w:rFonts w:ascii="Times New Roman" w:eastAsia="Times New Roman" w:hAnsi="Times New Roman" w:cs="Times New Roman"/>
          <w:sz w:val="28"/>
          <w:szCs w:val="28"/>
          <w:lang w:eastAsia="ru-RU"/>
        </w:rPr>
        <w:t xml:space="preserve"> (Мастер-класс по обучению учащихся методу сквозного буквенного вывода и итоговому анализу размерности физических величин).</w:t>
      </w:r>
    </w:p>
    <w:p w:rsidR="006624C9" w:rsidRPr="006624C9" w:rsidRDefault="006624C9" w:rsidP="006624C9">
      <w:pPr>
        <w:spacing w:after="0" w:line="276" w:lineRule="auto"/>
        <w:jc w:val="both"/>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bCs/>
          <w:sz w:val="28"/>
          <w:szCs w:val="28"/>
          <w:lang w:eastAsia="ru-RU"/>
        </w:rPr>
        <w:t>4. Организационно-методический блок: Дифференциация и мониторинг</w:t>
      </w:r>
    </w:p>
    <w:p w:rsidR="006624C9" w:rsidRPr="006624C9" w:rsidRDefault="006624C9" w:rsidP="00BA48B1">
      <w:pPr>
        <w:numPr>
          <w:ilvl w:val="0"/>
          <w:numId w:val="7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«Эффективные модели дифференцированного обучения физике в 9 классах: стратегии работы с учащимися с различной степенью успеваемости (группы «2»-«3») и высокомотивированными школьниками (группы «42»-«5»)»</w:t>
      </w:r>
      <w:r w:rsidRPr="006624C9">
        <w:rPr>
          <w:rFonts w:ascii="Times New Roman" w:eastAsia="Times New Roman" w:hAnsi="Times New Roman" w:cs="Times New Roman"/>
          <w:sz w:val="28"/>
          <w:szCs w:val="28"/>
          <w:lang w:eastAsia="ru-RU"/>
        </w:rPr>
        <w:t xml:space="preserve"> (Круглый стол по обсуждению индивидуальных образовательных маршрутов).</w:t>
      </w:r>
    </w:p>
    <w:p w:rsidR="006624C9" w:rsidRPr="006624C9" w:rsidRDefault="006624C9" w:rsidP="00BA48B1">
      <w:pPr>
        <w:numPr>
          <w:ilvl w:val="0"/>
          <w:numId w:val="7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«Инструменты объективного текущего оценивания в процессе подготовки к ГИА: минимизация субъективизма и завышения оценок»</w:t>
      </w:r>
      <w:r w:rsidRPr="006624C9">
        <w:rPr>
          <w:rFonts w:ascii="Times New Roman" w:eastAsia="Times New Roman" w:hAnsi="Times New Roman" w:cs="Times New Roman"/>
          <w:sz w:val="28"/>
          <w:szCs w:val="28"/>
          <w:lang w:eastAsia="ru-RU"/>
        </w:rPr>
        <w:t xml:space="preserve"> (Анализ соответствия школьных контрольных работ спецификации и критериям КИМ ОГЭ 2026 года).</w:t>
      </w:r>
    </w:p>
    <w:p w:rsidR="006624C9" w:rsidRPr="006624C9" w:rsidRDefault="006624C9" w:rsidP="006624C9">
      <w:pPr>
        <w:spacing w:after="0" w:line="360" w:lineRule="auto"/>
        <w:jc w:val="both"/>
        <w:rPr>
          <w:rFonts w:ascii="Times New Roman" w:eastAsia="Calibri" w:hAnsi="Times New Roman" w:cs="Times New Roman"/>
          <w:b/>
          <w:sz w:val="28"/>
          <w:szCs w:val="28"/>
          <w:lang w:eastAsia="ru-RU"/>
        </w:rPr>
      </w:pPr>
    </w:p>
    <w:p w:rsidR="006624C9" w:rsidRPr="006624C9" w:rsidRDefault="006624C9" w:rsidP="006624C9">
      <w:pPr>
        <w:keepNext/>
        <w:keepLines/>
        <w:numPr>
          <w:ilvl w:val="2"/>
          <w:numId w:val="2"/>
        </w:numPr>
        <w:tabs>
          <w:tab w:val="left" w:pos="567"/>
        </w:tabs>
        <w:spacing w:before="200" w:after="0" w:line="240" w:lineRule="auto"/>
        <w:ind w:left="142" w:firstLine="993"/>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iCs/>
          <w:sz w:val="28"/>
          <w:szCs w:val="28"/>
          <w:lang w:eastAsia="ru-RU"/>
        </w:rPr>
        <w:lastRenderedPageBreak/>
        <w:t>Рекомендуемые</w:t>
      </w:r>
      <w:r w:rsidRPr="006624C9">
        <w:rPr>
          <w:rFonts w:ascii="Times New Roman" w:eastAsia="Times New Roman" w:hAnsi="Times New Roman" w:cs="Times New Roman"/>
          <w:b/>
          <w:bCs/>
          <w:sz w:val="28"/>
          <w:szCs w:val="28"/>
          <w:lang w:eastAsia="ru-RU"/>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6624C9" w:rsidRPr="006624C9" w:rsidRDefault="006624C9" w:rsidP="006624C9">
      <w:pPr>
        <w:spacing w:after="0" w:line="360" w:lineRule="auto"/>
        <w:jc w:val="both"/>
        <w:rPr>
          <w:rFonts w:ascii="Times New Roman" w:eastAsia="Calibri" w:hAnsi="Times New Roman" w:cs="Times New Roman"/>
          <w:sz w:val="28"/>
          <w:szCs w:val="28"/>
          <w:lang w:eastAsia="ru-RU"/>
        </w:rPr>
      </w:pP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На основании регионального статистического анализа результатов основного государственного экзамена (ОГЭ) по физике (таблица 2–9) рекомендуется внести значительные изменения в содержание программ профессионального развития педагогических работников.</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 xml:space="preserve">Основной акцент следует перенести с теоретических аспектов физики на практическую методологию преодоления </w:t>
      </w:r>
      <w:proofErr w:type="spellStart"/>
      <w:r w:rsidRPr="006624C9">
        <w:rPr>
          <w:rFonts w:ascii="Times New Roman" w:eastAsia="Calibri" w:hAnsi="Times New Roman" w:cs="Times New Roman"/>
          <w:sz w:val="28"/>
          <w:szCs w:val="28"/>
          <w:lang w:eastAsia="ru-RU"/>
        </w:rPr>
        <w:t>операциональных</w:t>
      </w:r>
      <w:proofErr w:type="spellEnd"/>
      <w:r w:rsidRPr="006624C9">
        <w:rPr>
          <w:rFonts w:ascii="Times New Roman" w:eastAsia="Calibri" w:hAnsi="Times New Roman" w:cs="Times New Roman"/>
          <w:sz w:val="28"/>
          <w:szCs w:val="28"/>
          <w:lang w:eastAsia="ru-RU"/>
        </w:rPr>
        <w:t>, методологических и оформительских трудностей, с которыми сталкиваются учащиеся.</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Предлагаемые направления, форматы и темы повышения квалификации педагогов включают</w:t>
      </w:r>
      <w:r w:rsidRPr="006624C9">
        <w:rPr>
          <w:rFonts w:ascii="Times New Roman" w:eastAsia="Calibri" w:hAnsi="Times New Roman" w:cs="Times New Roman"/>
          <w:sz w:val="28"/>
          <w:szCs w:val="28"/>
          <w:lang w:eastAsia="ru-RU"/>
        </w:rPr>
        <w:t>:</w:t>
      </w:r>
    </w:p>
    <w:p w:rsidR="006624C9" w:rsidRPr="006624C9" w:rsidRDefault="006624C9" w:rsidP="006624C9">
      <w:pPr>
        <w:spacing w:after="0" w:line="276" w:lineRule="auto"/>
        <w:jc w:val="both"/>
        <w:rPr>
          <w:rFonts w:ascii="Times New Roman" w:eastAsia="Calibri" w:hAnsi="Times New Roman" w:cs="Times New Roman"/>
          <w:b/>
          <w:bCs/>
          <w:sz w:val="28"/>
          <w:szCs w:val="28"/>
          <w:lang w:eastAsia="ru-RU"/>
        </w:rPr>
      </w:pPr>
      <w:r w:rsidRPr="006624C9">
        <w:rPr>
          <w:rFonts w:ascii="Times New Roman" w:eastAsia="Calibri" w:hAnsi="Times New Roman" w:cs="Times New Roman"/>
          <w:b/>
          <w:bCs/>
          <w:sz w:val="28"/>
          <w:szCs w:val="28"/>
          <w:lang w:eastAsia="ru-RU"/>
        </w:rPr>
        <w:t>1. Дополнительные профессиональные образовательные программы (курсы повышения квалификации продолжительностью от 24 до 72 часов)</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Программы должны быть структурированы по модульному принципу и ориентированы на практическую деятельность, с итоговой аттестацией, основанной на моделировании уроков, направленных на устранение конкретных дефицитов.</w:t>
      </w:r>
    </w:p>
    <w:p w:rsidR="006624C9" w:rsidRPr="006624C9" w:rsidRDefault="006624C9" w:rsidP="006624C9">
      <w:pPr>
        <w:spacing w:after="0" w:line="276" w:lineRule="auto"/>
        <w:jc w:val="both"/>
        <w:rPr>
          <w:rFonts w:ascii="Times New Roman" w:eastAsia="Calibri" w:hAnsi="Times New Roman" w:cs="Times New Roman"/>
          <w:b/>
          <w:bCs/>
          <w:sz w:val="28"/>
          <w:szCs w:val="28"/>
          <w:lang w:eastAsia="ru-RU"/>
        </w:rPr>
      </w:pPr>
      <w:r w:rsidRPr="006624C9">
        <w:rPr>
          <w:rFonts w:ascii="Times New Roman" w:eastAsia="Calibri" w:hAnsi="Times New Roman" w:cs="Times New Roman"/>
          <w:b/>
          <w:bCs/>
          <w:sz w:val="28"/>
          <w:szCs w:val="28"/>
          <w:lang w:eastAsia="ru-RU"/>
        </w:rPr>
        <w:t>Направление 1: Методика организации и проведения школьного физического эксперимента</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Обоснование:</w:t>
      </w:r>
      <w:r w:rsidRPr="006624C9">
        <w:rPr>
          <w:rFonts w:ascii="Times New Roman" w:eastAsia="Calibri" w:hAnsi="Times New Roman" w:cs="Times New Roman"/>
          <w:sz w:val="28"/>
          <w:szCs w:val="28"/>
          <w:lang w:eastAsia="ru-RU"/>
        </w:rPr>
        <w:t xml:space="preserve"> Результаты выполнения задания №17 свидетельствуют о низком уровне владения учителями критериями оценивания и методикой обучения учащихся фиксации инструментальных погрешностей (0,00%–3,70%).</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Рекомендуемые темы:</w:t>
      </w:r>
    </w:p>
    <w:p w:rsidR="006624C9" w:rsidRPr="006624C9" w:rsidRDefault="006624C9" w:rsidP="00BA48B1">
      <w:pPr>
        <w:numPr>
          <w:ilvl w:val="0"/>
          <w:numId w:val="72"/>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«Современный школьный физический эксперимент в рамках обновленного федерального государственного образовательного стандарта основного общего образования (ФГОС ООО) и контрольно-измерительных материалов ОГЭ».</w:t>
      </w:r>
    </w:p>
    <w:p w:rsidR="006624C9" w:rsidRPr="006624C9" w:rsidRDefault="006624C9" w:rsidP="00BA48B1">
      <w:pPr>
        <w:numPr>
          <w:ilvl w:val="0"/>
          <w:numId w:val="72"/>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«Методика обучения учащихся 7–9 классов проведению косвенных измерений и исследованию зависимостей величин».</w:t>
      </w:r>
    </w:p>
    <w:p w:rsidR="006624C9" w:rsidRPr="006624C9" w:rsidRDefault="006624C9" w:rsidP="00BA48B1">
      <w:pPr>
        <w:numPr>
          <w:ilvl w:val="0"/>
          <w:numId w:val="72"/>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«Лабораторный практикум ОГЭ по физике: нормативные требования, материально-техническое обеспечение и требования к оформлению результатов».</w:t>
      </w:r>
    </w:p>
    <w:p w:rsidR="006624C9" w:rsidRPr="006624C9" w:rsidRDefault="006624C9" w:rsidP="006624C9">
      <w:pPr>
        <w:spacing w:after="0" w:line="276" w:lineRule="auto"/>
        <w:jc w:val="both"/>
        <w:rPr>
          <w:rFonts w:ascii="Times New Roman" w:eastAsia="Calibri" w:hAnsi="Times New Roman" w:cs="Times New Roman"/>
          <w:b/>
          <w:bCs/>
          <w:sz w:val="28"/>
          <w:szCs w:val="28"/>
          <w:lang w:eastAsia="ru-RU"/>
        </w:rPr>
      </w:pPr>
      <w:r w:rsidRPr="006624C9">
        <w:rPr>
          <w:rFonts w:ascii="Times New Roman" w:eastAsia="Calibri" w:hAnsi="Times New Roman" w:cs="Times New Roman"/>
          <w:b/>
          <w:bCs/>
          <w:sz w:val="28"/>
          <w:szCs w:val="28"/>
          <w:lang w:eastAsia="ru-RU"/>
        </w:rPr>
        <w:lastRenderedPageBreak/>
        <w:t xml:space="preserve">Направление 2: Формирование </w:t>
      </w:r>
      <w:proofErr w:type="spellStart"/>
      <w:r w:rsidRPr="006624C9">
        <w:rPr>
          <w:rFonts w:ascii="Times New Roman" w:eastAsia="Calibri" w:hAnsi="Times New Roman" w:cs="Times New Roman"/>
          <w:b/>
          <w:bCs/>
          <w:sz w:val="28"/>
          <w:szCs w:val="28"/>
          <w:lang w:eastAsia="ru-RU"/>
        </w:rPr>
        <w:t>метапредметных</w:t>
      </w:r>
      <w:proofErr w:type="spellEnd"/>
      <w:r w:rsidRPr="006624C9">
        <w:rPr>
          <w:rFonts w:ascii="Times New Roman" w:eastAsia="Calibri" w:hAnsi="Times New Roman" w:cs="Times New Roman"/>
          <w:b/>
          <w:bCs/>
          <w:sz w:val="28"/>
          <w:szCs w:val="28"/>
          <w:lang w:eastAsia="ru-RU"/>
        </w:rPr>
        <w:t xml:space="preserve"> универсальных учебных действий (УУД) и функциональной грамотности средствами физического образования</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Обоснование:</w:t>
      </w:r>
      <w:r w:rsidRPr="006624C9">
        <w:rPr>
          <w:rFonts w:ascii="Times New Roman" w:eastAsia="Calibri" w:hAnsi="Times New Roman" w:cs="Times New Roman"/>
          <w:sz w:val="28"/>
          <w:szCs w:val="28"/>
          <w:lang w:eastAsia="ru-RU"/>
        </w:rPr>
        <w:t xml:space="preserve"> Стагнация средних баллов в линиях №12–14, №16 и №18 указывает на недостаточное развитие знаково-символического и аналитического мышления у педагогов.</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Рекомендуемые темы:</w:t>
      </w:r>
    </w:p>
    <w:p w:rsidR="006624C9" w:rsidRPr="006624C9" w:rsidRDefault="006624C9" w:rsidP="00BA48B1">
      <w:pPr>
        <w:numPr>
          <w:ilvl w:val="0"/>
          <w:numId w:val="73"/>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«Развитие графической грамотности и навыков знаково-символического анализа на уроках физики в основной школе».</w:t>
      </w:r>
    </w:p>
    <w:p w:rsidR="006624C9" w:rsidRPr="006624C9" w:rsidRDefault="006624C9" w:rsidP="00BA48B1">
      <w:pPr>
        <w:numPr>
          <w:ilvl w:val="0"/>
          <w:numId w:val="73"/>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«Технологии смыслового чтения научно-популярных текстов физического содержания (на примере подготовки к заданию №18 ОГЭ)».</w:t>
      </w:r>
    </w:p>
    <w:p w:rsidR="006624C9" w:rsidRPr="006624C9" w:rsidRDefault="006624C9" w:rsidP="00BA48B1">
      <w:pPr>
        <w:numPr>
          <w:ilvl w:val="0"/>
          <w:numId w:val="73"/>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«Методологический анализ в физическом образовании: обучение школьников установлению границ научного вывода (линия №16)».</w:t>
      </w:r>
    </w:p>
    <w:p w:rsidR="006624C9" w:rsidRPr="006624C9" w:rsidRDefault="006624C9" w:rsidP="006624C9">
      <w:pPr>
        <w:spacing w:after="0" w:line="276" w:lineRule="auto"/>
        <w:jc w:val="both"/>
        <w:rPr>
          <w:rFonts w:ascii="Times New Roman" w:eastAsia="Calibri" w:hAnsi="Times New Roman" w:cs="Times New Roman"/>
          <w:b/>
          <w:bCs/>
          <w:sz w:val="28"/>
          <w:szCs w:val="28"/>
          <w:lang w:eastAsia="ru-RU"/>
        </w:rPr>
      </w:pPr>
      <w:r w:rsidRPr="006624C9">
        <w:rPr>
          <w:rFonts w:ascii="Times New Roman" w:eastAsia="Calibri" w:hAnsi="Times New Roman" w:cs="Times New Roman"/>
          <w:b/>
          <w:bCs/>
          <w:sz w:val="28"/>
          <w:szCs w:val="28"/>
          <w:lang w:eastAsia="ru-RU"/>
        </w:rPr>
        <w:t>Направление 3: Методика решения задач повышенного и высокого уровня сложности</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Обоснование:</w:t>
      </w:r>
      <w:r w:rsidRPr="006624C9">
        <w:rPr>
          <w:rFonts w:ascii="Times New Roman" w:eastAsia="Calibri" w:hAnsi="Times New Roman" w:cs="Times New Roman"/>
          <w:sz w:val="28"/>
          <w:szCs w:val="28"/>
          <w:lang w:eastAsia="ru-RU"/>
        </w:rPr>
        <w:t xml:space="preserve"> Результаты части 2 у отличников и хорошистов показывают заниженные результаты (15,00%–33,33%), что требует повышения квалификации учителей в области сложного </w:t>
      </w:r>
      <w:proofErr w:type="spellStart"/>
      <w:r w:rsidRPr="006624C9">
        <w:rPr>
          <w:rFonts w:ascii="Times New Roman" w:eastAsia="Calibri" w:hAnsi="Times New Roman" w:cs="Times New Roman"/>
          <w:sz w:val="28"/>
          <w:szCs w:val="28"/>
          <w:lang w:eastAsia="ru-RU"/>
        </w:rPr>
        <w:t>внутрипредметного</w:t>
      </w:r>
      <w:proofErr w:type="spellEnd"/>
      <w:r w:rsidRPr="006624C9">
        <w:rPr>
          <w:rFonts w:ascii="Times New Roman" w:eastAsia="Calibri" w:hAnsi="Times New Roman" w:cs="Times New Roman"/>
          <w:sz w:val="28"/>
          <w:szCs w:val="28"/>
          <w:lang w:eastAsia="ru-RU"/>
        </w:rPr>
        <w:t xml:space="preserve"> синтеза.</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Рекомендуемые темы:</w:t>
      </w:r>
    </w:p>
    <w:p w:rsidR="006624C9" w:rsidRPr="006624C9" w:rsidRDefault="006624C9" w:rsidP="00BA48B1">
      <w:pPr>
        <w:numPr>
          <w:ilvl w:val="0"/>
          <w:numId w:val="74"/>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«Проектирование логических алгоритмов при решении качественных задач по физике (линии №19–20)».</w:t>
      </w:r>
    </w:p>
    <w:p w:rsidR="006624C9" w:rsidRPr="006624C9" w:rsidRDefault="006624C9" w:rsidP="00BA48B1">
      <w:pPr>
        <w:numPr>
          <w:ilvl w:val="0"/>
          <w:numId w:val="74"/>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«Методика обучения решению комбинированных расчётных задач высокого уровня сложности на стыке разделов (линии №21–22)».</w:t>
      </w:r>
    </w:p>
    <w:p w:rsidR="006624C9" w:rsidRPr="006624C9" w:rsidRDefault="006624C9" w:rsidP="006624C9">
      <w:pPr>
        <w:spacing w:after="0" w:line="276" w:lineRule="auto"/>
        <w:jc w:val="both"/>
        <w:rPr>
          <w:rFonts w:ascii="Times New Roman" w:eastAsia="Calibri" w:hAnsi="Times New Roman" w:cs="Times New Roman"/>
          <w:b/>
          <w:bCs/>
          <w:sz w:val="28"/>
          <w:szCs w:val="28"/>
          <w:lang w:eastAsia="ru-RU"/>
        </w:rPr>
      </w:pPr>
      <w:r w:rsidRPr="006624C9">
        <w:rPr>
          <w:rFonts w:ascii="Times New Roman" w:eastAsia="Calibri" w:hAnsi="Times New Roman" w:cs="Times New Roman"/>
          <w:b/>
          <w:bCs/>
          <w:sz w:val="28"/>
          <w:szCs w:val="28"/>
          <w:lang w:eastAsia="ru-RU"/>
        </w:rPr>
        <w:t xml:space="preserve">2. Краткосрочные целевые мероприятия (семинары, </w:t>
      </w:r>
      <w:proofErr w:type="spellStart"/>
      <w:r w:rsidRPr="006624C9">
        <w:rPr>
          <w:rFonts w:ascii="Times New Roman" w:eastAsia="Calibri" w:hAnsi="Times New Roman" w:cs="Times New Roman"/>
          <w:b/>
          <w:bCs/>
          <w:sz w:val="28"/>
          <w:szCs w:val="28"/>
          <w:lang w:eastAsia="ru-RU"/>
        </w:rPr>
        <w:t>вебинары</w:t>
      </w:r>
      <w:proofErr w:type="spellEnd"/>
      <w:r w:rsidRPr="006624C9">
        <w:rPr>
          <w:rFonts w:ascii="Times New Roman" w:eastAsia="Calibri" w:hAnsi="Times New Roman" w:cs="Times New Roman"/>
          <w:b/>
          <w:bCs/>
          <w:sz w:val="28"/>
          <w:szCs w:val="28"/>
          <w:lang w:eastAsia="ru-RU"/>
        </w:rPr>
        <w:t>, мастер-классы, стажировки)</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Формат интенсивного погружения направлен на трансляцию эффективных практик от образовательных организаций с высокими результатами экзамена.</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Примеры мероприятий:</w:t>
      </w:r>
    </w:p>
    <w:p w:rsidR="006624C9" w:rsidRPr="006624C9" w:rsidRDefault="006624C9" w:rsidP="00BA48B1">
      <w:pPr>
        <w:numPr>
          <w:ilvl w:val="0"/>
          <w:numId w:val="75"/>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b/>
          <w:bCs/>
          <w:sz w:val="28"/>
          <w:szCs w:val="28"/>
          <w:lang w:eastAsia="ru-RU"/>
        </w:rPr>
        <w:t xml:space="preserve">Региональный методический </w:t>
      </w:r>
      <w:proofErr w:type="spellStart"/>
      <w:r w:rsidRPr="006624C9">
        <w:rPr>
          <w:rFonts w:ascii="Times New Roman" w:eastAsia="Calibri" w:hAnsi="Times New Roman" w:cs="Times New Roman"/>
          <w:b/>
          <w:bCs/>
          <w:sz w:val="28"/>
          <w:szCs w:val="28"/>
          <w:lang w:eastAsia="ru-RU"/>
        </w:rPr>
        <w:t>интенсив</w:t>
      </w:r>
      <w:proofErr w:type="spellEnd"/>
      <w:r w:rsidRPr="006624C9">
        <w:rPr>
          <w:rFonts w:ascii="Times New Roman" w:eastAsia="Calibri" w:hAnsi="Times New Roman" w:cs="Times New Roman"/>
          <w:b/>
          <w:bCs/>
          <w:sz w:val="28"/>
          <w:szCs w:val="28"/>
          <w:lang w:eastAsia="ru-RU"/>
        </w:rPr>
        <w:t xml:space="preserve"> (серия </w:t>
      </w:r>
      <w:proofErr w:type="spellStart"/>
      <w:r w:rsidRPr="006624C9">
        <w:rPr>
          <w:rFonts w:ascii="Times New Roman" w:eastAsia="Calibri" w:hAnsi="Times New Roman" w:cs="Times New Roman"/>
          <w:b/>
          <w:bCs/>
          <w:sz w:val="28"/>
          <w:szCs w:val="28"/>
          <w:lang w:eastAsia="ru-RU"/>
        </w:rPr>
        <w:t>вебинаров</w:t>
      </w:r>
      <w:proofErr w:type="spellEnd"/>
      <w:r w:rsidRPr="006624C9">
        <w:rPr>
          <w:rFonts w:ascii="Times New Roman" w:eastAsia="Calibri" w:hAnsi="Times New Roman" w:cs="Times New Roman"/>
          <w:b/>
          <w:bCs/>
          <w:sz w:val="28"/>
          <w:szCs w:val="28"/>
          <w:lang w:eastAsia="ru-RU"/>
        </w:rPr>
        <w:t>):</w:t>
      </w:r>
      <w:r w:rsidRPr="006624C9">
        <w:rPr>
          <w:rFonts w:ascii="Times New Roman" w:eastAsia="Calibri" w:hAnsi="Times New Roman" w:cs="Times New Roman"/>
          <w:sz w:val="28"/>
          <w:szCs w:val="28"/>
          <w:lang w:eastAsia="ru-RU"/>
        </w:rPr>
        <w:t xml:space="preserve"> «Математическая вертикаль в физике: преодоление дефицитов математического аппарата девятиклассников (векторы, пропорции, системы уравнений, степени) при решении задач государственной итоговой аттестации (ГИА)».</w:t>
      </w:r>
    </w:p>
    <w:p w:rsidR="006624C9" w:rsidRPr="006624C9" w:rsidRDefault="006624C9" w:rsidP="00BA48B1">
      <w:pPr>
        <w:numPr>
          <w:ilvl w:val="0"/>
          <w:numId w:val="75"/>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b/>
          <w:bCs/>
          <w:sz w:val="28"/>
          <w:szCs w:val="28"/>
          <w:lang w:eastAsia="ru-RU"/>
        </w:rPr>
        <w:lastRenderedPageBreak/>
        <w:t>Практикум-стажировка на базе лучших школ региона:</w:t>
      </w:r>
      <w:r w:rsidRPr="006624C9">
        <w:rPr>
          <w:rFonts w:ascii="Times New Roman" w:eastAsia="Calibri" w:hAnsi="Times New Roman" w:cs="Times New Roman"/>
          <w:sz w:val="28"/>
          <w:szCs w:val="28"/>
          <w:lang w:eastAsia="ru-RU"/>
        </w:rPr>
        <w:t xml:space="preserve"> «Секреты идеального оформления лабораторной работы №17: синхронизация знаков после запятой, учёт погрешностей и работа с реальным оборудованием».</w:t>
      </w:r>
    </w:p>
    <w:p w:rsidR="006624C9" w:rsidRPr="006624C9" w:rsidRDefault="006624C9" w:rsidP="00BA48B1">
      <w:pPr>
        <w:numPr>
          <w:ilvl w:val="0"/>
          <w:numId w:val="75"/>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b/>
          <w:bCs/>
          <w:sz w:val="28"/>
          <w:szCs w:val="28"/>
          <w:lang w:eastAsia="ru-RU"/>
        </w:rPr>
        <w:t>Мастер-класс от ведущих экспертов предметной комиссии ОГЭ:</w:t>
      </w:r>
      <w:r w:rsidRPr="006624C9">
        <w:rPr>
          <w:rFonts w:ascii="Times New Roman" w:eastAsia="Calibri" w:hAnsi="Times New Roman" w:cs="Times New Roman"/>
          <w:sz w:val="28"/>
          <w:szCs w:val="28"/>
          <w:lang w:eastAsia="ru-RU"/>
        </w:rPr>
        <w:t xml:space="preserve"> «Ловушки «</w:t>
      </w:r>
      <w:proofErr w:type="spellStart"/>
      <w:r w:rsidRPr="006624C9">
        <w:rPr>
          <w:rFonts w:ascii="Times New Roman" w:eastAsia="Calibri" w:hAnsi="Times New Roman" w:cs="Times New Roman"/>
          <w:sz w:val="28"/>
          <w:szCs w:val="28"/>
          <w:lang w:eastAsia="ru-RU"/>
        </w:rPr>
        <w:t>сверхзнаний</w:t>
      </w:r>
      <w:proofErr w:type="spellEnd"/>
      <w:r w:rsidRPr="006624C9">
        <w:rPr>
          <w:rFonts w:ascii="Times New Roman" w:eastAsia="Calibri" w:hAnsi="Times New Roman" w:cs="Times New Roman"/>
          <w:sz w:val="28"/>
          <w:szCs w:val="28"/>
          <w:lang w:eastAsia="ru-RU"/>
        </w:rPr>
        <w:t>» и типичные ошибки хорошистов и отличников в заданиях повышенной сложности контрольно-измерительных материалов ОГЭ по физике».</w:t>
      </w:r>
    </w:p>
    <w:p w:rsidR="006624C9" w:rsidRPr="006624C9" w:rsidRDefault="006624C9" w:rsidP="00BA48B1">
      <w:pPr>
        <w:numPr>
          <w:ilvl w:val="0"/>
          <w:numId w:val="75"/>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b/>
          <w:bCs/>
          <w:sz w:val="28"/>
          <w:szCs w:val="28"/>
          <w:lang w:eastAsia="ru-RU"/>
        </w:rPr>
        <w:t>Проектная сессия:</w:t>
      </w:r>
      <w:r w:rsidRPr="006624C9">
        <w:rPr>
          <w:rFonts w:ascii="Times New Roman" w:eastAsia="Calibri" w:hAnsi="Times New Roman" w:cs="Times New Roman"/>
          <w:sz w:val="28"/>
          <w:szCs w:val="28"/>
          <w:lang w:eastAsia="ru-RU"/>
        </w:rPr>
        <w:t xml:space="preserve"> «Дифференцированный подход в обучении физике: конструирование индивидуальных образовательных маршрутов для учащихся с минимальным (группы «2»–«3») и высоким (группы «4»–«5») уровнями подготовки».</w:t>
      </w:r>
    </w:p>
    <w:p w:rsidR="006624C9" w:rsidRPr="006624C9" w:rsidRDefault="006624C9" w:rsidP="006624C9">
      <w:pPr>
        <w:spacing w:after="0" w:line="276" w:lineRule="auto"/>
        <w:jc w:val="both"/>
        <w:rPr>
          <w:rFonts w:ascii="Times New Roman" w:eastAsia="Calibri" w:hAnsi="Times New Roman" w:cs="Times New Roman"/>
          <w:b/>
          <w:bCs/>
          <w:sz w:val="28"/>
          <w:szCs w:val="28"/>
          <w:lang w:eastAsia="ru-RU"/>
        </w:rPr>
      </w:pPr>
      <w:r w:rsidRPr="006624C9">
        <w:rPr>
          <w:rFonts w:ascii="Times New Roman" w:eastAsia="Calibri" w:hAnsi="Times New Roman" w:cs="Times New Roman"/>
          <w:b/>
          <w:bCs/>
          <w:sz w:val="28"/>
          <w:szCs w:val="28"/>
          <w:lang w:eastAsia="ru-RU"/>
        </w:rPr>
        <w:t>3. Индивидуальные и групповые консультации, методическое сопровождение</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sz w:val="28"/>
          <w:szCs w:val="28"/>
          <w:lang w:eastAsia="ru-RU"/>
        </w:rPr>
        <w:t>Методическая помощь должна быть адресована конкретным образовательным организациям и педагогам.</w:t>
      </w:r>
    </w:p>
    <w:p w:rsidR="006624C9" w:rsidRPr="006624C9" w:rsidRDefault="006624C9" w:rsidP="006624C9">
      <w:p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i/>
          <w:iCs/>
          <w:sz w:val="28"/>
          <w:szCs w:val="28"/>
          <w:lang w:eastAsia="ru-RU"/>
        </w:rPr>
        <w:t>Рекомендуемые формы работы:</w:t>
      </w:r>
    </w:p>
    <w:p w:rsidR="006624C9" w:rsidRPr="006624C9" w:rsidRDefault="006624C9" w:rsidP="00BA48B1">
      <w:pPr>
        <w:numPr>
          <w:ilvl w:val="0"/>
          <w:numId w:val="76"/>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b/>
          <w:bCs/>
          <w:sz w:val="28"/>
          <w:szCs w:val="28"/>
          <w:lang w:eastAsia="ru-RU"/>
        </w:rPr>
        <w:t>Дистанционные экспресс-консультации:</w:t>
      </w:r>
      <w:r w:rsidRPr="006624C9">
        <w:rPr>
          <w:rFonts w:ascii="Times New Roman" w:eastAsia="Calibri" w:hAnsi="Times New Roman" w:cs="Times New Roman"/>
          <w:sz w:val="28"/>
          <w:szCs w:val="28"/>
          <w:lang w:eastAsia="ru-RU"/>
        </w:rPr>
        <w:t xml:space="preserve"> Регулярная рубрика «Час председателя предметной комиссии ОГЭ по физике» для разбора спорных вопросов оценивания развёрнутых ответов части 2.</w:t>
      </w:r>
    </w:p>
    <w:p w:rsidR="006624C9" w:rsidRPr="006624C9" w:rsidRDefault="006624C9" w:rsidP="00BA48B1">
      <w:pPr>
        <w:numPr>
          <w:ilvl w:val="0"/>
          <w:numId w:val="76"/>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b/>
          <w:bCs/>
          <w:sz w:val="28"/>
          <w:szCs w:val="28"/>
          <w:lang w:eastAsia="ru-RU"/>
        </w:rPr>
        <w:t>Адресный методический аудит:</w:t>
      </w:r>
      <w:r w:rsidRPr="006624C9">
        <w:rPr>
          <w:rFonts w:ascii="Times New Roman" w:eastAsia="Calibri" w:hAnsi="Times New Roman" w:cs="Times New Roman"/>
          <w:sz w:val="28"/>
          <w:szCs w:val="28"/>
          <w:lang w:eastAsia="ru-RU"/>
        </w:rPr>
        <w:t xml:space="preserve"> Выездные (или виртуальные) консультации методистов институтов повышения квалификации в образовательные организации, демонстрирующие стабильно низкие результаты ОГЭ (профилактика неудовлетворительных оценок, аудит объективности школьных оценок).</w:t>
      </w:r>
    </w:p>
    <w:p w:rsidR="006624C9" w:rsidRPr="006624C9" w:rsidRDefault="006624C9" w:rsidP="00BA48B1">
      <w:pPr>
        <w:numPr>
          <w:ilvl w:val="0"/>
          <w:numId w:val="76"/>
        </w:numPr>
        <w:spacing w:after="0" w:line="276" w:lineRule="auto"/>
        <w:jc w:val="both"/>
        <w:rPr>
          <w:rFonts w:ascii="Times New Roman" w:eastAsia="Calibri" w:hAnsi="Times New Roman" w:cs="Times New Roman"/>
          <w:sz w:val="28"/>
          <w:szCs w:val="28"/>
          <w:lang w:eastAsia="ru-RU"/>
        </w:rPr>
      </w:pPr>
      <w:r w:rsidRPr="006624C9">
        <w:rPr>
          <w:rFonts w:ascii="Times New Roman" w:eastAsia="Calibri" w:hAnsi="Times New Roman" w:cs="Times New Roman"/>
          <w:b/>
          <w:bCs/>
          <w:sz w:val="28"/>
          <w:szCs w:val="28"/>
          <w:lang w:eastAsia="ru-RU"/>
        </w:rPr>
        <w:t>Разработка цифрового методического кейса:</w:t>
      </w:r>
      <w:r w:rsidRPr="006624C9">
        <w:rPr>
          <w:rFonts w:ascii="Times New Roman" w:eastAsia="Calibri" w:hAnsi="Times New Roman" w:cs="Times New Roman"/>
          <w:sz w:val="28"/>
          <w:szCs w:val="28"/>
          <w:lang w:eastAsia="ru-RU"/>
        </w:rPr>
        <w:t xml:space="preserve"> Создание и наполнение регионального </w:t>
      </w:r>
      <w:proofErr w:type="spellStart"/>
      <w:r w:rsidRPr="006624C9">
        <w:rPr>
          <w:rFonts w:ascii="Times New Roman" w:eastAsia="Calibri" w:hAnsi="Times New Roman" w:cs="Times New Roman"/>
          <w:sz w:val="28"/>
          <w:szCs w:val="28"/>
          <w:lang w:eastAsia="ru-RU"/>
        </w:rPr>
        <w:t>репозитория</w:t>
      </w:r>
      <w:proofErr w:type="spellEnd"/>
      <w:r w:rsidRPr="006624C9">
        <w:rPr>
          <w:rFonts w:ascii="Times New Roman" w:eastAsia="Calibri" w:hAnsi="Times New Roman" w:cs="Times New Roman"/>
          <w:sz w:val="28"/>
          <w:szCs w:val="28"/>
          <w:lang w:eastAsia="ru-RU"/>
        </w:rPr>
        <w:t xml:space="preserve"> (банка данных) </w:t>
      </w:r>
      <w:proofErr w:type="spellStart"/>
      <w:r w:rsidRPr="006624C9">
        <w:rPr>
          <w:rFonts w:ascii="Times New Roman" w:eastAsia="Calibri" w:hAnsi="Times New Roman" w:cs="Times New Roman"/>
          <w:sz w:val="28"/>
          <w:szCs w:val="28"/>
          <w:lang w:eastAsia="ru-RU"/>
        </w:rPr>
        <w:t>видеоинструкций</w:t>
      </w:r>
      <w:proofErr w:type="spellEnd"/>
      <w:r w:rsidRPr="006624C9">
        <w:rPr>
          <w:rFonts w:ascii="Times New Roman" w:eastAsia="Calibri" w:hAnsi="Times New Roman" w:cs="Times New Roman"/>
          <w:sz w:val="28"/>
          <w:szCs w:val="28"/>
          <w:lang w:eastAsia="ru-RU"/>
        </w:rPr>
        <w:t xml:space="preserve"> по выполнению всех типов лабораторных работ ОГЭ с эталонными бланками ответов, доступного каждому педагогу физики РИ.</w:t>
      </w:r>
    </w:p>
    <w:p w:rsidR="006624C9" w:rsidRPr="006624C9" w:rsidRDefault="006624C9" w:rsidP="006624C9">
      <w:pPr>
        <w:keepNext/>
        <w:keepLines/>
        <w:numPr>
          <w:ilvl w:val="2"/>
          <w:numId w:val="2"/>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6624C9">
        <w:rPr>
          <w:rFonts w:ascii="Times New Roman" w:eastAsia="Times New Roman" w:hAnsi="Times New Roman" w:cs="Times New Roman"/>
          <w:b/>
          <w:iCs/>
          <w:sz w:val="28"/>
          <w:szCs w:val="28"/>
          <w:lang w:eastAsia="ru-RU"/>
        </w:rPr>
        <w:t>Рекомендации</w:t>
      </w:r>
      <w:r w:rsidRPr="006624C9">
        <w:rPr>
          <w:rFonts w:ascii="Times New Roman" w:eastAsia="Times New Roman" w:hAnsi="Times New Roman" w:cs="Times New Roman"/>
          <w:b/>
          <w:bCs/>
          <w:sz w:val="28"/>
          <w:szCs w:val="28"/>
          <w:lang w:eastAsia="ru-RU"/>
        </w:rPr>
        <w:t xml:space="preserve"> по другим направлениям (при наличии)</w:t>
      </w:r>
    </w:p>
    <w:p w:rsidR="006624C9" w:rsidRPr="006624C9" w:rsidRDefault="006624C9" w:rsidP="006624C9">
      <w:pPr>
        <w:spacing w:after="0" w:line="360" w:lineRule="auto"/>
        <w:jc w:val="both"/>
        <w:rPr>
          <w:rFonts w:ascii="Times New Roman" w:eastAsia="Calibri" w:hAnsi="Times New Roman" w:cs="Times New Roman"/>
          <w:sz w:val="24"/>
          <w:szCs w:val="24"/>
          <w:lang w:eastAsia="ru-RU"/>
        </w:rPr>
      </w:pP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На основе глубокого анализа данных таблицы 2-9 и требований Спецификации контрольно-измерительных материалов (КИМ) ОГЭ 2026 года по физике, помимо чисто методических и административных мер, необходимо определить </w:t>
      </w:r>
      <w:r w:rsidRPr="006624C9">
        <w:rPr>
          <w:rFonts w:ascii="Times New Roman" w:eastAsia="Times New Roman" w:hAnsi="Times New Roman" w:cs="Times New Roman"/>
          <w:sz w:val="28"/>
          <w:szCs w:val="28"/>
          <w:lang w:eastAsia="ru-RU"/>
        </w:rPr>
        <w:lastRenderedPageBreak/>
        <w:t xml:space="preserve">дополнительные стратегические направления. Эти направления находятся на пересечении психолого-педагогического сопровождения, </w:t>
      </w:r>
      <w:proofErr w:type="spellStart"/>
      <w:r w:rsidRPr="006624C9">
        <w:rPr>
          <w:rFonts w:ascii="Times New Roman" w:eastAsia="Times New Roman" w:hAnsi="Times New Roman" w:cs="Times New Roman"/>
          <w:sz w:val="28"/>
          <w:szCs w:val="28"/>
          <w:lang w:eastAsia="ru-RU"/>
        </w:rPr>
        <w:t>цифровизации</w:t>
      </w:r>
      <w:proofErr w:type="spellEnd"/>
      <w:r w:rsidRPr="006624C9">
        <w:rPr>
          <w:rFonts w:ascii="Times New Roman" w:eastAsia="Times New Roman" w:hAnsi="Times New Roman" w:cs="Times New Roman"/>
          <w:sz w:val="28"/>
          <w:szCs w:val="28"/>
          <w:lang w:eastAsia="ru-RU"/>
        </w:rPr>
        <w:t xml:space="preserve"> образовательного процесса и </w:t>
      </w:r>
      <w:proofErr w:type="spellStart"/>
      <w:r w:rsidRPr="006624C9">
        <w:rPr>
          <w:rFonts w:ascii="Times New Roman" w:eastAsia="Times New Roman" w:hAnsi="Times New Roman" w:cs="Times New Roman"/>
          <w:sz w:val="28"/>
          <w:szCs w:val="28"/>
          <w:lang w:eastAsia="ru-RU"/>
        </w:rPr>
        <w:t>межпредметного</w:t>
      </w:r>
      <w:proofErr w:type="spellEnd"/>
      <w:r w:rsidRPr="006624C9">
        <w:rPr>
          <w:rFonts w:ascii="Times New Roman" w:eastAsia="Times New Roman" w:hAnsi="Times New Roman" w:cs="Times New Roman"/>
          <w:sz w:val="28"/>
          <w:szCs w:val="28"/>
          <w:lang w:eastAsia="ru-RU"/>
        </w:rPr>
        <w:t xml:space="preserve"> взаимодействия.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Ниже приведены рекомендации по ключевым направлениям для повышения качества подготовки учащихся к государственной итоговой аттестации в форме ОГЭ:</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1. Психолого-педагогическое сопровождение и преодоление страха перед выполнением экспериментальных заданий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Анализ данных показывает, что одной из скрытых причин неудовлетворительных результатов выполнения лабораторной работы №17 (оценки от 0,00% до 3,70% в различных группах) является психологический фактор, связанный с боязнью реального оборудования и строгих критериев оценивания.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Рекомендации:</w:t>
      </w:r>
    </w:p>
    <w:p w:rsidR="006624C9" w:rsidRPr="006624C9" w:rsidRDefault="006624C9" w:rsidP="00BA48B1">
      <w:pPr>
        <w:numPr>
          <w:ilvl w:val="0"/>
          <w:numId w:val="77"/>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Разработать совместно со школьной психологической службой программу для преодоления экзаменационной тревожности при выполнении практических заданий.</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Практические шаги:</w:t>
      </w:r>
    </w:p>
    <w:p w:rsidR="006624C9" w:rsidRPr="006624C9" w:rsidRDefault="006624C9" w:rsidP="00BA48B1">
      <w:pPr>
        <w:numPr>
          <w:ilvl w:val="0"/>
          <w:numId w:val="78"/>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Проводить репетиционные экзамены в условиях, максимально приближенных к реальным (использование незнакомого лотка с оборудованием, ограничение времени, жесткое </w:t>
      </w:r>
      <w:proofErr w:type="spellStart"/>
      <w:r w:rsidRPr="006624C9">
        <w:rPr>
          <w:rFonts w:ascii="Times New Roman" w:eastAsia="Times New Roman" w:hAnsi="Times New Roman" w:cs="Times New Roman"/>
          <w:sz w:val="28"/>
          <w:szCs w:val="28"/>
          <w:lang w:eastAsia="ru-RU"/>
        </w:rPr>
        <w:t>хронометрирование</w:t>
      </w:r>
      <w:proofErr w:type="spellEnd"/>
      <w:r w:rsidRPr="006624C9">
        <w:rPr>
          <w:rFonts w:ascii="Times New Roman" w:eastAsia="Times New Roman" w:hAnsi="Times New Roman" w:cs="Times New Roman"/>
          <w:sz w:val="28"/>
          <w:szCs w:val="28"/>
          <w:lang w:eastAsia="ru-RU"/>
        </w:rPr>
        <w:t>). Это позволит учащимся преодолеть тактильный и психологический барьеры, связанные с работой с физическими приборами в условиях стресса.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2. Развитие информационно-коммуникационных технологий (ИКТ) и виртуального моделирования в образовательном процессе (цифровая дидактика)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условиях дефицита учебного времени или недостаточной оснащенности физических лабораторий образовательными учреждениями, цифровые инструменты должны выступать в качестве вспомогательного элемента, но не полной замены реальных опытов.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Рекомендации:</w:t>
      </w:r>
    </w:p>
    <w:p w:rsidR="006624C9" w:rsidRPr="006624C9" w:rsidRDefault="006624C9" w:rsidP="00BA48B1">
      <w:pPr>
        <w:numPr>
          <w:ilvl w:val="0"/>
          <w:numId w:val="79"/>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Использовать виртуальные физические лаборатории (платформы МЭШ, РЭШ, «</w:t>
      </w:r>
      <w:proofErr w:type="spellStart"/>
      <w:r w:rsidRPr="006624C9">
        <w:rPr>
          <w:rFonts w:ascii="Times New Roman" w:eastAsia="Times New Roman" w:hAnsi="Times New Roman" w:cs="Times New Roman"/>
          <w:sz w:val="28"/>
          <w:szCs w:val="28"/>
          <w:lang w:eastAsia="ru-RU"/>
        </w:rPr>
        <w:t>Физикон</w:t>
      </w:r>
      <w:proofErr w:type="spellEnd"/>
      <w:r w:rsidRPr="006624C9">
        <w:rPr>
          <w:rFonts w:ascii="Times New Roman" w:eastAsia="Times New Roman" w:hAnsi="Times New Roman" w:cs="Times New Roman"/>
          <w:sz w:val="28"/>
          <w:szCs w:val="28"/>
          <w:lang w:eastAsia="ru-RU"/>
        </w:rPr>
        <w:t xml:space="preserve">», симуляторы </w:t>
      </w:r>
      <w:proofErr w:type="spellStart"/>
      <w:r w:rsidRPr="006624C9">
        <w:rPr>
          <w:rFonts w:ascii="Times New Roman" w:eastAsia="Times New Roman" w:hAnsi="Times New Roman" w:cs="Times New Roman"/>
          <w:sz w:val="28"/>
          <w:szCs w:val="28"/>
          <w:lang w:eastAsia="ru-RU"/>
        </w:rPr>
        <w:t>PhET</w:t>
      </w:r>
      <w:proofErr w:type="spellEnd"/>
      <w:r w:rsidRPr="006624C9">
        <w:rPr>
          <w:rFonts w:ascii="Times New Roman" w:eastAsia="Times New Roman" w:hAnsi="Times New Roman" w:cs="Times New Roman"/>
          <w:sz w:val="28"/>
          <w:szCs w:val="28"/>
          <w:lang w:eastAsia="ru-RU"/>
        </w:rPr>
        <w:t>) в качестве предварительного этапа перед выполнением реальных лабораторных работ.</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lastRenderedPageBreak/>
        <w:t>Практические шаги:</w:t>
      </w:r>
    </w:p>
    <w:p w:rsidR="006624C9" w:rsidRPr="006624C9" w:rsidRDefault="006624C9" w:rsidP="00BA48B1">
      <w:pPr>
        <w:numPr>
          <w:ilvl w:val="0"/>
          <w:numId w:val="80"/>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На этапе выполнения домашних заданий или дистанционного обучения учащиеся могут собирать схемы и исследовать зависимости виртуально (линии №15, №17). Это позволит им на уроках сосредоточить время на отработке навыков сборки реальных приборов и фиксации погрешностей на бумаге.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 xml:space="preserve">3. Организация </w:t>
      </w:r>
      <w:proofErr w:type="spellStart"/>
      <w:r w:rsidRPr="006624C9">
        <w:rPr>
          <w:rFonts w:ascii="Times New Roman" w:eastAsia="Times New Roman" w:hAnsi="Times New Roman" w:cs="Times New Roman"/>
          <w:b/>
          <w:bCs/>
          <w:sz w:val="28"/>
          <w:szCs w:val="28"/>
          <w:lang w:eastAsia="ru-RU"/>
        </w:rPr>
        <w:t>межпредметной</w:t>
      </w:r>
      <w:proofErr w:type="spellEnd"/>
      <w:r w:rsidRPr="006624C9">
        <w:rPr>
          <w:rFonts w:ascii="Times New Roman" w:eastAsia="Times New Roman" w:hAnsi="Times New Roman" w:cs="Times New Roman"/>
          <w:b/>
          <w:bCs/>
          <w:sz w:val="28"/>
          <w:szCs w:val="28"/>
          <w:lang w:eastAsia="ru-RU"/>
        </w:rPr>
        <w:t xml:space="preserve"> интеграции естественно-научных дисциплин</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proofErr w:type="spellStart"/>
      <w:r w:rsidRPr="006624C9">
        <w:rPr>
          <w:rFonts w:ascii="Times New Roman" w:eastAsia="Times New Roman" w:hAnsi="Times New Roman" w:cs="Times New Roman"/>
          <w:sz w:val="28"/>
          <w:szCs w:val="28"/>
          <w:lang w:eastAsia="ru-RU"/>
        </w:rPr>
        <w:t>Метапредметные</w:t>
      </w:r>
      <w:proofErr w:type="spellEnd"/>
      <w:r w:rsidRPr="006624C9">
        <w:rPr>
          <w:rFonts w:ascii="Times New Roman" w:eastAsia="Times New Roman" w:hAnsi="Times New Roman" w:cs="Times New Roman"/>
          <w:sz w:val="28"/>
          <w:szCs w:val="28"/>
          <w:lang w:eastAsia="ru-RU"/>
        </w:rPr>
        <w:t xml:space="preserve"> дефициты, выявленные в линиях №16 (анализ исследований — 47,50%–50,00% выполнения) и №18 (смысловое чтение — 25,00%–44,44% выполнения), являются общими для физики, химии и биологии.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Рекомендации:</w:t>
      </w:r>
    </w:p>
    <w:p w:rsidR="006624C9" w:rsidRPr="006624C9" w:rsidRDefault="006624C9" w:rsidP="00BA48B1">
      <w:pPr>
        <w:numPr>
          <w:ilvl w:val="0"/>
          <w:numId w:val="81"/>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Синхронизировать усилия педагогов естественно-научного цикла для формирования единого понятийного аппарата научного метода.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Практические шаги:</w:t>
      </w:r>
    </w:p>
    <w:p w:rsidR="006624C9" w:rsidRPr="006624C9" w:rsidRDefault="006624C9" w:rsidP="00BA48B1">
      <w:pPr>
        <w:numPr>
          <w:ilvl w:val="0"/>
          <w:numId w:val="82"/>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Провести серию интегрированных уроков или междисциплинарных недель на тему «Единые стандарты научного исследования». Требования к формулировке гипотезы, структуре контролируемого эксперимента, оформлению таблиц данных и отсечению избыточных «</w:t>
      </w:r>
      <w:proofErr w:type="spellStart"/>
      <w:r w:rsidRPr="006624C9">
        <w:rPr>
          <w:rFonts w:ascii="Times New Roman" w:eastAsia="Times New Roman" w:hAnsi="Times New Roman" w:cs="Times New Roman"/>
          <w:sz w:val="28"/>
          <w:szCs w:val="28"/>
          <w:lang w:eastAsia="ru-RU"/>
        </w:rPr>
        <w:t>сверхзнаний</w:t>
      </w:r>
      <w:proofErr w:type="spellEnd"/>
      <w:r w:rsidRPr="006624C9">
        <w:rPr>
          <w:rFonts w:ascii="Times New Roman" w:eastAsia="Times New Roman" w:hAnsi="Times New Roman" w:cs="Times New Roman"/>
          <w:sz w:val="28"/>
          <w:szCs w:val="28"/>
          <w:lang w:eastAsia="ru-RU"/>
        </w:rPr>
        <w:t>» должны быть едиными на уроках физики, химии и биологии. Это способствует формированию у учащихся устойчивых инвариантных навыков.</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4. Проведение информационно-разъяснительной работы по выбору предмета</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Низкие результаты учащихся группы «2» в первой части экзамена (выполнение расчетных линий строго 0,00%) указывают на проблему случайного или вынужденного выбора предмета физики для сдачи ОГЭ.</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Рекомендации:</w:t>
      </w:r>
    </w:p>
    <w:p w:rsidR="006624C9" w:rsidRPr="006624C9" w:rsidRDefault="006624C9" w:rsidP="00BA48B1">
      <w:pPr>
        <w:numPr>
          <w:ilvl w:val="0"/>
          <w:numId w:val="83"/>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Внедрить систему входящего </w:t>
      </w:r>
      <w:proofErr w:type="spellStart"/>
      <w:r w:rsidRPr="006624C9">
        <w:rPr>
          <w:rFonts w:ascii="Times New Roman" w:eastAsia="Times New Roman" w:hAnsi="Times New Roman" w:cs="Times New Roman"/>
          <w:sz w:val="28"/>
          <w:szCs w:val="28"/>
          <w:lang w:eastAsia="ru-RU"/>
        </w:rPr>
        <w:t>профориентационного</w:t>
      </w:r>
      <w:proofErr w:type="spellEnd"/>
      <w:r w:rsidRPr="006624C9">
        <w:rPr>
          <w:rFonts w:ascii="Times New Roman" w:eastAsia="Times New Roman" w:hAnsi="Times New Roman" w:cs="Times New Roman"/>
          <w:sz w:val="28"/>
          <w:szCs w:val="28"/>
          <w:lang w:eastAsia="ru-RU"/>
        </w:rPr>
        <w:t xml:space="preserve"> тестирования и предварительного отбора для учащихся, планирующих сдачу ОГЭ по физике.</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Практические шаги:</w:t>
      </w:r>
    </w:p>
    <w:p w:rsidR="006624C9" w:rsidRPr="006624C9" w:rsidRDefault="006624C9" w:rsidP="00BA48B1">
      <w:pPr>
        <w:numPr>
          <w:ilvl w:val="0"/>
          <w:numId w:val="84"/>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 xml:space="preserve">Проводить в сентябре стартовую диагностическую работу для проверки базовой математической и естественно-научной грамотности. В случае выявления критически низкого уровня знаний у учащегося, администрация и педагог должны провести индивидуальную консультацию с родителями, разъяснив сложность КИМ ОГЭ 2026 года </w:t>
      </w:r>
      <w:r w:rsidRPr="006624C9">
        <w:rPr>
          <w:rFonts w:ascii="Times New Roman" w:eastAsia="Times New Roman" w:hAnsi="Times New Roman" w:cs="Times New Roman"/>
          <w:sz w:val="28"/>
          <w:szCs w:val="28"/>
          <w:lang w:eastAsia="ru-RU"/>
        </w:rPr>
        <w:lastRenderedPageBreak/>
        <w:t>(включая вторую часть и реальный эксперимент), а также предложить альтернативные варианты государственной итоговой аттестации.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5. Сетевое взаимодействие и использование ресурсов дополнительного образования</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В случае отсутствия в школе высокотехнологичного оборудования или кадрового потенциала для подготовки учащихся к высокому уровню сложности (задачи №21, №22), необходимо привлекать внешние ресурсы.</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Рекомендации:</w:t>
      </w:r>
    </w:p>
    <w:p w:rsidR="006624C9" w:rsidRPr="006624C9" w:rsidRDefault="006624C9" w:rsidP="00BA48B1">
      <w:pPr>
        <w:numPr>
          <w:ilvl w:val="0"/>
          <w:numId w:val="85"/>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Заключить договоры о сетевом взаимодействии с образовательными центрами типа «Точка роста», детскими технопарками «</w:t>
      </w:r>
      <w:proofErr w:type="spellStart"/>
      <w:r w:rsidRPr="006624C9">
        <w:rPr>
          <w:rFonts w:ascii="Times New Roman" w:eastAsia="Times New Roman" w:hAnsi="Times New Roman" w:cs="Times New Roman"/>
          <w:sz w:val="28"/>
          <w:szCs w:val="28"/>
          <w:lang w:eastAsia="ru-RU"/>
        </w:rPr>
        <w:t>Кванториум</w:t>
      </w:r>
      <w:proofErr w:type="spellEnd"/>
      <w:r w:rsidRPr="006624C9">
        <w:rPr>
          <w:rFonts w:ascii="Times New Roman" w:eastAsia="Times New Roman" w:hAnsi="Times New Roman" w:cs="Times New Roman"/>
          <w:sz w:val="28"/>
          <w:szCs w:val="28"/>
          <w:lang w:eastAsia="ru-RU"/>
        </w:rPr>
        <w:t>», центрами «IT-куб» или профильными вузами и колледжами.</w:t>
      </w:r>
    </w:p>
    <w:p w:rsidR="006624C9" w:rsidRPr="006624C9" w:rsidRDefault="006624C9" w:rsidP="006624C9">
      <w:p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b/>
          <w:bCs/>
          <w:sz w:val="28"/>
          <w:szCs w:val="28"/>
          <w:lang w:eastAsia="ru-RU"/>
        </w:rPr>
        <w:t>Практические шаги:</w:t>
      </w:r>
    </w:p>
    <w:p w:rsidR="006624C9" w:rsidRPr="006624C9" w:rsidRDefault="006624C9" w:rsidP="00BA48B1">
      <w:pPr>
        <w:numPr>
          <w:ilvl w:val="0"/>
          <w:numId w:val="86"/>
        </w:numPr>
        <w:spacing w:after="0" w:line="276" w:lineRule="auto"/>
        <w:jc w:val="both"/>
        <w:rPr>
          <w:rFonts w:ascii="Times New Roman" w:eastAsia="Times New Roman" w:hAnsi="Times New Roman" w:cs="Times New Roman"/>
          <w:sz w:val="28"/>
          <w:szCs w:val="28"/>
          <w:lang w:eastAsia="ru-RU"/>
        </w:rPr>
      </w:pPr>
      <w:r w:rsidRPr="006624C9">
        <w:rPr>
          <w:rFonts w:ascii="Times New Roman" w:eastAsia="Times New Roman" w:hAnsi="Times New Roman" w:cs="Times New Roman"/>
          <w:sz w:val="28"/>
          <w:szCs w:val="28"/>
          <w:lang w:eastAsia="ru-RU"/>
        </w:rPr>
        <w:t>Перенести проведение комплексного лабораторного практикума по подготовке к заданию №17 на базы «Точки роста» или «</w:t>
      </w:r>
      <w:proofErr w:type="spellStart"/>
      <w:r w:rsidRPr="006624C9">
        <w:rPr>
          <w:rFonts w:ascii="Times New Roman" w:eastAsia="Times New Roman" w:hAnsi="Times New Roman" w:cs="Times New Roman"/>
          <w:sz w:val="28"/>
          <w:szCs w:val="28"/>
          <w:lang w:eastAsia="ru-RU"/>
        </w:rPr>
        <w:t>Кванториума</w:t>
      </w:r>
      <w:proofErr w:type="spellEnd"/>
      <w:r w:rsidRPr="006624C9">
        <w:rPr>
          <w:rFonts w:ascii="Times New Roman" w:eastAsia="Times New Roman" w:hAnsi="Times New Roman" w:cs="Times New Roman"/>
          <w:sz w:val="28"/>
          <w:szCs w:val="28"/>
          <w:lang w:eastAsia="ru-RU"/>
        </w:rPr>
        <w:t>», где учащиеся смогут работать с современными цифровыми лабораториями и стандартными комплектами ГИА под руководством профильных специалистов.</w:t>
      </w:r>
    </w:p>
    <w:p w:rsidR="006624C9" w:rsidRPr="006624C9" w:rsidRDefault="006624C9" w:rsidP="006624C9">
      <w:pPr>
        <w:spacing w:after="0" w:line="360" w:lineRule="auto"/>
        <w:jc w:val="both"/>
        <w:rPr>
          <w:rFonts w:ascii="Times New Roman" w:eastAsia="Calibri" w:hAnsi="Times New Roman" w:cs="Times New Roman"/>
          <w:sz w:val="28"/>
          <w:szCs w:val="28"/>
          <w:lang w:eastAsia="ru-RU"/>
        </w:rPr>
      </w:pPr>
    </w:p>
    <w:p w:rsidR="006624C9" w:rsidRPr="006624C9" w:rsidRDefault="006624C9" w:rsidP="006624C9">
      <w:pPr>
        <w:spacing w:after="0" w:line="360" w:lineRule="auto"/>
        <w:rPr>
          <w:rFonts w:ascii="Times New Roman" w:eastAsia="Calibri" w:hAnsi="Times New Roman" w:cs="Times New Roman"/>
          <w:sz w:val="24"/>
          <w:szCs w:val="24"/>
          <w:lang w:eastAsia="ru-RU"/>
        </w:rPr>
      </w:pPr>
      <w:r w:rsidRPr="006624C9">
        <w:rPr>
          <w:rFonts w:ascii="Times New Roman" w:eastAsia="Calibri" w:hAnsi="Times New Roman" w:cs="Times New Roman"/>
          <w:sz w:val="24"/>
          <w:szCs w:val="24"/>
          <w:lang w:eastAsia="ru-RU"/>
        </w:rPr>
        <w:t xml:space="preserve">СОСТАВИТЕЛИ ОТЧЕТА по учебному предмету: </w:t>
      </w:r>
      <w:r w:rsidRPr="006624C9">
        <w:rPr>
          <w:rFonts w:ascii="Times New Roman" w:eastAsia="Calibri" w:hAnsi="Times New Roman" w:cs="Times New Roman"/>
          <w:b/>
          <w:bCs/>
          <w:sz w:val="24"/>
          <w:szCs w:val="24"/>
          <w:lang w:eastAsia="ru-RU"/>
        </w:rPr>
        <w:t>ФИЗИКА</w:t>
      </w:r>
    </w:p>
    <w:p w:rsidR="006624C9" w:rsidRPr="006624C9" w:rsidRDefault="006624C9" w:rsidP="006624C9">
      <w:pPr>
        <w:spacing w:after="0" w:line="240" w:lineRule="auto"/>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Специалисты, привлекаемые к анализу результатов ОГЭ по учебному предмету</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10206"/>
      </w:tblGrid>
      <w:tr w:rsidR="006624C9" w:rsidRPr="006624C9" w:rsidTr="00220E8C">
        <w:trPr>
          <w:tblHeader/>
        </w:trPr>
        <w:tc>
          <w:tcPr>
            <w:tcW w:w="4140"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Фамилия, имя, отчество</w:t>
            </w:r>
          </w:p>
        </w:tc>
        <w:tc>
          <w:tcPr>
            <w:tcW w:w="10206"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6624C9" w:rsidRPr="006624C9" w:rsidTr="00220E8C">
        <w:trPr>
          <w:trHeight w:val="381"/>
        </w:trPr>
        <w:tc>
          <w:tcPr>
            <w:tcW w:w="4140" w:type="dxa"/>
            <w:vAlign w:val="center"/>
            <w:hideMark/>
          </w:tcPr>
          <w:p w:rsidR="006624C9" w:rsidRPr="006624C9" w:rsidRDefault="006624C9" w:rsidP="006624C9">
            <w:pPr>
              <w:spacing w:after="0" w:line="240" w:lineRule="auto"/>
              <w:rPr>
                <w:rFonts w:ascii="Times New Roman" w:eastAsia="Calibri" w:hAnsi="Times New Roman" w:cs="Times New Roman"/>
                <w:i/>
                <w:iCs/>
                <w:sz w:val="24"/>
                <w:szCs w:val="24"/>
                <w:lang w:eastAsia="ru-RU"/>
              </w:rPr>
            </w:pPr>
            <w:proofErr w:type="spellStart"/>
            <w:r w:rsidRPr="006624C9">
              <w:rPr>
                <w:rFonts w:ascii="Times New Roman" w:eastAsia="Times New Roman" w:hAnsi="Times New Roman" w:cs="Times New Roman"/>
                <w:b/>
                <w:bCs/>
                <w:i/>
                <w:iCs/>
                <w:sz w:val="24"/>
                <w:szCs w:val="24"/>
                <w:lang w:eastAsia="ru-RU"/>
              </w:rPr>
              <w:t>Гайтукиева</w:t>
            </w:r>
            <w:proofErr w:type="spellEnd"/>
            <w:r w:rsidRPr="006624C9">
              <w:rPr>
                <w:rFonts w:ascii="Times New Roman" w:eastAsia="Times New Roman" w:hAnsi="Times New Roman" w:cs="Times New Roman"/>
                <w:b/>
                <w:bCs/>
                <w:i/>
                <w:iCs/>
                <w:sz w:val="24"/>
                <w:szCs w:val="24"/>
                <w:lang w:eastAsia="ru-RU"/>
              </w:rPr>
              <w:t xml:space="preserve"> </w:t>
            </w:r>
            <w:proofErr w:type="spellStart"/>
            <w:r w:rsidRPr="006624C9">
              <w:rPr>
                <w:rFonts w:ascii="Times New Roman" w:eastAsia="Times New Roman" w:hAnsi="Times New Roman" w:cs="Times New Roman"/>
                <w:b/>
                <w:bCs/>
                <w:i/>
                <w:iCs/>
                <w:sz w:val="24"/>
                <w:szCs w:val="24"/>
                <w:lang w:eastAsia="ru-RU"/>
              </w:rPr>
              <w:t>Айна</w:t>
            </w:r>
            <w:proofErr w:type="spellEnd"/>
            <w:r w:rsidRPr="006624C9">
              <w:rPr>
                <w:rFonts w:ascii="Times New Roman" w:eastAsia="Times New Roman" w:hAnsi="Times New Roman" w:cs="Times New Roman"/>
                <w:b/>
                <w:bCs/>
                <w:i/>
                <w:iCs/>
                <w:sz w:val="24"/>
                <w:szCs w:val="24"/>
                <w:lang w:eastAsia="ru-RU"/>
              </w:rPr>
              <w:t xml:space="preserve"> </w:t>
            </w:r>
            <w:proofErr w:type="spellStart"/>
            <w:r w:rsidRPr="006624C9">
              <w:rPr>
                <w:rFonts w:ascii="Times New Roman" w:eastAsia="Times New Roman" w:hAnsi="Times New Roman" w:cs="Times New Roman"/>
                <w:b/>
                <w:bCs/>
                <w:i/>
                <w:iCs/>
                <w:sz w:val="24"/>
                <w:szCs w:val="24"/>
                <w:lang w:eastAsia="ru-RU"/>
              </w:rPr>
              <w:t>Умат-Гиреевна</w:t>
            </w:r>
            <w:proofErr w:type="spellEnd"/>
          </w:p>
        </w:tc>
        <w:tc>
          <w:tcPr>
            <w:tcW w:w="10206" w:type="dxa"/>
            <w:shd w:val="clear" w:color="auto" w:fill="auto"/>
            <w:vAlign w:val="center"/>
            <w:hideMark/>
          </w:tcPr>
          <w:p w:rsidR="006624C9" w:rsidRPr="006624C9" w:rsidRDefault="006624C9" w:rsidP="006624C9">
            <w:pPr>
              <w:spacing w:after="0" w:line="240" w:lineRule="auto"/>
              <w:rPr>
                <w:rFonts w:ascii="Times New Roman" w:eastAsia="Calibri" w:hAnsi="Times New Roman" w:cs="Times New Roman"/>
                <w:i/>
                <w:iCs/>
                <w:sz w:val="24"/>
                <w:szCs w:val="24"/>
                <w:lang w:eastAsia="ru-RU"/>
              </w:rPr>
            </w:pPr>
            <w:r w:rsidRPr="006624C9">
              <w:rPr>
                <w:rFonts w:ascii="Times New Roman" w:eastAsia="Times New Roman" w:hAnsi="Times New Roman" w:cs="Times New Roman"/>
                <w:b/>
                <w:bCs/>
                <w:i/>
                <w:iCs/>
                <w:sz w:val="24"/>
                <w:szCs w:val="24"/>
                <w:lang w:eastAsia="ru-RU"/>
              </w:rPr>
              <w:t xml:space="preserve">Начальник ЦНППМ </w:t>
            </w:r>
            <w:r w:rsidRPr="006624C9">
              <w:rPr>
                <w:rFonts w:ascii="Times New Roman" w:eastAsia="Calibri" w:hAnsi="Times New Roman" w:cs="Times New Roman"/>
                <w:b/>
                <w:bCs/>
                <w:i/>
                <w:iCs/>
                <w:sz w:val="24"/>
                <w:szCs w:val="24"/>
                <w:lang w:eastAsia="ru-RU"/>
              </w:rPr>
              <w:t>ГБОУ ДПО «ИПК РО РИ»</w:t>
            </w:r>
            <w:r w:rsidRPr="006624C9">
              <w:rPr>
                <w:rFonts w:ascii="Times New Roman" w:eastAsia="Times New Roman" w:hAnsi="Times New Roman" w:cs="Times New Roman"/>
                <w:b/>
                <w:bCs/>
                <w:i/>
                <w:iCs/>
                <w:sz w:val="24"/>
                <w:szCs w:val="24"/>
                <w:lang w:eastAsia="ru-RU"/>
              </w:rPr>
              <w:t>, кандидат педагогических наук</w:t>
            </w:r>
          </w:p>
        </w:tc>
      </w:tr>
      <w:tr w:rsidR="006624C9" w:rsidRPr="006624C9" w:rsidTr="00220E8C">
        <w:trPr>
          <w:trHeight w:val="415"/>
        </w:trPr>
        <w:tc>
          <w:tcPr>
            <w:tcW w:w="4140"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rPr>
                <w:rFonts w:ascii="Times New Roman" w:eastAsia="Calibri" w:hAnsi="Times New Roman" w:cs="Times New Roman"/>
                <w:b/>
                <w:bCs/>
                <w:i/>
                <w:iCs/>
                <w:sz w:val="24"/>
                <w:szCs w:val="24"/>
                <w:lang w:eastAsia="ru-RU"/>
              </w:rPr>
            </w:pPr>
            <w:r w:rsidRPr="006624C9">
              <w:rPr>
                <w:rFonts w:ascii="Times New Roman" w:eastAsia="Calibri" w:hAnsi="Times New Roman" w:cs="Times New Roman"/>
                <w:b/>
                <w:bCs/>
                <w:i/>
                <w:iCs/>
                <w:sz w:val="24"/>
                <w:szCs w:val="24"/>
                <w:lang w:eastAsia="ru-RU"/>
              </w:rPr>
              <w:t xml:space="preserve">Аушева </w:t>
            </w:r>
            <w:proofErr w:type="spellStart"/>
            <w:r w:rsidRPr="006624C9">
              <w:rPr>
                <w:rFonts w:ascii="Times New Roman" w:eastAsia="Calibri" w:hAnsi="Times New Roman" w:cs="Times New Roman"/>
                <w:b/>
                <w:bCs/>
                <w:i/>
                <w:iCs/>
                <w:sz w:val="24"/>
                <w:szCs w:val="24"/>
                <w:lang w:eastAsia="ru-RU"/>
              </w:rPr>
              <w:t>Хяди</w:t>
            </w:r>
            <w:proofErr w:type="spellEnd"/>
            <w:r w:rsidRPr="006624C9">
              <w:rPr>
                <w:rFonts w:ascii="Times New Roman" w:eastAsia="Calibri" w:hAnsi="Times New Roman" w:cs="Times New Roman"/>
                <w:b/>
                <w:bCs/>
                <w:i/>
                <w:iCs/>
                <w:sz w:val="24"/>
                <w:szCs w:val="24"/>
                <w:lang w:eastAsia="ru-RU"/>
              </w:rPr>
              <w:t xml:space="preserve"> Руслановна</w:t>
            </w:r>
          </w:p>
        </w:tc>
        <w:tc>
          <w:tcPr>
            <w:tcW w:w="10206"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rPr>
                <w:rFonts w:ascii="Times New Roman" w:eastAsia="Calibri" w:hAnsi="Times New Roman" w:cs="Times New Roman"/>
                <w:b/>
                <w:bCs/>
                <w:i/>
                <w:iCs/>
                <w:sz w:val="24"/>
                <w:szCs w:val="24"/>
                <w:lang w:eastAsia="ru-RU"/>
              </w:rPr>
            </w:pPr>
            <w:r w:rsidRPr="006624C9">
              <w:rPr>
                <w:rFonts w:ascii="Times New Roman" w:eastAsia="Calibri" w:hAnsi="Times New Roman" w:cs="Times New Roman"/>
                <w:b/>
                <w:bCs/>
                <w:i/>
                <w:iCs/>
                <w:sz w:val="24"/>
                <w:szCs w:val="24"/>
                <w:lang w:eastAsia="ru-RU"/>
              </w:rPr>
              <w:t>Методист по физике ГБОУ ДПО «ИПК РО РИ»</w:t>
            </w:r>
          </w:p>
        </w:tc>
      </w:tr>
    </w:tbl>
    <w:p w:rsidR="006624C9" w:rsidRPr="006624C9" w:rsidRDefault="006624C9" w:rsidP="006624C9">
      <w:pPr>
        <w:spacing w:after="0" w:line="240" w:lineRule="auto"/>
        <w:rPr>
          <w:rFonts w:ascii="Times New Roman" w:eastAsia="Calibri" w:hAnsi="Times New Roman" w:cs="Times New Roman"/>
          <w:i/>
          <w:iCs/>
          <w:sz w:val="24"/>
          <w:szCs w:val="24"/>
          <w:lang w:eastAsia="ru-RU"/>
        </w:rPr>
      </w:pPr>
    </w:p>
    <w:p w:rsidR="006624C9" w:rsidRPr="006624C9" w:rsidRDefault="006624C9" w:rsidP="006624C9">
      <w:pPr>
        <w:spacing w:after="0" w:line="240" w:lineRule="auto"/>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Специалисты, привлекаемые к подготовке методических рекомендаций на основе результатов ОГЭ по учебному предмету</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10177"/>
        <w:gridCol w:w="29"/>
      </w:tblGrid>
      <w:tr w:rsidR="006624C9" w:rsidRPr="006624C9" w:rsidTr="00220E8C">
        <w:trPr>
          <w:gridAfter w:val="1"/>
          <w:wAfter w:w="29" w:type="dxa"/>
          <w:tblHeader/>
        </w:trPr>
        <w:tc>
          <w:tcPr>
            <w:tcW w:w="4140"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Фамилия, имя, отчество</w:t>
            </w:r>
          </w:p>
        </w:tc>
        <w:tc>
          <w:tcPr>
            <w:tcW w:w="10177"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jc w:val="both"/>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6624C9" w:rsidRPr="006624C9" w:rsidTr="00220E8C">
        <w:trPr>
          <w:gridAfter w:val="1"/>
          <w:wAfter w:w="29" w:type="dxa"/>
          <w:trHeight w:val="381"/>
        </w:trPr>
        <w:tc>
          <w:tcPr>
            <w:tcW w:w="4140" w:type="dxa"/>
            <w:vAlign w:val="center"/>
            <w:hideMark/>
          </w:tcPr>
          <w:p w:rsidR="006624C9" w:rsidRPr="006624C9" w:rsidRDefault="006624C9" w:rsidP="006624C9">
            <w:pPr>
              <w:spacing w:after="0" w:line="240" w:lineRule="auto"/>
              <w:rPr>
                <w:rFonts w:ascii="Times New Roman" w:eastAsia="Calibri" w:hAnsi="Times New Roman" w:cs="Times New Roman"/>
                <w:i/>
                <w:iCs/>
                <w:sz w:val="24"/>
                <w:szCs w:val="24"/>
                <w:lang w:eastAsia="ru-RU"/>
              </w:rPr>
            </w:pPr>
            <w:proofErr w:type="spellStart"/>
            <w:r w:rsidRPr="006624C9">
              <w:rPr>
                <w:rFonts w:ascii="Times New Roman" w:eastAsia="Times New Roman" w:hAnsi="Times New Roman" w:cs="Times New Roman"/>
                <w:b/>
                <w:bCs/>
                <w:i/>
                <w:iCs/>
                <w:sz w:val="24"/>
                <w:szCs w:val="24"/>
                <w:lang w:eastAsia="ru-RU"/>
              </w:rPr>
              <w:t>Гайтукиева</w:t>
            </w:r>
            <w:proofErr w:type="spellEnd"/>
            <w:r w:rsidRPr="006624C9">
              <w:rPr>
                <w:rFonts w:ascii="Times New Roman" w:eastAsia="Times New Roman" w:hAnsi="Times New Roman" w:cs="Times New Roman"/>
                <w:b/>
                <w:bCs/>
                <w:i/>
                <w:iCs/>
                <w:sz w:val="24"/>
                <w:szCs w:val="24"/>
                <w:lang w:eastAsia="ru-RU"/>
              </w:rPr>
              <w:t xml:space="preserve"> </w:t>
            </w:r>
            <w:proofErr w:type="spellStart"/>
            <w:r w:rsidRPr="006624C9">
              <w:rPr>
                <w:rFonts w:ascii="Times New Roman" w:eastAsia="Times New Roman" w:hAnsi="Times New Roman" w:cs="Times New Roman"/>
                <w:b/>
                <w:bCs/>
                <w:i/>
                <w:iCs/>
                <w:sz w:val="24"/>
                <w:szCs w:val="24"/>
                <w:lang w:eastAsia="ru-RU"/>
              </w:rPr>
              <w:t>Айна</w:t>
            </w:r>
            <w:proofErr w:type="spellEnd"/>
            <w:r w:rsidRPr="006624C9">
              <w:rPr>
                <w:rFonts w:ascii="Times New Roman" w:eastAsia="Times New Roman" w:hAnsi="Times New Roman" w:cs="Times New Roman"/>
                <w:b/>
                <w:bCs/>
                <w:i/>
                <w:iCs/>
                <w:sz w:val="24"/>
                <w:szCs w:val="24"/>
                <w:lang w:eastAsia="ru-RU"/>
              </w:rPr>
              <w:t xml:space="preserve"> </w:t>
            </w:r>
            <w:proofErr w:type="spellStart"/>
            <w:r w:rsidRPr="006624C9">
              <w:rPr>
                <w:rFonts w:ascii="Times New Roman" w:eastAsia="Times New Roman" w:hAnsi="Times New Roman" w:cs="Times New Roman"/>
                <w:b/>
                <w:bCs/>
                <w:i/>
                <w:iCs/>
                <w:sz w:val="24"/>
                <w:szCs w:val="24"/>
                <w:lang w:eastAsia="ru-RU"/>
              </w:rPr>
              <w:t>Умат-Гиреевна</w:t>
            </w:r>
            <w:proofErr w:type="spellEnd"/>
          </w:p>
        </w:tc>
        <w:tc>
          <w:tcPr>
            <w:tcW w:w="10177" w:type="dxa"/>
            <w:shd w:val="clear" w:color="auto" w:fill="auto"/>
            <w:vAlign w:val="center"/>
            <w:hideMark/>
          </w:tcPr>
          <w:p w:rsidR="006624C9" w:rsidRPr="006624C9" w:rsidRDefault="006624C9" w:rsidP="006624C9">
            <w:pPr>
              <w:spacing w:after="0" w:line="240" w:lineRule="auto"/>
              <w:rPr>
                <w:rFonts w:ascii="Times New Roman" w:eastAsia="Calibri" w:hAnsi="Times New Roman" w:cs="Times New Roman"/>
                <w:i/>
                <w:iCs/>
                <w:sz w:val="24"/>
                <w:szCs w:val="24"/>
                <w:lang w:eastAsia="ru-RU"/>
              </w:rPr>
            </w:pPr>
            <w:r w:rsidRPr="006624C9">
              <w:rPr>
                <w:rFonts w:ascii="Times New Roman" w:eastAsia="Times New Roman" w:hAnsi="Times New Roman" w:cs="Times New Roman"/>
                <w:b/>
                <w:bCs/>
                <w:i/>
                <w:iCs/>
                <w:sz w:val="24"/>
                <w:szCs w:val="24"/>
                <w:lang w:eastAsia="ru-RU"/>
              </w:rPr>
              <w:t xml:space="preserve">Начальник ЦНППМ </w:t>
            </w:r>
            <w:r w:rsidRPr="006624C9">
              <w:rPr>
                <w:rFonts w:ascii="Times New Roman" w:eastAsia="Calibri" w:hAnsi="Times New Roman" w:cs="Times New Roman"/>
                <w:b/>
                <w:bCs/>
                <w:i/>
                <w:iCs/>
                <w:sz w:val="24"/>
                <w:szCs w:val="24"/>
                <w:lang w:eastAsia="ru-RU"/>
              </w:rPr>
              <w:t>ГБОУ ДПО «ИПК РО РИ»</w:t>
            </w:r>
            <w:r w:rsidRPr="006624C9">
              <w:rPr>
                <w:rFonts w:ascii="Times New Roman" w:eastAsia="Times New Roman" w:hAnsi="Times New Roman" w:cs="Times New Roman"/>
                <w:b/>
                <w:bCs/>
                <w:i/>
                <w:iCs/>
                <w:sz w:val="24"/>
                <w:szCs w:val="24"/>
                <w:lang w:eastAsia="ru-RU"/>
              </w:rPr>
              <w:t>, кандидат педагогических наук</w:t>
            </w:r>
          </w:p>
        </w:tc>
      </w:tr>
      <w:tr w:rsidR="006624C9" w:rsidRPr="006624C9" w:rsidTr="00220E8C">
        <w:trPr>
          <w:trHeight w:val="415"/>
        </w:trPr>
        <w:tc>
          <w:tcPr>
            <w:tcW w:w="4140"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rPr>
                <w:rFonts w:ascii="Times New Roman" w:eastAsia="Calibri" w:hAnsi="Times New Roman" w:cs="Times New Roman"/>
                <w:b/>
                <w:bCs/>
                <w:i/>
                <w:iCs/>
                <w:sz w:val="24"/>
                <w:szCs w:val="24"/>
                <w:lang w:eastAsia="ru-RU"/>
              </w:rPr>
            </w:pPr>
            <w:r w:rsidRPr="006624C9">
              <w:rPr>
                <w:rFonts w:ascii="Times New Roman" w:eastAsia="Calibri" w:hAnsi="Times New Roman" w:cs="Times New Roman"/>
                <w:b/>
                <w:bCs/>
                <w:i/>
                <w:iCs/>
                <w:sz w:val="24"/>
                <w:szCs w:val="24"/>
                <w:lang w:eastAsia="ru-RU"/>
              </w:rPr>
              <w:lastRenderedPageBreak/>
              <w:t xml:space="preserve">Аушева </w:t>
            </w:r>
            <w:proofErr w:type="spellStart"/>
            <w:r w:rsidRPr="006624C9">
              <w:rPr>
                <w:rFonts w:ascii="Times New Roman" w:eastAsia="Calibri" w:hAnsi="Times New Roman" w:cs="Times New Roman"/>
                <w:b/>
                <w:bCs/>
                <w:i/>
                <w:iCs/>
                <w:sz w:val="24"/>
                <w:szCs w:val="24"/>
                <w:lang w:eastAsia="ru-RU"/>
              </w:rPr>
              <w:t>Хяди</w:t>
            </w:r>
            <w:proofErr w:type="spellEnd"/>
            <w:r w:rsidRPr="006624C9">
              <w:rPr>
                <w:rFonts w:ascii="Times New Roman" w:eastAsia="Calibri" w:hAnsi="Times New Roman" w:cs="Times New Roman"/>
                <w:b/>
                <w:bCs/>
                <w:i/>
                <w:iCs/>
                <w:sz w:val="24"/>
                <w:szCs w:val="24"/>
                <w:lang w:eastAsia="ru-RU"/>
              </w:rPr>
              <w:t xml:space="preserve"> Руслановна</w:t>
            </w:r>
          </w:p>
        </w:tc>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rPr>
                <w:rFonts w:ascii="Times New Roman" w:eastAsia="Calibri" w:hAnsi="Times New Roman" w:cs="Times New Roman"/>
                <w:b/>
                <w:bCs/>
                <w:i/>
                <w:iCs/>
                <w:sz w:val="24"/>
                <w:szCs w:val="24"/>
                <w:lang w:eastAsia="ru-RU"/>
              </w:rPr>
            </w:pPr>
            <w:r w:rsidRPr="006624C9">
              <w:rPr>
                <w:rFonts w:ascii="Times New Roman" w:eastAsia="Calibri" w:hAnsi="Times New Roman" w:cs="Times New Roman"/>
                <w:b/>
                <w:bCs/>
                <w:i/>
                <w:iCs/>
                <w:sz w:val="24"/>
                <w:szCs w:val="24"/>
                <w:lang w:eastAsia="ru-RU"/>
              </w:rPr>
              <w:t>Методист по физике ГБОУ ДПО «ИПК РО РИ»</w:t>
            </w:r>
          </w:p>
        </w:tc>
      </w:tr>
    </w:tbl>
    <w:p w:rsidR="006624C9" w:rsidRPr="006624C9" w:rsidRDefault="006624C9" w:rsidP="006624C9">
      <w:pPr>
        <w:spacing w:after="0" w:line="240" w:lineRule="auto"/>
        <w:rPr>
          <w:rFonts w:ascii="Times New Roman" w:eastAsia="Calibri" w:hAnsi="Times New Roman" w:cs="Times New Roman"/>
          <w:i/>
          <w:iCs/>
          <w:sz w:val="24"/>
          <w:szCs w:val="24"/>
          <w:lang w:eastAsia="ru-RU"/>
        </w:rPr>
      </w:pPr>
    </w:p>
    <w:p w:rsidR="006624C9" w:rsidRPr="006624C9" w:rsidRDefault="006624C9" w:rsidP="006624C9">
      <w:pPr>
        <w:spacing w:after="0" w:line="240" w:lineRule="auto"/>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6624C9" w:rsidRPr="006624C9" w:rsidTr="00220E8C">
        <w:tc>
          <w:tcPr>
            <w:tcW w:w="2743"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6624C9" w:rsidRPr="006624C9" w:rsidRDefault="006624C9" w:rsidP="006624C9">
            <w:pPr>
              <w:spacing w:after="0" w:line="240" w:lineRule="auto"/>
              <w:jc w:val="center"/>
              <w:rPr>
                <w:rFonts w:ascii="Times New Roman" w:eastAsia="Calibri" w:hAnsi="Times New Roman" w:cs="Times New Roman"/>
                <w:i/>
                <w:iCs/>
                <w:sz w:val="24"/>
                <w:szCs w:val="24"/>
                <w:lang w:eastAsia="ru-RU"/>
              </w:rPr>
            </w:pPr>
            <w:r w:rsidRPr="006624C9">
              <w:rPr>
                <w:rFonts w:ascii="Times New Roman" w:eastAsia="Calibri" w:hAnsi="Times New Roman" w:cs="Times New Roman"/>
                <w:i/>
                <w:iCs/>
                <w:sz w:val="24"/>
                <w:szCs w:val="24"/>
                <w:lang w:eastAsia="ru-RU"/>
              </w:rPr>
              <w:t>Место работы, должность, ученая степень, ученое звание</w:t>
            </w:r>
          </w:p>
        </w:tc>
      </w:tr>
      <w:tr w:rsidR="00C774F7" w:rsidRPr="006624C9" w:rsidTr="00220E8C">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FC572A" w:rsidRDefault="00FC572A" w:rsidP="00C774F7">
            <w:pPr>
              <w:ind w:left="2"/>
              <w:rPr>
                <w:rFonts w:ascii="Times New Roman" w:hAnsi="Times New Roman" w:cs="Times New Roman"/>
                <w:b/>
                <w:bCs/>
              </w:rPr>
            </w:pPr>
            <w:proofErr w:type="spellStart"/>
            <w:r>
              <w:rPr>
                <w:rFonts w:ascii="Times New Roman" w:hAnsi="Times New Roman" w:cs="Times New Roman"/>
                <w:b/>
                <w:bCs/>
              </w:rPr>
              <w:t>Мусиева</w:t>
            </w:r>
            <w:proofErr w:type="spellEnd"/>
            <w:r>
              <w:rPr>
                <w:rFonts w:ascii="Times New Roman" w:hAnsi="Times New Roman" w:cs="Times New Roman"/>
                <w:b/>
                <w:bCs/>
              </w:rPr>
              <w:t xml:space="preserve"> </w:t>
            </w:r>
            <w:proofErr w:type="spellStart"/>
            <w:r>
              <w:rPr>
                <w:rFonts w:ascii="Times New Roman" w:hAnsi="Times New Roman" w:cs="Times New Roman"/>
                <w:b/>
                <w:bCs/>
              </w:rPr>
              <w:t>Хадичат</w:t>
            </w:r>
            <w:proofErr w:type="spellEnd"/>
            <w:r>
              <w:rPr>
                <w:rFonts w:ascii="Times New Roman" w:hAnsi="Times New Roman" w:cs="Times New Roman"/>
                <w:b/>
                <w:bCs/>
              </w:rPr>
              <w:t xml:space="preserve"> </w:t>
            </w:r>
            <w:proofErr w:type="spellStart"/>
            <w:r>
              <w:rPr>
                <w:rFonts w:ascii="Times New Roman" w:hAnsi="Times New Roman" w:cs="Times New Roman"/>
                <w:b/>
                <w:bCs/>
              </w:rPr>
              <w:t>Ахметовна</w:t>
            </w:r>
            <w:proofErr w:type="spellEnd"/>
          </w:p>
          <w:p w:rsidR="00C774F7" w:rsidRPr="00BC0798" w:rsidRDefault="00C774F7" w:rsidP="00C774F7">
            <w:pPr>
              <w:ind w:left="2"/>
              <w:rPr>
                <w:rFonts w:ascii="Times New Roman" w:hAnsi="Times New Roman" w:cs="Times New Roman"/>
                <w:b/>
                <w:bCs/>
              </w:rPr>
            </w:pPr>
            <w:proofErr w:type="spellStart"/>
            <w:r w:rsidRPr="00BC0798">
              <w:rPr>
                <w:rFonts w:ascii="Times New Roman" w:hAnsi="Times New Roman" w:cs="Times New Roman"/>
                <w:b/>
                <w:bCs/>
              </w:rPr>
              <w:t>Барахоева</w:t>
            </w:r>
            <w:proofErr w:type="spellEnd"/>
            <w:r w:rsidRPr="00BC0798">
              <w:rPr>
                <w:rFonts w:ascii="Times New Roman" w:hAnsi="Times New Roman" w:cs="Times New Roman"/>
                <w:b/>
                <w:bCs/>
              </w:rPr>
              <w:t xml:space="preserve"> Аза </w:t>
            </w:r>
            <w:proofErr w:type="spellStart"/>
            <w:r w:rsidRPr="00BC0798">
              <w:rPr>
                <w:rFonts w:ascii="Times New Roman" w:hAnsi="Times New Roman" w:cs="Times New Roman"/>
                <w:b/>
                <w:bCs/>
              </w:rPr>
              <w:t>Алихановна</w:t>
            </w:r>
            <w:proofErr w:type="spellEnd"/>
            <w:r w:rsidRPr="00BC0798">
              <w:rPr>
                <w:rFonts w:ascii="Times New Roman" w:hAnsi="Times New Roman" w:cs="Times New Roman"/>
                <w:b/>
                <w:bCs/>
              </w:rPr>
              <w:t xml:space="preserve"> </w:t>
            </w:r>
          </w:p>
        </w:tc>
        <w:tc>
          <w:tcPr>
            <w:tcW w:w="11574" w:type="dxa"/>
            <w:tcBorders>
              <w:top w:val="single" w:sz="4" w:space="0" w:color="auto"/>
              <w:left w:val="single" w:sz="4" w:space="0" w:color="auto"/>
              <w:bottom w:val="single" w:sz="4" w:space="0" w:color="auto"/>
              <w:right w:val="single" w:sz="4" w:space="0" w:color="auto"/>
            </w:tcBorders>
            <w:vAlign w:val="center"/>
            <w:hideMark/>
          </w:tcPr>
          <w:p w:rsidR="00FC572A" w:rsidRDefault="00C774F7" w:rsidP="00C774F7">
            <w:pPr>
              <w:rPr>
                <w:rFonts w:ascii="Times New Roman" w:hAnsi="Times New Roman" w:cs="Times New Roman"/>
                <w:b/>
                <w:bCs/>
              </w:rPr>
            </w:pPr>
            <w:r w:rsidRPr="00BC0798">
              <w:rPr>
                <w:rFonts w:ascii="Times New Roman" w:hAnsi="Times New Roman" w:cs="Times New Roman"/>
                <w:b/>
                <w:bCs/>
              </w:rPr>
              <w:t xml:space="preserve"> </w:t>
            </w:r>
            <w:r w:rsidR="00FC572A">
              <w:rPr>
                <w:rFonts w:ascii="Times New Roman" w:hAnsi="Times New Roman" w:cs="Times New Roman"/>
                <w:b/>
                <w:bCs/>
              </w:rPr>
              <w:t>ГКУ «РЦОИ», заместитель директора</w:t>
            </w:r>
          </w:p>
          <w:p w:rsidR="00FC572A" w:rsidRDefault="00FC572A" w:rsidP="00C774F7">
            <w:pPr>
              <w:rPr>
                <w:rFonts w:ascii="Times New Roman" w:hAnsi="Times New Roman" w:cs="Times New Roman"/>
                <w:b/>
                <w:bCs/>
              </w:rPr>
            </w:pPr>
          </w:p>
          <w:p w:rsidR="00C774F7" w:rsidRPr="00BC0798" w:rsidRDefault="00C774F7" w:rsidP="00C774F7">
            <w:pPr>
              <w:rPr>
                <w:rFonts w:ascii="Times New Roman" w:hAnsi="Times New Roman" w:cs="Times New Roman"/>
                <w:b/>
                <w:bCs/>
              </w:rPr>
            </w:pPr>
            <w:r w:rsidRPr="00BC0798">
              <w:rPr>
                <w:rFonts w:ascii="Times New Roman" w:hAnsi="Times New Roman" w:cs="Times New Roman"/>
                <w:b/>
                <w:bCs/>
              </w:rPr>
              <w:t>ГКУ «РЦОИ», и.</w:t>
            </w:r>
            <w:r w:rsidR="0043502D">
              <w:rPr>
                <w:rFonts w:ascii="Times New Roman" w:hAnsi="Times New Roman" w:cs="Times New Roman"/>
                <w:b/>
                <w:bCs/>
              </w:rPr>
              <w:t xml:space="preserve"> </w:t>
            </w:r>
            <w:bookmarkStart w:id="10" w:name="_GoBack"/>
            <w:bookmarkEnd w:id="10"/>
            <w:r w:rsidRPr="00BC0798">
              <w:rPr>
                <w:rFonts w:ascii="Times New Roman" w:hAnsi="Times New Roman" w:cs="Times New Roman"/>
                <w:b/>
                <w:bCs/>
              </w:rPr>
              <w:t xml:space="preserve">о. начальника отдела организационно- технологического и правового  обеспечения </w:t>
            </w:r>
          </w:p>
        </w:tc>
      </w:tr>
    </w:tbl>
    <w:p w:rsidR="006624C9" w:rsidRPr="006624C9" w:rsidRDefault="006624C9" w:rsidP="006624C9">
      <w:pPr>
        <w:spacing w:after="0" w:line="360" w:lineRule="auto"/>
        <w:rPr>
          <w:rFonts w:ascii="Times New Roman" w:eastAsia="Calibri" w:hAnsi="Times New Roman" w:cs="Times New Roman"/>
          <w:sz w:val="6"/>
          <w:szCs w:val="28"/>
          <w:lang w:eastAsia="ru-RU"/>
        </w:rPr>
      </w:pPr>
    </w:p>
    <w:p w:rsidR="00344052" w:rsidRDefault="00344052" w:rsidP="00B360EC">
      <w:pPr>
        <w:spacing w:after="0" w:line="276" w:lineRule="auto"/>
        <w:jc w:val="center"/>
        <w:rPr>
          <w:rFonts w:ascii="Times New Roman" w:eastAsia="Calibri" w:hAnsi="Times New Roman" w:cs="Times New Roman"/>
          <w:b/>
          <w:bCs/>
          <w:sz w:val="28"/>
          <w:szCs w:val="28"/>
          <w:lang w:eastAsia="ru-RU"/>
        </w:rPr>
      </w:pPr>
    </w:p>
    <w:p w:rsidR="00344052" w:rsidRDefault="00344052" w:rsidP="00B360EC">
      <w:pPr>
        <w:spacing w:after="0" w:line="276" w:lineRule="auto"/>
        <w:jc w:val="center"/>
        <w:rPr>
          <w:rFonts w:ascii="Times New Roman" w:eastAsia="Calibri" w:hAnsi="Times New Roman" w:cs="Times New Roman"/>
          <w:b/>
          <w:bCs/>
          <w:sz w:val="28"/>
          <w:szCs w:val="28"/>
          <w:lang w:eastAsia="ru-RU"/>
        </w:rPr>
      </w:pPr>
    </w:p>
    <w:p w:rsidR="00344052" w:rsidRDefault="00344052" w:rsidP="00B360EC">
      <w:pPr>
        <w:spacing w:after="0" w:line="276" w:lineRule="auto"/>
        <w:jc w:val="center"/>
        <w:rPr>
          <w:rFonts w:ascii="Times New Roman" w:eastAsia="Calibri" w:hAnsi="Times New Roman" w:cs="Times New Roman"/>
          <w:b/>
          <w:bCs/>
          <w:sz w:val="28"/>
          <w:szCs w:val="28"/>
          <w:lang w:eastAsia="ru-RU"/>
        </w:rPr>
      </w:pPr>
    </w:p>
    <w:p w:rsidR="00344052" w:rsidRDefault="00344052" w:rsidP="00B360EC">
      <w:pPr>
        <w:spacing w:after="0" w:line="276" w:lineRule="auto"/>
        <w:jc w:val="center"/>
        <w:rPr>
          <w:rFonts w:ascii="Times New Roman" w:eastAsia="Calibri" w:hAnsi="Times New Roman" w:cs="Times New Roman"/>
          <w:b/>
          <w:bCs/>
          <w:sz w:val="28"/>
          <w:szCs w:val="28"/>
          <w:lang w:eastAsia="ru-RU"/>
        </w:rPr>
      </w:pPr>
    </w:p>
    <w:p w:rsidR="00344052" w:rsidRDefault="00344052" w:rsidP="00B360EC">
      <w:pPr>
        <w:spacing w:after="0" w:line="276" w:lineRule="auto"/>
        <w:jc w:val="center"/>
        <w:rPr>
          <w:rFonts w:ascii="Times New Roman" w:eastAsia="Calibri" w:hAnsi="Times New Roman" w:cs="Times New Roman"/>
          <w:b/>
          <w:bCs/>
          <w:sz w:val="28"/>
          <w:szCs w:val="28"/>
          <w:lang w:eastAsia="ru-RU"/>
        </w:rPr>
      </w:pPr>
    </w:p>
    <w:sectPr w:rsidR="00344052" w:rsidSect="00B360EC">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06B" w:rsidRDefault="00D9506B" w:rsidP="00B360EC">
      <w:pPr>
        <w:spacing w:after="0" w:line="240" w:lineRule="auto"/>
      </w:pPr>
      <w:r>
        <w:separator/>
      </w:r>
    </w:p>
  </w:endnote>
  <w:endnote w:type="continuationSeparator" w:id="0">
    <w:p w:rsidR="00D9506B" w:rsidRDefault="00D9506B" w:rsidP="00B3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06B" w:rsidRDefault="00D9506B" w:rsidP="00B360EC">
      <w:pPr>
        <w:spacing w:after="0" w:line="240" w:lineRule="auto"/>
      </w:pPr>
      <w:r>
        <w:separator/>
      </w:r>
    </w:p>
  </w:footnote>
  <w:footnote w:type="continuationSeparator" w:id="0">
    <w:p w:rsidR="00D9506B" w:rsidRDefault="00D9506B" w:rsidP="00B360EC">
      <w:pPr>
        <w:spacing w:after="0" w:line="240" w:lineRule="auto"/>
      </w:pPr>
      <w:r>
        <w:continuationSeparator/>
      </w:r>
    </w:p>
  </w:footnote>
  <w:footnote w:id="1">
    <w:p w:rsidR="00065B16" w:rsidRPr="00D65DF5" w:rsidRDefault="00065B16" w:rsidP="00B360EC">
      <w:pPr>
        <w:pStyle w:val="a3"/>
        <w:rPr>
          <w:rFonts w:ascii="Times New Roman" w:hAnsi="Times New Roman"/>
        </w:rPr>
      </w:pPr>
      <w:r w:rsidRPr="00D65DF5">
        <w:rPr>
          <w:rStyle w:val="a5"/>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rsidR="00065B16" w:rsidRPr="00945BAA" w:rsidRDefault="00065B16" w:rsidP="00B360EC">
      <w:pPr>
        <w:pStyle w:val="a3"/>
        <w:jc w:val="both"/>
        <w:rPr>
          <w:rFonts w:ascii="Times New Roman" w:hAnsi="Times New Roman"/>
        </w:rPr>
      </w:pPr>
      <w:r w:rsidRPr="00945BAA">
        <w:rPr>
          <w:rStyle w:val="a5"/>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065B16" w:rsidRPr="00903AC5" w:rsidRDefault="00065B16" w:rsidP="00B360EC">
      <w:pPr>
        <w:pStyle w:val="a3"/>
        <w:jc w:val="both"/>
        <w:rPr>
          <w:rFonts w:ascii="Times New Roman" w:hAnsi="Times New Roman"/>
        </w:rPr>
      </w:pPr>
      <w:r>
        <w:rPr>
          <w:rStyle w:val="a5"/>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065B16" w:rsidRDefault="00065B16" w:rsidP="00B360EC">
      <w:pPr>
        <w:pStyle w:val="a3"/>
      </w:pPr>
      <w:r>
        <w:rPr>
          <w:rStyle w:val="a5"/>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rsidR="00065B16" w:rsidRPr="00911A9C" w:rsidRDefault="00065B16" w:rsidP="00B360EC">
      <w:pPr>
        <w:pStyle w:val="a3"/>
        <w:jc w:val="both"/>
        <w:rPr>
          <w:rStyle w:val="a5"/>
          <w:rFonts w:ascii="Times New Roman" w:hAnsi="Times New Roman"/>
        </w:rPr>
      </w:pPr>
      <w:r w:rsidRPr="007A5716">
        <w:rPr>
          <w:rStyle w:val="a5"/>
          <w:rFonts w:ascii="Times New Roman" w:hAnsi="Times New Roman"/>
        </w:rPr>
        <w:footnoteRef/>
      </w:r>
      <w:r>
        <w:t xml:space="preserve"> </w:t>
      </w:r>
      <w:r w:rsidRPr="00911A9C">
        <w:rPr>
          <w:rStyle w:val="a5"/>
          <w:rFonts w:ascii="Times New Roman" w:hAnsi="Times New Roman"/>
        </w:rPr>
        <w:t xml:space="preserve">Рекомендуется </w:t>
      </w:r>
      <w:r>
        <w:rPr>
          <w:rFonts w:ascii="Times New Roman" w:hAnsi="Times New Roman"/>
        </w:rPr>
        <w:t xml:space="preserve">включать ОО </w:t>
      </w:r>
      <w:r w:rsidRPr="00911A9C">
        <w:rPr>
          <w:rStyle w:val="a5"/>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6624C9" w:rsidRPr="00D6675C" w:rsidRDefault="006624C9" w:rsidP="006624C9">
      <w:pPr>
        <w:pStyle w:val="a3"/>
        <w:jc w:val="both"/>
        <w:rPr>
          <w:rFonts w:ascii="Times New Roman" w:hAnsi="Times New Roman"/>
        </w:rPr>
      </w:pPr>
      <w:r w:rsidRPr="00A61E60">
        <w:rPr>
          <w:rStyle w:val="a5"/>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rsidR="006624C9" w:rsidRPr="00E349CF" w:rsidRDefault="006624C9" w:rsidP="006624C9">
      <w:pPr>
        <w:pStyle w:val="a3"/>
        <w:rPr>
          <w:rFonts w:ascii="Times New Roman" w:hAnsi="Times New Roman"/>
        </w:rPr>
      </w:pPr>
      <w:r w:rsidRPr="00E349CF">
        <w:rPr>
          <w:rStyle w:val="a5"/>
          <w:rFonts w:ascii="Times New Roman" w:hAnsi="Times New Roman"/>
        </w:rPr>
        <w:footnoteRef/>
      </w:r>
      <w:r w:rsidRPr="00E349CF">
        <w:rPr>
          <w:rFonts w:ascii="Times New Roman" w:hAnsi="Times New Roman"/>
        </w:rPr>
        <w:t xml:space="preserve"> </w:t>
      </w:r>
      <w:r>
        <w:rPr>
          <w:rFonts w:ascii="Times New Roman" w:hAnsi="Times New Roman"/>
        </w:rPr>
        <w:t>В</w:t>
      </w:r>
      <w:r w:rsidRPr="00E349CF">
        <w:rPr>
          <w:rFonts w:ascii="Times New Roman" w:hAnsi="Times New Roman"/>
        </w:rPr>
        <w:t xml:space="preserve"> соответствии с предложенной структурой шаблона</w:t>
      </w:r>
    </w:p>
  </w:footnote>
  <w:footnote w:id="8">
    <w:p w:rsidR="006624C9" w:rsidRPr="00EF24A0" w:rsidRDefault="006624C9" w:rsidP="006624C9">
      <w:pPr>
        <w:pStyle w:val="a3"/>
        <w:rPr>
          <w:rFonts w:ascii="Times New Roman" w:hAnsi="Times New Roman"/>
        </w:rPr>
      </w:pPr>
      <w:r>
        <w:rPr>
          <w:rStyle w:val="a5"/>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7D81"/>
    <w:multiLevelType w:val="multilevel"/>
    <w:tmpl w:val="03AA13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E0C51"/>
    <w:multiLevelType w:val="multilevel"/>
    <w:tmpl w:val="467A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830FA"/>
    <w:multiLevelType w:val="multilevel"/>
    <w:tmpl w:val="456A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55636"/>
    <w:multiLevelType w:val="multilevel"/>
    <w:tmpl w:val="24206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664A6"/>
    <w:multiLevelType w:val="multilevel"/>
    <w:tmpl w:val="019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E2514"/>
    <w:multiLevelType w:val="multilevel"/>
    <w:tmpl w:val="2DE2B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5C6761"/>
    <w:multiLevelType w:val="multilevel"/>
    <w:tmpl w:val="85188B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A716FE"/>
    <w:multiLevelType w:val="multilevel"/>
    <w:tmpl w:val="9E721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426671"/>
    <w:multiLevelType w:val="multilevel"/>
    <w:tmpl w:val="B1D4A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2F15F0B"/>
    <w:multiLevelType w:val="multilevel"/>
    <w:tmpl w:val="0C823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B32363"/>
    <w:multiLevelType w:val="multilevel"/>
    <w:tmpl w:val="B17A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BF6501"/>
    <w:multiLevelType w:val="multilevel"/>
    <w:tmpl w:val="526C6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433E6B"/>
    <w:multiLevelType w:val="multilevel"/>
    <w:tmpl w:val="B380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8677C"/>
    <w:multiLevelType w:val="multilevel"/>
    <w:tmpl w:val="A37412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9C45AB"/>
    <w:multiLevelType w:val="multilevel"/>
    <w:tmpl w:val="0E90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0635D8"/>
    <w:multiLevelType w:val="multilevel"/>
    <w:tmpl w:val="D99CCA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D94A68"/>
    <w:multiLevelType w:val="multilevel"/>
    <w:tmpl w:val="9CA4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955464"/>
    <w:multiLevelType w:val="multilevel"/>
    <w:tmpl w:val="9276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EC46F2"/>
    <w:multiLevelType w:val="multilevel"/>
    <w:tmpl w:val="FFB431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DA4D9A"/>
    <w:multiLevelType w:val="multilevel"/>
    <w:tmpl w:val="998E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4A6DAA"/>
    <w:multiLevelType w:val="multilevel"/>
    <w:tmpl w:val="E1AA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8C1803"/>
    <w:multiLevelType w:val="multilevel"/>
    <w:tmpl w:val="D71005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117777"/>
    <w:multiLevelType w:val="multilevel"/>
    <w:tmpl w:val="E86403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CD9316B"/>
    <w:multiLevelType w:val="multilevel"/>
    <w:tmpl w:val="1F54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81757A"/>
    <w:multiLevelType w:val="multilevel"/>
    <w:tmpl w:val="1EAE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C743CF"/>
    <w:multiLevelType w:val="multilevel"/>
    <w:tmpl w:val="2DB83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28" w15:restartNumberingAfterBreak="0">
    <w:nsid w:val="324E1A16"/>
    <w:multiLevelType w:val="multilevel"/>
    <w:tmpl w:val="C74E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FF0C74"/>
    <w:multiLevelType w:val="multilevel"/>
    <w:tmpl w:val="EC54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5182139"/>
    <w:multiLevelType w:val="multilevel"/>
    <w:tmpl w:val="5E84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7B44127"/>
    <w:multiLevelType w:val="multilevel"/>
    <w:tmpl w:val="9378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F837A5"/>
    <w:multiLevelType w:val="multilevel"/>
    <w:tmpl w:val="ED6C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BA2165"/>
    <w:multiLevelType w:val="multilevel"/>
    <w:tmpl w:val="BB345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241959"/>
    <w:multiLevelType w:val="multilevel"/>
    <w:tmpl w:val="2D48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612ACB"/>
    <w:multiLevelType w:val="multilevel"/>
    <w:tmpl w:val="E9C8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C58400C"/>
    <w:multiLevelType w:val="multilevel"/>
    <w:tmpl w:val="B43CD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971AA2"/>
    <w:multiLevelType w:val="multilevel"/>
    <w:tmpl w:val="EF38ED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CA66D9D"/>
    <w:multiLevelType w:val="multilevel"/>
    <w:tmpl w:val="EB74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B9521E"/>
    <w:multiLevelType w:val="multilevel"/>
    <w:tmpl w:val="FE5E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480151"/>
    <w:multiLevelType w:val="multilevel"/>
    <w:tmpl w:val="3F7A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E60305F"/>
    <w:multiLevelType w:val="multilevel"/>
    <w:tmpl w:val="F25A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9D5839"/>
    <w:multiLevelType w:val="multilevel"/>
    <w:tmpl w:val="78C8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F877196"/>
    <w:multiLevelType w:val="multilevel"/>
    <w:tmpl w:val="C50C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0972418"/>
    <w:multiLevelType w:val="multilevel"/>
    <w:tmpl w:val="CBD64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20F7F45"/>
    <w:multiLevelType w:val="hybridMultilevel"/>
    <w:tmpl w:val="7BC80C38"/>
    <w:lvl w:ilvl="0" w:tplc="E9FAD60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3EC7BBF"/>
    <w:multiLevelType w:val="multilevel"/>
    <w:tmpl w:val="3FFE84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52317D6"/>
    <w:multiLevelType w:val="multilevel"/>
    <w:tmpl w:val="4B90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8E36B1A"/>
    <w:multiLevelType w:val="multilevel"/>
    <w:tmpl w:val="0D42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B095F04"/>
    <w:multiLevelType w:val="multilevel"/>
    <w:tmpl w:val="B9848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E695D18"/>
    <w:multiLevelType w:val="multilevel"/>
    <w:tmpl w:val="6C1628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EAE2723"/>
    <w:multiLevelType w:val="multilevel"/>
    <w:tmpl w:val="2C9A5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F763596"/>
    <w:multiLevelType w:val="multilevel"/>
    <w:tmpl w:val="F21252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0923A19"/>
    <w:multiLevelType w:val="multilevel"/>
    <w:tmpl w:val="36EA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3566220"/>
    <w:multiLevelType w:val="multilevel"/>
    <w:tmpl w:val="41BE7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4B26E3C"/>
    <w:multiLevelType w:val="multilevel"/>
    <w:tmpl w:val="7256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B1343E"/>
    <w:multiLevelType w:val="multilevel"/>
    <w:tmpl w:val="FB50F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5FE3204"/>
    <w:multiLevelType w:val="multilevel"/>
    <w:tmpl w:val="252EB3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153B8A"/>
    <w:multiLevelType w:val="hybridMultilevel"/>
    <w:tmpl w:val="23502940"/>
    <w:lvl w:ilvl="0" w:tplc="E6829412">
      <w:start w:val="1"/>
      <w:numFmt w:val="decimal"/>
      <w:lvlText w:val="%1."/>
      <w:lvlJc w:val="left"/>
      <w:pPr>
        <w:ind w:left="899"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0" w15:restartNumberingAfterBreak="0">
    <w:nsid w:val="56815309"/>
    <w:multiLevelType w:val="multilevel"/>
    <w:tmpl w:val="A2EE2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71B6C49"/>
    <w:multiLevelType w:val="multilevel"/>
    <w:tmpl w:val="D722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8267554"/>
    <w:multiLevelType w:val="multilevel"/>
    <w:tmpl w:val="AE884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8A27E00"/>
    <w:multiLevelType w:val="multilevel"/>
    <w:tmpl w:val="1044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286FE1"/>
    <w:multiLevelType w:val="multilevel"/>
    <w:tmpl w:val="C3CE6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29086C"/>
    <w:multiLevelType w:val="multilevel"/>
    <w:tmpl w:val="950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1E00FF"/>
    <w:multiLevelType w:val="hybridMultilevel"/>
    <w:tmpl w:val="BE8235A2"/>
    <w:lvl w:ilvl="0" w:tplc="0419000F">
      <w:start w:val="1"/>
      <w:numFmt w:val="decimal"/>
      <w:lvlText w:val="%1."/>
      <w:lvlJc w:val="left"/>
      <w:pPr>
        <w:ind w:left="1507" w:hanging="360"/>
      </w:pPr>
    </w:lvl>
    <w:lvl w:ilvl="1" w:tplc="04190019" w:tentative="1">
      <w:start w:val="1"/>
      <w:numFmt w:val="lowerLetter"/>
      <w:lvlText w:val="%2."/>
      <w:lvlJc w:val="left"/>
      <w:pPr>
        <w:ind w:left="2227" w:hanging="360"/>
      </w:pPr>
    </w:lvl>
    <w:lvl w:ilvl="2" w:tplc="0419001B" w:tentative="1">
      <w:start w:val="1"/>
      <w:numFmt w:val="lowerRoman"/>
      <w:lvlText w:val="%3."/>
      <w:lvlJc w:val="right"/>
      <w:pPr>
        <w:ind w:left="2947" w:hanging="180"/>
      </w:pPr>
    </w:lvl>
    <w:lvl w:ilvl="3" w:tplc="0419000F" w:tentative="1">
      <w:start w:val="1"/>
      <w:numFmt w:val="decimal"/>
      <w:lvlText w:val="%4."/>
      <w:lvlJc w:val="left"/>
      <w:pPr>
        <w:ind w:left="3667" w:hanging="360"/>
      </w:pPr>
    </w:lvl>
    <w:lvl w:ilvl="4" w:tplc="04190019" w:tentative="1">
      <w:start w:val="1"/>
      <w:numFmt w:val="lowerLetter"/>
      <w:lvlText w:val="%5."/>
      <w:lvlJc w:val="left"/>
      <w:pPr>
        <w:ind w:left="4387" w:hanging="360"/>
      </w:pPr>
    </w:lvl>
    <w:lvl w:ilvl="5" w:tplc="0419001B" w:tentative="1">
      <w:start w:val="1"/>
      <w:numFmt w:val="lowerRoman"/>
      <w:lvlText w:val="%6."/>
      <w:lvlJc w:val="right"/>
      <w:pPr>
        <w:ind w:left="5107" w:hanging="180"/>
      </w:pPr>
    </w:lvl>
    <w:lvl w:ilvl="6" w:tplc="0419000F" w:tentative="1">
      <w:start w:val="1"/>
      <w:numFmt w:val="decimal"/>
      <w:lvlText w:val="%7."/>
      <w:lvlJc w:val="left"/>
      <w:pPr>
        <w:ind w:left="5827" w:hanging="360"/>
      </w:pPr>
    </w:lvl>
    <w:lvl w:ilvl="7" w:tplc="04190019" w:tentative="1">
      <w:start w:val="1"/>
      <w:numFmt w:val="lowerLetter"/>
      <w:lvlText w:val="%8."/>
      <w:lvlJc w:val="left"/>
      <w:pPr>
        <w:ind w:left="6547" w:hanging="360"/>
      </w:pPr>
    </w:lvl>
    <w:lvl w:ilvl="8" w:tplc="0419001B" w:tentative="1">
      <w:start w:val="1"/>
      <w:numFmt w:val="lowerRoman"/>
      <w:lvlText w:val="%9."/>
      <w:lvlJc w:val="right"/>
      <w:pPr>
        <w:ind w:left="7267" w:hanging="180"/>
      </w:pPr>
    </w:lvl>
  </w:abstractNum>
  <w:abstractNum w:abstractNumId="67" w15:restartNumberingAfterBreak="0">
    <w:nsid w:val="5EE53285"/>
    <w:multiLevelType w:val="multilevel"/>
    <w:tmpl w:val="C898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005E4F"/>
    <w:multiLevelType w:val="multilevel"/>
    <w:tmpl w:val="970AE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0643312"/>
    <w:multiLevelType w:val="hybridMultilevel"/>
    <w:tmpl w:val="58CAAAD6"/>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0CE0275"/>
    <w:multiLevelType w:val="multilevel"/>
    <w:tmpl w:val="F0B6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106673F"/>
    <w:multiLevelType w:val="multilevel"/>
    <w:tmpl w:val="4B22C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FF47BA"/>
    <w:multiLevelType w:val="multilevel"/>
    <w:tmpl w:val="C5FE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26041B3"/>
    <w:multiLevelType w:val="multilevel"/>
    <w:tmpl w:val="6F5C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A01FCC"/>
    <w:multiLevelType w:val="multilevel"/>
    <w:tmpl w:val="014E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D34FE6"/>
    <w:multiLevelType w:val="multilevel"/>
    <w:tmpl w:val="F2C6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7381FBE"/>
    <w:multiLevelType w:val="hybridMultilevel"/>
    <w:tmpl w:val="77A42AE4"/>
    <w:lvl w:ilvl="0" w:tplc="0419000F">
      <w:start w:val="1"/>
      <w:numFmt w:val="decimal"/>
      <w:lvlText w:val="%1."/>
      <w:lvlJc w:val="left"/>
      <w:pPr>
        <w:ind w:left="787" w:hanging="360"/>
      </w:p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77" w15:restartNumberingAfterBreak="0">
    <w:nsid w:val="69605DE7"/>
    <w:multiLevelType w:val="multilevel"/>
    <w:tmpl w:val="7F9E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CDD3984"/>
    <w:multiLevelType w:val="multilevel"/>
    <w:tmpl w:val="84CE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0FF344B"/>
    <w:multiLevelType w:val="multilevel"/>
    <w:tmpl w:val="B52E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32222E3"/>
    <w:multiLevelType w:val="multilevel"/>
    <w:tmpl w:val="2A5A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4DB3B5E"/>
    <w:multiLevelType w:val="multilevel"/>
    <w:tmpl w:val="6D8E7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5422F72"/>
    <w:multiLevelType w:val="multilevel"/>
    <w:tmpl w:val="D73A6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D6607DC"/>
    <w:multiLevelType w:val="multilevel"/>
    <w:tmpl w:val="4C6C2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DC125F4"/>
    <w:multiLevelType w:val="multilevel"/>
    <w:tmpl w:val="7026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0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86" w15:restartNumberingAfterBreak="0">
    <w:nsid w:val="7F9C5D7A"/>
    <w:multiLevelType w:val="multilevel"/>
    <w:tmpl w:val="9DA2E1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7"/>
  </w:num>
  <w:num w:numId="3">
    <w:abstractNumId w:val="31"/>
  </w:num>
  <w:num w:numId="4">
    <w:abstractNumId w:val="85"/>
  </w:num>
  <w:num w:numId="5">
    <w:abstractNumId w:val="46"/>
  </w:num>
  <w:num w:numId="6">
    <w:abstractNumId w:val="59"/>
  </w:num>
  <w:num w:numId="7">
    <w:abstractNumId w:val="76"/>
  </w:num>
  <w:num w:numId="8">
    <w:abstractNumId w:val="67"/>
  </w:num>
  <w:num w:numId="9">
    <w:abstractNumId w:val="11"/>
  </w:num>
  <w:num w:numId="10">
    <w:abstractNumId w:val="74"/>
  </w:num>
  <w:num w:numId="11">
    <w:abstractNumId w:val="72"/>
  </w:num>
  <w:num w:numId="12">
    <w:abstractNumId w:val="12"/>
  </w:num>
  <w:num w:numId="13">
    <w:abstractNumId w:val="15"/>
  </w:num>
  <w:num w:numId="14">
    <w:abstractNumId w:val="65"/>
  </w:num>
  <w:num w:numId="15">
    <w:abstractNumId w:val="39"/>
  </w:num>
  <w:num w:numId="16">
    <w:abstractNumId w:val="79"/>
  </w:num>
  <w:num w:numId="17">
    <w:abstractNumId w:val="56"/>
  </w:num>
  <w:num w:numId="18">
    <w:abstractNumId w:val="44"/>
  </w:num>
  <w:num w:numId="19">
    <w:abstractNumId w:val="63"/>
  </w:num>
  <w:num w:numId="20">
    <w:abstractNumId w:val="4"/>
  </w:num>
  <w:num w:numId="21">
    <w:abstractNumId w:val="30"/>
  </w:num>
  <w:num w:numId="22">
    <w:abstractNumId w:val="82"/>
  </w:num>
  <w:num w:numId="23">
    <w:abstractNumId w:val="68"/>
  </w:num>
  <w:num w:numId="24">
    <w:abstractNumId w:val="50"/>
  </w:num>
  <w:num w:numId="25">
    <w:abstractNumId w:val="41"/>
  </w:num>
  <w:num w:numId="26">
    <w:abstractNumId w:val="13"/>
  </w:num>
  <w:num w:numId="27">
    <w:abstractNumId w:val="8"/>
  </w:num>
  <w:num w:numId="28">
    <w:abstractNumId w:val="20"/>
  </w:num>
  <w:num w:numId="29">
    <w:abstractNumId w:val="37"/>
  </w:num>
  <w:num w:numId="30">
    <w:abstractNumId w:val="5"/>
  </w:num>
  <w:num w:numId="31">
    <w:abstractNumId w:val="78"/>
  </w:num>
  <w:num w:numId="32">
    <w:abstractNumId w:val="32"/>
  </w:num>
  <w:num w:numId="33">
    <w:abstractNumId w:val="29"/>
  </w:num>
  <w:num w:numId="34">
    <w:abstractNumId w:val="66"/>
  </w:num>
  <w:num w:numId="35">
    <w:abstractNumId w:val="58"/>
  </w:num>
  <w:num w:numId="36">
    <w:abstractNumId w:val="45"/>
  </w:num>
  <w:num w:numId="37">
    <w:abstractNumId w:val="69"/>
  </w:num>
  <w:num w:numId="38">
    <w:abstractNumId w:val="22"/>
  </w:num>
  <w:num w:numId="39">
    <w:abstractNumId w:val="86"/>
  </w:num>
  <w:num w:numId="40">
    <w:abstractNumId w:val="49"/>
  </w:num>
  <w:num w:numId="41">
    <w:abstractNumId w:val="81"/>
  </w:num>
  <w:num w:numId="42">
    <w:abstractNumId w:val="19"/>
  </w:num>
  <w:num w:numId="43">
    <w:abstractNumId w:val="23"/>
  </w:num>
  <w:num w:numId="44">
    <w:abstractNumId w:val="62"/>
  </w:num>
  <w:num w:numId="45">
    <w:abstractNumId w:val="2"/>
  </w:num>
  <w:num w:numId="46">
    <w:abstractNumId w:val="7"/>
  </w:num>
  <w:num w:numId="47">
    <w:abstractNumId w:val="80"/>
  </w:num>
  <w:num w:numId="48">
    <w:abstractNumId w:val="53"/>
  </w:num>
  <w:num w:numId="49">
    <w:abstractNumId w:val="25"/>
  </w:num>
  <w:num w:numId="50">
    <w:abstractNumId w:val="47"/>
  </w:num>
  <w:num w:numId="51">
    <w:abstractNumId w:val="48"/>
  </w:num>
  <w:num w:numId="52">
    <w:abstractNumId w:val="52"/>
  </w:num>
  <w:num w:numId="53">
    <w:abstractNumId w:val="16"/>
  </w:num>
  <w:num w:numId="54">
    <w:abstractNumId w:val="38"/>
  </w:num>
  <w:num w:numId="55">
    <w:abstractNumId w:val="71"/>
  </w:num>
  <w:num w:numId="56">
    <w:abstractNumId w:val="3"/>
  </w:num>
  <w:num w:numId="57">
    <w:abstractNumId w:val="60"/>
  </w:num>
  <w:num w:numId="58">
    <w:abstractNumId w:val="14"/>
  </w:num>
  <w:num w:numId="59">
    <w:abstractNumId w:val="34"/>
  </w:num>
  <w:num w:numId="60">
    <w:abstractNumId w:val="61"/>
  </w:num>
  <w:num w:numId="61">
    <w:abstractNumId w:val="26"/>
  </w:num>
  <w:num w:numId="62">
    <w:abstractNumId w:val="57"/>
  </w:num>
  <w:num w:numId="63">
    <w:abstractNumId w:val="51"/>
  </w:num>
  <w:num w:numId="64">
    <w:abstractNumId w:val="6"/>
  </w:num>
  <w:num w:numId="65">
    <w:abstractNumId w:val="0"/>
  </w:num>
  <w:num w:numId="66">
    <w:abstractNumId w:val="10"/>
  </w:num>
  <w:num w:numId="67">
    <w:abstractNumId w:val="83"/>
  </w:num>
  <w:num w:numId="68">
    <w:abstractNumId w:val="42"/>
  </w:num>
  <w:num w:numId="69">
    <w:abstractNumId w:val="1"/>
  </w:num>
  <w:num w:numId="70">
    <w:abstractNumId w:val="70"/>
  </w:num>
  <w:num w:numId="71">
    <w:abstractNumId w:val="77"/>
  </w:num>
  <w:num w:numId="72">
    <w:abstractNumId w:val="75"/>
  </w:num>
  <w:num w:numId="73">
    <w:abstractNumId w:val="24"/>
  </w:num>
  <w:num w:numId="74">
    <w:abstractNumId w:val="18"/>
  </w:num>
  <w:num w:numId="75">
    <w:abstractNumId w:val="21"/>
  </w:num>
  <w:num w:numId="76">
    <w:abstractNumId w:val="40"/>
  </w:num>
  <w:num w:numId="77">
    <w:abstractNumId w:val="28"/>
  </w:num>
  <w:num w:numId="78">
    <w:abstractNumId w:val="84"/>
  </w:num>
  <w:num w:numId="79">
    <w:abstractNumId w:val="33"/>
  </w:num>
  <w:num w:numId="80">
    <w:abstractNumId w:val="73"/>
  </w:num>
  <w:num w:numId="81">
    <w:abstractNumId w:val="43"/>
  </w:num>
  <w:num w:numId="82">
    <w:abstractNumId w:val="64"/>
  </w:num>
  <w:num w:numId="83">
    <w:abstractNumId w:val="17"/>
  </w:num>
  <w:num w:numId="84">
    <w:abstractNumId w:val="35"/>
  </w:num>
  <w:num w:numId="85">
    <w:abstractNumId w:val="36"/>
  </w:num>
  <w:num w:numId="86">
    <w:abstractNumId w:val="54"/>
  </w:num>
  <w:num w:numId="87">
    <w:abstractNumId w:val="5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0EC"/>
    <w:rsid w:val="00065B16"/>
    <w:rsid w:val="000860B7"/>
    <w:rsid w:val="00097B38"/>
    <w:rsid w:val="000C2A89"/>
    <w:rsid w:val="000D682D"/>
    <w:rsid w:val="00130A37"/>
    <w:rsid w:val="0013740D"/>
    <w:rsid w:val="00232F6F"/>
    <w:rsid w:val="002945BC"/>
    <w:rsid w:val="002B3F31"/>
    <w:rsid w:val="002F6410"/>
    <w:rsid w:val="002F7D40"/>
    <w:rsid w:val="0032241B"/>
    <w:rsid w:val="00344052"/>
    <w:rsid w:val="00345283"/>
    <w:rsid w:val="003672AD"/>
    <w:rsid w:val="00387881"/>
    <w:rsid w:val="00397809"/>
    <w:rsid w:val="003B6215"/>
    <w:rsid w:val="003D1DD4"/>
    <w:rsid w:val="003F7E08"/>
    <w:rsid w:val="0043502D"/>
    <w:rsid w:val="00446044"/>
    <w:rsid w:val="004605B2"/>
    <w:rsid w:val="00462362"/>
    <w:rsid w:val="004642F2"/>
    <w:rsid w:val="004B3677"/>
    <w:rsid w:val="004B42E1"/>
    <w:rsid w:val="00540FBE"/>
    <w:rsid w:val="00571169"/>
    <w:rsid w:val="005A7B10"/>
    <w:rsid w:val="005D5874"/>
    <w:rsid w:val="006624C9"/>
    <w:rsid w:val="0067180F"/>
    <w:rsid w:val="006739F8"/>
    <w:rsid w:val="006740C1"/>
    <w:rsid w:val="00682CDC"/>
    <w:rsid w:val="00691104"/>
    <w:rsid w:val="006C0D96"/>
    <w:rsid w:val="006E2865"/>
    <w:rsid w:val="00730891"/>
    <w:rsid w:val="007361F9"/>
    <w:rsid w:val="0076637F"/>
    <w:rsid w:val="00767557"/>
    <w:rsid w:val="007B1D10"/>
    <w:rsid w:val="007C7402"/>
    <w:rsid w:val="007E0273"/>
    <w:rsid w:val="007E0D9B"/>
    <w:rsid w:val="007F029B"/>
    <w:rsid w:val="008154D2"/>
    <w:rsid w:val="008224BF"/>
    <w:rsid w:val="00833E8C"/>
    <w:rsid w:val="00835506"/>
    <w:rsid w:val="008A7551"/>
    <w:rsid w:val="008A77E5"/>
    <w:rsid w:val="008E125D"/>
    <w:rsid w:val="008F3BE1"/>
    <w:rsid w:val="009629E2"/>
    <w:rsid w:val="009876EA"/>
    <w:rsid w:val="009D4A28"/>
    <w:rsid w:val="00A36A0E"/>
    <w:rsid w:val="00AF6843"/>
    <w:rsid w:val="00B07E57"/>
    <w:rsid w:val="00B35B99"/>
    <w:rsid w:val="00B360EC"/>
    <w:rsid w:val="00B47DAD"/>
    <w:rsid w:val="00B50C3A"/>
    <w:rsid w:val="00B660E9"/>
    <w:rsid w:val="00B72548"/>
    <w:rsid w:val="00B86BB5"/>
    <w:rsid w:val="00BA1F7A"/>
    <w:rsid w:val="00BA48B1"/>
    <w:rsid w:val="00BC1B38"/>
    <w:rsid w:val="00BD40D6"/>
    <w:rsid w:val="00BE6863"/>
    <w:rsid w:val="00C00296"/>
    <w:rsid w:val="00C756AA"/>
    <w:rsid w:val="00C774F7"/>
    <w:rsid w:val="00CB2CF9"/>
    <w:rsid w:val="00CF17B2"/>
    <w:rsid w:val="00CF3144"/>
    <w:rsid w:val="00D37DB9"/>
    <w:rsid w:val="00D5215B"/>
    <w:rsid w:val="00D9506B"/>
    <w:rsid w:val="00DC5240"/>
    <w:rsid w:val="00DF0552"/>
    <w:rsid w:val="00DF5535"/>
    <w:rsid w:val="00E17776"/>
    <w:rsid w:val="00E26DAB"/>
    <w:rsid w:val="00E769DD"/>
    <w:rsid w:val="00E9397B"/>
    <w:rsid w:val="00EE2753"/>
    <w:rsid w:val="00F50846"/>
    <w:rsid w:val="00FC2BF1"/>
    <w:rsid w:val="00FC468A"/>
    <w:rsid w:val="00FC572A"/>
    <w:rsid w:val="00FC7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F37C"/>
  <w15:chartTrackingRefBased/>
  <w15:docId w15:val="{BACE72F4-D702-4FFF-A659-0B4755CF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624C9"/>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6624C9"/>
    <w:pPr>
      <w:keepNext/>
      <w:keepLines/>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6624C9"/>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6624C9"/>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360EC"/>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rsid w:val="00B360EC"/>
    <w:rPr>
      <w:rFonts w:ascii="Calibri" w:eastAsia="Calibri" w:hAnsi="Calibri" w:cs="Times New Roman"/>
      <w:sz w:val="20"/>
      <w:szCs w:val="20"/>
    </w:rPr>
  </w:style>
  <w:style w:type="character" w:styleId="a5">
    <w:name w:val="footnote reference"/>
    <w:uiPriority w:val="99"/>
    <w:semiHidden/>
    <w:unhideWhenUsed/>
    <w:rsid w:val="00B360EC"/>
    <w:rPr>
      <w:vertAlign w:val="superscript"/>
    </w:rPr>
  </w:style>
  <w:style w:type="character" w:customStyle="1" w:styleId="10">
    <w:name w:val="Заголовок 1 Знак"/>
    <w:basedOn w:val="a0"/>
    <w:link w:val="1"/>
    <w:uiPriority w:val="9"/>
    <w:rsid w:val="006624C9"/>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6624C9"/>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6624C9"/>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6624C9"/>
    <w:rPr>
      <w:rFonts w:asciiTheme="majorHAnsi" w:eastAsiaTheme="majorEastAsia" w:hAnsiTheme="majorHAnsi" w:cstheme="majorBidi"/>
      <w:i/>
      <w:iCs/>
      <w:color w:val="2E74B5" w:themeColor="accent1" w:themeShade="BF"/>
      <w:sz w:val="24"/>
      <w:szCs w:val="24"/>
      <w:lang w:eastAsia="ru-RU"/>
    </w:rPr>
  </w:style>
  <w:style w:type="numbering" w:customStyle="1" w:styleId="11">
    <w:name w:val="Нет списка1"/>
    <w:next w:val="a2"/>
    <w:uiPriority w:val="99"/>
    <w:semiHidden/>
    <w:unhideWhenUsed/>
    <w:rsid w:val="006624C9"/>
  </w:style>
  <w:style w:type="paragraph" w:styleId="a6">
    <w:name w:val="List Paragraph"/>
    <w:basedOn w:val="a"/>
    <w:uiPriority w:val="34"/>
    <w:qFormat/>
    <w:rsid w:val="006624C9"/>
    <w:pPr>
      <w:spacing w:after="200" w:line="276" w:lineRule="auto"/>
      <w:ind w:left="720"/>
      <w:contextualSpacing/>
    </w:pPr>
    <w:rPr>
      <w:rFonts w:ascii="Calibri" w:eastAsia="Calibri" w:hAnsi="Calibri" w:cs="Times New Roman"/>
    </w:rPr>
  </w:style>
  <w:style w:type="table" w:styleId="a7">
    <w:name w:val="Table Grid"/>
    <w:basedOn w:val="a1"/>
    <w:uiPriority w:val="99"/>
    <w:rsid w:val="006624C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624C9"/>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9">
    <w:name w:val="Заголовок Знак"/>
    <w:basedOn w:val="a0"/>
    <w:link w:val="a8"/>
    <w:uiPriority w:val="10"/>
    <w:rsid w:val="006624C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6624C9"/>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6624C9"/>
    <w:rPr>
      <w:rFonts w:ascii="Calibri" w:eastAsia="Calibri" w:hAnsi="Calibri" w:cs="Times New Roman"/>
    </w:rPr>
  </w:style>
  <w:style w:type="paragraph" w:styleId="ac">
    <w:name w:val="Balloon Text"/>
    <w:basedOn w:val="a"/>
    <w:link w:val="ad"/>
    <w:uiPriority w:val="99"/>
    <w:semiHidden/>
    <w:unhideWhenUsed/>
    <w:rsid w:val="006624C9"/>
    <w:pPr>
      <w:spacing w:after="0" w:line="240" w:lineRule="auto"/>
    </w:pPr>
    <w:rPr>
      <w:rFonts w:ascii="Tahoma" w:eastAsia="Calibri" w:hAnsi="Tahoma" w:cs="Tahoma"/>
      <w:sz w:val="16"/>
      <w:szCs w:val="16"/>
      <w:lang w:eastAsia="ru-RU"/>
    </w:rPr>
  </w:style>
  <w:style w:type="character" w:customStyle="1" w:styleId="ad">
    <w:name w:val="Текст выноски Знак"/>
    <w:basedOn w:val="a0"/>
    <w:link w:val="ac"/>
    <w:uiPriority w:val="99"/>
    <w:semiHidden/>
    <w:rsid w:val="006624C9"/>
    <w:rPr>
      <w:rFonts w:ascii="Tahoma" w:eastAsia="Calibri" w:hAnsi="Tahoma" w:cs="Tahoma"/>
      <w:sz w:val="16"/>
      <w:szCs w:val="16"/>
      <w:lang w:eastAsia="ru-RU"/>
    </w:rPr>
  </w:style>
  <w:style w:type="paragraph" w:styleId="ae">
    <w:name w:val="header"/>
    <w:basedOn w:val="a"/>
    <w:link w:val="af"/>
    <w:uiPriority w:val="99"/>
    <w:unhideWhenUsed/>
    <w:rsid w:val="006624C9"/>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
    <w:name w:val="Верхний колонтитул Знак"/>
    <w:basedOn w:val="a0"/>
    <w:link w:val="ae"/>
    <w:uiPriority w:val="99"/>
    <w:rsid w:val="006624C9"/>
    <w:rPr>
      <w:rFonts w:ascii="Times New Roman" w:eastAsia="Calibri" w:hAnsi="Times New Roman" w:cs="Times New Roman"/>
      <w:sz w:val="24"/>
      <w:szCs w:val="24"/>
      <w:lang w:eastAsia="ru-RU"/>
    </w:rPr>
  </w:style>
  <w:style w:type="character" w:styleId="af0">
    <w:name w:val="annotation reference"/>
    <w:uiPriority w:val="99"/>
    <w:semiHidden/>
    <w:unhideWhenUsed/>
    <w:rsid w:val="006624C9"/>
    <w:rPr>
      <w:sz w:val="16"/>
      <w:szCs w:val="16"/>
    </w:rPr>
  </w:style>
  <w:style w:type="paragraph" w:styleId="af1">
    <w:name w:val="annotation text"/>
    <w:basedOn w:val="a"/>
    <w:link w:val="af2"/>
    <w:uiPriority w:val="99"/>
    <w:semiHidden/>
    <w:unhideWhenUsed/>
    <w:rsid w:val="006624C9"/>
    <w:pPr>
      <w:spacing w:after="0" w:line="240" w:lineRule="auto"/>
    </w:pPr>
    <w:rPr>
      <w:rFonts w:ascii="Times New Roman" w:eastAsia="Calibri" w:hAnsi="Times New Roman" w:cs="Times New Roman"/>
      <w:sz w:val="20"/>
      <w:szCs w:val="20"/>
      <w:lang w:eastAsia="ru-RU"/>
    </w:rPr>
  </w:style>
  <w:style w:type="character" w:customStyle="1" w:styleId="af2">
    <w:name w:val="Текст примечания Знак"/>
    <w:basedOn w:val="a0"/>
    <w:link w:val="af1"/>
    <w:uiPriority w:val="99"/>
    <w:semiHidden/>
    <w:rsid w:val="006624C9"/>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6624C9"/>
    <w:rPr>
      <w:b/>
      <w:bCs/>
    </w:rPr>
  </w:style>
  <w:style w:type="character" w:customStyle="1" w:styleId="af4">
    <w:name w:val="Тема примечания Знак"/>
    <w:basedOn w:val="af2"/>
    <w:link w:val="af3"/>
    <w:uiPriority w:val="99"/>
    <w:semiHidden/>
    <w:rsid w:val="006624C9"/>
    <w:rPr>
      <w:rFonts w:ascii="Times New Roman" w:eastAsia="Calibri" w:hAnsi="Times New Roman" w:cs="Times New Roman"/>
      <w:b/>
      <w:bCs/>
      <w:sz w:val="20"/>
      <w:szCs w:val="20"/>
      <w:lang w:eastAsia="ru-RU"/>
    </w:rPr>
  </w:style>
  <w:style w:type="character" w:styleId="af5">
    <w:name w:val="Strong"/>
    <w:uiPriority w:val="22"/>
    <w:qFormat/>
    <w:rsid w:val="006624C9"/>
    <w:rPr>
      <w:b/>
      <w:bCs/>
    </w:rPr>
  </w:style>
  <w:style w:type="paragraph" w:styleId="af6">
    <w:name w:val="Revision"/>
    <w:hidden/>
    <w:uiPriority w:val="99"/>
    <w:semiHidden/>
    <w:rsid w:val="006624C9"/>
    <w:pPr>
      <w:spacing w:after="0" w:line="240" w:lineRule="auto"/>
    </w:pPr>
    <w:rPr>
      <w:rFonts w:ascii="Times New Roman" w:eastAsia="Calibri" w:hAnsi="Times New Roman" w:cs="Times New Roman"/>
      <w:sz w:val="24"/>
      <w:szCs w:val="24"/>
      <w:lang w:eastAsia="ru-RU"/>
    </w:rPr>
  </w:style>
  <w:style w:type="paragraph" w:styleId="af7">
    <w:name w:val="caption"/>
    <w:basedOn w:val="a"/>
    <w:next w:val="a"/>
    <w:uiPriority w:val="35"/>
    <w:unhideWhenUsed/>
    <w:qFormat/>
    <w:rsid w:val="006624C9"/>
    <w:pPr>
      <w:spacing w:after="200" w:line="240" w:lineRule="auto"/>
    </w:pPr>
    <w:rPr>
      <w:rFonts w:ascii="Times New Roman" w:eastAsia="Calibri" w:hAnsi="Times New Roman" w:cs="Times New Roman"/>
      <w:i/>
      <w:iCs/>
      <w:color w:val="1F497D"/>
      <w:sz w:val="18"/>
      <w:szCs w:val="18"/>
      <w:lang w:eastAsia="ru-RU"/>
    </w:rPr>
  </w:style>
  <w:style w:type="paragraph" w:customStyle="1" w:styleId="s1">
    <w:name w:val="s_1"/>
    <w:basedOn w:val="a"/>
    <w:rsid w:val="006624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6624C9"/>
    <w:pPr>
      <w:spacing w:after="0" w:line="240" w:lineRule="auto"/>
    </w:pPr>
    <w:rPr>
      <w:rFonts w:ascii="Times New Roman" w:eastAsia="Calibri" w:hAnsi="Times New Roman" w:cs="Times New Roman"/>
      <w:sz w:val="20"/>
      <w:szCs w:val="20"/>
      <w:lang w:eastAsia="ru-RU"/>
    </w:rPr>
  </w:style>
  <w:style w:type="character" w:customStyle="1" w:styleId="af9">
    <w:name w:val="Текст концевой сноски Знак"/>
    <w:basedOn w:val="a0"/>
    <w:link w:val="af8"/>
    <w:uiPriority w:val="99"/>
    <w:semiHidden/>
    <w:rsid w:val="006624C9"/>
    <w:rPr>
      <w:rFonts w:ascii="Times New Roman" w:eastAsia="Calibri" w:hAnsi="Times New Roman" w:cs="Times New Roman"/>
      <w:sz w:val="20"/>
      <w:szCs w:val="20"/>
      <w:lang w:eastAsia="ru-RU"/>
    </w:rPr>
  </w:style>
  <w:style w:type="character" w:styleId="afa">
    <w:name w:val="endnote reference"/>
    <w:uiPriority w:val="99"/>
    <w:semiHidden/>
    <w:unhideWhenUsed/>
    <w:rsid w:val="006624C9"/>
    <w:rPr>
      <w:vertAlign w:val="superscript"/>
    </w:rPr>
  </w:style>
  <w:style w:type="paragraph" w:styleId="afb">
    <w:name w:val="Normal (Web)"/>
    <w:basedOn w:val="a"/>
    <w:uiPriority w:val="99"/>
    <w:semiHidden/>
    <w:unhideWhenUsed/>
    <w:rsid w:val="006624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Emphasis"/>
    <w:basedOn w:val="a0"/>
    <w:uiPriority w:val="20"/>
    <w:qFormat/>
    <w:rsid w:val="006624C9"/>
    <w:rPr>
      <w:i/>
      <w:iCs/>
    </w:rPr>
  </w:style>
  <w:style w:type="character" w:styleId="afd">
    <w:name w:val="Placeholder Text"/>
    <w:basedOn w:val="a0"/>
    <w:uiPriority w:val="99"/>
    <w:semiHidden/>
    <w:rsid w:val="006624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68969">
      <w:bodyDiv w:val="1"/>
      <w:marLeft w:val="0"/>
      <w:marRight w:val="0"/>
      <w:marTop w:val="0"/>
      <w:marBottom w:val="0"/>
      <w:divBdr>
        <w:top w:val="none" w:sz="0" w:space="0" w:color="auto"/>
        <w:left w:val="none" w:sz="0" w:space="0" w:color="auto"/>
        <w:bottom w:val="none" w:sz="0" w:space="0" w:color="auto"/>
        <w:right w:val="none" w:sz="0" w:space="0" w:color="auto"/>
      </w:divBdr>
    </w:div>
    <w:div w:id="869682677">
      <w:bodyDiv w:val="1"/>
      <w:marLeft w:val="0"/>
      <w:marRight w:val="0"/>
      <w:marTop w:val="0"/>
      <w:marBottom w:val="0"/>
      <w:divBdr>
        <w:top w:val="none" w:sz="0" w:space="0" w:color="auto"/>
        <w:left w:val="none" w:sz="0" w:space="0" w:color="auto"/>
        <w:bottom w:val="none" w:sz="0" w:space="0" w:color="auto"/>
        <w:right w:val="none" w:sz="0" w:space="0" w:color="auto"/>
      </w:divBdr>
    </w:div>
    <w:div w:id="98385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ru-RU" b="1">
                <a:solidFill>
                  <a:sysClr val="windowText" lastClr="000000"/>
                </a:solidFill>
              </a:rPr>
              <a:t>ФИЗИКА</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rgbClr val="C092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0</c:v>
                </c:pt>
                <c:pt idx="1">
                  <c:v>0</c:v>
                </c:pt>
                <c:pt idx="2">
                  <c:v>20</c:v>
                </c:pt>
                <c:pt idx="3">
                  <c:v>9</c:v>
                </c:pt>
              </c:numCache>
            </c:numRef>
          </c:val>
          <c:extLst>
            <c:ext xmlns:c16="http://schemas.microsoft.com/office/drawing/2014/chart" uri="{C3380CC4-5D6E-409C-BE32-E72D297353CC}">
              <c16:uniqueId val="{00000000-E418-4E4B-AD3D-7B130597F994}"/>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E418-4E4B-AD3D-7B130597F994}"/>
            </c:ext>
          </c:extLst>
        </c:ser>
        <c:dLbls>
          <c:showLegendKey val="0"/>
          <c:showVal val="0"/>
          <c:showCatName val="0"/>
          <c:showSerName val="0"/>
          <c:showPercent val="0"/>
          <c:showBubbleSize val="0"/>
        </c:dLbls>
        <c:gapWidth val="150"/>
        <c:axId val="1131194511"/>
        <c:axId val="1131217391"/>
      </c:barChart>
      <c:lineChart>
        <c:grouping val="standard"/>
        <c:varyColors val="0"/>
        <c:ser>
          <c:idx val="2"/>
          <c:order val="2"/>
          <c:tx>
            <c:strRef>
              <c:f>Лист1!$D$1</c:f>
              <c:strCache>
                <c:ptCount val="1"/>
                <c:pt idx="0">
                  <c:v>Ряд 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E418-4E4B-AD3D-7B130597F994}"/>
            </c:ext>
          </c:extLst>
        </c:ser>
        <c:dLbls>
          <c:showLegendKey val="0"/>
          <c:showVal val="0"/>
          <c:showCatName val="0"/>
          <c:showSerName val="0"/>
          <c:showPercent val="0"/>
          <c:showBubbleSize val="0"/>
        </c:dLbls>
        <c:marker val="1"/>
        <c:smooth val="0"/>
        <c:axId val="1131194511"/>
        <c:axId val="1131217391"/>
      </c:lineChart>
      <c:catAx>
        <c:axId val="1131194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31217391"/>
        <c:crosses val="autoZero"/>
        <c:auto val="1"/>
        <c:lblAlgn val="ctr"/>
        <c:lblOffset val="100"/>
        <c:noMultiLvlLbl val="0"/>
      </c:catAx>
      <c:valAx>
        <c:axId val="113121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1311945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1" u="none" strike="noStrike" kern="1200" spc="0" baseline="0">
                <a:solidFill>
                  <a:schemeClr val="tx1"/>
                </a:solidFill>
                <a:latin typeface="Times New Roman" panose="02020603050405020304" pitchFamily="18" charset="0"/>
                <a:ea typeface="+mn-ea"/>
                <a:cs typeface="+mn-cs"/>
              </a:defRPr>
            </a:pPr>
            <a:r>
              <a:rPr lang="ru-RU" sz="1200"/>
              <a:t>Средний % выполнения заданий КИМ ОГЭ_2026 (физика)</a:t>
            </a:r>
          </a:p>
        </c:rich>
      </c:tx>
      <c:layout>
        <c:manualLayout>
          <c:xMode val="edge"/>
          <c:yMode val="edge"/>
          <c:x val="0.2626953582912841"/>
          <c:y val="3.8998050097495122E-2"/>
        </c:manualLayout>
      </c:layout>
      <c:overlay val="0"/>
      <c:spPr>
        <a:noFill/>
        <a:ln>
          <a:noFill/>
        </a:ln>
        <a:effectLst/>
      </c:spPr>
      <c:txPr>
        <a:bodyPr rot="0" spcFirstLastPara="1" vertOverflow="ellipsis" vert="horz" wrap="square" anchor="ctr" anchorCtr="1"/>
        <a:lstStyle/>
        <a:p>
          <a:pPr>
            <a:defRPr sz="1400" b="1" i="1" u="none" strike="noStrike" kern="1200" spc="0" baseline="0">
              <a:solidFill>
                <a:schemeClr val="tx1"/>
              </a:solidFill>
              <a:latin typeface="Times New Roman" panose="02020603050405020304" pitchFamily="18" charset="0"/>
              <a:ea typeface="+mn-ea"/>
              <a:cs typeface="+mn-cs"/>
            </a:defRPr>
          </a:pPr>
          <a:endParaRPr lang="ru-RU"/>
        </a:p>
      </c:txPr>
    </c:title>
    <c:autoTitleDeleted val="0"/>
    <c:view3D>
      <c:rotX val="15"/>
      <c:rotY val="20"/>
      <c:depthPercent val="100"/>
      <c:rAngAx val="1"/>
    </c:view3D>
    <c:floor>
      <c:thickness val="0"/>
      <c:spPr>
        <a:noFill/>
        <a:ln>
          <a:solidFill>
            <a:srgbClr val="7030A0"/>
          </a:solidFill>
        </a:ln>
        <a:effectLst/>
        <a:sp3d>
          <a:contourClr>
            <a:srgbClr val="7030A0"/>
          </a:contourClr>
        </a:sp3d>
      </c:spPr>
    </c:floor>
    <c:sideWall>
      <c:thickness val="0"/>
      <c:spPr>
        <a:noFill/>
        <a:ln>
          <a:solidFill>
            <a:srgbClr val="7030A0"/>
          </a:solidFill>
        </a:ln>
        <a:effectLst/>
        <a:sp3d>
          <a:contourClr>
            <a:srgbClr val="7030A0"/>
          </a:contourClr>
        </a:sp3d>
      </c:spPr>
    </c:sideWall>
    <c:backWall>
      <c:thickness val="0"/>
      <c:spPr>
        <a:noFill/>
        <a:ln>
          <a:solidFill>
            <a:srgbClr val="7030A0"/>
          </a:solidFill>
        </a:ln>
        <a:effectLst/>
        <a:sp3d>
          <a:contourClr>
            <a:srgbClr val="7030A0"/>
          </a:contourClr>
        </a:sp3d>
      </c:spPr>
    </c:backWall>
    <c:plotArea>
      <c:layout>
        <c:manualLayout>
          <c:layoutTarget val="inner"/>
          <c:xMode val="edge"/>
          <c:yMode val="edge"/>
          <c:x val="4.3000585822364212E-2"/>
          <c:y val="0.11267625595098199"/>
          <c:w val="0.93989609457878642"/>
          <c:h val="0.79904477217084025"/>
        </c:manualLayout>
      </c:layout>
      <c:bar3DChart>
        <c:barDir val="col"/>
        <c:grouping val="clustered"/>
        <c:varyColors val="0"/>
        <c:ser>
          <c:idx val="0"/>
          <c:order val="0"/>
          <c:tx>
            <c:strRef>
              <c:f>Лист1!$B$1</c:f>
              <c:strCache>
                <c:ptCount val="1"/>
                <c:pt idx="0">
                  <c:v>Средний % выполнения по всем вариантам, использованным в регионе в 2026 году</c:v>
                </c:pt>
              </c:strCache>
            </c:strRef>
          </c:tx>
          <c:spPr>
            <a:solidFill>
              <a:schemeClr val="accent1"/>
            </a:solidFill>
            <a:ln>
              <a:solidFill>
                <a:srgbClr val="002060"/>
              </a:solidFill>
            </a:ln>
            <a:effectLst/>
            <a:sp3d>
              <a:contourClr>
                <a:srgbClr val="002060"/>
              </a:contourClr>
            </a:sp3d>
          </c:spPr>
          <c:invertIfNegative val="0"/>
          <c:dPt>
            <c:idx val="0"/>
            <c:invertIfNegative val="0"/>
            <c:bubble3D val="0"/>
            <c:spPr>
              <a:gradFill>
                <a:gsLst>
                  <a:gs pos="42617">
                    <a:srgbClr val="FFFFDB"/>
                  </a:gs>
                  <a:gs pos="55741">
                    <a:srgbClr val="FFFFA9"/>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1-FB51-4A53-A24B-615F025BDCC9}"/>
              </c:ext>
            </c:extLst>
          </c:dPt>
          <c:dPt>
            <c:idx val="1"/>
            <c:invertIfNegative val="0"/>
            <c:bubble3D val="0"/>
            <c:spPr>
              <a:gradFill>
                <a:gsLst>
                  <a:gs pos="42617">
                    <a:srgbClr val="FFFFDB"/>
                  </a:gs>
                  <a:gs pos="55741">
                    <a:srgbClr val="FFFFA9"/>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3-FB51-4A53-A24B-615F025BDCC9}"/>
              </c:ext>
            </c:extLst>
          </c:dPt>
          <c:dPt>
            <c:idx val="2"/>
            <c:invertIfNegative val="0"/>
            <c:bubble3D val="0"/>
            <c:spPr>
              <a:gradFill>
                <a:gsLst>
                  <a:gs pos="100000">
                    <a:srgbClr val="00B050"/>
                  </a:gs>
                  <a:gs pos="44000">
                    <a:srgbClr val="8ADBAF"/>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5-FB51-4A53-A24B-615F025BDCC9}"/>
              </c:ext>
            </c:extLst>
          </c:dPt>
          <c:dPt>
            <c:idx val="3"/>
            <c:invertIfNegative val="0"/>
            <c:bubble3D val="0"/>
            <c:spPr>
              <a:gradFill>
                <a:gsLst>
                  <a:gs pos="42617">
                    <a:srgbClr val="FFFFDB"/>
                  </a:gs>
                  <a:gs pos="55741">
                    <a:srgbClr val="FFFFA9"/>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7-FB51-4A53-A24B-615F025BDCC9}"/>
              </c:ext>
            </c:extLst>
          </c:dPt>
          <c:dPt>
            <c:idx val="4"/>
            <c:invertIfNegative val="0"/>
            <c:bubble3D val="0"/>
            <c:spPr>
              <a:gradFill>
                <a:gsLst>
                  <a:gs pos="100000">
                    <a:srgbClr val="00B050"/>
                  </a:gs>
                  <a:gs pos="44000">
                    <a:srgbClr val="8ADBAF"/>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9-FB51-4A53-A24B-615F025BDCC9}"/>
              </c:ext>
            </c:extLst>
          </c:dPt>
          <c:dPt>
            <c:idx val="5"/>
            <c:invertIfNegative val="0"/>
            <c:bubble3D val="0"/>
            <c:spPr>
              <a:gradFill>
                <a:gsLst>
                  <a:gs pos="100000">
                    <a:srgbClr val="00B050"/>
                  </a:gs>
                  <a:gs pos="44000">
                    <a:srgbClr val="8ADBAF"/>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B-FB51-4A53-A24B-615F025BDCC9}"/>
              </c:ext>
            </c:extLst>
          </c:dPt>
          <c:dPt>
            <c:idx val="6"/>
            <c:invertIfNegative val="0"/>
            <c:bubble3D val="0"/>
            <c:spPr>
              <a:gradFill>
                <a:gsLst>
                  <a:gs pos="42617">
                    <a:srgbClr val="FFFFDB"/>
                  </a:gs>
                  <a:gs pos="55741">
                    <a:srgbClr val="FFFFA9"/>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D-FB51-4A53-A24B-615F025BDCC9}"/>
              </c:ext>
            </c:extLst>
          </c:dPt>
          <c:dPt>
            <c:idx val="7"/>
            <c:invertIfNegative val="0"/>
            <c:bubble3D val="0"/>
            <c:spPr>
              <a:gradFill>
                <a:gsLst>
                  <a:gs pos="100000">
                    <a:srgbClr val="00B050"/>
                  </a:gs>
                  <a:gs pos="44000">
                    <a:srgbClr val="8ADBAF"/>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0F-FB51-4A53-A24B-615F025BDCC9}"/>
              </c:ext>
            </c:extLst>
          </c:dPt>
          <c:dPt>
            <c:idx val="8"/>
            <c:invertIfNegative val="0"/>
            <c:bubble3D val="0"/>
            <c:spPr>
              <a:gradFill>
                <a:gsLst>
                  <a:gs pos="100000">
                    <a:srgbClr val="00B050"/>
                  </a:gs>
                  <a:gs pos="44000">
                    <a:srgbClr val="8ADBAF"/>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1-FB51-4A53-A24B-615F025BDCC9}"/>
              </c:ext>
            </c:extLst>
          </c:dPt>
          <c:dPt>
            <c:idx val="9"/>
            <c:invertIfNegative val="0"/>
            <c:bubble3D val="0"/>
            <c:spPr>
              <a:gradFill>
                <a:gsLst>
                  <a:gs pos="100000">
                    <a:srgbClr val="00B050"/>
                  </a:gs>
                  <a:gs pos="44000">
                    <a:srgbClr val="8ADBAF"/>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3-FB51-4A53-A24B-615F025BDCC9}"/>
              </c:ext>
            </c:extLst>
          </c:dPt>
          <c:dPt>
            <c:idx val="10"/>
            <c:invertIfNegative val="0"/>
            <c:bubble3D val="0"/>
            <c:spPr>
              <a:gradFill>
                <a:gsLst>
                  <a:gs pos="100000">
                    <a:srgbClr val="00B050"/>
                  </a:gs>
                  <a:gs pos="44000">
                    <a:srgbClr val="8ADBAF"/>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5-FB51-4A53-A24B-615F025BDCC9}"/>
              </c:ext>
            </c:extLst>
          </c:dPt>
          <c:dPt>
            <c:idx val="11"/>
            <c:invertIfNegative val="0"/>
            <c:bubble3D val="0"/>
            <c:spPr>
              <a:gradFill>
                <a:gsLst>
                  <a:gs pos="42617">
                    <a:srgbClr val="FFFFDB"/>
                  </a:gs>
                  <a:gs pos="55741">
                    <a:srgbClr val="FFFFA9"/>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7-FB51-4A53-A24B-615F025BDCC9}"/>
              </c:ext>
            </c:extLst>
          </c:dPt>
          <c:dPt>
            <c:idx val="12"/>
            <c:invertIfNegative val="0"/>
            <c:bubble3D val="0"/>
            <c:spPr>
              <a:gradFill>
                <a:gsLst>
                  <a:gs pos="42617">
                    <a:srgbClr val="FFFFDB"/>
                  </a:gs>
                  <a:gs pos="55741">
                    <a:srgbClr val="FFFFA9"/>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9-FB51-4A53-A24B-615F025BDCC9}"/>
              </c:ext>
            </c:extLst>
          </c:dPt>
          <c:dPt>
            <c:idx val="13"/>
            <c:invertIfNegative val="0"/>
            <c:bubble3D val="0"/>
            <c:spPr>
              <a:gradFill>
                <a:gsLst>
                  <a:gs pos="42617">
                    <a:srgbClr val="FFFFDB"/>
                  </a:gs>
                  <a:gs pos="55741">
                    <a:srgbClr val="FFFFA9"/>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B-FB51-4A53-A24B-615F025BDCC9}"/>
              </c:ext>
            </c:extLst>
          </c:dPt>
          <c:dPt>
            <c:idx val="14"/>
            <c:invertIfNegative val="0"/>
            <c:bubble3D val="0"/>
            <c:spPr>
              <a:gradFill>
                <a:gsLst>
                  <a:gs pos="100000">
                    <a:srgbClr val="00B050"/>
                  </a:gs>
                  <a:gs pos="44000">
                    <a:srgbClr val="8ADBAF"/>
                  </a:gs>
                  <a:gs pos="0">
                    <a:srgbClr val="00B05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D-FB51-4A53-A24B-615F025BDCC9}"/>
              </c:ext>
            </c:extLst>
          </c:dPt>
          <c:dPt>
            <c:idx val="15"/>
            <c:invertIfNegative val="0"/>
            <c:bubble3D val="0"/>
            <c:spPr>
              <a:gradFill>
                <a:gsLst>
                  <a:gs pos="42617">
                    <a:srgbClr val="FFFFDB"/>
                  </a:gs>
                  <a:gs pos="55741">
                    <a:srgbClr val="FFFFA9"/>
                  </a:gs>
                  <a:gs pos="0">
                    <a:srgbClr val="FFFF00"/>
                  </a:gs>
                  <a:gs pos="100000">
                    <a:srgbClr val="FFFF00"/>
                  </a:gs>
                </a:gsLst>
                <a:lin ang="5400000" scaled="1"/>
              </a:gradFill>
              <a:ln>
                <a:solidFill>
                  <a:srgbClr val="002060"/>
                </a:solidFill>
              </a:ln>
              <a:effectLst/>
              <a:sp3d>
                <a:contourClr>
                  <a:srgbClr val="002060"/>
                </a:contourClr>
              </a:sp3d>
            </c:spPr>
            <c:extLst>
              <c:ext xmlns:c16="http://schemas.microsoft.com/office/drawing/2014/chart" uri="{C3380CC4-5D6E-409C-BE32-E72D297353CC}">
                <c16:uniqueId val="{0000001F-FB51-4A53-A24B-615F025BDCC9}"/>
              </c:ext>
            </c:extLst>
          </c:dPt>
          <c:dPt>
            <c:idx val="16"/>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1-FB51-4A53-A24B-615F025BDCC9}"/>
              </c:ext>
            </c:extLst>
          </c:dPt>
          <c:dPt>
            <c:idx val="17"/>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3-FB51-4A53-A24B-615F025BDCC9}"/>
              </c:ext>
            </c:extLst>
          </c:dPt>
          <c:dPt>
            <c:idx val="18"/>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5-FB51-4A53-A24B-615F025BDCC9}"/>
              </c:ext>
            </c:extLst>
          </c:dPt>
          <c:dPt>
            <c:idx val="19"/>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7-FB51-4A53-A24B-615F025BDCC9}"/>
              </c:ext>
            </c:extLst>
          </c:dPt>
          <c:dPt>
            <c:idx val="20"/>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9-FB51-4A53-A24B-615F025BDCC9}"/>
              </c:ext>
            </c:extLst>
          </c:dPt>
          <c:dPt>
            <c:idx val="21"/>
            <c:invertIfNegative val="0"/>
            <c:bubble3D val="0"/>
            <c:spPr>
              <a:solidFill>
                <a:srgbClr val="FF0000"/>
              </a:solidFill>
              <a:ln>
                <a:solidFill>
                  <a:srgbClr val="002060"/>
                </a:solidFill>
              </a:ln>
              <a:effectLst/>
              <a:sp3d>
                <a:contourClr>
                  <a:srgbClr val="002060"/>
                </a:contourClr>
              </a:sp3d>
            </c:spPr>
            <c:extLst>
              <c:ext xmlns:c16="http://schemas.microsoft.com/office/drawing/2014/chart" uri="{C3380CC4-5D6E-409C-BE32-E72D297353CC}">
                <c16:uniqueId val="{0000002B-FB51-4A53-A24B-615F025BDCC9}"/>
              </c:ext>
            </c:extLst>
          </c:dPt>
          <c:dLbls>
            <c:dLbl>
              <c:idx val="0"/>
              <c:layout>
                <c:manualLayout>
                  <c:x val="2.1767861307626524E-2"/>
                  <c:y val="-9.89950502474876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51-4A53-A24B-615F025BDCC9}"/>
                </c:ext>
              </c:extLst>
            </c:dLbl>
            <c:dLbl>
              <c:idx val="1"/>
              <c:layout>
                <c:manualLayout>
                  <c:x val="1.0883930653813262E-2"/>
                  <c:y val="-2.9998500074996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51-4A53-A24B-615F025BDCC9}"/>
                </c:ext>
              </c:extLst>
            </c:dLbl>
            <c:dLbl>
              <c:idx val="2"/>
              <c:layout>
                <c:manualLayout>
                  <c:x val="1.8658166835108451E-2"/>
                  <c:y val="-4.1997900104994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51-4A53-A24B-615F025BDCC9}"/>
                </c:ext>
              </c:extLst>
            </c:dLbl>
            <c:dLbl>
              <c:idx val="3"/>
              <c:layout>
                <c:manualLayout>
                  <c:x val="6.2193889450361502E-3"/>
                  <c:y val="-4.4997750112494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B51-4A53-A24B-615F025BDCC9}"/>
                </c:ext>
              </c:extLst>
            </c:dLbl>
            <c:dLbl>
              <c:idx val="4"/>
              <c:layout>
                <c:manualLayout>
                  <c:x val="2.3322708543885563E-2"/>
                  <c:y val="-4.1997900104994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B51-4A53-A24B-615F025BDCC9}"/>
                </c:ext>
              </c:extLst>
            </c:dLbl>
            <c:dLbl>
              <c:idx val="5"/>
              <c:layout>
                <c:manualLayout>
                  <c:x val="2.1767861307626524E-2"/>
                  <c:y val="-4.49977501124943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B51-4A53-A24B-615F025BDCC9}"/>
                </c:ext>
              </c:extLst>
            </c:dLbl>
            <c:dLbl>
              <c:idx val="6"/>
              <c:layout>
                <c:manualLayout>
                  <c:x val="0"/>
                  <c:y val="-3.89980500974951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B51-4A53-A24B-615F025BDCC9}"/>
                </c:ext>
              </c:extLst>
            </c:dLbl>
            <c:dLbl>
              <c:idx val="7"/>
              <c:layout>
                <c:manualLayout>
                  <c:x val="4.6645417087771125E-2"/>
                  <c:y val="-7.4996250187490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B51-4A53-A24B-615F025BDCC9}"/>
                </c:ext>
              </c:extLst>
            </c:dLbl>
            <c:dLbl>
              <c:idx val="8"/>
              <c:layout>
                <c:manualLayout>
                  <c:x val="1.3993625126331339E-2"/>
                  <c:y val="-5.3997300134993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B51-4A53-A24B-615F025BDCC9}"/>
                </c:ext>
              </c:extLst>
            </c:dLbl>
            <c:dLbl>
              <c:idx val="9"/>
              <c:layout>
                <c:manualLayout>
                  <c:x val="4.6645417087770556E-3"/>
                  <c:y val="-2.0998950052497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B51-4A53-A24B-615F025BDCC9}"/>
                </c:ext>
              </c:extLst>
            </c:dLbl>
            <c:dLbl>
              <c:idx val="10"/>
              <c:layout>
                <c:manualLayout>
                  <c:x val="2.3322708543885563E-2"/>
                  <c:y val="-5.0997450127493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B51-4A53-A24B-615F025BDCC9}"/>
                </c:ext>
              </c:extLst>
            </c:dLbl>
            <c:dLbl>
              <c:idx val="11"/>
              <c:layout>
                <c:manualLayout>
                  <c:x val="9.3290834175541112E-3"/>
                  <c:y val="-8.09959502024899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B51-4A53-A24B-615F025BDCC9}"/>
                </c:ext>
              </c:extLst>
            </c:dLbl>
            <c:dLbl>
              <c:idx val="12"/>
              <c:layout>
                <c:manualLayout>
                  <c:x val="-1.1402081348082898E-16"/>
                  <c:y val="-6.2996850157492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FB51-4A53-A24B-615F025BDCC9}"/>
                </c:ext>
              </c:extLst>
            </c:dLbl>
            <c:dLbl>
              <c:idx val="13"/>
              <c:layout>
                <c:manualLayout>
                  <c:x val="6.2193889450361502E-3"/>
                  <c:y val="-5.99970001499925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FB51-4A53-A24B-615F025BDCC9}"/>
                </c:ext>
              </c:extLst>
            </c:dLbl>
            <c:dLbl>
              <c:idx val="14"/>
              <c:layout>
                <c:manualLayout>
                  <c:x val="2.021301407136749E-2"/>
                  <c:y val="-5.6997150142492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FB51-4A53-A24B-615F025BDCC9}"/>
                </c:ext>
              </c:extLst>
            </c:dLbl>
            <c:dLbl>
              <c:idx val="15"/>
              <c:layout>
                <c:manualLayout>
                  <c:x val="1.0883930653813262E-2"/>
                  <c:y val="-4.4997750112494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FB51-4A53-A24B-615F025BDCC9}"/>
                </c:ext>
              </c:extLst>
            </c:dLbl>
            <c:dLbl>
              <c:idx val="16"/>
              <c:layout>
                <c:manualLayout>
                  <c:x val="1.5548472362590376E-3"/>
                  <c:y val="-7.1996400179990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FB51-4A53-A24B-615F025BDCC9}"/>
                </c:ext>
              </c:extLst>
            </c:dLbl>
            <c:dLbl>
              <c:idx val="17"/>
              <c:layout>
                <c:manualLayout>
                  <c:x val="1.24387778900723E-2"/>
                  <c:y val="-5.9997000149992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FB51-4A53-A24B-615F025BDCC9}"/>
                </c:ext>
              </c:extLst>
            </c:dLbl>
            <c:dLbl>
              <c:idx val="18"/>
              <c:layout>
                <c:manualLayout>
                  <c:x val="3.1096944725180751E-3"/>
                  <c:y val="-7.79961001949902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FB51-4A53-A24B-615F025BDCC9}"/>
                </c:ext>
              </c:extLst>
            </c:dLbl>
            <c:dLbl>
              <c:idx val="19"/>
              <c:layout>
                <c:manualLayout>
                  <c:x val="7.7742361812950739E-3"/>
                  <c:y val="-6.5996700164991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FB51-4A53-A24B-615F025BDCC9}"/>
                </c:ext>
              </c:extLst>
            </c:dLbl>
            <c:dLbl>
              <c:idx val="20"/>
              <c:layout>
                <c:manualLayout>
                  <c:x val="1.5548472362590262E-2"/>
                  <c:y val="-8.6995650217489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FB51-4A53-A24B-615F025BDCC9}"/>
                </c:ext>
              </c:extLst>
            </c:dLbl>
            <c:dLbl>
              <c:idx val="21"/>
              <c:layout>
                <c:manualLayout>
                  <c:x val="3.109694472517961E-3"/>
                  <c:y val="-3.8998050097495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FB51-4A53-A24B-615F025BDCC9}"/>
                </c:ext>
              </c:extLst>
            </c:dLbl>
            <c:spPr>
              <a:noFill/>
              <a:ln>
                <a:noFill/>
              </a:ln>
              <a:effectLst/>
            </c:spPr>
            <c:txPr>
              <a:bodyPr rot="0" spcFirstLastPara="1" vertOverflow="ellipsis" vert="horz" wrap="square" lIns="38100" tIns="19050" rIns="38100" bIns="19050" anchor="ctr" anchorCtr="1">
                <a:spAutoFit/>
              </a:bodyPr>
              <a:lstStyle/>
              <a:p>
                <a:pPr>
                  <a:defRPr sz="1000" b="1" i="1" u="none" strike="noStrike" kern="1200" baseline="0">
                    <a:solidFill>
                      <a:schemeClr val="tx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2060"/>
                      </a:solidFill>
                      <a:round/>
                    </a:ln>
                    <a:effectLst/>
                  </c:spPr>
                </c15:leaderLines>
              </c:ext>
            </c:extLst>
          </c:dLbls>
          <c:cat>
            <c:strRef>
              <c:f>Лист1!$A$2:$A$23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f>Лист1!$B$2:$B$23</c:f>
              <c:numCache>
                <c:formatCode>0.00</c:formatCode>
                <c:ptCount val="22"/>
                <c:pt idx="0">
                  <c:v>48.275862068965516</c:v>
                </c:pt>
                <c:pt idx="1">
                  <c:v>50</c:v>
                </c:pt>
                <c:pt idx="2">
                  <c:v>96.551724137931032</c:v>
                </c:pt>
                <c:pt idx="3">
                  <c:v>48.275862068965516</c:v>
                </c:pt>
                <c:pt idx="4">
                  <c:v>96.551724137931032</c:v>
                </c:pt>
                <c:pt idx="5">
                  <c:v>86.206896551724142</c:v>
                </c:pt>
                <c:pt idx="6">
                  <c:v>48.275862068965516</c:v>
                </c:pt>
                <c:pt idx="7">
                  <c:v>93.103448275862064</c:v>
                </c:pt>
                <c:pt idx="8">
                  <c:v>86.206896551724142</c:v>
                </c:pt>
                <c:pt idx="9">
                  <c:v>82.758620689655174</c:v>
                </c:pt>
                <c:pt idx="10">
                  <c:v>93.103448275862064</c:v>
                </c:pt>
                <c:pt idx="11">
                  <c:v>50</c:v>
                </c:pt>
                <c:pt idx="12">
                  <c:v>44.827586206896555</c:v>
                </c:pt>
                <c:pt idx="13">
                  <c:v>44.827586206896555</c:v>
                </c:pt>
                <c:pt idx="14">
                  <c:v>86.206896551724142</c:v>
                </c:pt>
                <c:pt idx="15">
                  <c:v>48.275862068965516</c:v>
                </c:pt>
                <c:pt idx="16">
                  <c:v>1.1494252873563218</c:v>
                </c:pt>
                <c:pt idx="17">
                  <c:v>32.758620689655174</c:v>
                </c:pt>
                <c:pt idx="18">
                  <c:v>20.689655172413794</c:v>
                </c:pt>
                <c:pt idx="19">
                  <c:v>24.137931034482758</c:v>
                </c:pt>
                <c:pt idx="20">
                  <c:v>20.689655172413794</c:v>
                </c:pt>
                <c:pt idx="21">
                  <c:v>19.540229885057471</c:v>
                </c:pt>
              </c:numCache>
            </c:numRef>
          </c:val>
          <c:extLst>
            <c:ext xmlns:c16="http://schemas.microsoft.com/office/drawing/2014/chart" uri="{C3380CC4-5D6E-409C-BE32-E72D297353CC}">
              <c16:uniqueId val="{0000002C-FB51-4A53-A24B-615F025BDCC9}"/>
            </c:ext>
          </c:extLst>
        </c:ser>
        <c:dLbls>
          <c:showLegendKey val="0"/>
          <c:showVal val="1"/>
          <c:showCatName val="0"/>
          <c:showSerName val="0"/>
          <c:showPercent val="0"/>
          <c:showBubbleSize val="0"/>
        </c:dLbls>
        <c:gapWidth val="150"/>
        <c:shape val="box"/>
        <c:axId val="124658096"/>
        <c:axId val="124659344"/>
        <c:axId val="0"/>
      </c:bar3DChart>
      <c:catAx>
        <c:axId val="124658096"/>
        <c:scaling>
          <c:orientation val="minMax"/>
        </c:scaling>
        <c:delete val="1"/>
        <c:axPos val="b"/>
        <c:numFmt formatCode="General" sourceLinked="1"/>
        <c:majorTickMark val="none"/>
        <c:minorTickMark val="none"/>
        <c:tickLblPos val="nextTo"/>
        <c:crossAx val="124659344"/>
        <c:crosses val="autoZero"/>
        <c:auto val="1"/>
        <c:lblAlgn val="ctr"/>
        <c:lblOffset val="100"/>
        <c:noMultiLvlLbl val="0"/>
      </c:catAx>
      <c:valAx>
        <c:axId val="124659344"/>
        <c:scaling>
          <c:orientation val="minMax"/>
          <c:max val="110"/>
          <c:min val="0"/>
        </c:scaling>
        <c:delete val="0"/>
        <c:axPos val="l"/>
        <c:majorGridlines>
          <c:spPr>
            <a:ln w="9525" cap="flat" cmpd="sng" algn="ctr">
              <a:solidFill>
                <a:srgbClr val="7030A0"/>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crossAx val="124658096"/>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1" u="none" strike="noStrike" kern="1200" baseline="0">
              <a:solidFill>
                <a:schemeClr val="tx1"/>
              </a:solidFill>
              <a:latin typeface="Times New Roman" panose="02020603050405020304" pitchFamily="18" charset="0"/>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60325" cap="flat" cmpd="dbl" algn="ctr">
      <a:gradFill>
        <a:gsLst>
          <a:gs pos="50000">
            <a:schemeClr val="accent1">
              <a:lumMod val="5000"/>
              <a:lumOff val="95000"/>
            </a:schemeClr>
          </a:gs>
          <a:gs pos="0">
            <a:srgbClr val="7030A0"/>
          </a:gs>
          <a:gs pos="100000">
            <a:srgbClr val="FF0000"/>
          </a:gs>
        </a:gsLst>
        <a:lin ang="5400000" scaled="1"/>
      </a:gradFill>
      <a:round/>
    </a:ln>
    <a:effectLst/>
  </c:spPr>
  <c:txPr>
    <a:bodyPr/>
    <a:lstStyle/>
    <a:p>
      <a:pPr>
        <a:defRPr b="1" i="1" baseline="0">
          <a:solidFill>
            <a:schemeClr val="tx1"/>
          </a:solidFill>
          <a:latin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9" b="1" i="1" u="none" strike="noStrike" baseline="0">
                <a:solidFill>
                  <a:srgbClr val="000000"/>
                </a:solidFill>
                <a:latin typeface="Times New Roman"/>
                <a:ea typeface="Times New Roman"/>
                <a:cs typeface="Times New Roman"/>
              </a:defRPr>
            </a:pPr>
            <a:r>
              <a:rPr lang="ru-RU"/>
              <a:t>Выполнение заданий группами участников (часть 1, задания с кратким</a:t>
            </a:r>
            <a:r>
              <a:rPr lang="ru-RU" baseline="0"/>
              <a:t> ответом</a:t>
            </a:r>
            <a:r>
              <a:rPr lang="ru-RU"/>
              <a:t>)</a:t>
            </a:r>
          </a:p>
        </c:rich>
      </c:tx>
      <c:layout>
        <c:manualLayout>
          <c:xMode val="edge"/>
          <c:yMode val="edge"/>
          <c:x val="0.2113417814068127"/>
          <c:y val="1.8020433396238694E-2"/>
        </c:manualLayout>
      </c:layout>
      <c:overlay val="0"/>
      <c:spPr>
        <a:noFill/>
        <a:ln w="25381">
          <a:noFill/>
        </a:ln>
      </c:spPr>
    </c:title>
    <c:autoTitleDeleted val="0"/>
    <c:plotArea>
      <c:layout>
        <c:manualLayout>
          <c:layoutTarget val="inner"/>
          <c:xMode val="edge"/>
          <c:yMode val="edge"/>
          <c:x val="4.1751988670083007E-2"/>
          <c:y val="0.1067105141269106"/>
          <c:w val="0.94214966506912379"/>
          <c:h val="0.75301034429519842"/>
        </c:manualLayout>
      </c:layout>
      <c:lineChart>
        <c:grouping val="standard"/>
        <c:varyColors val="0"/>
        <c:ser>
          <c:idx val="0"/>
          <c:order val="0"/>
          <c:tx>
            <c:strRef>
              <c:f>Лист1!$B$1</c:f>
              <c:strCache>
                <c:ptCount val="1"/>
                <c:pt idx="0">
                  <c:v>Процент выполнения по региону в группах, получивших отметку «2»</c:v>
                </c:pt>
              </c:strCache>
            </c:strRef>
          </c:tx>
          <c:spPr>
            <a:ln w="53934"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2.1134411769957326E-2"/>
                  <c:y val="-5.42483660130718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8A-4A22-A7CF-D3774DF23AF9}"/>
                </c:ext>
              </c:extLst>
            </c:dLbl>
            <c:dLbl>
              <c:idx val="1"/>
              <c:layout>
                <c:manualLayout>
                  <c:x val="1.7475035663338089E-2"/>
                  <c:y val="-5.68627450980393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8A-4A22-A7CF-D3774DF23AF9}"/>
                </c:ext>
              </c:extLst>
            </c:dLbl>
            <c:dLbl>
              <c:idx val="2"/>
              <c:layout>
                <c:manualLayout>
                  <c:x val="-1.7031464816897889E-2"/>
                  <c:y val="-0.1039215686274510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8A-4A22-A7CF-D3774DF23AF9}"/>
                </c:ext>
              </c:extLst>
            </c:dLbl>
            <c:dLbl>
              <c:idx val="3"/>
              <c:layout>
                <c:manualLayout>
                  <c:x val="-8.4443685610727237E-3"/>
                  <c:y val="-9.0849673202614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8A-4A22-A7CF-D3774DF23AF9}"/>
                </c:ext>
              </c:extLst>
            </c:dLbl>
            <c:dLbl>
              <c:idx val="4"/>
              <c:layout>
                <c:manualLayout>
                  <c:x val="-6.7760342368046169E-3"/>
                  <c:y val="-6.73202614379084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8A-4A22-A7CF-D3774DF23AF9}"/>
                </c:ext>
              </c:extLst>
            </c:dLbl>
            <c:dLbl>
              <c:idx val="5"/>
              <c:layout>
                <c:manualLayout>
                  <c:x val="-1.2779764136625779E-2"/>
                  <c:y val="-8.82352941176471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8A-4A22-A7CF-D3774DF23AF9}"/>
                </c:ext>
              </c:extLst>
            </c:dLbl>
            <c:dLbl>
              <c:idx val="6"/>
              <c:layout>
                <c:manualLayout>
                  <c:x val="-1.5335235378031383E-2"/>
                  <c:y val="-5.9477124183006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8A-4A22-A7CF-D3774DF23AF9}"/>
                </c:ext>
              </c:extLst>
            </c:dLbl>
            <c:dLbl>
              <c:idx val="7"/>
              <c:layout>
                <c:manualLayout>
                  <c:x val="3.5322482011177173E-2"/>
                  <c:y val="-0.111764705882353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8A-4A22-A7CF-D3774DF23AF9}"/>
                </c:ext>
              </c:extLst>
            </c:dLbl>
            <c:dLbl>
              <c:idx val="8"/>
              <c:layout>
                <c:manualLayout>
                  <c:x val="-5.4053511168246828E-3"/>
                  <c:y val="-5.16339869281046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8A-4A22-A7CF-D3774DF23AF9}"/>
                </c:ext>
              </c:extLst>
            </c:dLbl>
            <c:dLbl>
              <c:idx val="9"/>
              <c:layout>
                <c:manualLayout>
                  <c:x val="1.6901905119001942E-3"/>
                  <c:y val="-9.60784313725490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28A-4A22-A7CF-D3774DF23AF9}"/>
                </c:ext>
              </c:extLst>
            </c:dLbl>
            <c:dLbl>
              <c:idx val="10"/>
              <c:layout>
                <c:manualLayout>
                  <c:x val="3.5601464995446891E-2"/>
                  <c:y val="-4.1176470588235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28A-4A22-A7CF-D3774DF23AF9}"/>
                </c:ext>
              </c:extLst>
            </c:dLbl>
            <c:dLbl>
              <c:idx val="11"/>
              <c:layout>
                <c:manualLayout>
                  <c:x val="-1.8206875926223508E-2"/>
                  <c:y val="6.33986928104575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28A-4A22-A7CF-D3774DF23AF9}"/>
                </c:ext>
              </c:extLst>
            </c:dLbl>
            <c:dLbl>
              <c:idx val="12"/>
              <c:layout>
                <c:manualLayout>
                  <c:x val="-2.9405252914814221E-2"/>
                  <c:y val="5.29411764705882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28A-4A22-A7CF-D3774DF23AF9}"/>
                </c:ext>
              </c:extLst>
            </c:dLbl>
            <c:dLbl>
              <c:idx val="13"/>
              <c:layout>
                <c:manualLayout>
                  <c:x val="-3.9474753155855621E-2"/>
                  <c:y val="0.1862745098039214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28A-4A22-A7CF-D3774DF23AF9}"/>
                </c:ext>
              </c:extLst>
            </c:dLbl>
            <c:dLbl>
              <c:idx val="14"/>
              <c:layout>
                <c:manualLayout>
                  <c:x val="4.345673308693556E-2"/>
                  <c:y val="-9.3464052287581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28A-4A22-A7CF-D3774DF23AF9}"/>
                </c:ext>
              </c:extLst>
            </c:dLbl>
            <c:dLbl>
              <c:idx val="15"/>
              <c:layout>
                <c:manualLayout>
                  <c:x val="-2.4607749924116733E-2"/>
                  <c:y val="0.1732026143790849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28A-4A22-A7CF-D3774DF23AF9}"/>
                </c:ext>
              </c:extLst>
            </c:dLbl>
            <c:dLbl>
              <c:idx val="16"/>
              <c:layout>
                <c:manualLayout>
                  <c:x val="-2.7460770328102815E-2"/>
                  <c:y val="-7.2549019607843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28A-4A22-A7CF-D3774DF23AF9}"/>
                </c:ext>
              </c:extLst>
            </c:dLbl>
            <c:dLbl>
              <c:idx val="17"/>
              <c:layout>
                <c:manualLayout>
                  <c:x val="-3.8159771754636342E-2"/>
                  <c:y val="-6.99346405228758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28A-4A22-A7CF-D3774DF23AF9}"/>
                </c:ext>
              </c:extLst>
            </c:dLbl>
            <c:dLbl>
              <c:idx val="18"/>
              <c:layout>
                <c:manualLayout>
                  <c:x val="-9.6681905489345923E-3"/>
                  <c:y val="-5.1633986928104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28A-4A22-A7CF-D3774DF23AF9}"/>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Лист1!$B$2:$B$17</c:f>
              <c:numCache>
                <c:formatCode>0.00</c:formatCode>
                <c:ptCount val="16"/>
                <c:pt idx="0">
                  <c:v>25</c:v>
                </c:pt>
                <c:pt idx="1">
                  <c:v>25</c:v>
                </c:pt>
                <c:pt idx="2">
                  <c:v>0</c:v>
                </c:pt>
                <c:pt idx="3">
                  <c:v>0</c:v>
                </c:pt>
                <c:pt idx="4">
                  <c:v>0</c:v>
                </c:pt>
                <c:pt idx="5">
                  <c:v>0</c:v>
                </c:pt>
                <c:pt idx="6">
                  <c:v>0</c:v>
                </c:pt>
                <c:pt idx="7">
                  <c:v>0</c:v>
                </c:pt>
                <c:pt idx="8">
                  <c:v>0</c:v>
                </c:pt>
                <c:pt idx="9">
                  <c:v>0</c:v>
                </c:pt>
                <c:pt idx="10">
                  <c:v>0</c:v>
                </c:pt>
                <c:pt idx="11">
                  <c:v>25</c:v>
                </c:pt>
                <c:pt idx="12">
                  <c:v>25</c:v>
                </c:pt>
                <c:pt idx="13">
                  <c:v>50</c:v>
                </c:pt>
                <c:pt idx="14">
                  <c:v>0</c:v>
                </c:pt>
                <c:pt idx="15">
                  <c:v>50</c:v>
                </c:pt>
              </c:numCache>
            </c:numRef>
          </c:val>
          <c:smooth val="0"/>
          <c:extLst>
            <c:ext xmlns:c16="http://schemas.microsoft.com/office/drawing/2014/chart" uri="{C3380CC4-5D6E-409C-BE32-E72D297353CC}">
              <c16:uniqueId val="{00000013-028A-4A22-A7CF-D3774DF23AF9}"/>
            </c:ext>
          </c:extLst>
        </c:ser>
        <c:ser>
          <c:idx val="1"/>
          <c:order val="1"/>
          <c:tx>
            <c:strRef>
              <c:f>Лист1!$C$1</c:f>
              <c:strCache>
                <c:ptCount val="1"/>
                <c:pt idx="0">
                  <c:v>Процент выполнения по региону в группах, получивших отметку «3»</c:v>
                </c:pt>
              </c:strCache>
            </c:strRef>
          </c:tx>
          <c:spPr>
            <a:ln w="53934"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1.3176812719838591E-2"/>
                  <c:y val="4.7712418300653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28A-4A22-A7CF-D3774DF23AF9}"/>
                </c:ext>
              </c:extLst>
            </c:dLbl>
            <c:dLbl>
              <c:idx val="1"/>
              <c:layout>
                <c:manualLayout>
                  <c:x val="1.7251861374471048E-2"/>
                  <c:y val="-3.333333333333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28A-4A22-A7CF-D3774DF23AF9}"/>
                </c:ext>
              </c:extLst>
            </c:dLbl>
            <c:dLbl>
              <c:idx val="2"/>
              <c:layout>
                <c:manualLayout>
                  <c:x val="-3.2342050993625797E-2"/>
                  <c:y val="0.1810457516339868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28A-4A22-A7CF-D3774DF23AF9}"/>
                </c:ext>
              </c:extLst>
            </c:dLbl>
            <c:dLbl>
              <c:idx val="3"/>
              <c:layout>
                <c:manualLayout>
                  <c:x val="2.0328102710413694E-2"/>
                  <c:y val="-2.8104575163398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28A-4A22-A7CF-D3774DF23AF9}"/>
                </c:ext>
              </c:extLst>
            </c:dLbl>
            <c:dLbl>
              <c:idx val="4"/>
              <c:layout>
                <c:manualLayout>
                  <c:x val="-7.6676176890156947E-2"/>
                  <c:y val="4.2483660130718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28A-4A22-A7CF-D3774DF23AF9}"/>
                </c:ext>
              </c:extLst>
            </c:dLbl>
            <c:dLbl>
              <c:idx val="5"/>
              <c:layout>
                <c:manualLayout>
                  <c:x val="-3.3759284553716497E-2"/>
                  <c:y val="7.3856209150326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28A-4A22-A7CF-D3774DF23AF9}"/>
                </c:ext>
              </c:extLst>
            </c:dLbl>
            <c:dLbl>
              <c:idx val="6"/>
              <c:layout>
                <c:manualLayout>
                  <c:x val="-2.6747503566333809E-2"/>
                  <c:y val="-5.4248366013071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28A-4A22-A7CF-D3774DF23AF9}"/>
                </c:ext>
              </c:extLst>
            </c:dLbl>
            <c:dLbl>
              <c:idx val="7"/>
              <c:layout>
                <c:manualLayout>
                  <c:x val="-8.0435034906350997E-2"/>
                  <c:y val="-0.1562091503267974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28A-4A22-A7CF-D3774DF23AF9}"/>
                </c:ext>
              </c:extLst>
            </c:dLbl>
            <c:dLbl>
              <c:idx val="8"/>
              <c:layout>
                <c:manualLayout>
                  <c:x val="3.3073879157962401E-2"/>
                  <c:y val="5.81699346405228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028A-4A22-A7CF-D3774DF23AF9}"/>
                </c:ext>
              </c:extLst>
            </c:dLbl>
            <c:dLbl>
              <c:idx val="9"/>
              <c:layout>
                <c:manualLayout>
                  <c:x val="-8.2398182370060878E-3"/>
                  <c:y val="4.50980392156862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028A-4A22-A7CF-D3774DF23AF9}"/>
                </c:ext>
              </c:extLst>
            </c:dLbl>
            <c:dLbl>
              <c:idx val="10"/>
              <c:layout>
                <c:manualLayout>
                  <c:x val="2.8654788687128396E-2"/>
                  <c:y val="2.9411764705882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028A-4A22-A7CF-D3774DF23AF9}"/>
                </c:ext>
              </c:extLst>
            </c:dLbl>
            <c:dLbl>
              <c:idx val="11"/>
              <c:layout>
                <c:manualLayout>
                  <c:x val="-1.1046387058760616E-2"/>
                  <c:y val="-0.1091503267973856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028A-4A22-A7CF-D3774DF23AF9}"/>
                </c:ext>
              </c:extLst>
            </c:dLbl>
            <c:dLbl>
              <c:idx val="12"/>
              <c:layout>
                <c:manualLayout>
                  <c:x val="-5.2164684771546413E-2"/>
                  <c:y val="0.1052287581699345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028A-4A22-A7CF-D3774DF23AF9}"/>
                </c:ext>
              </c:extLst>
            </c:dLbl>
            <c:dLbl>
              <c:idx val="13"/>
              <c:layout>
                <c:manualLayout>
                  <c:x val="2.8626890388701309E-2"/>
                  <c:y val="9.21568627450980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028A-4A22-A7CF-D3774DF23AF9}"/>
                </c:ext>
              </c:extLst>
            </c:dLbl>
            <c:dLbl>
              <c:idx val="14"/>
              <c:layout>
                <c:manualLayout>
                  <c:x val="-8.7651320370668057E-2"/>
                  <c:y val="3.4640522875817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028A-4A22-A7CF-D3774DF23AF9}"/>
                </c:ext>
              </c:extLst>
            </c:dLbl>
            <c:dLbl>
              <c:idx val="15"/>
              <c:layout>
                <c:manualLayout>
                  <c:x val="-3.969481493384548E-3"/>
                  <c:y val="0.102614379084967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028A-4A22-A7CF-D3774DF23AF9}"/>
                </c:ext>
              </c:extLst>
            </c:dLbl>
            <c:dLbl>
              <c:idx val="16"/>
              <c:layout>
                <c:manualLayout>
                  <c:x val="-2.5320970042796005E-2"/>
                  <c:y val="3.98692810457516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028A-4A22-A7CF-D3774DF23AF9}"/>
                </c:ext>
              </c:extLst>
            </c:dLbl>
            <c:dLbl>
              <c:idx val="17"/>
              <c:layout>
                <c:manualLayout>
                  <c:x val="-1.5335235378031489E-2"/>
                  <c:y val="7.1241830065359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028A-4A22-A7CF-D3774DF23AF9}"/>
                </c:ext>
              </c:extLst>
            </c:dLbl>
            <c:dLbl>
              <c:idx val="18"/>
              <c:layout>
                <c:manualLayout>
                  <c:x val="-5.3885899783211837E-3"/>
                  <c:y val="0.136601307189542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028A-4A22-A7CF-D3774DF23AF9}"/>
                </c:ext>
              </c:extLst>
            </c:dLbl>
            <c:spPr>
              <a:noFill/>
              <a:ln>
                <a:noFill/>
              </a:ln>
              <a:effectLst/>
            </c:spPr>
            <c:txPr>
              <a:bodyPr wrap="square" lIns="38100" tIns="19050" rIns="38100" bIns="19050" anchor="ctr">
                <a:spAutoFit/>
              </a:bodyPr>
              <a:lstStyle/>
              <a:p>
                <a:pPr>
                  <a:defRPr b="1">
                    <a:solidFill>
                      <a:srgbClr val="FF99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Лист1!$C$2:$C$17</c:f>
              <c:numCache>
                <c:formatCode>0.00</c:formatCode>
                <c:ptCount val="16"/>
                <c:pt idx="0">
                  <c:v>12.5</c:v>
                </c:pt>
                <c:pt idx="1">
                  <c:v>50</c:v>
                </c:pt>
                <c:pt idx="2">
                  <c:v>100</c:v>
                </c:pt>
                <c:pt idx="3">
                  <c:v>50</c:v>
                </c:pt>
                <c:pt idx="4">
                  <c:v>100</c:v>
                </c:pt>
                <c:pt idx="5">
                  <c:v>75</c:v>
                </c:pt>
                <c:pt idx="6">
                  <c:v>100</c:v>
                </c:pt>
                <c:pt idx="7">
                  <c:v>0</c:v>
                </c:pt>
                <c:pt idx="8">
                  <c:v>75</c:v>
                </c:pt>
                <c:pt idx="9">
                  <c:v>100</c:v>
                </c:pt>
                <c:pt idx="10">
                  <c:v>100</c:v>
                </c:pt>
                <c:pt idx="11">
                  <c:v>50</c:v>
                </c:pt>
                <c:pt idx="12">
                  <c:v>50</c:v>
                </c:pt>
                <c:pt idx="13">
                  <c:v>50</c:v>
                </c:pt>
                <c:pt idx="14">
                  <c:v>100</c:v>
                </c:pt>
                <c:pt idx="15">
                  <c:v>50</c:v>
                </c:pt>
              </c:numCache>
            </c:numRef>
          </c:val>
          <c:smooth val="0"/>
          <c:extLst>
            <c:ext xmlns:c16="http://schemas.microsoft.com/office/drawing/2014/chart" uri="{C3380CC4-5D6E-409C-BE32-E72D297353CC}">
              <c16:uniqueId val="{00000027-028A-4A22-A7CF-D3774DF23AF9}"/>
            </c:ext>
          </c:extLst>
        </c:ser>
        <c:ser>
          <c:idx val="2"/>
          <c:order val="2"/>
          <c:tx>
            <c:strRef>
              <c:f>Лист1!$D$1</c:f>
              <c:strCache>
                <c:ptCount val="1"/>
                <c:pt idx="0">
                  <c:v>Процент выполнения по региону в группах, получивших отметку «4»</c:v>
                </c:pt>
              </c:strCache>
            </c:strRef>
          </c:tx>
          <c:spPr>
            <a:ln w="53934"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8.3514114307140178E-3"/>
                  <c:y val="3.72549019607843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028A-4A22-A7CF-D3774DF23AF9}"/>
                </c:ext>
              </c:extLst>
            </c:dLbl>
            <c:dLbl>
              <c:idx val="1"/>
              <c:layout>
                <c:manualLayout>
                  <c:x val="-8.098652846965558E-3"/>
                  <c:y val="3.6150275333230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028A-4A22-A7CF-D3774DF23AF9}"/>
                </c:ext>
              </c:extLst>
            </c:dLbl>
            <c:dLbl>
              <c:idx val="2"/>
              <c:layout>
                <c:manualLayout>
                  <c:x val="-8.8754307497277127E-2"/>
                  <c:y val="7.392105398589858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028A-4A22-A7CF-D3774DF23AF9}"/>
                </c:ext>
              </c:extLst>
            </c:dLbl>
            <c:dLbl>
              <c:idx val="3"/>
              <c:layout>
                <c:manualLayout>
                  <c:x val="-7.0605794811362865E-2"/>
                  <c:y val="1.26208635685244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028A-4A22-A7CF-D3774DF23AF9}"/>
                </c:ext>
              </c:extLst>
            </c:dLbl>
            <c:dLbl>
              <c:idx val="4"/>
              <c:layout>
                <c:manualLayout>
                  <c:x val="-2.0863128716053402E-2"/>
                  <c:y val="-4.22810972157892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028A-4A22-A7CF-D3774DF23AF9}"/>
                </c:ext>
              </c:extLst>
            </c:dLbl>
            <c:dLbl>
              <c:idx val="5"/>
              <c:layout>
                <c:manualLayout>
                  <c:x val="-6.7603937900619568E-2"/>
                  <c:y val="2.8307138078328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028A-4A22-A7CF-D3774DF23AF9}"/>
                </c:ext>
              </c:extLst>
            </c:dLbl>
            <c:dLbl>
              <c:idx val="6"/>
              <c:layout>
                <c:manualLayout>
                  <c:x val="-3.6471222347206601E-2"/>
                  <c:y val="-0.125941227934743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028A-4A22-A7CF-D3774DF23AF9}"/>
                </c:ext>
              </c:extLst>
            </c:dLbl>
            <c:dLbl>
              <c:idx val="7"/>
              <c:layout>
                <c:manualLayout>
                  <c:x val="-2.2308260574571036E-2"/>
                  <c:y val="9.1052236117544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028A-4A22-A7CF-D3774DF23AF9}"/>
                </c:ext>
              </c:extLst>
            </c:dLbl>
            <c:dLbl>
              <c:idx val="8"/>
              <c:layout>
                <c:manualLayout>
                  <c:x val="-3.7925728033995854E-2"/>
                  <c:y val="-8.4111162575266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028A-4A22-A7CF-D3774DF23AF9}"/>
                </c:ext>
              </c:extLst>
            </c:dLbl>
            <c:dLbl>
              <c:idx val="9"/>
              <c:layout>
                <c:manualLayout>
                  <c:x val="-3.0867458531969219E-2"/>
                  <c:y val="-6.3196129895527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028A-4A22-A7CF-D3774DF23AF9}"/>
                </c:ext>
              </c:extLst>
            </c:dLbl>
            <c:dLbl>
              <c:idx val="10"/>
              <c:layout>
                <c:manualLayout>
                  <c:x val="4.1439351331083611E-2"/>
                  <c:y val="3.6150275333230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2-028A-4A22-A7CF-D3774DF23AF9}"/>
                </c:ext>
              </c:extLst>
            </c:dLbl>
            <c:dLbl>
              <c:idx val="11"/>
              <c:layout>
                <c:manualLayout>
                  <c:x val="-8.466653721856196E-2"/>
                  <c:y val="3.09215171632957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3-028A-4A22-A7CF-D3774DF23AF9}"/>
                </c:ext>
              </c:extLst>
            </c:dLbl>
            <c:dLbl>
              <c:idx val="12"/>
              <c:layout>
                <c:manualLayout>
                  <c:x val="-8.894613619726105E-2"/>
                  <c:y val="-8.294169111214135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028A-4A22-A7CF-D3774DF23AF9}"/>
                </c:ext>
              </c:extLst>
            </c:dLbl>
            <c:dLbl>
              <c:idx val="13"/>
              <c:layout>
                <c:manualLayout>
                  <c:x val="3.2935949970539294E-2"/>
                  <c:y val="-8.1496783490299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028A-4A22-A7CF-D3774DF23AF9}"/>
                </c:ext>
              </c:extLst>
            </c:dLbl>
            <c:dLbl>
              <c:idx val="14"/>
              <c:layout>
                <c:manualLayout>
                  <c:x val="2.2978154516399736E-2"/>
                  <c:y val="-4.22810972157892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028A-4A22-A7CF-D3774DF23AF9}"/>
                </c:ext>
              </c:extLst>
            </c:dLbl>
            <c:dLbl>
              <c:idx val="15"/>
              <c:layout>
                <c:manualLayout>
                  <c:x val="-6.4946122806077811E-2"/>
                  <c:y val="1.00064844835571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7-028A-4A22-A7CF-D3774DF23AF9}"/>
                </c:ext>
              </c:extLst>
            </c:dLbl>
            <c:dLbl>
              <c:idx val="16"/>
              <c:layout>
                <c:manualLayout>
                  <c:x val="-1.5156974850326514E-2"/>
                  <c:y val="3.3535896248263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028A-4A22-A7CF-D3774DF23AF9}"/>
                </c:ext>
              </c:extLst>
            </c:dLbl>
            <c:dLbl>
              <c:idx val="17"/>
              <c:layout>
                <c:manualLayout>
                  <c:x val="-2.3716175991553227E-2"/>
                  <c:y val="4.39934125881323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9-028A-4A22-A7CF-D3774DF23AF9}"/>
                </c:ext>
              </c:extLst>
            </c:dLbl>
            <c:dLbl>
              <c:idx val="18"/>
              <c:layout>
                <c:manualLayout>
                  <c:x val="-1.2873622608873558E-3"/>
                  <c:y val="-3.18235808759199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028A-4A22-A7CF-D3774DF23AF9}"/>
                </c:ext>
              </c:extLst>
            </c:dLbl>
            <c:spPr>
              <a:noFill/>
              <a:ln>
                <a:noFill/>
              </a:ln>
              <a:effectLst/>
            </c:spPr>
            <c:txPr>
              <a:bodyPr wrap="square" lIns="38100" tIns="19050" rIns="38100" bIns="19050" anchor="ctr">
                <a:spAutoFit/>
              </a:bodyPr>
              <a:lstStyle/>
              <a:p>
                <a:pPr>
                  <a:defRPr sz="900"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Лист1!$D$2:$D$17</c:f>
              <c:numCache>
                <c:formatCode>0.00</c:formatCode>
                <c:ptCount val="16"/>
                <c:pt idx="0">
                  <c:v>47.5</c:v>
                </c:pt>
                <c:pt idx="1">
                  <c:v>50</c:v>
                </c:pt>
                <c:pt idx="2">
                  <c:v>95</c:v>
                </c:pt>
                <c:pt idx="3">
                  <c:v>47.5</c:v>
                </c:pt>
                <c:pt idx="4">
                  <c:v>100</c:v>
                </c:pt>
                <c:pt idx="5">
                  <c:v>80</c:v>
                </c:pt>
                <c:pt idx="6">
                  <c:v>55</c:v>
                </c:pt>
                <c:pt idx="7">
                  <c:v>90</c:v>
                </c:pt>
                <c:pt idx="8">
                  <c:v>80</c:v>
                </c:pt>
                <c:pt idx="9">
                  <c:v>75</c:v>
                </c:pt>
                <c:pt idx="10">
                  <c:v>90</c:v>
                </c:pt>
                <c:pt idx="11">
                  <c:v>50</c:v>
                </c:pt>
                <c:pt idx="12">
                  <c:v>42.5</c:v>
                </c:pt>
                <c:pt idx="13">
                  <c:v>42.5</c:v>
                </c:pt>
                <c:pt idx="14">
                  <c:v>80</c:v>
                </c:pt>
                <c:pt idx="15">
                  <c:v>47.5</c:v>
                </c:pt>
              </c:numCache>
            </c:numRef>
          </c:val>
          <c:smooth val="0"/>
          <c:extLst>
            <c:ext xmlns:c16="http://schemas.microsoft.com/office/drawing/2014/chart" uri="{C3380CC4-5D6E-409C-BE32-E72D297353CC}">
              <c16:uniqueId val="{0000003B-028A-4A22-A7CF-D3774DF23AF9}"/>
            </c:ext>
          </c:extLst>
        </c:ser>
        <c:ser>
          <c:idx val="3"/>
          <c:order val="3"/>
          <c:tx>
            <c:strRef>
              <c:f>Лист1!$E$1</c:f>
              <c:strCache>
                <c:ptCount val="1"/>
                <c:pt idx="0">
                  <c:v>Процент выполнения по региону в группах, получивших отметку «5»</c:v>
                </c:pt>
              </c:strCache>
            </c:strRef>
          </c:tx>
          <c:spPr>
            <a:ln w="53934"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2.3885183994857787E-2"/>
                  <c:y val="-4.90196078431372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028A-4A22-A7CF-D3774DF23AF9}"/>
                </c:ext>
              </c:extLst>
            </c:dLbl>
            <c:dLbl>
              <c:idx val="1"/>
              <c:layout>
                <c:manualLayout>
                  <c:x val="-6.0573566697020027E-2"/>
                  <c:y val="-0.107640574339972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028A-4A22-A7CF-D3774DF23AF9}"/>
                </c:ext>
              </c:extLst>
            </c:dLbl>
            <c:dLbl>
              <c:idx val="2"/>
              <c:layout>
                <c:manualLayout>
                  <c:x val="-0.10022820808113271"/>
                  <c:y val="-3.44379599608872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028A-4A22-A7CF-D3774DF23AF9}"/>
                </c:ext>
              </c:extLst>
            </c:dLbl>
            <c:dLbl>
              <c:idx val="3"/>
              <c:layout>
                <c:manualLayout>
                  <c:x val="-2.6522689128144695E-2"/>
                  <c:y val="-0.1599281560393186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028A-4A22-A7CF-D3774DF23AF9}"/>
                </c:ext>
              </c:extLst>
            </c:dLbl>
            <c:dLbl>
              <c:idx val="4"/>
              <c:layout>
                <c:manualLayout>
                  <c:x val="-8.3202769296695053E-2"/>
                  <c:y val="-0.1024118161700375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028A-4A22-A7CF-D3774DF23AF9}"/>
                </c:ext>
              </c:extLst>
            </c:dLbl>
            <c:dLbl>
              <c:idx val="5"/>
              <c:layout>
                <c:manualLayout>
                  <c:x val="-2.6550587426571678E-2"/>
                  <c:y val="-3.96667181308218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028A-4A22-A7CF-D3774DF23AF9}"/>
                </c:ext>
              </c:extLst>
            </c:dLbl>
            <c:dLbl>
              <c:idx val="6"/>
              <c:layout>
                <c:manualLayout>
                  <c:x val="-6.199080025711072E-2"/>
                  <c:y val="-2.3980443621017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028A-4A22-A7CF-D3774DF23AF9}"/>
                </c:ext>
              </c:extLst>
            </c:dLbl>
            <c:dLbl>
              <c:idx val="7"/>
              <c:layout>
                <c:manualLayout>
                  <c:x val="-2.3716175991553123E-2"/>
                  <c:y val="-5.53529926406258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028A-4A22-A7CF-D3774DF23AF9}"/>
                </c:ext>
              </c:extLst>
            </c:dLbl>
            <c:dLbl>
              <c:idx val="8"/>
              <c:layout>
                <c:manualLayout>
                  <c:x val="-1.8010041897401911E-2"/>
                  <c:y val="-5.2738613555658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4-028A-4A22-A7CF-D3774DF23AF9}"/>
                </c:ext>
              </c:extLst>
            </c:dLbl>
            <c:dLbl>
              <c:idx val="9"/>
              <c:layout>
                <c:manualLayout>
                  <c:x val="-2.3716175991553123E-2"/>
                  <c:y val="-5.01242344706911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028A-4A22-A7CF-D3774DF23AF9}"/>
                </c:ext>
              </c:extLst>
            </c:dLbl>
            <c:dLbl>
              <c:idx val="10"/>
              <c:layout>
                <c:manualLayout>
                  <c:x val="-1.8010041897401911E-2"/>
                  <c:y val="-5.53529926406258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028A-4A22-A7CF-D3774DF23AF9}"/>
                </c:ext>
              </c:extLst>
            </c:dLbl>
            <c:dLbl>
              <c:idx val="11"/>
              <c:layout>
                <c:manualLayout>
                  <c:x val="-8.324930365847126E-2"/>
                  <c:y val="-2.65948227059852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7-028A-4A22-A7CF-D3774DF23AF9}"/>
                </c:ext>
              </c:extLst>
            </c:dLbl>
            <c:dLbl>
              <c:idx val="12"/>
              <c:layout>
                <c:manualLayout>
                  <c:x val="-3.3701910656317849E-2"/>
                  <c:y val="-4.75098553857238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8-028A-4A22-A7CF-D3774DF23AF9}"/>
                </c:ext>
              </c:extLst>
            </c:dLbl>
            <c:dLbl>
              <c:idx val="13"/>
              <c:layout>
                <c:manualLayout>
                  <c:x val="-6.3510364775831593E-2"/>
                  <c:y val="-9.9797437085070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9-028A-4A22-A7CF-D3774DF23AF9}"/>
                </c:ext>
              </c:extLst>
            </c:dLbl>
            <c:dLbl>
              <c:idx val="14"/>
              <c:layout>
                <c:manualLayout>
                  <c:x val="-8.8964772260610378E-2"/>
                  <c:y val="-5.2738613555658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A-028A-4A22-A7CF-D3774DF23AF9}"/>
                </c:ext>
              </c:extLst>
            </c:dLbl>
            <c:dLbl>
              <c:idx val="15"/>
              <c:layout>
                <c:manualLayout>
                  <c:x val="-9.5437847054834508E-3"/>
                  <c:y val="-0.1050261952550048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B-028A-4A22-A7CF-D3774DF23AF9}"/>
                </c:ext>
              </c:extLst>
            </c:dLbl>
            <c:dLbl>
              <c:idx val="16"/>
              <c:layout>
                <c:manualLayout>
                  <c:x val="-2.5142709515091032E-2"/>
                  <c:y val="-6.3196129895527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C-028A-4A22-A7CF-D3774DF23AF9}"/>
                </c:ext>
              </c:extLst>
            </c:dLbl>
            <c:dLbl>
              <c:idx val="17"/>
              <c:layout>
                <c:manualLayout>
                  <c:x val="-1.515697485032641E-2"/>
                  <c:y val="-5.79673717255931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D-028A-4A22-A7CF-D3774DF23AF9}"/>
                </c:ext>
              </c:extLst>
            </c:dLbl>
            <c:dLbl>
              <c:idx val="18"/>
              <c:layout>
                <c:manualLayout>
                  <c:x val="-1.1273096925651769E-2"/>
                  <c:y val="-5.27386135556585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E-028A-4A22-A7CF-D3774DF23AF9}"/>
                </c:ext>
              </c:extLst>
            </c:dLbl>
            <c:spPr>
              <a:noFill/>
              <a:ln>
                <a:noFill/>
              </a:ln>
              <a:effectLst/>
            </c:spPr>
            <c:txPr>
              <a:bodyPr wrap="square" lIns="38100" tIns="19050" rIns="38100" bIns="19050" anchor="ctr">
                <a:spAutoFit/>
              </a:bodyPr>
              <a:lstStyle/>
              <a:p>
                <a:pPr>
                  <a:defRPr sz="900"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Лист1!$A$2:$A$17</c:f>
              <c:numCache>
                <c:formatCode>General</c:formatCode>
                <c:ptCount val="1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numCache>
            </c:numRef>
          </c:cat>
          <c:val>
            <c:numRef>
              <c:f>Лист1!$E$2:$E$17</c:f>
              <c:numCache>
                <c:formatCode>0.00</c:formatCode>
                <c:ptCount val="16"/>
                <c:pt idx="0">
                  <c:v>50</c:v>
                </c:pt>
                <c:pt idx="1">
                  <c:v>50</c:v>
                </c:pt>
                <c:pt idx="2">
                  <c:v>100</c:v>
                </c:pt>
                <c:pt idx="3">
                  <c:v>50</c:v>
                </c:pt>
                <c:pt idx="4">
                  <c:v>88.888888888888886</c:v>
                </c:pt>
                <c:pt idx="5">
                  <c:v>100</c:v>
                </c:pt>
                <c:pt idx="6">
                  <c:v>33.333333333333336</c:v>
                </c:pt>
                <c:pt idx="7">
                  <c:v>100</c:v>
                </c:pt>
                <c:pt idx="8">
                  <c:v>100</c:v>
                </c:pt>
                <c:pt idx="9">
                  <c:v>100</c:v>
                </c:pt>
                <c:pt idx="10">
                  <c:v>100</c:v>
                </c:pt>
                <c:pt idx="11">
                  <c:v>50</c:v>
                </c:pt>
                <c:pt idx="12">
                  <c:v>50</c:v>
                </c:pt>
                <c:pt idx="13">
                  <c:v>50</c:v>
                </c:pt>
                <c:pt idx="14">
                  <c:v>100</c:v>
                </c:pt>
                <c:pt idx="15">
                  <c:v>50</c:v>
                </c:pt>
              </c:numCache>
            </c:numRef>
          </c:val>
          <c:smooth val="0"/>
          <c:extLst>
            <c:ext xmlns:c16="http://schemas.microsoft.com/office/drawing/2014/chart" uri="{C3380CC4-5D6E-409C-BE32-E72D297353CC}">
              <c16:uniqueId val="{0000004F-028A-4A22-A7CF-D3774DF23AF9}"/>
            </c:ext>
          </c:extLst>
        </c:ser>
        <c:dLbls>
          <c:dLblPos val="t"/>
          <c:showLegendKey val="0"/>
          <c:showVal val="1"/>
          <c:showCatName val="0"/>
          <c:showSerName val="0"/>
          <c:showPercent val="0"/>
          <c:showBubbleSize val="0"/>
        </c:dLbls>
        <c:marker val="1"/>
        <c:smooth val="0"/>
        <c:axId val="254776207"/>
        <c:axId val="1"/>
      </c:lineChart>
      <c:catAx>
        <c:axId val="254776207"/>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noMultiLvlLbl val="0"/>
      </c:catAx>
      <c:valAx>
        <c:axId val="1"/>
        <c:scaling>
          <c:orientation val="minMax"/>
        </c:scaling>
        <c:delete val="0"/>
        <c:axPos val="l"/>
        <c:majorGridlines>
          <c:spPr>
            <a:ln w="6345" cap="flat" cmpd="sng" algn="ctr">
              <a:solidFill>
                <a:srgbClr val="002060"/>
              </a:solidFill>
              <a:round/>
            </a:ln>
            <a:effectLst/>
          </c:spPr>
        </c:majorGridlines>
        <c:numFmt formatCode="0.00" sourceLinked="1"/>
        <c:majorTickMark val="none"/>
        <c:minorTickMark val="none"/>
        <c:tickLblPos val="nextTo"/>
        <c:spPr>
          <a:ln w="6345">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54776207"/>
        <c:crosses val="autoZero"/>
        <c:crossBetween val="between"/>
        <c:majorUnit val="10"/>
      </c:valAx>
      <c:spPr>
        <a:noFill/>
        <a:ln w="25388">
          <a:noFill/>
        </a:ln>
      </c:spPr>
    </c:plotArea>
    <c:legend>
      <c:legendPos val="b"/>
      <c:layout>
        <c:manualLayout>
          <c:xMode val="edge"/>
          <c:yMode val="edge"/>
          <c:x val="3.6426250290142299E-2"/>
          <c:y val="0.9066864289022698"/>
          <c:w val="0.9081223171369085"/>
          <c:h val="9.123400751376666E-2"/>
        </c:manualLayout>
      </c:layout>
      <c:overlay val="0"/>
      <c:spPr>
        <a:noFill/>
        <a:ln w="25381">
          <a:noFill/>
        </a:ln>
      </c:spPr>
      <c:txPr>
        <a:bodyPr/>
        <a:lstStyle/>
        <a:p>
          <a:pPr>
            <a:defRPr sz="87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4" cap="flat" cmpd="dbl" algn="ctr">
      <a:gradFill>
        <a:gsLst>
          <a:gs pos="52000">
            <a:srgbClr val="5B9BD5">
              <a:lumMod val="5000"/>
              <a:lumOff val="95000"/>
            </a:srgbClr>
          </a:gs>
          <a:gs pos="31000">
            <a:srgbClr val="FC5859"/>
          </a:gs>
          <a:gs pos="81000">
            <a:srgbClr val="A783C6"/>
          </a:gs>
          <a:gs pos="100000">
            <a:srgbClr val="FF0000"/>
          </a:gs>
          <a:gs pos="0">
            <a:srgbClr val="7030A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95" b="1" i="1" u="none" strike="noStrike" baseline="0">
                <a:solidFill>
                  <a:srgbClr val="000000"/>
                </a:solidFill>
                <a:latin typeface="Times New Roman"/>
                <a:ea typeface="Times New Roman"/>
                <a:cs typeface="Times New Roman"/>
              </a:defRPr>
            </a:pPr>
            <a:r>
              <a:rPr lang="ru-RU"/>
              <a:t>Выполнение заданий группами участников (часть 2, задания с развернутым ответом)</a:t>
            </a:r>
          </a:p>
        </c:rich>
      </c:tx>
      <c:layout>
        <c:manualLayout>
          <c:xMode val="edge"/>
          <c:yMode val="edge"/>
          <c:x val="0.19344740998284304"/>
          <c:y val="2.2900748517546421E-2"/>
        </c:manualLayout>
      </c:layout>
      <c:overlay val="0"/>
      <c:spPr>
        <a:noFill/>
        <a:ln w="25393">
          <a:noFill/>
        </a:ln>
      </c:spPr>
    </c:title>
    <c:autoTitleDeleted val="0"/>
    <c:plotArea>
      <c:layout>
        <c:manualLayout>
          <c:layoutTarget val="inner"/>
          <c:xMode val="edge"/>
          <c:yMode val="edge"/>
          <c:x val="4.8402322300718836E-2"/>
          <c:y val="9.851816232894553E-2"/>
          <c:w val="0.94214964564118986"/>
          <c:h val="0.7383019775199855"/>
        </c:manualLayout>
      </c:layout>
      <c:lineChart>
        <c:grouping val="standard"/>
        <c:varyColors val="0"/>
        <c:ser>
          <c:idx val="0"/>
          <c:order val="0"/>
          <c:tx>
            <c:strRef>
              <c:f>Лист1!$B$1</c:f>
              <c:strCache>
                <c:ptCount val="1"/>
                <c:pt idx="0">
                  <c:v>Процент выполнения по региону в группах, получивших отметку «2»</c:v>
                </c:pt>
              </c:strCache>
            </c:strRef>
          </c:tx>
          <c:spPr>
            <a:ln w="53932" cap="rnd" cmpd="dbl">
              <a:solidFill>
                <a:srgbClr val="FF0000"/>
              </a:solidFill>
              <a:round/>
            </a:ln>
            <a:effectLst/>
          </c:spPr>
          <c:marker>
            <c:symbol val="circle"/>
            <c:size val="3"/>
            <c:spPr>
              <a:solidFill>
                <a:schemeClr val="accent1"/>
              </a:solidFill>
              <a:ln w="9517">
                <a:solidFill>
                  <a:schemeClr val="accent1"/>
                </a:solidFill>
              </a:ln>
              <a:effectLst/>
            </c:spPr>
          </c:marker>
          <c:dLbls>
            <c:dLbl>
              <c:idx val="0"/>
              <c:layout>
                <c:manualLayout>
                  <c:x val="-7.675282021990576E-2"/>
                  <c:y val="-4.86798679867986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1C-4199-879C-9E78231827C7}"/>
                </c:ext>
              </c:extLst>
            </c:dLbl>
            <c:dLbl>
              <c:idx val="1"/>
              <c:layout>
                <c:manualLayout>
                  <c:x val="-3.8911894902184829E-2"/>
                  <c:y val="-7.6804421186482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1C-4199-879C-9E78231827C7}"/>
                </c:ext>
              </c:extLst>
            </c:dLbl>
            <c:dLbl>
              <c:idx val="2"/>
              <c:layout>
                <c:manualLayout>
                  <c:x val="-7.0327002713123005E-2"/>
                  <c:y val="-9.1584158415841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1C-4199-879C-9E78231827C7}"/>
                </c:ext>
              </c:extLst>
            </c:dLbl>
            <c:dLbl>
              <c:idx val="3"/>
              <c:layout>
                <c:manualLayout>
                  <c:x val="-5.7475367699557335E-2"/>
                  <c:y val="-6.8481848184818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1C-4199-879C-9E78231827C7}"/>
                </c:ext>
              </c:extLst>
            </c:dLbl>
            <c:dLbl>
              <c:idx val="4"/>
              <c:layout>
                <c:manualLayout>
                  <c:x val="2.96301585034985E-2"/>
                  <c:y val="-0.1096231721034870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1C-4199-879C-9E78231827C7}"/>
                </c:ext>
              </c:extLst>
            </c:dLbl>
            <c:dLbl>
              <c:idx val="5"/>
              <c:layout>
                <c:manualLayout>
                  <c:x val="2.677423961159503E-2"/>
                  <c:y val="-8.4973345723088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1C-4199-879C-9E78231827C7}"/>
                </c:ext>
              </c:extLst>
            </c:dLbl>
            <c:spPr>
              <a:noFill/>
              <a:ln>
                <a:noFill/>
              </a:ln>
              <a:effectLst/>
            </c:spPr>
            <c:txPr>
              <a:bodyPr wrap="square" lIns="38100" tIns="19050" rIns="38100" bIns="19050" anchor="ctr">
                <a:spAutoFit/>
              </a:bodyPr>
              <a:lstStyle/>
              <a:p>
                <a:pPr>
                  <a:defRPr b="1">
                    <a:solidFill>
                      <a:srgbClr val="FF00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Лист1!$A$2:$A$7</c:f>
              <c:numCache>
                <c:formatCode>General</c:formatCode>
                <c:ptCount val="6"/>
                <c:pt idx="0">
                  <c:v>17</c:v>
                </c:pt>
                <c:pt idx="1">
                  <c:v>18</c:v>
                </c:pt>
                <c:pt idx="2">
                  <c:v>19</c:v>
                </c:pt>
                <c:pt idx="3">
                  <c:v>20</c:v>
                </c:pt>
                <c:pt idx="4">
                  <c:v>21</c:v>
                </c:pt>
                <c:pt idx="5">
                  <c:v>22</c:v>
                </c:pt>
              </c:numCache>
            </c:numRef>
          </c:cat>
          <c:val>
            <c:numRef>
              <c:f>Лист1!$B$2:$B$7</c:f>
              <c:numCache>
                <c:formatCode>0.00</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6-751C-4199-879C-9E78231827C7}"/>
            </c:ext>
          </c:extLst>
        </c:ser>
        <c:ser>
          <c:idx val="1"/>
          <c:order val="1"/>
          <c:tx>
            <c:strRef>
              <c:f>Лист1!$C$1</c:f>
              <c:strCache>
                <c:ptCount val="1"/>
                <c:pt idx="0">
                  <c:v>Процент выполнения по региону в группах, получивших отметку «3»</c:v>
                </c:pt>
              </c:strCache>
            </c:strRef>
          </c:tx>
          <c:spPr>
            <a:ln w="53932" cap="rnd" cmpd="dbl">
              <a:solidFill>
                <a:srgbClr val="FFC000"/>
              </a:solidFill>
              <a:round/>
            </a:ln>
            <a:effectLst/>
          </c:spPr>
          <c:marker>
            <c:symbol val="circle"/>
            <c:size val="3"/>
            <c:spPr>
              <a:solidFill>
                <a:schemeClr val="accent2"/>
              </a:solidFill>
              <a:ln w="9517">
                <a:solidFill>
                  <a:schemeClr val="accent2"/>
                </a:solidFill>
              </a:ln>
              <a:effectLst/>
            </c:spPr>
          </c:marker>
          <c:dLbls>
            <c:dLbl>
              <c:idx val="0"/>
              <c:layout>
                <c:manualLayout>
                  <c:x val="6.4615164929316002E-2"/>
                  <c:y val="-8.456326111409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1C-4199-879C-9E78231827C7}"/>
                </c:ext>
              </c:extLst>
            </c:dLbl>
            <c:dLbl>
              <c:idx val="1"/>
              <c:layout>
                <c:manualLayout>
                  <c:x val="-1.8920462658860437E-2"/>
                  <c:y val="0.1506519293783929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1C-4199-879C-9E78231827C7}"/>
                </c:ext>
              </c:extLst>
            </c:dLbl>
            <c:dLbl>
              <c:idx val="2"/>
              <c:layout>
                <c:manualLayout>
                  <c:x val="1.5350564043981099E-2"/>
                  <c:y val="-9.4884488448845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51C-4199-879C-9E78231827C7}"/>
                </c:ext>
              </c:extLst>
            </c:dLbl>
            <c:dLbl>
              <c:idx val="3"/>
              <c:layout>
                <c:manualLayout>
                  <c:x val="-7.4967870912467137E-3"/>
                  <c:y val="-7.83828382838284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1C-4199-879C-9E78231827C7}"/>
                </c:ext>
              </c:extLst>
            </c:dLbl>
            <c:dLbl>
              <c:idx val="4"/>
              <c:layout>
                <c:manualLayout>
                  <c:x val="-5.7475367699557335E-2"/>
                  <c:y val="-0.1009008656526629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1C-4199-879C-9E78231827C7}"/>
                </c:ext>
              </c:extLst>
            </c:dLbl>
            <c:dLbl>
              <c:idx val="5"/>
              <c:layout>
                <c:manualLayout>
                  <c:x val="-6.6043124375267853E-2"/>
                  <c:y val="-8.49834983498349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51C-4199-879C-9E78231827C7}"/>
                </c:ext>
              </c:extLst>
            </c:dLbl>
            <c:spPr>
              <a:noFill/>
              <a:ln>
                <a:noFill/>
              </a:ln>
              <a:effectLst/>
            </c:spPr>
            <c:txPr>
              <a:bodyPr wrap="square" lIns="38100" tIns="19050" rIns="38100" bIns="19050" anchor="ctr">
                <a:spAutoFit/>
              </a:bodyPr>
              <a:lstStyle/>
              <a:p>
                <a:pPr>
                  <a:defRPr b="1">
                    <a:solidFill>
                      <a:srgbClr val="FF990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Лист1!$A$2:$A$7</c:f>
              <c:numCache>
                <c:formatCode>General</c:formatCode>
                <c:ptCount val="6"/>
                <c:pt idx="0">
                  <c:v>17</c:v>
                </c:pt>
                <c:pt idx="1">
                  <c:v>18</c:v>
                </c:pt>
                <c:pt idx="2">
                  <c:v>19</c:v>
                </c:pt>
                <c:pt idx="3">
                  <c:v>20</c:v>
                </c:pt>
                <c:pt idx="4">
                  <c:v>21</c:v>
                </c:pt>
                <c:pt idx="5">
                  <c:v>22</c:v>
                </c:pt>
              </c:numCache>
            </c:numRef>
          </c:cat>
          <c:val>
            <c:numRef>
              <c:f>Лист1!$C$2:$C$7</c:f>
              <c:numCache>
                <c:formatCode>0.00</c:formatCode>
                <c:ptCount val="6"/>
                <c:pt idx="0">
                  <c:v>0</c:v>
                </c:pt>
                <c:pt idx="1">
                  <c:v>25</c:v>
                </c:pt>
                <c:pt idx="2">
                  <c:v>0</c:v>
                </c:pt>
                <c:pt idx="3">
                  <c:v>0</c:v>
                </c:pt>
                <c:pt idx="4">
                  <c:v>0</c:v>
                </c:pt>
                <c:pt idx="5">
                  <c:v>0</c:v>
                </c:pt>
              </c:numCache>
            </c:numRef>
          </c:val>
          <c:smooth val="0"/>
          <c:extLst>
            <c:ext xmlns:c16="http://schemas.microsoft.com/office/drawing/2014/chart" uri="{C3380CC4-5D6E-409C-BE32-E72D297353CC}">
              <c16:uniqueId val="{0000000D-751C-4199-879C-9E78231827C7}"/>
            </c:ext>
          </c:extLst>
        </c:ser>
        <c:ser>
          <c:idx val="2"/>
          <c:order val="2"/>
          <c:tx>
            <c:strRef>
              <c:f>Лист1!$D$1</c:f>
              <c:strCache>
                <c:ptCount val="1"/>
                <c:pt idx="0">
                  <c:v>Процент выполнения по региону в группах, получивших отметку «4»</c:v>
                </c:pt>
              </c:strCache>
            </c:strRef>
          </c:tx>
          <c:spPr>
            <a:ln w="53932" cap="rnd" cmpd="dbl">
              <a:solidFill>
                <a:srgbClr val="002060"/>
              </a:solidFill>
              <a:round/>
            </a:ln>
            <a:effectLst/>
          </c:spPr>
          <c:marker>
            <c:symbol val="circle"/>
            <c:size val="3"/>
            <c:spPr>
              <a:solidFill>
                <a:schemeClr val="accent3"/>
              </a:solidFill>
              <a:ln w="9517">
                <a:solidFill>
                  <a:schemeClr val="accent3"/>
                </a:solidFill>
              </a:ln>
              <a:effectLst/>
            </c:spPr>
          </c:marker>
          <c:dLbls>
            <c:dLbl>
              <c:idx val="0"/>
              <c:layout>
                <c:manualLayout>
                  <c:x val="-4.8193631300871072E-2"/>
                  <c:y val="-0.1043959994131168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51C-4199-879C-9E78231827C7}"/>
                </c:ext>
              </c:extLst>
            </c:dLbl>
            <c:dLbl>
              <c:idx val="1"/>
              <c:layout>
                <c:manualLayout>
                  <c:x val="-1.1066685706125946E-2"/>
                  <c:y val="-0.1346830830928742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51C-4199-879C-9E78231827C7}"/>
                </c:ext>
              </c:extLst>
            </c:dLbl>
            <c:dLbl>
              <c:idx val="2"/>
              <c:layout>
                <c:manualLayout>
                  <c:x val="6.1045266314436672E-2"/>
                  <c:y val="-5.5280528052805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51C-4199-879C-9E78231827C7}"/>
                </c:ext>
              </c:extLst>
            </c:dLbl>
            <c:dLbl>
              <c:idx val="3"/>
              <c:layout>
                <c:manualLayout>
                  <c:x val="2.3918320719691456E-2"/>
                  <c:y val="-3.5478547854785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51C-4199-879C-9E78231827C7}"/>
                </c:ext>
              </c:extLst>
            </c:dLbl>
            <c:dLbl>
              <c:idx val="4"/>
              <c:layout>
                <c:manualLayout>
                  <c:x val="-6.889904326717132E-2"/>
                  <c:y val="-0.1203032229666944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51C-4199-879C-9E78231827C7}"/>
                </c:ext>
              </c:extLst>
            </c:dLbl>
            <c:dLbl>
              <c:idx val="5"/>
              <c:layout>
                <c:manualLayout>
                  <c:x val="1.3922604598029416E-2"/>
                  <c:y val="-0.1354519000342348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51C-4199-879C-9E78231827C7}"/>
                </c:ext>
              </c:extLst>
            </c:dLbl>
            <c:spPr>
              <a:noFill/>
              <a:ln>
                <a:noFill/>
              </a:ln>
              <a:effectLst/>
            </c:spPr>
            <c:txPr>
              <a:bodyPr wrap="square" lIns="38100" tIns="19050" rIns="38100" bIns="19050" anchor="ctr">
                <a:spAutoFit/>
              </a:bodyPr>
              <a:lstStyle/>
              <a:p>
                <a:pPr>
                  <a:defRPr b="1">
                    <a:solidFill>
                      <a:srgbClr val="00206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Лист1!$A$2:$A$7</c:f>
              <c:numCache>
                <c:formatCode>General</c:formatCode>
                <c:ptCount val="6"/>
                <c:pt idx="0">
                  <c:v>17</c:v>
                </c:pt>
                <c:pt idx="1">
                  <c:v>18</c:v>
                </c:pt>
                <c:pt idx="2">
                  <c:v>19</c:v>
                </c:pt>
                <c:pt idx="3">
                  <c:v>20</c:v>
                </c:pt>
                <c:pt idx="4">
                  <c:v>21</c:v>
                </c:pt>
                <c:pt idx="5">
                  <c:v>22</c:v>
                </c:pt>
              </c:numCache>
            </c:numRef>
          </c:cat>
          <c:val>
            <c:numRef>
              <c:f>Лист1!$D$2:$D$7</c:f>
              <c:numCache>
                <c:formatCode>0.00</c:formatCode>
                <c:ptCount val="6"/>
                <c:pt idx="0">
                  <c:v>0</c:v>
                </c:pt>
                <c:pt idx="1">
                  <c:v>27.5</c:v>
                </c:pt>
                <c:pt idx="2">
                  <c:v>20</c:v>
                </c:pt>
                <c:pt idx="3">
                  <c:v>20</c:v>
                </c:pt>
                <c:pt idx="4">
                  <c:v>16.666666666666668</c:v>
                </c:pt>
                <c:pt idx="5">
                  <c:v>15</c:v>
                </c:pt>
              </c:numCache>
            </c:numRef>
          </c:val>
          <c:smooth val="0"/>
          <c:extLst>
            <c:ext xmlns:c16="http://schemas.microsoft.com/office/drawing/2014/chart" uri="{C3380CC4-5D6E-409C-BE32-E72D297353CC}">
              <c16:uniqueId val="{00000014-751C-4199-879C-9E78231827C7}"/>
            </c:ext>
          </c:extLst>
        </c:ser>
        <c:ser>
          <c:idx val="3"/>
          <c:order val="3"/>
          <c:tx>
            <c:strRef>
              <c:f>Лист1!$E$1</c:f>
              <c:strCache>
                <c:ptCount val="1"/>
                <c:pt idx="0">
                  <c:v>Процент выполнения по региону в группах, получивших отметку «5»</c:v>
                </c:pt>
              </c:strCache>
            </c:strRef>
          </c:tx>
          <c:spPr>
            <a:ln w="53932" cap="rnd" cmpd="dbl">
              <a:solidFill>
                <a:srgbClr val="00B050"/>
              </a:solidFill>
              <a:round/>
            </a:ln>
            <a:effectLst/>
          </c:spPr>
          <c:marker>
            <c:symbol val="circle"/>
            <c:size val="3"/>
            <c:spPr>
              <a:solidFill>
                <a:srgbClr val="00B050"/>
              </a:solidFill>
              <a:ln w="9517">
                <a:solidFill>
                  <a:srgbClr val="002060"/>
                </a:solidFill>
              </a:ln>
              <a:effectLst/>
            </c:spPr>
          </c:marker>
          <c:dLbls>
            <c:dLbl>
              <c:idx val="0"/>
              <c:layout>
                <c:manualLayout>
                  <c:x val="-9.6387262601742105E-3"/>
                  <c:y val="-0.1872731941116057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51C-4199-879C-9E78231827C7}"/>
                </c:ext>
              </c:extLst>
            </c:dLbl>
            <c:dLbl>
              <c:idx val="1"/>
              <c:layout>
                <c:manualLayout>
                  <c:x val="-0.15671854919320291"/>
                  <c:y val="-3.70364845698635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51C-4199-879C-9E78231827C7}"/>
                </c:ext>
              </c:extLst>
            </c:dLbl>
            <c:dLbl>
              <c:idx val="2"/>
              <c:layout>
                <c:manualLayout>
                  <c:x val="-6.0688276452948737E-3"/>
                  <c:y val="-0.1575907590759075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51C-4199-879C-9E78231827C7}"/>
                </c:ext>
              </c:extLst>
            </c:dLbl>
            <c:dLbl>
              <c:idx val="3"/>
              <c:layout>
                <c:manualLayout>
                  <c:x val="-9.6387262601742105E-3"/>
                  <c:y val="-0.12710886682642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51C-4199-879C-9E78231827C7}"/>
                </c:ext>
              </c:extLst>
            </c:dLbl>
            <c:dLbl>
              <c:idx val="4"/>
              <c:layout>
                <c:manualLayout>
                  <c:x val="-6.0688276452948737E-3"/>
                  <c:y val="-0.1113861386138613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51C-4199-879C-9E78231827C7}"/>
                </c:ext>
              </c:extLst>
            </c:dLbl>
            <c:dLbl>
              <c:idx val="5"/>
              <c:layout>
                <c:manualLayout>
                  <c:x val="-3.212908753391299E-3"/>
                  <c:y val="-0.2247451948941164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51C-4199-879C-9E78231827C7}"/>
                </c:ext>
              </c:extLst>
            </c:dLbl>
            <c:spPr>
              <a:noFill/>
              <a:ln>
                <a:noFill/>
              </a:ln>
              <a:effectLst/>
            </c:spPr>
            <c:txPr>
              <a:bodyPr wrap="square" lIns="38100" tIns="19050" rIns="38100" bIns="19050" anchor="ctr">
                <a:spAutoFit/>
              </a:bodyPr>
              <a:lstStyle/>
              <a:p>
                <a:pPr>
                  <a:defRPr b="1">
                    <a:solidFill>
                      <a:srgbClr val="00B050"/>
                    </a:solidFill>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Лист1!$A$2:$A$7</c:f>
              <c:numCache>
                <c:formatCode>General</c:formatCode>
                <c:ptCount val="6"/>
                <c:pt idx="0">
                  <c:v>17</c:v>
                </c:pt>
                <c:pt idx="1">
                  <c:v>18</c:v>
                </c:pt>
                <c:pt idx="2">
                  <c:v>19</c:v>
                </c:pt>
                <c:pt idx="3">
                  <c:v>20</c:v>
                </c:pt>
                <c:pt idx="4">
                  <c:v>21</c:v>
                </c:pt>
                <c:pt idx="5">
                  <c:v>22</c:v>
                </c:pt>
              </c:numCache>
            </c:numRef>
          </c:cat>
          <c:val>
            <c:numRef>
              <c:f>Лист1!$E$2:$E$7</c:f>
              <c:numCache>
                <c:formatCode>0.00</c:formatCode>
                <c:ptCount val="6"/>
                <c:pt idx="0">
                  <c:v>3.7037037037037037</c:v>
                </c:pt>
                <c:pt idx="1">
                  <c:v>44.444444444444443</c:v>
                </c:pt>
                <c:pt idx="2">
                  <c:v>22.222222222222221</c:v>
                </c:pt>
                <c:pt idx="3">
                  <c:v>33.333333333333336</c:v>
                </c:pt>
                <c:pt idx="4">
                  <c:v>29.62962962962963</c:v>
                </c:pt>
                <c:pt idx="5">
                  <c:v>29.62962962962963</c:v>
                </c:pt>
              </c:numCache>
            </c:numRef>
          </c:val>
          <c:smooth val="0"/>
          <c:extLst>
            <c:ext xmlns:c16="http://schemas.microsoft.com/office/drawing/2014/chart" uri="{C3380CC4-5D6E-409C-BE32-E72D297353CC}">
              <c16:uniqueId val="{0000001B-751C-4199-879C-9E78231827C7}"/>
            </c:ext>
          </c:extLst>
        </c:ser>
        <c:dLbls>
          <c:dLblPos val="t"/>
          <c:showLegendKey val="0"/>
          <c:showVal val="1"/>
          <c:showCatName val="0"/>
          <c:showSerName val="0"/>
          <c:showPercent val="0"/>
          <c:showBubbleSize val="0"/>
        </c:dLbls>
        <c:marker val="1"/>
        <c:smooth val="0"/>
        <c:axId val="251051583"/>
        <c:axId val="1"/>
      </c:lineChart>
      <c:catAx>
        <c:axId val="251051583"/>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0" vert="horz"/>
          <a:lstStyle/>
          <a:p>
            <a:pPr>
              <a:defRPr sz="9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noMultiLvlLbl val="0"/>
      </c:catAx>
      <c:valAx>
        <c:axId val="1"/>
        <c:scaling>
          <c:orientation val="minMax"/>
        </c:scaling>
        <c:delete val="0"/>
        <c:axPos val="l"/>
        <c:majorGridlines>
          <c:spPr>
            <a:ln w="6345" cap="flat" cmpd="sng" algn="ctr">
              <a:solidFill>
                <a:srgbClr val="002060"/>
              </a:solidFill>
              <a:round/>
            </a:ln>
            <a:effectLst/>
          </c:spPr>
        </c:majorGridlines>
        <c:numFmt formatCode="0" sourceLinked="0"/>
        <c:majorTickMark val="none"/>
        <c:minorTickMark val="none"/>
        <c:tickLblPos val="nextTo"/>
        <c:spPr>
          <a:ln w="6348">
            <a:noFill/>
          </a:ln>
        </c:spPr>
        <c:txPr>
          <a:bodyPr rot="0" vert="horz"/>
          <a:lstStyle/>
          <a:p>
            <a:pPr>
              <a:defRPr sz="900" b="0" i="0" u="none" strike="noStrike" baseline="0">
                <a:solidFill>
                  <a:srgbClr val="000000"/>
                </a:solidFill>
                <a:latin typeface="Times New Roman"/>
                <a:ea typeface="Times New Roman"/>
                <a:cs typeface="Times New Roman"/>
              </a:defRPr>
            </a:pPr>
            <a:endParaRPr lang="ru-RU"/>
          </a:p>
        </c:txPr>
        <c:crossAx val="251051583"/>
        <c:crosses val="autoZero"/>
        <c:crossBetween val="between"/>
        <c:majorUnit val="10"/>
      </c:valAx>
      <c:spPr>
        <a:noFill/>
        <a:ln w="25393">
          <a:noFill/>
        </a:ln>
      </c:spPr>
    </c:plotArea>
    <c:legend>
      <c:legendPos val="b"/>
      <c:layout>
        <c:manualLayout>
          <c:xMode val="edge"/>
          <c:yMode val="edge"/>
          <c:x val="3.6426242174273669E-2"/>
          <c:y val="0.88499437570303707"/>
          <c:w val="0.90812228016952423"/>
          <c:h val="9.9854257348266251E-2"/>
        </c:manualLayout>
      </c:layout>
      <c:overlay val="0"/>
      <c:spPr>
        <a:noFill/>
        <a:ln w="25393">
          <a:noFill/>
        </a:ln>
      </c:spPr>
      <c:txPr>
        <a:bodyPr/>
        <a:lstStyle/>
        <a:p>
          <a:pPr>
            <a:defRPr sz="87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chemeClr val="bg1"/>
    </a:solidFill>
    <a:ln w="53932" cap="flat" cmpd="dbl" algn="ctr">
      <a:gradFill>
        <a:gsLst>
          <a:gs pos="52000">
            <a:srgbClr val="5B9BD5">
              <a:lumMod val="5000"/>
              <a:lumOff val="95000"/>
            </a:srgbClr>
          </a:gs>
          <a:gs pos="73000">
            <a:srgbClr val="9669BA"/>
          </a:gs>
          <a:gs pos="21000">
            <a:srgbClr val="FC5859"/>
          </a:gs>
          <a:gs pos="0">
            <a:srgbClr val="7030A0"/>
          </a:gs>
          <a:gs pos="100000">
            <a:srgbClr val="FF0000"/>
          </a:gs>
        </a:gsLst>
        <a:lin ang="5400000" scaled="1"/>
      </a:gradFill>
      <a:round/>
    </a:ln>
    <a:effectLst/>
  </c:spPr>
  <c:txPr>
    <a:bodyPr/>
    <a:lstStyle/>
    <a:p>
      <a:pPr>
        <a:defRPr sz="10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B1E2A-4565-49C6-A7CB-3D4904756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108</Pages>
  <Words>28906</Words>
  <Characters>164765</Characters>
  <Application>Microsoft Office Word</Application>
  <DocSecurity>0</DocSecurity>
  <Lines>1373</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8</cp:revision>
  <dcterms:created xsi:type="dcterms:W3CDTF">2026-08-13T09:16:00Z</dcterms:created>
  <dcterms:modified xsi:type="dcterms:W3CDTF">2026-08-31T10:40:00Z</dcterms:modified>
</cp:coreProperties>
</file>