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2894B" w14:textId="17FF133F" w:rsidR="00F224C5" w:rsidRPr="002D063B" w:rsidRDefault="00F224C5" w:rsidP="00F224C5">
      <w:pPr>
        <w:jc w:val="center"/>
        <w:rPr>
          <w:rFonts w:eastAsia="Calibri"/>
          <w:b/>
          <w:bCs/>
          <w:color w:val="000000" w:themeColor="text1"/>
          <w:sz w:val="32"/>
          <w:szCs w:val="32"/>
        </w:rPr>
      </w:pPr>
      <w:r w:rsidRPr="002D063B">
        <w:rPr>
          <w:rFonts w:eastAsia="Calibri"/>
          <w:b/>
          <w:bCs/>
          <w:color w:val="000000" w:themeColor="text1"/>
          <w:sz w:val="32"/>
          <w:szCs w:val="32"/>
        </w:rPr>
        <w:t xml:space="preserve">ГЛАВА 2. </w:t>
      </w:r>
    </w:p>
    <w:p w14:paraId="6819E8F8" w14:textId="2A909C30" w:rsidR="00F224C5" w:rsidRPr="002D063B" w:rsidRDefault="00F224C5" w:rsidP="00F224C5">
      <w:pPr>
        <w:keepNext/>
        <w:keepLines/>
        <w:jc w:val="center"/>
        <w:outlineLvl w:val="0"/>
        <w:rPr>
          <w:rFonts w:eastAsia="SimSun"/>
          <w:b/>
          <w:bCs/>
          <w:i/>
          <w:color w:val="000000" w:themeColor="text1"/>
          <w:szCs w:val="22"/>
          <w:lang w:val="x-none"/>
        </w:rPr>
      </w:pPr>
      <w:r w:rsidRPr="002D063B">
        <w:rPr>
          <w:rFonts w:eastAsia="SimSun"/>
          <w:b/>
          <w:bCs/>
          <w:color w:val="000000" w:themeColor="text1"/>
          <w:sz w:val="28"/>
          <w:szCs w:val="28"/>
          <w:lang w:val="x-none"/>
        </w:rPr>
        <w:t>Методический анализ результатов ЕГЭ</w:t>
      </w:r>
      <w:r w:rsidRPr="002D063B">
        <w:rPr>
          <w:rFonts w:eastAsia="SimSun"/>
          <w:b/>
          <w:bCs/>
          <w:color w:val="000000" w:themeColor="text1"/>
          <w:sz w:val="28"/>
          <w:szCs w:val="28"/>
          <w:vertAlign w:val="superscript"/>
          <w:lang w:val="x-none"/>
        </w:rPr>
        <w:footnoteReference w:id="1"/>
      </w:r>
      <w:r w:rsidRPr="002D063B">
        <w:rPr>
          <w:rFonts w:eastAsia="SimSun"/>
          <w:b/>
          <w:bCs/>
          <w:color w:val="000000" w:themeColor="text1"/>
          <w:sz w:val="28"/>
          <w:szCs w:val="28"/>
          <w:lang w:val="x-none"/>
        </w:rPr>
        <w:t xml:space="preserve"> </w:t>
      </w:r>
      <w:r w:rsidRPr="002D063B">
        <w:rPr>
          <w:rFonts w:eastAsia="SimSun"/>
          <w:b/>
          <w:bCs/>
          <w:color w:val="000000" w:themeColor="text1"/>
          <w:sz w:val="28"/>
          <w:szCs w:val="28"/>
          <w:lang w:val="x-none"/>
        </w:rPr>
        <w:br/>
      </w:r>
      <w:r w:rsidRPr="002D063B">
        <w:rPr>
          <w:rFonts w:eastAsia="SimSun"/>
          <w:color w:val="000000" w:themeColor="text1"/>
          <w:sz w:val="20"/>
          <w:szCs w:val="20"/>
          <w:lang w:val="x-none"/>
        </w:rPr>
        <w:br/>
      </w:r>
      <w:r w:rsidRPr="002D063B">
        <w:rPr>
          <w:rFonts w:eastAsia="SimSun"/>
          <w:b/>
          <w:bCs/>
          <w:color w:val="000000" w:themeColor="text1"/>
          <w:sz w:val="32"/>
          <w:szCs w:val="28"/>
          <w:lang w:val="x-none"/>
        </w:rPr>
        <w:t>по</w:t>
      </w:r>
      <w:r w:rsidRPr="002D063B">
        <w:rPr>
          <w:rFonts w:eastAsia="SimSun"/>
          <w:b/>
          <w:bCs/>
          <w:color w:val="000000" w:themeColor="text1"/>
          <w:sz w:val="32"/>
          <w:szCs w:val="28"/>
        </w:rPr>
        <w:t xml:space="preserve"> </w:t>
      </w:r>
      <w:r w:rsidRPr="002D063B">
        <w:rPr>
          <w:rFonts w:eastAsia="SimSun"/>
          <w:b/>
          <w:bCs/>
          <w:color w:val="000000" w:themeColor="text1"/>
          <w:sz w:val="32"/>
          <w:szCs w:val="28"/>
          <w:u w:val="single"/>
        </w:rPr>
        <w:t>ИНФОРМАТИКЕ</w:t>
      </w:r>
      <w:r w:rsidRPr="002D063B">
        <w:rPr>
          <w:rFonts w:eastAsia="SimSun"/>
          <w:b/>
          <w:bCs/>
          <w:color w:val="000000" w:themeColor="text1"/>
          <w:sz w:val="32"/>
          <w:szCs w:val="28"/>
          <w:lang w:val="x-none"/>
        </w:rPr>
        <w:br/>
      </w:r>
      <w:r w:rsidRPr="002D063B">
        <w:rPr>
          <w:rFonts w:eastAsia="SimSun"/>
          <w:b/>
          <w:bCs/>
          <w:i/>
          <w:color w:val="000000" w:themeColor="text1"/>
          <w:szCs w:val="22"/>
          <w:lang w:val="x-none"/>
        </w:rPr>
        <w:t>(</w:t>
      </w:r>
      <w:r w:rsidRPr="002D063B">
        <w:rPr>
          <w:rFonts w:eastAsia="SimSun"/>
          <w:b/>
          <w:bCs/>
          <w:i/>
          <w:color w:val="000000" w:themeColor="text1"/>
          <w:szCs w:val="22"/>
        </w:rPr>
        <w:t xml:space="preserve">наименование </w:t>
      </w:r>
      <w:r w:rsidRPr="002D063B">
        <w:rPr>
          <w:rFonts w:eastAsia="SimSun"/>
          <w:b/>
          <w:bCs/>
          <w:i/>
          <w:color w:val="000000" w:themeColor="text1"/>
          <w:szCs w:val="22"/>
          <w:lang w:val="x-none"/>
        </w:rPr>
        <w:t>учебн</w:t>
      </w:r>
      <w:r w:rsidRPr="002D063B">
        <w:rPr>
          <w:rFonts w:eastAsia="SimSun"/>
          <w:b/>
          <w:bCs/>
          <w:i/>
          <w:color w:val="000000" w:themeColor="text1"/>
          <w:szCs w:val="22"/>
        </w:rPr>
        <w:t>ого</w:t>
      </w:r>
      <w:r w:rsidRPr="002D063B">
        <w:rPr>
          <w:rFonts w:eastAsia="SimSun"/>
          <w:b/>
          <w:bCs/>
          <w:i/>
          <w:color w:val="000000" w:themeColor="text1"/>
          <w:szCs w:val="22"/>
          <w:lang w:val="x-none"/>
        </w:rPr>
        <w:t xml:space="preserve"> предмет</w:t>
      </w:r>
      <w:r w:rsidRPr="002D063B">
        <w:rPr>
          <w:rFonts w:eastAsia="SimSun"/>
          <w:b/>
          <w:bCs/>
          <w:i/>
          <w:color w:val="000000" w:themeColor="text1"/>
          <w:szCs w:val="22"/>
        </w:rPr>
        <w:t>а</w:t>
      </w:r>
      <w:r w:rsidRPr="002D063B">
        <w:rPr>
          <w:rFonts w:eastAsia="SimSun"/>
          <w:b/>
          <w:bCs/>
          <w:i/>
          <w:color w:val="000000" w:themeColor="text1"/>
          <w:szCs w:val="22"/>
          <w:lang w:val="x-none"/>
        </w:rPr>
        <w:t>)</w:t>
      </w:r>
    </w:p>
    <w:p w14:paraId="26C5E749" w14:textId="77777777" w:rsidR="00C26514" w:rsidRPr="002D063B" w:rsidRDefault="00C26514" w:rsidP="00C26514">
      <w:pPr>
        <w:rPr>
          <w:rFonts w:eastAsia="SimSun"/>
          <w:i/>
          <w:color w:val="000000" w:themeColor="text1"/>
          <w:sz w:val="32"/>
          <w:szCs w:val="28"/>
        </w:rPr>
      </w:pPr>
    </w:p>
    <w:p w14:paraId="1146A926" w14:textId="77777777" w:rsidR="00C26514" w:rsidRPr="002D063B" w:rsidRDefault="00C26514" w:rsidP="00C26514">
      <w:pPr>
        <w:keepNext/>
        <w:keepLines/>
        <w:numPr>
          <w:ilvl w:val="1"/>
          <w:numId w:val="0"/>
        </w:numPr>
        <w:spacing w:before="40"/>
        <w:jc w:val="center"/>
        <w:outlineLvl w:val="1"/>
        <w:rPr>
          <w:rFonts w:eastAsia="SimSun"/>
          <w:b/>
          <w:bCs/>
          <w:color w:val="000000" w:themeColor="text1"/>
          <w:sz w:val="28"/>
          <w:szCs w:val="28"/>
          <w:lang w:val="x-none"/>
        </w:rPr>
      </w:pPr>
      <w:r w:rsidRPr="002D063B">
        <w:rPr>
          <w:rFonts w:eastAsia="SimSun"/>
          <w:b/>
          <w:bCs/>
          <w:color w:val="000000" w:themeColor="text1"/>
          <w:sz w:val="28"/>
          <w:szCs w:val="28"/>
          <w:lang w:val="x-none"/>
        </w:rPr>
        <w:t>РАЗДЕЛ 1. ХАРАКТЕРИСТИКА УЧАСТНИКОВ ЕГЭ</w:t>
      </w:r>
      <w:r w:rsidRPr="002D063B">
        <w:rPr>
          <w:rFonts w:eastAsia="SimSun"/>
          <w:b/>
          <w:bCs/>
          <w:color w:val="000000" w:themeColor="text1"/>
          <w:sz w:val="28"/>
          <w:szCs w:val="28"/>
          <w:lang w:val="x-none"/>
        </w:rPr>
        <w:br/>
        <w:t xml:space="preserve"> ПО УЧЕБНОМУ ПРЕДМЕТУ</w:t>
      </w:r>
    </w:p>
    <w:p w14:paraId="5ED3D12C" w14:textId="77777777" w:rsidR="00C26514" w:rsidRPr="002D063B" w:rsidRDefault="00C26514" w:rsidP="00C26514">
      <w:pPr>
        <w:keepNext/>
        <w:keepLines/>
        <w:numPr>
          <w:ilvl w:val="1"/>
          <w:numId w:val="75"/>
        </w:numPr>
        <w:tabs>
          <w:tab w:val="left" w:pos="142"/>
        </w:tabs>
        <w:spacing w:before="200"/>
        <w:ind w:left="426" w:hanging="426"/>
        <w:outlineLvl w:val="2"/>
        <w:rPr>
          <w:rFonts w:eastAsia="SimSun"/>
          <w:b/>
          <w:bCs/>
          <w:color w:val="000000" w:themeColor="text1"/>
          <w:sz w:val="28"/>
          <w:lang w:val="x-none"/>
        </w:rPr>
      </w:pPr>
      <w:bookmarkStart w:id="0" w:name="_Toc395183639"/>
      <w:bookmarkStart w:id="1" w:name="_Toc423954897"/>
      <w:bookmarkStart w:id="2" w:name="_Toc424490574"/>
      <w:r w:rsidRPr="002D063B">
        <w:rPr>
          <w:rFonts w:eastAsia="SimSun"/>
          <w:b/>
          <w:bCs/>
          <w:color w:val="000000" w:themeColor="text1"/>
          <w:sz w:val="28"/>
          <w:lang w:val="x-none"/>
        </w:rPr>
        <w:t>Количество участников ЕГЭ по учебному предмету (за 3 года)</w:t>
      </w:r>
      <w:bookmarkEnd w:id="0"/>
      <w:bookmarkEnd w:id="1"/>
      <w:bookmarkEnd w:id="2"/>
    </w:p>
    <w:p w14:paraId="7F0C71ED" w14:textId="77777777" w:rsidR="00C26514" w:rsidRPr="002D063B" w:rsidRDefault="00C26514" w:rsidP="00C26514">
      <w:pPr>
        <w:keepNext/>
        <w:spacing w:after="200"/>
        <w:jc w:val="right"/>
        <w:rPr>
          <w:rFonts w:eastAsia="Calibri"/>
          <w:bCs/>
          <w:i/>
          <w:color w:val="000000" w:themeColor="text1"/>
          <w:sz w:val="18"/>
          <w:szCs w:val="18"/>
        </w:rPr>
      </w:pPr>
      <w:r w:rsidRPr="002D063B">
        <w:rPr>
          <w:rFonts w:eastAsia="Calibri"/>
          <w:bCs/>
          <w:i/>
          <w:color w:val="000000" w:themeColor="text1"/>
          <w:sz w:val="18"/>
          <w:szCs w:val="18"/>
        </w:rPr>
        <w:t>Таблица 2</w:t>
      </w:r>
      <w:r w:rsidRPr="002D063B">
        <w:rPr>
          <w:rFonts w:eastAsia="Calibri"/>
          <w:bCs/>
          <w:i/>
          <w:color w:val="000000" w:themeColor="text1"/>
          <w:sz w:val="18"/>
          <w:szCs w:val="18"/>
        </w:rPr>
        <w:noBreakHyphen/>
      </w:r>
      <w:r w:rsidRPr="002D063B">
        <w:rPr>
          <w:rFonts w:eastAsia="Calibri"/>
          <w:bCs/>
          <w:i/>
          <w:color w:val="000000" w:themeColor="text1"/>
          <w:sz w:val="18"/>
          <w:szCs w:val="18"/>
        </w:rPr>
        <w:fldChar w:fldCharType="begin"/>
      </w:r>
      <w:r w:rsidRPr="002D063B">
        <w:rPr>
          <w:rFonts w:eastAsia="Calibri"/>
          <w:bCs/>
          <w:i/>
          <w:color w:val="000000" w:themeColor="text1"/>
          <w:sz w:val="18"/>
          <w:szCs w:val="18"/>
        </w:rPr>
        <w:instrText xml:space="preserve"> SEQ Таблица \* ARABIC \s 1 </w:instrText>
      </w:r>
      <w:r w:rsidRPr="002D063B">
        <w:rPr>
          <w:rFonts w:eastAsia="Calibri"/>
          <w:bCs/>
          <w:i/>
          <w:color w:val="000000" w:themeColor="text1"/>
          <w:sz w:val="18"/>
          <w:szCs w:val="18"/>
        </w:rPr>
        <w:fldChar w:fldCharType="separate"/>
      </w:r>
      <w:r w:rsidRPr="002D063B">
        <w:rPr>
          <w:rFonts w:eastAsia="Calibri"/>
          <w:bCs/>
          <w:i/>
          <w:noProof/>
          <w:color w:val="000000" w:themeColor="text1"/>
          <w:sz w:val="18"/>
          <w:szCs w:val="18"/>
        </w:rPr>
        <w:t>1</w:t>
      </w:r>
      <w:r w:rsidRPr="002D063B">
        <w:rPr>
          <w:rFonts w:eastAsia="Calibri"/>
          <w:bCs/>
          <w:i/>
          <w:noProof/>
          <w:color w:val="000000" w:themeColor="text1"/>
          <w:sz w:val="18"/>
          <w:szCs w:val="18"/>
        </w:rPr>
        <w:fldChar w:fldCharType="end"/>
      </w:r>
    </w:p>
    <w:tbl>
      <w:tblPr>
        <w:tblW w:w="14104" w:type="dxa"/>
        <w:tblLook w:val="04A0" w:firstRow="1" w:lastRow="0" w:firstColumn="1" w:lastColumn="0" w:noHBand="0" w:noVBand="1"/>
      </w:tblPr>
      <w:tblGrid>
        <w:gridCol w:w="2304"/>
        <w:gridCol w:w="2348"/>
        <w:gridCol w:w="2241"/>
        <w:gridCol w:w="2284"/>
        <w:gridCol w:w="2347"/>
        <w:gridCol w:w="2580"/>
      </w:tblGrid>
      <w:tr w:rsidR="00C26514" w:rsidRPr="002D063B" w14:paraId="67F18EF1" w14:textId="77777777" w:rsidTr="00380BBF">
        <w:trPr>
          <w:trHeight w:val="360"/>
        </w:trPr>
        <w:tc>
          <w:tcPr>
            <w:tcW w:w="4652" w:type="dxa"/>
            <w:gridSpan w:val="2"/>
            <w:tcBorders>
              <w:top w:val="single" w:sz="4" w:space="0" w:color="000000"/>
              <w:left w:val="single" w:sz="4" w:space="0" w:color="000000"/>
              <w:bottom w:val="single" w:sz="4" w:space="0" w:color="000000"/>
              <w:right w:val="single" w:sz="4" w:space="0" w:color="000000"/>
            </w:tcBorders>
            <w:vAlign w:val="center"/>
            <w:hideMark/>
          </w:tcPr>
          <w:p w14:paraId="1B7B9559" w14:textId="77777777" w:rsidR="00C26514" w:rsidRPr="002D063B" w:rsidRDefault="00C26514" w:rsidP="00C26514">
            <w:pPr>
              <w:jc w:val="center"/>
              <w:rPr>
                <w:rFonts w:eastAsia="Calibri"/>
                <w:b/>
                <w:bCs/>
                <w:color w:val="000000" w:themeColor="text1"/>
                <w:sz w:val="20"/>
                <w:szCs w:val="20"/>
              </w:rPr>
            </w:pPr>
            <w:r w:rsidRPr="002D063B">
              <w:rPr>
                <w:rFonts w:eastAsia="Calibri"/>
                <w:b/>
                <w:bCs/>
                <w:color w:val="000000" w:themeColor="text1"/>
                <w:sz w:val="20"/>
                <w:szCs w:val="20"/>
              </w:rPr>
              <w:t>2024</w:t>
            </w:r>
          </w:p>
        </w:tc>
        <w:tc>
          <w:tcPr>
            <w:tcW w:w="4525" w:type="dxa"/>
            <w:gridSpan w:val="2"/>
            <w:tcBorders>
              <w:top w:val="single" w:sz="4" w:space="0" w:color="000000"/>
              <w:left w:val="nil"/>
              <w:bottom w:val="single" w:sz="4" w:space="0" w:color="000000"/>
              <w:right w:val="single" w:sz="4" w:space="0" w:color="000000"/>
            </w:tcBorders>
            <w:vAlign w:val="center"/>
            <w:hideMark/>
          </w:tcPr>
          <w:p w14:paraId="6F1D41BC" w14:textId="77777777" w:rsidR="00C26514" w:rsidRPr="002D063B" w:rsidRDefault="00C26514" w:rsidP="00C26514">
            <w:pPr>
              <w:jc w:val="center"/>
              <w:rPr>
                <w:rFonts w:eastAsia="Calibri"/>
                <w:b/>
                <w:bCs/>
                <w:color w:val="000000" w:themeColor="text1"/>
                <w:sz w:val="20"/>
                <w:szCs w:val="20"/>
              </w:rPr>
            </w:pPr>
            <w:r w:rsidRPr="002D063B">
              <w:rPr>
                <w:rFonts w:eastAsia="Calibri"/>
                <w:b/>
                <w:bCs/>
                <w:color w:val="000000" w:themeColor="text1"/>
                <w:sz w:val="20"/>
                <w:szCs w:val="20"/>
              </w:rPr>
              <w:t>2025</w:t>
            </w:r>
          </w:p>
        </w:tc>
        <w:tc>
          <w:tcPr>
            <w:tcW w:w="4927" w:type="dxa"/>
            <w:gridSpan w:val="2"/>
            <w:tcBorders>
              <w:top w:val="single" w:sz="4" w:space="0" w:color="000000"/>
              <w:left w:val="nil"/>
              <w:bottom w:val="single" w:sz="4" w:space="0" w:color="000000"/>
              <w:right w:val="single" w:sz="4" w:space="0" w:color="000000"/>
            </w:tcBorders>
            <w:vAlign w:val="center"/>
            <w:hideMark/>
          </w:tcPr>
          <w:p w14:paraId="506FB14C" w14:textId="77777777" w:rsidR="00C26514" w:rsidRPr="002D063B" w:rsidRDefault="00C26514" w:rsidP="00C26514">
            <w:pPr>
              <w:jc w:val="center"/>
              <w:rPr>
                <w:rFonts w:eastAsia="Calibri"/>
                <w:b/>
                <w:bCs/>
                <w:color w:val="000000" w:themeColor="text1"/>
                <w:sz w:val="20"/>
                <w:szCs w:val="20"/>
              </w:rPr>
            </w:pPr>
            <w:r w:rsidRPr="002D063B">
              <w:rPr>
                <w:rFonts w:eastAsia="Calibri"/>
                <w:b/>
                <w:bCs/>
                <w:color w:val="000000" w:themeColor="text1"/>
                <w:sz w:val="20"/>
                <w:szCs w:val="20"/>
              </w:rPr>
              <w:t>2026</w:t>
            </w:r>
          </w:p>
        </w:tc>
      </w:tr>
      <w:tr w:rsidR="00C26514" w:rsidRPr="002D063B" w14:paraId="26A68D3A" w14:textId="77777777" w:rsidTr="00380BBF">
        <w:trPr>
          <w:trHeight w:val="537"/>
        </w:trPr>
        <w:tc>
          <w:tcPr>
            <w:tcW w:w="2304" w:type="dxa"/>
            <w:tcBorders>
              <w:top w:val="nil"/>
              <w:left w:val="single" w:sz="4" w:space="0" w:color="000000"/>
              <w:bottom w:val="single" w:sz="4" w:space="0" w:color="000000"/>
              <w:right w:val="single" w:sz="4" w:space="0" w:color="000000"/>
            </w:tcBorders>
            <w:vAlign w:val="center"/>
            <w:hideMark/>
          </w:tcPr>
          <w:p w14:paraId="3905A7B1" w14:textId="77777777" w:rsidR="00C26514" w:rsidRPr="002D063B" w:rsidRDefault="00C26514" w:rsidP="00C26514">
            <w:pPr>
              <w:jc w:val="center"/>
              <w:rPr>
                <w:rFonts w:eastAsia="Calibri"/>
                <w:b/>
                <w:bCs/>
                <w:color w:val="000000" w:themeColor="text1"/>
                <w:sz w:val="20"/>
                <w:szCs w:val="20"/>
              </w:rPr>
            </w:pPr>
            <w:r w:rsidRPr="002D063B">
              <w:rPr>
                <w:rFonts w:eastAsia="Calibri"/>
                <w:b/>
                <w:bCs/>
                <w:color w:val="000000" w:themeColor="text1"/>
                <w:sz w:val="20"/>
                <w:szCs w:val="20"/>
              </w:rPr>
              <w:t>чел.</w:t>
            </w:r>
          </w:p>
        </w:tc>
        <w:tc>
          <w:tcPr>
            <w:tcW w:w="2347" w:type="dxa"/>
            <w:tcBorders>
              <w:top w:val="nil"/>
              <w:left w:val="nil"/>
              <w:bottom w:val="single" w:sz="4" w:space="0" w:color="000000"/>
              <w:right w:val="single" w:sz="4" w:space="0" w:color="000000"/>
            </w:tcBorders>
            <w:vAlign w:val="center"/>
            <w:hideMark/>
          </w:tcPr>
          <w:p w14:paraId="28FEF99C" w14:textId="77777777" w:rsidR="00C26514" w:rsidRPr="002D063B" w:rsidRDefault="00C26514" w:rsidP="00C26514">
            <w:pPr>
              <w:jc w:val="center"/>
              <w:rPr>
                <w:rFonts w:eastAsia="Calibri"/>
                <w:b/>
                <w:bCs/>
                <w:color w:val="000000" w:themeColor="text1"/>
                <w:sz w:val="20"/>
                <w:szCs w:val="20"/>
              </w:rPr>
            </w:pPr>
            <w:r w:rsidRPr="002D063B">
              <w:rPr>
                <w:rFonts w:eastAsia="Calibri"/>
                <w:b/>
                <w:bCs/>
                <w:color w:val="000000" w:themeColor="text1"/>
                <w:sz w:val="20"/>
                <w:szCs w:val="20"/>
              </w:rPr>
              <w:t>% от общего числа участников</w:t>
            </w:r>
          </w:p>
        </w:tc>
        <w:tc>
          <w:tcPr>
            <w:tcW w:w="2241" w:type="dxa"/>
            <w:tcBorders>
              <w:top w:val="nil"/>
              <w:left w:val="nil"/>
              <w:bottom w:val="single" w:sz="4" w:space="0" w:color="000000"/>
              <w:right w:val="single" w:sz="4" w:space="0" w:color="000000"/>
            </w:tcBorders>
            <w:vAlign w:val="center"/>
            <w:hideMark/>
          </w:tcPr>
          <w:p w14:paraId="58BA9403" w14:textId="77777777" w:rsidR="00C26514" w:rsidRPr="002D063B" w:rsidRDefault="00C26514" w:rsidP="00C26514">
            <w:pPr>
              <w:jc w:val="center"/>
              <w:rPr>
                <w:rFonts w:eastAsia="Calibri"/>
                <w:b/>
                <w:bCs/>
                <w:color w:val="000000" w:themeColor="text1"/>
                <w:sz w:val="20"/>
                <w:szCs w:val="20"/>
              </w:rPr>
            </w:pPr>
            <w:r w:rsidRPr="002D063B">
              <w:rPr>
                <w:rFonts w:eastAsia="Calibri"/>
                <w:b/>
                <w:bCs/>
                <w:color w:val="000000" w:themeColor="text1"/>
                <w:sz w:val="20"/>
                <w:szCs w:val="20"/>
              </w:rPr>
              <w:t>чел.</w:t>
            </w:r>
          </w:p>
        </w:tc>
        <w:tc>
          <w:tcPr>
            <w:tcW w:w="2283" w:type="dxa"/>
            <w:tcBorders>
              <w:top w:val="nil"/>
              <w:left w:val="nil"/>
              <w:bottom w:val="single" w:sz="4" w:space="0" w:color="000000"/>
              <w:right w:val="single" w:sz="4" w:space="0" w:color="000000"/>
            </w:tcBorders>
            <w:vAlign w:val="center"/>
            <w:hideMark/>
          </w:tcPr>
          <w:p w14:paraId="08CD15BA" w14:textId="77777777" w:rsidR="00C26514" w:rsidRPr="002D063B" w:rsidRDefault="00C26514" w:rsidP="00C26514">
            <w:pPr>
              <w:jc w:val="center"/>
              <w:rPr>
                <w:rFonts w:eastAsia="Calibri"/>
                <w:b/>
                <w:bCs/>
                <w:color w:val="000000" w:themeColor="text1"/>
                <w:sz w:val="20"/>
                <w:szCs w:val="20"/>
              </w:rPr>
            </w:pPr>
            <w:r w:rsidRPr="002D063B">
              <w:rPr>
                <w:rFonts w:eastAsia="Calibri"/>
                <w:b/>
                <w:bCs/>
                <w:color w:val="000000" w:themeColor="text1"/>
                <w:sz w:val="20"/>
                <w:szCs w:val="20"/>
              </w:rPr>
              <w:t>% от общего числа участников</w:t>
            </w:r>
          </w:p>
        </w:tc>
        <w:tc>
          <w:tcPr>
            <w:tcW w:w="2347" w:type="dxa"/>
            <w:tcBorders>
              <w:top w:val="nil"/>
              <w:left w:val="nil"/>
              <w:bottom w:val="single" w:sz="4" w:space="0" w:color="000000"/>
              <w:right w:val="single" w:sz="4" w:space="0" w:color="000000"/>
            </w:tcBorders>
            <w:vAlign w:val="center"/>
            <w:hideMark/>
          </w:tcPr>
          <w:p w14:paraId="3EC743DB" w14:textId="77777777" w:rsidR="00C26514" w:rsidRPr="002D063B" w:rsidRDefault="00C26514" w:rsidP="00C26514">
            <w:pPr>
              <w:jc w:val="center"/>
              <w:rPr>
                <w:rFonts w:eastAsia="Calibri"/>
                <w:b/>
                <w:bCs/>
                <w:color w:val="000000" w:themeColor="text1"/>
                <w:sz w:val="20"/>
                <w:szCs w:val="20"/>
              </w:rPr>
            </w:pPr>
            <w:r w:rsidRPr="002D063B">
              <w:rPr>
                <w:rFonts w:eastAsia="Calibri"/>
                <w:b/>
                <w:bCs/>
                <w:color w:val="000000" w:themeColor="text1"/>
                <w:sz w:val="20"/>
                <w:szCs w:val="20"/>
              </w:rPr>
              <w:t>чел.</w:t>
            </w:r>
          </w:p>
        </w:tc>
        <w:tc>
          <w:tcPr>
            <w:tcW w:w="2579" w:type="dxa"/>
            <w:tcBorders>
              <w:top w:val="nil"/>
              <w:left w:val="nil"/>
              <w:bottom w:val="single" w:sz="4" w:space="0" w:color="000000"/>
              <w:right w:val="single" w:sz="4" w:space="0" w:color="000000"/>
            </w:tcBorders>
            <w:vAlign w:val="center"/>
            <w:hideMark/>
          </w:tcPr>
          <w:p w14:paraId="7D8306BD" w14:textId="77777777" w:rsidR="00C26514" w:rsidRPr="002D063B" w:rsidRDefault="00C26514" w:rsidP="00C26514">
            <w:pPr>
              <w:jc w:val="center"/>
              <w:rPr>
                <w:rFonts w:eastAsia="Calibri"/>
                <w:b/>
                <w:bCs/>
                <w:color w:val="000000" w:themeColor="text1"/>
                <w:sz w:val="20"/>
                <w:szCs w:val="20"/>
              </w:rPr>
            </w:pPr>
            <w:r w:rsidRPr="002D063B">
              <w:rPr>
                <w:rFonts w:eastAsia="Calibri"/>
                <w:b/>
                <w:bCs/>
                <w:color w:val="000000" w:themeColor="text1"/>
                <w:sz w:val="20"/>
                <w:szCs w:val="20"/>
              </w:rPr>
              <w:t>% от общего числа участников</w:t>
            </w:r>
          </w:p>
        </w:tc>
      </w:tr>
      <w:tr w:rsidR="00C26514" w:rsidRPr="002D063B" w14:paraId="1BF766D9" w14:textId="77777777" w:rsidTr="00380BBF">
        <w:trPr>
          <w:trHeight w:val="268"/>
        </w:trPr>
        <w:tc>
          <w:tcPr>
            <w:tcW w:w="2304" w:type="dxa"/>
            <w:tcBorders>
              <w:top w:val="nil"/>
              <w:left w:val="single" w:sz="4" w:space="0" w:color="000000"/>
              <w:bottom w:val="single" w:sz="4" w:space="0" w:color="000000"/>
              <w:right w:val="single" w:sz="4" w:space="0" w:color="000000"/>
            </w:tcBorders>
            <w:vAlign w:val="center"/>
            <w:hideMark/>
          </w:tcPr>
          <w:p w14:paraId="5E84BA9E"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198</w:t>
            </w:r>
          </w:p>
        </w:tc>
        <w:tc>
          <w:tcPr>
            <w:tcW w:w="2347" w:type="dxa"/>
            <w:tcBorders>
              <w:top w:val="nil"/>
              <w:left w:val="nil"/>
              <w:bottom w:val="single" w:sz="4" w:space="0" w:color="000000"/>
              <w:right w:val="single" w:sz="4" w:space="0" w:color="000000"/>
            </w:tcBorders>
            <w:vAlign w:val="center"/>
            <w:hideMark/>
          </w:tcPr>
          <w:p w14:paraId="24F8235B"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7,65</w:t>
            </w:r>
          </w:p>
        </w:tc>
        <w:tc>
          <w:tcPr>
            <w:tcW w:w="2241" w:type="dxa"/>
            <w:tcBorders>
              <w:top w:val="nil"/>
              <w:left w:val="nil"/>
              <w:bottom w:val="single" w:sz="4" w:space="0" w:color="000000"/>
              <w:right w:val="single" w:sz="4" w:space="0" w:color="000000"/>
            </w:tcBorders>
            <w:vAlign w:val="center"/>
            <w:hideMark/>
          </w:tcPr>
          <w:p w14:paraId="5E71195F"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228</w:t>
            </w:r>
          </w:p>
        </w:tc>
        <w:tc>
          <w:tcPr>
            <w:tcW w:w="2283" w:type="dxa"/>
            <w:tcBorders>
              <w:top w:val="nil"/>
              <w:left w:val="nil"/>
              <w:bottom w:val="single" w:sz="4" w:space="0" w:color="000000"/>
              <w:right w:val="single" w:sz="4" w:space="0" w:color="000000"/>
            </w:tcBorders>
            <w:vAlign w:val="center"/>
            <w:hideMark/>
          </w:tcPr>
          <w:p w14:paraId="33E73E02"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7,72</w:t>
            </w:r>
          </w:p>
        </w:tc>
        <w:tc>
          <w:tcPr>
            <w:tcW w:w="2347" w:type="dxa"/>
            <w:tcBorders>
              <w:top w:val="nil"/>
              <w:left w:val="nil"/>
              <w:bottom w:val="single" w:sz="4" w:space="0" w:color="000000"/>
              <w:right w:val="single" w:sz="4" w:space="0" w:color="000000"/>
            </w:tcBorders>
            <w:vAlign w:val="center"/>
            <w:hideMark/>
          </w:tcPr>
          <w:p w14:paraId="4942AD2A"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214</w:t>
            </w:r>
          </w:p>
        </w:tc>
        <w:tc>
          <w:tcPr>
            <w:tcW w:w="2579" w:type="dxa"/>
            <w:tcBorders>
              <w:top w:val="nil"/>
              <w:left w:val="nil"/>
              <w:bottom w:val="single" w:sz="4" w:space="0" w:color="000000"/>
              <w:right w:val="single" w:sz="4" w:space="0" w:color="000000"/>
            </w:tcBorders>
            <w:vAlign w:val="center"/>
            <w:hideMark/>
          </w:tcPr>
          <w:p w14:paraId="1DFA0751"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6,80</w:t>
            </w:r>
          </w:p>
        </w:tc>
      </w:tr>
    </w:tbl>
    <w:p w14:paraId="7D31640D" w14:textId="77777777" w:rsidR="00C26514" w:rsidRPr="002D063B" w:rsidRDefault="00C26514" w:rsidP="00C26514">
      <w:pPr>
        <w:keepNext/>
        <w:keepLines/>
        <w:numPr>
          <w:ilvl w:val="1"/>
          <w:numId w:val="75"/>
        </w:numPr>
        <w:tabs>
          <w:tab w:val="left" w:pos="142"/>
        </w:tabs>
        <w:spacing w:before="200"/>
        <w:ind w:left="426" w:hanging="426"/>
        <w:outlineLvl w:val="2"/>
        <w:rPr>
          <w:rFonts w:eastAsia="SimSun"/>
          <w:b/>
          <w:bCs/>
          <w:color w:val="000000" w:themeColor="text1"/>
          <w:sz w:val="28"/>
          <w:lang w:val="x-none"/>
        </w:rPr>
      </w:pPr>
      <w:r w:rsidRPr="002D063B">
        <w:rPr>
          <w:rFonts w:eastAsia="SimSun"/>
          <w:b/>
          <w:bCs/>
          <w:color w:val="000000" w:themeColor="text1"/>
          <w:sz w:val="28"/>
          <w:lang w:val="x-none"/>
        </w:rPr>
        <w:t>Процентное соотношение юношей и девушек, участвующих в ЕГЭ</w:t>
      </w:r>
      <w:r w:rsidRPr="002D063B">
        <w:rPr>
          <w:rFonts w:eastAsia="SimSun"/>
          <w:b/>
          <w:bCs/>
          <w:color w:val="000000" w:themeColor="text1"/>
          <w:sz w:val="28"/>
        </w:rPr>
        <w:t xml:space="preserve"> (за 3 года)</w:t>
      </w:r>
    </w:p>
    <w:p w14:paraId="6AD84307" w14:textId="77777777" w:rsidR="00C26514" w:rsidRPr="002D063B" w:rsidRDefault="00C26514" w:rsidP="00C26514">
      <w:pPr>
        <w:keepNext/>
        <w:spacing w:after="200"/>
        <w:ind w:left="567"/>
        <w:jc w:val="right"/>
        <w:rPr>
          <w:rFonts w:eastAsia="Calibri"/>
          <w:bCs/>
          <w:i/>
          <w:color w:val="000000" w:themeColor="text1"/>
          <w:sz w:val="18"/>
          <w:szCs w:val="18"/>
        </w:rPr>
      </w:pPr>
      <w:r w:rsidRPr="002D063B">
        <w:rPr>
          <w:rFonts w:eastAsia="Calibri"/>
          <w:bCs/>
          <w:i/>
          <w:color w:val="000000" w:themeColor="text1"/>
          <w:sz w:val="18"/>
          <w:szCs w:val="18"/>
        </w:rPr>
        <w:t>Таблица 2</w:t>
      </w:r>
      <w:r w:rsidRPr="002D063B">
        <w:rPr>
          <w:rFonts w:eastAsia="Calibri"/>
          <w:bCs/>
          <w:i/>
          <w:color w:val="000000" w:themeColor="text1"/>
          <w:sz w:val="18"/>
          <w:szCs w:val="18"/>
        </w:rPr>
        <w:noBreakHyphen/>
      </w:r>
      <w:r w:rsidRPr="002D063B">
        <w:rPr>
          <w:rFonts w:eastAsia="Calibri"/>
          <w:bCs/>
          <w:i/>
          <w:color w:val="000000" w:themeColor="text1"/>
          <w:sz w:val="18"/>
          <w:szCs w:val="18"/>
        </w:rPr>
        <w:fldChar w:fldCharType="begin"/>
      </w:r>
      <w:r w:rsidRPr="002D063B">
        <w:rPr>
          <w:rFonts w:eastAsia="Calibri"/>
          <w:bCs/>
          <w:i/>
          <w:color w:val="000000" w:themeColor="text1"/>
          <w:sz w:val="18"/>
          <w:szCs w:val="18"/>
        </w:rPr>
        <w:instrText xml:space="preserve"> SEQ Таблица \* ARABIC \s 1 </w:instrText>
      </w:r>
      <w:r w:rsidRPr="002D063B">
        <w:rPr>
          <w:rFonts w:eastAsia="Calibri"/>
          <w:bCs/>
          <w:i/>
          <w:color w:val="000000" w:themeColor="text1"/>
          <w:sz w:val="18"/>
          <w:szCs w:val="18"/>
        </w:rPr>
        <w:fldChar w:fldCharType="separate"/>
      </w:r>
      <w:r w:rsidRPr="002D063B">
        <w:rPr>
          <w:rFonts w:eastAsia="Calibri"/>
          <w:bCs/>
          <w:i/>
          <w:noProof/>
          <w:color w:val="000000" w:themeColor="text1"/>
          <w:sz w:val="18"/>
          <w:szCs w:val="18"/>
        </w:rPr>
        <w:t>2</w:t>
      </w:r>
      <w:r w:rsidRPr="002D063B">
        <w:rPr>
          <w:rFonts w:eastAsia="Calibri"/>
          <w:bCs/>
          <w:i/>
          <w:noProof/>
          <w:color w:val="000000" w:themeColor="text1"/>
          <w:sz w:val="18"/>
          <w:szCs w:val="18"/>
        </w:rPr>
        <w:fldChar w:fldCharType="end"/>
      </w:r>
    </w:p>
    <w:tbl>
      <w:tblPr>
        <w:tblW w:w="14068" w:type="dxa"/>
        <w:tblLook w:val="04A0" w:firstRow="1" w:lastRow="0" w:firstColumn="1" w:lastColumn="0" w:noHBand="0" w:noVBand="1"/>
      </w:tblPr>
      <w:tblGrid>
        <w:gridCol w:w="2392"/>
        <w:gridCol w:w="1255"/>
        <w:gridCol w:w="2534"/>
        <w:gridCol w:w="1350"/>
        <w:gridCol w:w="2250"/>
        <w:gridCol w:w="1444"/>
        <w:gridCol w:w="2843"/>
      </w:tblGrid>
      <w:tr w:rsidR="00C26514" w:rsidRPr="002D063B" w14:paraId="52E93ADA" w14:textId="77777777" w:rsidTr="00380BBF">
        <w:trPr>
          <w:trHeight w:val="277"/>
        </w:trPr>
        <w:tc>
          <w:tcPr>
            <w:tcW w:w="2392" w:type="dxa"/>
            <w:tcBorders>
              <w:top w:val="single" w:sz="4" w:space="0" w:color="000000"/>
              <w:left w:val="single" w:sz="4" w:space="0" w:color="000000"/>
              <w:bottom w:val="nil"/>
              <w:right w:val="single" w:sz="4" w:space="0" w:color="000000"/>
            </w:tcBorders>
            <w:vAlign w:val="bottom"/>
            <w:hideMark/>
          </w:tcPr>
          <w:p w14:paraId="05904A93" w14:textId="77777777" w:rsidR="00C26514" w:rsidRPr="002D063B" w:rsidRDefault="00C26514" w:rsidP="00C26514">
            <w:pPr>
              <w:jc w:val="center"/>
              <w:rPr>
                <w:rFonts w:eastAsia="Calibri"/>
                <w:b/>
                <w:bCs/>
                <w:color w:val="000000" w:themeColor="text1"/>
                <w:sz w:val="20"/>
                <w:szCs w:val="20"/>
              </w:rPr>
            </w:pPr>
            <w:r w:rsidRPr="002D063B">
              <w:rPr>
                <w:rFonts w:eastAsia="Calibri"/>
                <w:b/>
                <w:bCs/>
                <w:color w:val="000000" w:themeColor="text1"/>
                <w:sz w:val="20"/>
                <w:szCs w:val="20"/>
              </w:rPr>
              <w:t> </w:t>
            </w:r>
          </w:p>
        </w:tc>
        <w:tc>
          <w:tcPr>
            <w:tcW w:w="3789" w:type="dxa"/>
            <w:gridSpan w:val="2"/>
            <w:tcBorders>
              <w:top w:val="single" w:sz="4" w:space="0" w:color="000000"/>
              <w:left w:val="nil"/>
              <w:bottom w:val="single" w:sz="4" w:space="0" w:color="000000"/>
              <w:right w:val="single" w:sz="4" w:space="0" w:color="000000"/>
            </w:tcBorders>
            <w:vAlign w:val="center"/>
            <w:hideMark/>
          </w:tcPr>
          <w:p w14:paraId="0B899397" w14:textId="77777777" w:rsidR="00C26514" w:rsidRPr="002D063B" w:rsidRDefault="00C26514" w:rsidP="00C26514">
            <w:pPr>
              <w:jc w:val="center"/>
              <w:rPr>
                <w:rFonts w:eastAsia="Calibri"/>
                <w:b/>
                <w:bCs/>
                <w:color w:val="000000" w:themeColor="text1"/>
                <w:sz w:val="20"/>
                <w:szCs w:val="20"/>
              </w:rPr>
            </w:pPr>
            <w:r w:rsidRPr="002D063B">
              <w:rPr>
                <w:rFonts w:eastAsia="Calibri"/>
                <w:b/>
                <w:bCs/>
                <w:color w:val="000000" w:themeColor="text1"/>
                <w:sz w:val="20"/>
                <w:szCs w:val="20"/>
              </w:rPr>
              <w:t>2024</w:t>
            </w:r>
          </w:p>
        </w:tc>
        <w:tc>
          <w:tcPr>
            <w:tcW w:w="3600" w:type="dxa"/>
            <w:gridSpan w:val="2"/>
            <w:tcBorders>
              <w:top w:val="single" w:sz="4" w:space="0" w:color="000000"/>
              <w:left w:val="nil"/>
              <w:bottom w:val="single" w:sz="4" w:space="0" w:color="000000"/>
              <w:right w:val="single" w:sz="4" w:space="0" w:color="000000"/>
            </w:tcBorders>
            <w:vAlign w:val="center"/>
            <w:hideMark/>
          </w:tcPr>
          <w:p w14:paraId="37EFC573" w14:textId="77777777" w:rsidR="00C26514" w:rsidRPr="002D063B" w:rsidRDefault="00C26514" w:rsidP="00C26514">
            <w:pPr>
              <w:jc w:val="center"/>
              <w:rPr>
                <w:rFonts w:eastAsia="Calibri"/>
                <w:b/>
                <w:bCs/>
                <w:color w:val="000000" w:themeColor="text1"/>
                <w:sz w:val="20"/>
                <w:szCs w:val="20"/>
              </w:rPr>
            </w:pPr>
            <w:r w:rsidRPr="002D063B">
              <w:rPr>
                <w:rFonts w:eastAsia="Calibri"/>
                <w:b/>
                <w:bCs/>
                <w:color w:val="000000" w:themeColor="text1"/>
                <w:sz w:val="20"/>
                <w:szCs w:val="20"/>
              </w:rPr>
              <w:t>2025</w:t>
            </w:r>
          </w:p>
        </w:tc>
        <w:tc>
          <w:tcPr>
            <w:tcW w:w="4287" w:type="dxa"/>
            <w:gridSpan w:val="2"/>
            <w:tcBorders>
              <w:top w:val="single" w:sz="4" w:space="0" w:color="000000"/>
              <w:left w:val="nil"/>
              <w:bottom w:val="single" w:sz="4" w:space="0" w:color="000000"/>
              <w:right w:val="single" w:sz="4" w:space="0" w:color="000000"/>
            </w:tcBorders>
            <w:vAlign w:val="center"/>
            <w:hideMark/>
          </w:tcPr>
          <w:p w14:paraId="04768C19" w14:textId="77777777" w:rsidR="00C26514" w:rsidRPr="002D063B" w:rsidRDefault="00C26514" w:rsidP="00C26514">
            <w:pPr>
              <w:jc w:val="center"/>
              <w:rPr>
                <w:rFonts w:eastAsia="Calibri"/>
                <w:b/>
                <w:bCs/>
                <w:color w:val="000000" w:themeColor="text1"/>
                <w:sz w:val="20"/>
                <w:szCs w:val="20"/>
              </w:rPr>
            </w:pPr>
            <w:r w:rsidRPr="002D063B">
              <w:rPr>
                <w:rFonts w:eastAsia="Calibri"/>
                <w:b/>
                <w:bCs/>
                <w:color w:val="000000" w:themeColor="text1"/>
                <w:sz w:val="20"/>
                <w:szCs w:val="20"/>
              </w:rPr>
              <w:t>2026</w:t>
            </w:r>
          </w:p>
        </w:tc>
      </w:tr>
      <w:tr w:rsidR="00C26514" w:rsidRPr="002D063B" w14:paraId="0654BF88" w14:textId="77777777" w:rsidTr="00380BBF">
        <w:trPr>
          <w:trHeight w:val="831"/>
        </w:trPr>
        <w:tc>
          <w:tcPr>
            <w:tcW w:w="2392" w:type="dxa"/>
            <w:tcBorders>
              <w:top w:val="nil"/>
              <w:left w:val="single" w:sz="4" w:space="0" w:color="000000"/>
              <w:bottom w:val="nil"/>
              <w:right w:val="nil"/>
            </w:tcBorders>
            <w:hideMark/>
          </w:tcPr>
          <w:p w14:paraId="588397A2" w14:textId="77777777" w:rsidR="00C26514" w:rsidRPr="002D063B" w:rsidRDefault="00C26514" w:rsidP="00C26514">
            <w:pPr>
              <w:jc w:val="center"/>
              <w:rPr>
                <w:rFonts w:eastAsia="Calibri"/>
                <w:b/>
                <w:bCs/>
                <w:color w:val="000000" w:themeColor="text1"/>
                <w:sz w:val="20"/>
                <w:szCs w:val="20"/>
              </w:rPr>
            </w:pPr>
            <w:r w:rsidRPr="002D063B">
              <w:rPr>
                <w:rFonts w:eastAsia="Calibri"/>
                <w:b/>
                <w:bCs/>
                <w:color w:val="000000" w:themeColor="text1"/>
                <w:sz w:val="20"/>
                <w:szCs w:val="20"/>
              </w:rPr>
              <w:t>Пол</w:t>
            </w:r>
          </w:p>
        </w:tc>
        <w:tc>
          <w:tcPr>
            <w:tcW w:w="1255" w:type="dxa"/>
            <w:tcBorders>
              <w:top w:val="nil"/>
              <w:left w:val="single" w:sz="4" w:space="0" w:color="000000"/>
              <w:bottom w:val="single" w:sz="4" w:space="0" w:color="000000"/>
              <w:right w:val="single" w:sz="4" w:space="0" w:color="000000"/>
            </w:tcBorders>
            <w:vAlign w:val="center"/>
            <w:hideMark/>
          </w:tcPr>
          <w:p w14:paraId="4B5D04E8" w14:textId="77777777" w:rsidR="00C26514" w:rsidRPr="002D063B" w:rsidRDefault="00C26514" w:rsidP="00C26514">
            <w:pPr>
              <w:jc w:val="center"/>
              <w:rPr>
                <w:rFonts w:eastAsia="Calibri"/>
                <w:b/>
                <w:bCs/>
                <w:color w:val="000000" w:themeColor="text1"/>
                <w:sz w:val="20"/>
                <w:szCs w:val="20"/>
              </w:rPr>
            </w:pPr>
            <w:r w:rsidRPr="002D063B">
              <w:rPr>
                <w:rFonts w:eastAsia="Calibri"/>
                <w:b/>
                <w:bCs/>
                <w:color w:val="000000" w:themeColor="text1"/>
                <w:sz w:val="20"/>
                <w:szCs w:val="20"/>
              </w:rPr>
              <w:t>чел.</w:t>
            </w:r>
          </w:p>
        </w:tc>
        <w:tc>
          <w:tcPr>
            <w:tcW w:w="2534" w:type="dxa"/>
            <w:tcBorders>
              <w:top w:val="nil"/>
              <w:left w:val="nil"/>
              <w:bottom w:val="single" w:sz="4" w:space="0" w:color="000000"/>
              <w:right w:val="single" w:sz="4" w:space="0" w:color="000000"/>
            </w:tcBorders>
            <w:vAlign w:val="center"/>
            <w:hideMark/>
          </w:tcPr>
          <w:p w14:paraId="4A921711" w14:textId="77777777" w:rsidR="00C26514" w:rsidRPr="002D063B" w:rsidRDefault="00C26514" w:rsidP="00C26514">
            <w:pPr>
              <w:jc w:val="center"/>
              <w:rPr>
                <w:rFonts w:eastAsia="Calibri"/>
                <w:b/>
                <w:bCs/>
                <w:color w:val="000000" w:themeColor="text1"/>
                <w:sz w:val="20"/>
                <w:szCs w:val="20"/>
              </w:rPr>
            </w:pPr>
            <w:r w:rsidRPr="002D063B">
              <w:rPr>
                <w:rFonts w:eastAsia="Calibri"/>
                <w:b/>
                <w:bCs/>
                <w:color w:val="000000" w:themeColor="text1"/>
                <w:sz w:val="20"/>
                <w:szCs w:val="20"/>
              </w:rPr>
              <w:t>% от общего числа участников</w:t>
            </w:r>
          </w:p>
        </w:tc>
        <w:tc>
          <w:tcPr>
            <w:tcW w:w="1350" w:type="dxa"/>
            <w:tcBorders>
              <w:top w:val="nil"/>
              <w:left w:val="nil"/>
              <w:bottom w:val="single" w:sz="4" w:space="0" w:color="000000"/>
              <w:right w:val="single" w:sz="4" w:space="0" w:color="000000"/>
            </w:tcBorders>
            <w:vAlign w:val="center"/>
            <w:hideMark/>
          </w:tcPr>
          <w:p w14:paraId="618BB865" w14:textId="77777777" w:rsidR="00C26514" w:rsidRPr="002D063B" w:rsidRDefault="00C26514" w:rsidP="00C26514">
            <w:pPr>
              <w:jc w:val="center"/>
              <w:rPr>
                <w:rFonts w:eastAsia="Calibri"/>
                <w:b/>
                <w:bCs/>
                <w:color w:val="000000" w:themeColor="text1"/>
                <w:sz w:val="20"/>
                <w:szCs w:val="20"/>
              </w:rPr>
            </w:pPr>
            <w:r w:rsidRPr="002D063B">
              <w:rPr>
                <w:rFonts w:eastAsia="Calibri"/>
                <w:b/>
                <w:bCs/>
                <w:color w:val="000000" w:themeColor="text1"/>
                <w:sz w:val="20"/>
                <w:szCs w:val="20"/>
              </w:rPr>
              <w:t>чел.</w:t>
            </w:r>
          </w:p>
        </w:tc>
        <w:tc>
          <w:tcPr>
            <w:tcW w:w="2250" w:type="dxa"/>
            <w:tcBorders>
              <w:top w:val="nil"/>
              <w:left w:val="nil"/>
              <w:bottom w:val="single" w:sz="4" w:space="0" w:color="000000"/>
              <w:right w:val="single" w:sz="4" w:space="0" w:color="000000"/>
            </w:tcBorders>
            <w:vAlign w:val="center"/>
            <w:hideMark/>
          </w:tcPr>
          <w:p w14:paraId="482DF6FF" w14:textId="77777777" w:rsidR="00C26514" w:rsidRPr="002D063B" w:rsidRDefault="00C26514" w:rsidP="00C26514">
            <w:pPr>
              <w:jc w:val="center"/>
              <w:rPr>
                <w:rFonts w:eastAsia="Calibri"/>
                <w:b/>
                <w:bCs/>
                <w:color w:val="000000" w:themeColor="text1"/>
                <w:sz w:val="20"/>
                <w:szCs w:val="20"/>
              </w:rPr>
            </w:pPr>
            <w:r w:rsidRPr="002D063B">
              <w:rPr>
                <w:rFonts w:eastAsia="Calibri"/>
                <w:b/>
                <w:bCs/>
                <w:color w:val="000000" w:themeColor="text1"/>
                <w:sz w:val="20"/>
                <w:szCs w:val="20"/>
              </w:rPr>
              <w:t>% от общего числа участников</w:t>
            </w:r>
          </w:p>
        </w:tc>
        <w:tc>
          <w:tcPr>
            <w:tcW w:w="1444" w:type="dxa"/>
            <w:tcBorders>
              <w:top w:val="nil"/>
              <w:left w:val="nil"/>
              <w:bottom w:val="single" w:sz="4" w:space="0" w:color="000000"/>
              <w:right w:val="single" w:sz="4" w:space="0" w:color="000000"/>
            </w:tcBorders>
            <w:vAlign w:val="center"/>
            <w:hideMark/>
          </w:tcPr>
          <w:p w14:paraId="26697B97" w14:textId="77777777" w:rsidR="00C26514" w:rsidRPr="002D063B" w:rsidRDefault="00C26514" w:rsidP="00C26514">
            <w:pPr>
              <w:jc w:val="center"/>
              <w:rPr>
                <w:rFonts w:eastAsia="Calibri"/>
                <w:b/>
                <w:bCs/>
                <w:color w:val="000000" w:themeColor="text1"/>
                <w:sz w:val="20"/>
                <w:szCs w:val="20"/>
              </w:rPr>
            </w:pPr>
            <w:r w:rsidRPr="002D063B">
              <w:rPr>
                <w:rFonts w:eastAsia="Calibri"/>
                <w:b/>
                <w:bCs/>
                <w:color w:val="000000" w:themeColor="text1"/>
                <w:sz w:val="20"/>
                <w:szCs w:val="20"/>
              </w:rPr>
              <w:t>чел.</w:t>
            </w:r>
          </w:p>
        </w:tc>
        <w:tc>
          <w:tcPr>
            <w:tcW w:w="2842" w:type="dxa"/>
            <w:tcBorders>
              <w:top w:val="nil"/>
              <w:left w:val="nil"/>
              <w:bottom w:val="single" w:sz="4" w:space="0" w:color="000000"/>
              <w:right w:val="single" w:sz="4" w:space="0" w:color="000000"/>
            </w:tcBorders>
            <w:vAlign w:val="center"/>
            <w:hideMark/>
          </w:tcPr>
          <w:p w14:paraId="37B7195C" w14:textId="77777777" w:rsidR="00C26514" w:rsidRPr="002D063B" w:rsidRDefault="00C26514" w:rsidP="00C26514">
            <w:pPr>
              <w:jc w:val="center"/>
              <w:rPr>
                <w:rFonts w:eastAsia="Calibri"/>
                <w:b/>
                <w:bCs/>
                <w:color w:val="000000" w:themeColor="text1"/>
                <w:sz w:val="20"/>
                <w:szCs w:val="20"/>
              </w:rPr>
            </w:pPr>
            <w:r w:rsidRPr="002D063B">
              <w:rPr>
                <w:rFonts w:eastAsia="Calibri"/>
                <w:b/>
                <w:bCs/>
                <w:color w:val="000000" w:themeColor="text1"/>
                <w:sz w:val="20"/>
                <w:szCs w:val="20"/>
              </w:rPr>
              <w:t>% от общего числа участников</w:t>
            </w:r>
          </w:p>
        </w:tc>
      </w:tr>
      <w:tr w:rsidR="00C26514" w:rsidRPr="002D063B" w14:paraId="63B97E00" w14:textId="77777777" w:rsidTr="00380BBF">
        <w:trPr>
          <w:trHeight w:val="277"/>
        </w:trPr>
        <w:tc>
          <w:tcPr>
            <w:tcW w:w="2392" w:type="dxa"/>
            <w:tcBorders>
              <w:top w:val="single" w:sz="4" w:space="0" w:color="000000"/>
              <w:left w:val="single" w:sz="4" w:space="0" w:color="000000"/>
              <w:bottom w:val="single" w:sz="4" w:space="0" w:color="000000"/>
              <w:right w:val="single" w:sz="4" w:space="0" w:color="000000"/>
            </w:tcBorders>
            <w:vAlign w:val="center"/>
            <w:hideMark/>
          </w:tcPr>
          <w:p w14:paraId="7C448777" w14:textId="77777777" w:rsidR="00C26514" w:rsidRPr="002D063B" w:rsidRDefault="00C26514" w:rsidP="00C26514">
            <w:pPr>
              <w:rPr>
                <w:rFonts w:eastAsia="Calibri"/>
                <w:color w:val="000000" w:themeColor="text1"/>
                <w:sz w:val="20"/>
                <w:szCs w:val="20"/>
              </w:rPr>
            </w:pPr>
            <w:r w:rsidRPr="002D063B">
              <w:rPr>
                <w:rFonts w:eastAsia="Calibri"/>
                <w:color w:val="000000" w:themeColor="text1"/>
                <w:sz w:val="20"/>
                <w:szCs w:val="20"/>
              </w:rPr>
              <w:t>Мужской</w:t>
            </w:r>
          </w:p>
        </w:tc>
        <w:tc>
          <w:tcPr>
            <w:tcW w:w="1255" w:type="dxa"/>
            <w:tcBorders>
              <w:top w:val="nil"/>
              <w:left w:val="nil"/>
              <w:bottom w:val="single" w:sz="4" w:space="0" w:color="000000"/>
              <w:right w:val="single" w:sz="4" w:space="0" w:color="000000"/>
            </w:tcBorders>
            <w:vAlign w:val="center"/>
            <w:hideMark/>
          </w:tcPr>
          <w:p w14:paraId="6C0DCFDF"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167</w:t>
            </w:r>
          </w:p>
        </w:tc>
        <w:tc>
          <w:tcPr>
            <w:tcW w:w="2534" w:type="dxa"/>
            <w:tcBorders>
              <w:top w:val="nil"/>
              <w:left w:val="nil"/>
              <w:bottom w:val="single" w:sz="4" w:space="0" w:color="000000"/>
              <w:right w:val="single" w:sz="4" w:space="0" w:color="000000"/>
            </w:tcBorders>
            <w:vAlign w:val="center"/>
            <w:hideMark/>
          </w:tcPr>
          <w:p w14:paraId="68EC90BA"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84,34</w:t>
            </w:r>
          </w:p>
        </w:tc>
        <w:tc>
          <w:tcPr>
            <w:tcW w:w="1350" w:type="dxa"/>
            <w:tcBorders>
              <w:top w:val="nil"/>
              <w:left w:val="nil"/>
              <w:bottom w:val="single" w:sz="4" w:space="0" w:color="000000"/>
              <w:right w:val="single" w:sz="4" w:space="0" w:color="000000"/>
            </w:tcBorders>
            <w:vAlign w:val="center"/>
            <w:hideMark/>
          </w:tcPr>
          <w:p w14:paraId="56790D01"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180</w:t>
            </w:r>
          </w:p>
        </w:tc>
        <w:tc>
          <w:tcPr>
            <w:tcW w:w="2250" w:type="dxa"/>
            <w:tcBorders>
              <w:top w:val="nil"/>
              <w:left w:val="nil"/>
              <w:bottom w:val="single" w:sz="4" w:space="0" w:color="000000"/>
              <w:right w:val="single" w:sz="4" w:space="0" w:color="000000"/>
            </w:tcBorders>
            <w:vAlign w:val="center"/>
            <w:hideMark/>
          </w:tcPr>
          <w:p w14:paraId="7CF4CC9B"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78,95</w:t>
            </w:r>
          </w:p>
        </w:tc>
        <w:tc>
          <w:tcPr>
            <w:tcW w:w="1444" w:type="dxa"/>
            <w:tcBorders>
              <w:top w:val="nil"/>
              <w:left w:val="nil"/>
              <w:bottom w:val="single" w:sz="4" w:space="0" w:color="000000"/>
              <w:right w:val="single" w:sz="4" w:space="0" w:color="000000"/>
            </w:tcBorders>
            <w:vAlign w:val="center"/>
            <w:hideMark/>
          </w:tcPr>
          <w:p w14:paraId="565A5011"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177</w:t>
            </w:r>
          </w:p>
        </w:tc>
        <w:tc>
          <w:tcPr>
            <w:tcW w:w="2842" w:type="dxa"/>
            <w:tcBorders>
              <w:top w:val="nil"/>
              <w:left w:val="nil"/>
              <w:bottom w:val="single" w:sz="4" w:space="0" w:color="000000"/>
              <w:right w:val="single" w:sz="4" w:space="0" w:color="000000"/>
            </w:tcBorders>
            <w:vAlign w:val="center"/>
            <w:hideMark/>
          </w:tcPr>
          <w:p w14:paraId="61BE7C75"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82,71</w:t>
            </w:r>
          </w:p>
        </w:tc>
      </w:tr>
      <w:tr w:rsidR="00C26514" w:rsidRPr="002D063B" w14:paraId="03330585" w14:textId="77777777" w:rsidTr="00380BBF">
        <w:trPr>
          <w:trHeight w:val="277"/>
        </w:trPr>
        <w:tc>
          <w:tcPr>
            <w:tcW w:w="2392" w:type="dxa"/>
            <w:tcBorders>
              <w:top w:val="nil"/>
              <w:left w:val="single" w:sz="4" w:space="0" w:color="000000"/>
              <w:bottom w:val="single" w:sz="4" w:space="0" w:color="000000"/>
              <w:right w:val="single" w:sz="4" w:space="0" w:color="000000"/>
            </w:tcBorders>
            <w:vAlign w:val="center"/>
            <w:hideMark/>
          </w:tcPr>
          <w:p w14:paraId="5E23BC9C" w14:textId="77777777" w:rsidR="00C26514" w:rsidRPr="002D063B" w:rsidRDefault="00C26514" w:rsidP="00C26514">
            <w:pPr>
              <w:rPr>
                <w:rFonts w:eastAsia="Calibri"/>
                <w:color w:val="000000" w:themeColor="text1"/>
                <w:sz w:val="20"/>
                <w:szCs w:val="20"/>
              </w:rPr>
            </w:pPr>
            <w:r w:rsidRPr="002D063B">
              <w:rPr>
                <w:rFonts w:eastAsia="Calibri"/>
                <w:color w:val="000000" w:themeColor="text1"/>
                <w:sz w:val="20"/>
                <w:szCs w:val="20"/>
              </w:rPr>
              <w:t>Женский</w:t>
            </w:r>
          </w:p>
        </w:tc>
        <w:tc>
          <w:tcPr>
            <w:tcW w:w="1255" w:type="dxa"/>
            <w:tcBorders>
              <w:top w:val="nil"/>
              <w:left w:val="nil"/>
              <w:bottom w:val="single" w:sz="4" w:space="0" w:color="000000"/>
              <w:right w:val="single" w:sz="4" w:space="0" w:color="000000"/>
            </w:tcBorders>
            <w:vAlign w:val="center"/>
            <w:hideMark/>
          </w:tcPr>
          <w:p w14:paraId="1C079B1E"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31</w:t>
            </w:r>
          </w:p>
        </w:tc>
        <w:tc>
          <w:tcPr>
            <w:tcW w:w="2534" w:type="dxa"/>
            <w:tcBorders>
              <w:top w:val="nil"/>
              <w:left w:val="nil"/>
              <w:bottom w:val="single" w:sz="4" w:space="0" w:color="000000"/>
              <w:right w:val="single" w:sz="4" w:space="0" w:color="000000"/>
            </w:tcBorders>
            <w:vAlign w:val="center"/>
            <w:hideMark/>
          </w:tcPr>
          <w:p w14:paraId="6AD69DB2"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15,66</w:t>
            </w:r>
          </w:p>
        </w:tc>
        <w:tc>
          <w:tcPr>
            <w:tcW w:w="1350" w:type="dxa"/>
            <w:tcBorders>
              <w:top w:val="nil"/>
              <w:left w:val="nil"/>
              <w:bottom w:val="single" w:sz="4" w:space="0" w:color="000000"/>
              <w:right w:val="single" w:sz="4" w:space="0" w:color="000000"/>
            </w:tcBorders>
            <w:vAlign w:val="center"/>
            <w:hideMark/>
          </w:tcPr>
          <w:p w14:paraId="466CA0A9"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48</w:t>
            </w:r>
          </w:p>
        </w:tc>
        <w:tc>
          <w:tcPr>
            <w:tcW w:w="2250" w:type="dxa"/>
            <w:tcBorders>
              <w:top w:val="nil"/>
              <w:left w:val="nil"/>
              <w:bottom w:val="single" w:sz="4" w:space="0" w:color="000000"/>
              <w:right w:val="single" w:sz="4" w:space="0" w:color="000000"/>
            </w:tcBorders>
            <w:vAlign w:val="center"/>
            <w:hideMark/>
          </w:tcPr>
          <w:p w14:paraId="505C5BEB"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21,05</w:t>
            </w:r>
          </w:p>
        </w:tc>
        <w:tc>
          <w:tcPr>
            <w:tcW w:w="1444" w:type="dxa"/>
            <w:tcBorders>
              <w:top w:val="nil"/>
              <w:left w:val="nil"/>
              <w:bottom w:val="single" w:sz="4" w:space="0" w:color="000000"/>
              <w:right w:val="single" w:sz="4" w:space="0" w:color="000000"/>
            </w:tcBorders>
            <w:vAlign w:val="center"/>
            <w:hideMark/>
          </w:tcPr>
          <w:p w14:paraId="023F2F20"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37</w:t>
            </w:r>
          </w:p>
        </w:tc>
        <w:tc>
          <w:tcPr>
            <w:tcW w:w="2842" w:type="dxa"/>
            <w:tcBorders>
              <w:top w:val="nil"/>
              <w:left w:val="nil"/>
              <w:bottom w:val="single" w:sz="4" w:space="0" w:color="000000"/>
              <w:right w:val="single" w:sz="4" w:space="0" w:color="000000"/>
            </w:tcBorders>
            <w:vAlign w:val="center"/>
            <w:hideMark/>
          </w:tcPr>
          <w:p w14:paraId="4CFF8F8D"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17,29</w:t>
            </w:r>
          </w:p>
        </w:tc>
      </w:tr>
    </w:tbl>
    <w:p w14:paraId="57677C02" w14:textId="77777777" w:rsidR="00C26514" w:rsidRPr="002D063B" w:rsidRDefault="00C26514" w:rsidP="00C26514">
      <w:pPr>
        <w:keepNext/>
        <w:keepLines/>
        <w:numPr>
          <w:ilvl w:val="1"/>
          <w:numId w:val="75"/>
        </w:numPr>
        <w:tabs>
          <w:tab w:val="left" w:pos="142"/>
        </w:tabs>
        <w:spacing w:before="200"/>
        <w:ind w:left="426" w:hanging="426"/>
        <w:outlineLvl w:val="2"/>
        <w:rPr>
          <w:rFonts w:eastAsia="SimSun"/>
          <w:b/>
          <w:bCs/>
          <w:color w:val="000000" w:themeColor="text1"/>
          <w:sz w:val="28"/>
          <w:lang w:val="x-none"/>
        </w:rPr>
      </w:pPr>
      <w:r w:rsidRPr="002D063B">
        <w:rPr>
          <w:rFonts w:eastAsia="SimSun"/>
          <w:b/>
          <w:bCs/>
          <w:color w:val="000000" w:themeColor="text1"/>
          <w:sz w:val="28"/>
          <w:lang w:val="x-none"/>
        </w:rPr>
        <w:t xml:space="preserve">Количество участников </w:t>
      </w:r>
      <w:r w:rsidRPr="002D063B">
        <w:rPr>
          <w:rFonts w:eastAsia="SimSun"/>
          <w:b/>
          <w:bCs/>
          <w:color w:val="000000" w:themeColor="text1"/>
          <w:sz w:val="28"/>
        </w:rPr>
        <w:t>экзамена</w:t>
      </w:r>
      <w:r w:rsidRPr="002D063B">
        <w:rPr>
          <w:rFonts w:eastAsia="SimSun"/>
          <w:b/>
          <w:bCs/>
          <w:color w:val="000000" w:themeColor="text1"/>
          <w:sz w:val="28"/>
          <w:lang w:val="x-none"/>
        </w:rPr>
        <w:t xml:space="preserve"> в регионе по категориям </w:t>
      </w:r>
      <w:r w:rsidRPr="002D063B">
        <w:rPr>
          <w:rFonts w:eastAsia="SimSun"/>
          <w:b/>
          <w:bCs/>
          <w:color w:val="000000" w:themeColor="text1"/>
          <w:sz w:val="28"/>
        </w:rPr>
        <w:t>(за 3 года)</w:t>
      </w:r>
      <w:r w:rsidRPr="002D063B">
        <w:rPr>
          <w:rFonts w:eastAsia="SimSun"/>
          <w:b/>
          <w:bCs/>
          <w:color w:val="000000" w:themeColor="text1"/>
          <w:sz w:val="28"/>
          <w:lang w:val="x-none"/>
        </w:rPr>
        <w:t xml:space="preserve"> </w:t>
      </w:r>
    </w:p>
    <w:p w14:paraId="380D3784" w14:textId="77777777" w:rsidR="00C26514" w:rsidRPr="002D063B" w:rsidRDefault="00C26514" w:rsidP="00C26514">
      <w:pPr>
        <w:keepNext/>
        <w:spacing w:after="200"/>
        <w:ind w:left="567"/>
        <w:jc w:val="right"/>
        <w:rPr>
          <w:rFonts w:eastAsia="Calibri"/>
          <w:bCs/>
          <w:i/>
          <w:color w:val="000000" w:themeColor="text1"/>
          <w:sz w:val="18"/>
          <w:szCs w:val="18"/>
        </w:rPr>
      </w:pPr>
      <w:r w:rsidRPr="002D063B">
        <w:rPr>
          <w:rFonts w:eastAsia="Calibri"/>
          <w:bCs/>
          <w:i/>
          <w:color w:val="000000" w:themeColor="text1"/>
          <w:sz w:val="18"/>
          <w:szCs w:val="18"/>
        </w:rPr>
        <w:t>Таблица 2</w:t>
      </w:r>
      <w:r w:rsidRPr="002D063B">
        <w:rPr>
          <w:rFonts w:eastAsia="Calibri"/>
          <w:bCs/>
          <w:i/>
          <w:color w:val="000000" w:themeColor="text1"/>
          <w:sz w:val="18"/>
          <w:szCs w:val="18"/>
        </w:rPr>
        <w:noBreakHyphen/>
      </w:r>
      <w:r w:rsidRPr="002D063B">
        <w:rPr>
          <w:rFonts w:eastAsia="Calibri"/>
          <w:bCs/>
          <w:i/>
          <w:color w:val="000000" w:themeColor="text1"/>
          <w:sz w:val="18"/>
          <w:szCs w:val="18"/>
        </w:rPr>
        <w:fldChar w:fldCharType="begin"/>
      </w:r>
      <w:r w:rsidRPr="002D063B">
        <w:rPr>
          <w:rFonts w:eastAsia="Calibri"/>
          <w:bCs/>
          <w:i/>
          <w:color w:val="000000" w:themeColor="text1"/>
          <w:sz w:val="18"/>
          <w:szCs w:val="18"/>
        </w:rPr>
        <w:instrText xml:space="preserve"> SEQ Таблица \* ARABIC \s 1 </w:instrText>
      </w:r>
      <w:r w:rsidRPr="002D063B">
        <w:rPr>
          <w:rFonts w:eastAsia="Calibri"/>
          <w:bCs/>
          <w:i/>
          <w:color w:val="000000" w:themeColor="text1"/>
          <w:sz w:val="18"/>
          <w:szCs w:val="18"/>
        </w:rPr>
        <w:fldChar w:fldCharType="separate"/>
      </w:r>
      <w:r w:rsidRPr="002D063B">
        <w:rPr>
          <w:rFonts w:eastAsia="Calibri"/>
          <w:bCs/>
          <w:i/>
          <w:noProof/>
          <w:color w:val="000000" w:themeColor="text1"/>
          <w:sz w:val="18"/>
          <w:szCs w:val="18"/>
        </w:rPr>
        <w:t>3</w:t>
      </w:r>
      <w:r w:rsidRPr="002D063B">
        <w:rPr>
          <w:rFonts w:eastAsia="Calibri"/>
          <w:bCs/>
          <w:i/>
          <w:noProof/>
          <w:color w:val="000000" w:themeColor="text1"/>
          <w:sz w:val="18"/>
          <w:szCs w:val="18"/>
        </w:rPr>
        <w:fldChar w:fldCharType="end"/>
      </w:r>
    </w:p>
    <w:tbl>
      <w:tblPr>
        <w:tblW w:w="13182" w:type="dxa"/>
        <w:tblLook w:val="04A0" w:firstRow="1" w:lastRow="0" w:firstColumn="1" w:lastColumn="0" w:noHBand="0" w:noVBand="1"/>
      </w:tblPr>
      <w:tblGrid>
        <w:gridCol w:w="2877"/>
        <w:gridCol w:w="2020"/>
        <w:gridCol w:w="1699"/>
        <w:gridCol w:w="1594"/>
        <w:gridCol w:w="1699"/>
        <w:gridCol w:w="1594"/>
        <w:gridCol w:w="1699"/>
      </w:tblGrid>
      <w:tr w:rsidR="00C26514" w:rsidRPr="002D063B" w14:paraId="1C109B22" w14:textId="77777777" w:rsidTr="00380BBF">
        <w:trPr>
          <w:trHeight w:val="181"/>
        </w:trPr>
        <w:tc>
          <w:tcPr>
            <w:tcW w:w="2877" w:type="dxa"/>
            <w:tcBorders>
              <w:top w:val="single" w:sz="4" w:space="0" w:color="000000"/>
              <w:left w:val="single" w:sz="4" w:space="0" w:color="000000"/>
              <w:bottom w:val="nil"/>
              <w:right w:val="single" w:sz="4" w:space="0" w:color="000000"/>
            </w:tcBorders>
            <w:vAlign w:val="center"/>
            <w:hideMark/>
          </w:tcPr>
          <w:p w14:paraId="6E1784D0"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w:t>
            </w:r>
          </w:p>
        </w:tc>
        <w:tc>
          <w:tcPr>
            <w:tcW w:w="3719" w:type="dxa"/>
            <w:gridSpan w:val="2"/>
            <w:tcBorders>
              <w:top w:val="single" w:sz="4" w:space="0" w:color="000000"/>
              <w:left w:val="nil"/>
              <w:bottom w:val="single" w:sz="4" w:space="0" w:color="000000"/>
              <w:right w:val="single" w:sz="4" w:space="0" w:color="000000"/>
            </w:tcBorders>
            <w:vAlign w:val="center"/>
            <w:hideMark/>
          </w:tcPr>
          <w:p w14:paraId="174F12CE"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2024 г.</w:t>
            </w:r>
          </w:p>
        </w:tc>
        <w:tc>
          <w:tcPr>
            <w:tcW w:w="3293" w:type="dxa"/>
            <w:gridSpan w:val="2"/>
            <w:tcBorders>
              <w:top w:val="single" w:sz="4" w:space="0" w:color="000000"/>
              <w:left w:val="nil"/>
              <w:bottom w:val="single" w:sz="4" w:space="0" w:color="000000"/>
              <w:right w:val="single" w:sz="4" w:space="0" w:color="000000"/>
            </w:tcBorders>
            <w:vAlign w:val="center"/>
            <w:hideMark/>
          </w:tcPr>
          <w:p w14:paraId="4F912A66"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2025 г.</w:t>
            </w:r>
          </w:p>
        </w:tc>
        <w:tc>
          <w:tcPr>
            <w:tcW w:w="3293" w:type="dxa"/>
            <w:gridSpan w:val="2"/>
            <w:tcBorders>
              <w:top w:val="single" w:sz="4" w:space="0" w:color="000000"/>
              <w:left w:val="nil"/>
              <w:bottom w:val="single" w:sz="4" w:space="0" w:color="000000"/>
              <w:right w:val="single" w:sz="4" w:space="0" w:color="000000"/>
            </w:tcBorders>
            <w:vAlign w:val="center"/>
            <w:hideMark/>
          </w:tcPr>
          <w:p w14:paraId="0F14626D"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2026 г.</w:t>
            </w:r>
          </w:p>
        </w:tc>
      </w:tr>
      <w:tr w:rsidR="00C26514" w:rsidRPr="002D063B" w14:paraId="063D34CF" w14:textId="77777777" w:rsidTr="00380BBF">
        <w:trPr>
          <w:trHeight w:val="543"/>
        </w:trPr>
        <w:tc>
          <w:tcPr>
            <w:tcW w:w="2877" w:type="dxa"/>
            <w:tcBorders>
              <w:top w:val="nil"/>
              <w:left w:val="single" w:sz="4" w:space="0" w:color="000000"/>
              <w:bottom w:val="single" w:sz="4" w:space="0" w:color="000000"/>
              <w:right w:val="single" w:sz="4" w:space="0" w:color="000000"/>
            </w:tcBorders>
            <w:vAlign w:val="center"/>
            <w:hideMark/>
          </w:tcPr>
          <w:p w14:paraId="441C2F48"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lastRenderedPageBreak/>
              <w:t>Категория участника</w:t>
            </w:r>
          </w:p>
        </w:tc>
        <w:tc>
          <w:tcPr>
            <w:tcW w:w="2020" w:type="dxa"/>
            <w:tcBorders>
              <w:top w:val="nil"/>
              <w:left w:val="nil"/>
              <w:bottom w:val="single" w:sz="4" w:space="0" w:color="000000"/>
              <w:right w:val="single" w:sz="4" w:space="0" w:color="000000"/>
            </w:tcBorders>
            <w:vAlign w:val="center"/>
            <w:hideMark/>
          </w:tcPr>
          <w:p w14:paraId="084EC563"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чел.</w:t>
            </w:r>
          </w:p>
        </w:tc>
        <w:tc>
          <w:tcPr>
            <w:tcW w:w="1698" w:type="dxa"/>
            <w:tcBorders>
              <w:top w:val="nil"/>
              <w:left w:val="nil"/>
              <w:bottom w:val="single" w:sz="4" w:space="0" w:color="000000"/>
              <w:right w:val="single" w:sz="4" w:space="0" w:color="000000"/>
            </w:tcBorders>
            <w:vAlign w:val="center"/>
            <w:hideMark/>
          </w:tcPr>
          <w:p w14:paraId="50F70D7A"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от общего числа участников</w:t>
            </w:r>
          </w:p>
        </w:tc>
        <w:tc>
          <w:tcPr>
            <w:tcW w:w="1594" w:type="dxa"/>
            <w:tcBorders>
              <w:top w:val="nil"/>
              <w:left w:val="nil"/>
              <w:bottom w:val="single" w:sz="4" w:space="0" w:color="000000"/>
              <w:right w:val="single" w:sz="4" w:space="0" w:color="000000"/>
            </w:tcBorders>
            <w:vAlign w:val="center"/>
            <w:hideMark/>
          </w:tcPr>
          <w:p w14:paraId="30CCE919"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чел.</w:t>
            </w:r>
          </w:p>
        </w:tc>
        <w:tc>
          <w:tcPr>
            <w:tcW w:w="1699" w:type="dxa"/>
            <w:tcBorders>
              <w:top w:val="nil"/>
              <w:left w:val="nil"/>
              <w:bottom w:val="single" w:sz="4" w:space="0" w:color="000000"/>
              <w:right w:val="single" w:sz="4" w:space="0" w:color="000000"/>
            </w:tcBorders>
            <w:vAlign w:val="center"/>
            <w:hideMark/>
          </w:tcPr>
          <w:p w14:paraId="40172D83"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от общего числа участников</w:t>
            </w:r>
          </w:p>
        </w:tc>
        <w:tc>
          <w:tcPr>
            <w:tcW w:w="1594" w:type="dxa"/>
            <w:tcBorders>
              <w:top w:val="nil"/>
              <w:left w:val="nil"/>
              <w:bottom w:val="single" w:sz="4" w:space="0" w:color="000000"/>
              <w:right w:val="single" w:sz="4" w:space="0" w:color="000000"/>
            </w:tcBorders>
            <w:vAlign w:val="center"/>
            <w:hideMark/>
          </w:tcPr>
          <w:p w14:paraId="5439D4BA"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чел.</w:t>
            </w:r>
          </w:p>
        </w:tc>
        <w:tc>
          <w:tcPr>
            <w:tcW w:w="1699" w:type="dxa"/>
            <w:tcBorders>
              <w:top w:val="nil"/>
              <w:left w:val="nil"/>
              <w:bottom w:val="single" w:sz="4" w:space="0" w:color="000000"/>
              <w:right w:val="single" w:sz="4" w:space="0" w:color="000000"/>
            </w:tcBorders>
            <w:vAlign w:val="center"/>
            <w:hideMark/>
          </w:tcPr>
          <w:p w14:paraId="49A2D11D"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от общего числа участников</w:t>
            </w:r>
          </w:p>
        </w:tc>
      </w:tr>
      <w:tr w:rsidR="00C26514" w:rsidRPr="002D063B" w14:paraId="75837CE2" w14:textId="77777777" w:rsidTr="00380BBF">
        <w:trPr>
          <w:trHeight w:val="362"/>
        </w:trPr>
        <w:tc>
          <w:tcPr>
            <w:tcW w:w="2877" w:type="dxa"/>
            <w:tcBorders>
              <w:top w:val="nil"/>
              <w:left w:val="single" w:sz="4" w:space="0" w:color="000000"/>
              <w:bottom w:val="single" w:sz="4" w:space="0" w:color="000000"/>
              <w:right w:val="single" w:sz="4" w:space="0" w:color="000000"/>
            </w:tcBorders>
            <w:hideMark/>
          </w:tcPr>
          <w:p w14:paraId="751F928F"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Всего участников ЕГЭ по предмету</w:t>
            </w:r>
          </w:p>
        </w:tc>
        <w:tc>
          <w:tcPr>
            <w:tcW w:w="2020" w:type="dxa"/>
            <w:tcBorders>
              <w:top w:val="nil"/>
              <w:left w:val="nil"/>
              <w:bottom w:val="single" w:sz="4" w:space="0" w:color="000000"/>
              <w:right w:val="single" w:sz="4" w:space="0" w:color="000000"/>
            </w:tcBorders>
            <w:hideMark/>
          </w:tcPr>
          <w:p w14:paraId="57465BFA"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136</w:t>
            </w:r>
          </w:p>
        </w:tc>
        <w:tc>
          <w:tcPr>
            <w:tcW w:w="1698" w:type="dxa"/>
            <w:tcBorders>
              <w:top w:val="nil"/>
              <w:left w:val="nil"/>
              <w:bottom w:val="single" w:sz="4" w:space="0" w:color="000000"/>
              <w:right w:val="single" w:sz="4" w:space="0" w:color="000000"/>
            </w:tcBorders>
            <w:hideMark/>
          </w:tcPr>
          <w:p w14:paraId="4143728B"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100</w:t>
            </w:r>
          </w:p>
        </w:tc>
        <w:tc>
          <w:tcPr>
            <w:tcW w:w="1594" w:type="dxa"/>
            <w:tcBorders>
              <w:top w:val="nil"/>
              <w:left w:val="nil"/>
              <w:bottom w:val="single" w:sz="4" w:space="0" w:color="000000"/>
              <w:right w:val="single" w:sz="4" w:space="0" w:color="000000"/>
            </w:tcBorders>
            <w:hideMark/>
          </w:tcPr>
          <w:p w14:paraId="538E077A"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216</w:t>
            </w:r>
          </w:p>
        </w:tc>
        <w:tc>
          <w:tcPr>
            <w:tcW w:w="1699" w:type="dxa"/>
            <w:tcBorders>
              <w:top w:val="nil"/>
              <w:left w:val="nil"/>
              <w:bottom w:val="single" w:sz="4" w:space="0" w:color="000000"/>
              <w:right w:val="single" w:sz="4" w:space="0" w:color="000000"/>
            </w:tcBorders>
            <w:hideMark/>
          </w:tcPr>
          <w:p w14:paraId="0AC1AA04"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100</w:t>
            </w:r>
          </w:p>
        </w:tc>
        <w:tc>
          <w:tcPr>
            <w:tcW w:w="1594" w:type="dxa"/>
            <w:tcBorders>
              <w:top w:val="nil"/>
              <w:left w:val="nil"/>
              <w:bottom w:val="single" w:sz="4" w:space="0" w:color="000000"/>
              <w:right w:val="single" w:sz="4" w:space="0" w:color="000000"/>
            </w:tcBorders>
            <w:hideMark/>
          </w:tcPr>
          <w:p w14:paraId="42A41500"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195</w:t>
            </w:r>
          </w:p>
        </w:tc>
        <w:tc>
          <w:tcPr>
            <w:tcW w:w="1699" w:type="dxa"/>
            <w:tcBorders>
              <w:top w:val="nil"/>
              <w:left w:val="nil"/>
              <w:bottom w:val="single" w:sz="4" w:space="0" w:color="000000"/>
              <w:right w:val="single" w:sz="4" w:space="0" w:color="000000"/>
            </w:tcBorders>
            <w:hideMark/>
          </w:tcPr>
          <w:p w14:paraId="2BC667A9"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100</w:t>
            </w:r>
          </w:p>
        </w:tc>
      </w:tr>
      <w:tr w:rsidR="00C26514" w:rsidRPr="002D063B" w14:paraId="4DBD3E1C" w14:textId="77777777" w:rsidTr="00380BBF">
        <w:trPr>
          <w:trHeight w:val="725"/>
        </w:trPr>
        <w:tc>
          <w:tcPr>
            <w:tcW w:w="2877" w:type="dxa"/>
            <w:tcBorders>
              <w:top w:val="nil"/>
              <w:left w:val="single" w:sz="4" w:space="0" w:color="000000"/>
              <w:bottom w:val="single" w:sz="4" w:space="0" w:color="000000"/>
              <w:right w:val="single" w:sz="4" w:space="0" w:color="000000"/>
            </w:tcBorders>
            <w:hideMark/>
          </w:tcPr>
          <w:p w14:paraId="505AD6AC"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Выпускник общеобразовательной организации текущего года</w:t>
            </w:r>
          </w:p>
        </w:tc>
        <w:tc>
          <w:tcPr>
            <w:tcW w:w="2020" w:type="dxa"/>
            <w:tcBorders>
              <w:top w:val="nil"/>
              <w:left w:val="nil"/>
              <w:bottom w:val="single" w:sz="4" w:space="0" w:color="000000"/>
              <w:right w:val="single" w:sz="4" w:space="0" w:color="000000"/>
            </w:tcBorders>
            <w:hideMark/>
          </w:tcPr>
          <w:p w14:paraId="47EA65F7"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134</w:t>
            </w:r>
          </w:p>
        </w:tc>
        <w:tc>
          <w:tcPr>
            <w:tcW w:w="1698" w:type="dxa"/>
            <w:tcBorders>
              <w:top w:val="nil"/>
              <w:left w:val="nil"/>
              <w:bottom w:val="single" w:sz="4" w:space="0" w:color="000000"/>
              <w:right w:val="single" w:sz="4" w:space="0" w:color="000000"/>
            </w:tcBorders>
            <w:hideMark/>
          </w:tcPr>
          <w:p w14:paraId="06569AA3"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98,53</w:t>
            </w:r>
          </w:p>
        </w:tc>
        <w:tc>
          <w:tcPr>
            <w:tcW w:w="1594" w:type="dxa"/>
            <w:tcBorders>
              <w:top w:val="nil"/>
              <w:left w:val="nil"/>
              <w:bottom w:val="single" w:sz="4" w:space="0" w:color="000000"/>
              <w:right w:val="single" w:sz="4" w:space="0" w:color="000000"/>
            </w:tcBorders>
            <w:hideMark/>
          </w:tcPr>
          <w:p w14:paraId="437713E4"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212</w:t>
            </w:r>
          </w:p>
        </w:tc>
        <w:tc>
          <w:tcPr>
            <w:tcW w:w="1699" w:type="dxa"/>
            <w:tcBorders>
              <w:top w:val="nil"/>
              <w:left w:val="nil"/>
              <w:bottom w:val="single" w:sz="4" w:space="0" w:color="000000"/>
              <w:right w:val="single" w:sz="4" w:space="0" w:color="000000"/>
            </w:tcBorders>
            <w:hideMark/>
          </w:tcPr>
          <w:p w14:paraId="4A42DFE7"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98,15</w:t>
            </w:r>
          </w:p>
        </w:tc>
        <w:tc>
          <w:tcPr>
            <w:tcW w:w="1594" w:type="dxa"/>
            <w:tcBorders>
              <w:top w:val="nil"/>
              <w:left w:val="nil"/>
              <w:bottom w:val="single" w:sz="4" w:space="0" w:color="000000"/>
              <w:right w:val="single" w:sz="4" w:space="0" w:color="000000"/>
            </w:tcBorders>
            <w:hideMark/>
          </w:tcPr>
          <w:p w14:paraId="0294851A"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194</w:t>
            </w:r>
          </w:p>
        </w:tc>
        <w:tc>
          <w:tcPr>
            <w:tcW w:w="1699" w:type="dxa"/>
            <w:tcBorders>
              <w:top w:val="nil"/>
              <w:left w:val="nil"/>
              <w:bottom w:val="single" w:sz="4" w:space="0" w:color="000000"/>
              <w:right w:val="single" w:sz="4" w:space="0" w:color="000000"/>
            </w:tcBorders>
            <w:hideMark/>
          </w:tcPr>
          <w:p w14:paraId="16C2E44E"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99,49</w:t>
            </w:r>
          </w:p>
        </w:tc>
      </w:tr>
      <w:tr w:rsidR="00C26514" w:rsidRPr="002D063B" w14:paraId="195AFC05" w14:textId="77777777" w:rsidTr="00380BBF">
        <w:trPr>
          <w:trHeight w:val="1088"/>
        </w:trPr>
        <w:tc>
          <w:tcPr>
            <w:tcW w:w="2877" w:type="dxa"/>
            <w:tcBorders>
              <w:top w:val="nil"/>
              <w:left w:val="single" w:sz="4" w:space="0" w:color="000000"/>
              <w:bottom w:val="single" w:sz="4" w:space="0" w:color="000000"/>
              <w:right w:val="single" w:sz="4" w:space="0" w:color="000000"/>
            </w:tcBorders>
            <w:hideMark/>
          </w:tcPr>
          <w:p w14:paraId="7004845F"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Обучающийся образовательной организации среднего профессионального образования</w:t>
            </w:r>
          </w:p>
        </w:tc>
        <w:tc>
          <w:tcPr>
            <w:tcW w:w="2020" w:type="dxa"/>
            <w:tcBorders>
              <w:top w:val="nil"/>
              <w:left w:val="nil"/>
              <w:bottom w:val="single" w:sz="4" w:space="0" w:color="000000"/>
              <w:right w:val="single" w:sz="4" w:space="0" w:color="000000"/>
            </w:tcBorders>
            <w:hideMark/>
          </w:tcPr>
          <w:p w14:paraId="7857264C"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2</w:t>
            </w:r>
          </w:p>
        </w:tc>
        <w:tc>
          <w:tcPr>
            <w:tcW w:w="1698" w:type="dxa"/>
            <w:tcBorders>
              <w:top w:val="nil"/>
              <w:left w:val="nil"/>
              <w:bottom w:val="single" w:sz="4" w:space="0" w:color="000000"/>
              <w:right w:val="single" w:sz="4" w:space="0" w:color="000000"/>
            </w:tcBorders>
            <w:hideMark/>
          </w:tcPr>
          <w:p w14:paraId="42652021"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1,47</w:t>
            </w:r>
          </w:p>
        </w:tc>
        <w:tc>
          <w:tcPr>
            <w:tcW w:w="1594" w:type="dxa"/>
            <w:tcBorders>
              <w:top w:val="nil"/>
              <w:left w:val="nil"/>
              <w:bottom w:val="single" w:sz="4" w:space="0" w:color="000000"/>
              <w:right w:val="single" w:sz="4" w:space="0" w:color="000000"/>
            </w:tcBorders>
            <w:hideMark/>
          </w:tcPr>
          <w:p w14:paraId="3C8E68D5"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1</w:t>
            </w:r>
          </w:p>
        </w:tc>
        <w:tc>
          <w:tcPr>
            <w:tcW w:w="1699" w:type="dxa"/>
            <w:tcBorders>
              <w:top w:val="nil"/>
              <w:left w:val="nil"/>
              <w:bottom w:val="single" w:sz="4" w:space="0" w:color="000000"/>
              <w:right w:val="single" w:sz="4" w:space="0" w:color="000000"/>
            </w:tcBorders>
            <w:hideMark/>
          </w:tcPr>
          <w:p w14:paraId="3E587ADC"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0,46</w:t>
            </w:r>
          </w:p>
        </w:tc>
        <w:tc>
          <w:tcPr>
            <w:tcW w:w="1594" w:type="dxa"/>
            <w:tcBorders>
              <w:top w:val="nil"/>
              <w:left w:val="nil"/>
              <w:bottom w:val="single" w:sz="4" w:space="0" w:color="000000"/>
              <w:right w:val="single" w:sz="4" w:space="0" w:color="000000"/>
            </w:tcBorders>
            <w:hideMark/>
          </w:tcPr>
          <w:p w14:paraId="636E2EB3"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1</w:t>
            </w:r>
          </w:p>
        </w:tc>
        <w:tc>
          <w:tcPr>
            <w:tcW w:w="1699" w:type="dxa"/>
            <w:tcBorders>
              <w:top w:val="nil"/>
              <w:left w:val="nil"/>
              <w:bottom w:val="single" w:sz="4" w:space="0" w:color="000000"/>
              <w:right w:val="single" w:sz="4" w:space="0" w:color="000000"/>
            </w:tcBorders>
            <w:hideMark/>
          </w:tcPr>
          <w:p w14:paraId="15026EA2"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0,51</w:t>
            </w:r>
          </w:p>
        </w:tc>
      </w:tr>
      <w:tr w:rsidR="00C26514" w:rsidRPr="002D063B" w14:paraId="2CD2D1B7" w14:textId="77777777" w:rsidTr="00380BBF">
        <w:trPr>
          <w:trHeight w:val="362"/>
        </w:trPr>
        <w:tc>
          <w:tcPr>
            <w:tcW w:w="2877" w:type="dxa"/>
            <w:tcBorders>
              <w:top w:val="nil"/>
              <w:left w:val="single" w:sz="4" w:space="0" w:color="000000"/>
              <w:bottom w:val="single" w:sz="4" w:space="0" w:color="000000"/>
              <w:right w:val="single" w:sz="4" w:space="0" w:color="000000"/>
            </w:tcBorders>
            <w:hideMark/>
          </w:tcPr>
          <w:p w14:paraId="52830403"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Выпускник прошлых лет</w:t>
            </w:r>
          </w:p>
        </w:tc>
        <w:tc>
          <w:tcPr>
            <w:tcW w:w="2020" w:type="dxa"/>
            <w:tcBorders>
              <w:top w:val="nil"/>
              <w:left w:val="nil"/>
              <w:bottom w:val="single" w:sz="4" w:space="0" w:color="000000"/>
              <w:right w:val="single" w:sz="4" w:space="0" w:color="000000"/>
            </w:tcBorders>
            <w:hideMark/>
          </w:tcPr>
          <w:p w14:paraId="073DC9C6"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w:t>
            </w:r>
          </w:p>
        </w:tc>
        <w:tc>
          <w:tcPr>
            <w:tcW w:w="1698" w:type="dxa"/>
            <w:tcBorders>
              <w:top w:val="nil"/>
              <w:left w:val="nil"/>
              <w:bottom w:val="single" w:sz="4" w:space="0" w:color="000000"/>
              <w:right w:val="single" w:sz="4" w:space="0" w:color="000000"/>
            </w:tcBorders>
            <w:hideMark/>
          </w:tcPr>
          <w:p w14:paraId="68726CDF"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w:t>
            </w:r>
          </w:p>
        </w:tc>
        <w:tc>
          <w:tcPr>
            <w:tcW w:w="1594" w:type="dxa"/>
            <w:tcBorders>
              <w:top w:val="nil"/>
              <w:left w:val="nil"/>
              <w:bottom w:val="single" w:sz="4" w:space="0" w:color="000000"/>
              <w:right w:val="single" w:sz="4" w:space="0" w:color="000000"/>
            </w:tcBorders>
            <w:hideMark/>
          </w:tcPr>
          <w:p w14:paraId="08C78CD8"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w:t>
            </w:r>
          </w:p>
        </w:tc>
        <w:tc>
          <w:tcPr>
            <w:tcW w:w="1699" w:type="dxa"/>
            <w:tcBorders>
              <w:top w:val="nil"/>
              <w:left w:val="nil"/>
              <w:bottom w:val="single" w:sz="4" w:space="0" w:color="000000"/>
              <w:right w:val="single" w:sz="4" w:space="0" w:color="000000"/>
            </w:tcBorders>
            <w:hideMark/>
          </w:tcPr>
          <w:p w14:paraId="6A72E82C"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w:t>
            </w:r>
          </w:p>
        </w:tc>
        <w:tc>
          <w:tcPr>
            <w:tcW w:w="1594" w:type="dxa"/>
            <w:tcBorders>
              <w:top w:val="nil"/>
              <w:left w:val="nil"/>
              <w:bottom w:val="single" w:sz="4" w:space="0" w:color="000000"/>
              <w:right w:val="single" w:sz="4" w:space="0" w:color="000000"/>
            </w:tcBorders>
            <w:hideMark/>
          </w:tcPr>
          <w:p w14:paraId="5541D88B"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w:t>
            </w:r>
          </w:p>
        </w:tc>
        <w:tc>
          <w:tcPr>
            <w:tcW w:w="1699" w:type="dxa"/>
            <w:tcBorders>
              <w:top w:val="nil"/>
              <w:left w:val="nil"/>
              <w:bottom w:val="single" w:sz="4" w:space="0" w:color="000000"/>
              <w:right w:val="single" w:sz="4" w:space="0" w:color="000000"/>
            </w:tcBorders>
            <w:hideMark/>
          </w:tcPr>
          <w:p w14:paraId="5A1D304D"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w:t>
            </w:r>
          </w:p>
        </w:tc>
      </w:tr>
      <w:tr w:rsidR="00C26514" w:rsidRPr="002D063B" w14:paraId="2A8057E6" w14:textId="77777777" w:rsidTr="00380BBF">
        <w:trPr>
          <w:trHeight w:val="1270"/>
        </w:trPr>
        <w:tc>
          <w:tcPr>
            <w:tcW w:w="2877" w:type="dxa"/>
            <w:tcBorders>
              <w:top w:val="nil"/>
              <w:left w:val="single" w:sz="4" w:space="0" w:color="000000"/>
              <w:bottom w:val="single" w:sz="4" w:space="0" w:color="000000"/>
              <w:right w:val="single" w:sz="4" w:space="0" w:color="000000"/>
            </w:tcBorders>
            <w:hideMark/>
          </w:tcPr>
          <w:p w14:paraId="2EC427DB"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Выпускник общеобразовательной организации, не завершивший среднее общее образование (не прошедший ГИА)</w:t>
            </w:r>
          </w:p>
        </w:tc>
        <w:tc>
          <w:tcPr>
            <w:tcW w:w="2020" w:type="dxa"/>
            <w:tcBorders>
              <w:top w:val="nil"/>
              <w:left w:val="nil"/>
              <w:bottom w:val="single" w:sz="4" w:space="0" w:color="000000"/>
              <w:right w:val="single" w:sz="4" w:space="0" w:color="000000"/>
            </w:tcBorders>
            <w:hideMark/>
          </w:tcPr>
          <w:p w14:paraId="3639D640"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w:t>
            </w:r>
          </w:p>
        </w:tc>
        <w:tc>
          <w:tcPr>
            <w:tcW w:w="1698" w:type="dxa"/>
            <w:tcBorders>
              <w:top w:val="nil"/>
              <w:left w:val="nil"/>
              <w:bottom w:val="single" w:sz="4" w:space="0" w:color="000000"/>
              <w:right w:val="single" w:sz="4" w:space="0" w:color="000000"/>
            </w:tcBorders>
            <w:hideMark/>
          </w:tcPr>
          <w:p w14:paraId="63DD18FC"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w:t>
            </w:r>
          </w:p>
        </w:tc>
        <w:tc>
          <w:tcPr>
            <w:tcW w:w="1594" w:type="dxa"/>
            <w:tcBorders>
              <w:top w:val="nil"/>
              <w:left w:val="nil"/>
              <w:bottom w:val="single" w:sz="4" w:space="0" w:color="000000"/>
              <w:right w:val="single" w:sz="4" w:space="0" w:color="000000"/>
            </w:tcBorders>
            <w:hideMark/>
          </w:tcPr>
          <w:p w14:paraId="34145D2E"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3</w:t>
            </w:r>
          </w:p>
        </w:tc>
        <w:tc>
          <w:tcPr>
            <w:tcW w:w="1699" w:type="dxa"/>
            <w:tcBorders>
              <w:top w:val="nil"/>
              <w:left w:val="nil"/>
              <w:bottom w:val="single" w:sz="4" w:space="0" w:color="000000"/>
              <w:right w:val="single" w:sz="4" w:space="0" w:color="000000"/>
            </w:tcBorders>
            <w:hideMark/>
          </w:tcPr>
          <w:p w14:paraId="0C477B31"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1,39</w:t>
            </w:r>
          </w:p>
        </w:tc>
        <w:tc>
          <w:tcPr>
            <w:tcW w:w="1594" w:type="dxa"/>
            <w:tcBorders>
              <w:top w:val="nil"/>
              <w:left w:val="nil"/>
              <w:bottom w:val="single" w:sz="4" w:space="0" w:color="000000"/>
              <w:right w:val="single" w:sz="4" w:space="0" w:color="000000"/>
            </w:tcBorders>
            <w:hideMark/>
          </w:tcPr>
          <w:p w14:paraId="2D4DB33C"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w:t>
            </w:r>
          </w:p>
        </w:tc>
        <w:tc>
          <w:tcPr>
            <w:tcW w:w="1699" w:type="dxa"/>
            <w:tcBorders>
              <w:top w:val="nil"/>
              <w:left w:val="nil"/>
              <w:bottom w:val="single" w:sz="4" w:space="0" w:color="000000"/>
              <w:right w:val="single" w:sz="4" w:space="0" w:color="000000"/>
            </w:tcBorders>
            <w:hideMark/>
          </w:tcPr>
          <w:p w14:paraId="18E1D3A0"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w:t>
            </w:r>
          </w:p>
        </w:tc>
      </w:tr>
      <w:tr w:rsidR="00C26514" w:rsidRPr="002D063B" w14:paraId="32EFC40C" w14:textId="77777777" w:rsidTr="00380BBF">
        <w:trPr>
          <w:trHeight w:val="725"/>
        </w:trPr>
        <w:tc>
          <w:tcPr>
            <w:tcW w:w="2877" w:type="dxa"/>
            <w:tcBorders>
              <w:top w:val="nil"/>
              <w:left w:val="single" w:sz="4" w:space="0" w:color="000000"/>
              <w:bottom w:val="single" w:sz="4" w:space="0" w:color="000000"/>
              <w:right w:val="single" w:sz="4" w:space="0" w:color="000000"/>
            </w:tcBorders>
            <w:hideMark/>
          </w:tcPr>
          <w:p w14:paraId="18B8E3EE"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Обучающийся иностранной образовательной организации</w:t>
            </w:r>
          </w:p>
        </w:tc>
        <w:tc>
          <w:tcPr>
            <w:tcW w:w="2020" w:type="dxa"/>
            <w:tcBorders>
              <w:top w:val="nil"/>
              <w:left w:val="nil"/>
              <w:bottom w:val="single" w:sz="4" w:space="0" w:color="000000"/>
              <w:right w:val="single" w:sz="4" w:space="0" w:color="000000"/>
            </w:tcBorders>
            <w:hideMark/>
          </w:tcPr>
          <w:p w14:paraId="080CDEFB"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w:t>
            </w:r>
          </w:p>
        </w:tc>
        <w:tc>
          <w:tcPr>
            <w:tcW w:w="1698" w:type="dxa"/>
            <w:tcBorders>
              <w:top w:val="nil"/>
              <w:left w:val="nil"/>
              <w:bottom w:val="single" w:sz="4" w:space="0" w:color="000000"/>
              <w:right w:val="single" w:sz="4" w:space="0" w:color="000000"/>
            </w:tcBorders>
            <w:hideMark/>
          </w:tcPr>
          <w:p w14:paraId="70D2FB87"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w:t>
            </w:r>
          </w:p>
        </w:tc>
        <w:tc>
          <w:tcPr>
            <w:tcW w:w="1594" w:type="dxa"/>
            <w:tcBorders>
              <w:top w:val="nil"/>
              <w:left w:val="nil"/>
              <w:bottom w:val="single" w:sz="4" w:space="0" w:color="000000"/>
              <w:right w:val="single" w:sz="4" w:space="0" w:color="000000"/>
            </w:tcBorders>
            <w:hideMark/>
          </w:tcPr>
          <w:p w14:paraId="69085AA8"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w:t>
            </w:r>
          </w:p>
        </w:tc>
        <w:tc>
          <w:tcPr>
            <w:tcW w:w="1699" w:type="dxa"/>
            <w:tcBorders>
              <w:top w:val="nil"/>
              <w:left w:val="nil"/>
              <w:bottom w:val="single" w:sz="4" w:space="0" w:color="000000"/>
              <w:right w:val="single" w:sz="4" w:space="0" w:color="000000"/>
            </w:tcBorders>
            <w:hideMark/>
          </w:tcPr>
          <w:p w14:paraId="008ADF8A"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w:t>
            </w:r>
          </w:p>
        </w:tc>
        <w:tc>
          <w:tcPr>
            <w:tcW w:w="1594" w:type="dxa"/>
            <w:tcBorders>
              <w:top w:val="nil"/>
              <w:left w:val="nil"/>
              <w:bottom w:val="single" w:sz="4" w:space="0" w:color="000000"/>
              <w:right w:val="single" w:sz="4" w:space="0" w:color="000000"/>
            </w:tcBorders>
            <w:hideMark/>
          </w:tcPr>
          <w:p w14:paraId="6AAE51F3"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w:t>
            </w:r>
          </w:p>
        </w:tc>
        <w:tc>
          <w:tcPr>
            <w:tcW w:w="1699" w:type="dxa"/>
            <w:tcBorders>
              <w:top w:val="nil"/>
              <w:left w:val="nil"/>
              <w:bottom w:val="single" w:sz="4" w:space="0" w:color="000000"/>
              <w:right w:val="single" w:sz="4" w:space="0" w:color="000000"/>
            </w:tcBorders>
            <w:hideMark/>
          </w:tcPr>
          <w:p w14:paraId="3C8AC68C"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w:t>
            </w:r>
          </w:p>
        </w:tc>
      </w:tr>
      <w:tr w:rsidR="00C26514" w:rsidRPr="002D063B" w14:paraId="56E1473B" w14:textId="77777777" w:rsidTr="00380BBF">
        <w:trPr>
          <w:trHeight w:val="1632"/>
        </w:trPr>
        <w:tc>
          <w:tcPr>
            <w:tcW w:w="2877" w:type="dxa"/>
            <w:tcBorders>
              <w:top w:val="nil"/>
              <w:left w:val="single" w:sz="4" w:space="0" w:color="000000"/>
              <w:bottom w:val="single" w:sz="4" w:space="0" w:color="000000"/>
              <w:right w:val="single" w:sz="4" w:space="0" w:color="000000"/>
            </w:tcBorders>
            <w:hideMark/>
          </w:tcPr>
          <w:p w14:paraId="3340DC5F"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Обучающийся общеобразовательной организации, завершивший освоение образовательной программы по учебному предмету</w:t>
            </w:r>
          </w:p>
        </w:tc>
        <w:tc>
          <w:tcPr>
            <w:tcW w:w="2020" w:type="dxa"/>
            <w:tcBorders>
              <w:top w:val="nil"/>
              <w:left w:val="nil"/>
              <w:bottom w:val="single" w:sz="4" w:space="0" w:color="000000"/>
              <w:right w:val="single" w:sz="4" w:space="0" w:color="000000"/>
            </w:tcBorders>
            <w:hideMark/>
          </w:tcPr>
          <w:p w14:paraId="5A530473"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w:t>
            </w:r>
          </w:p>
        </w:tc>
        <w:tc>
          <w:tcPr>
            <w:tcW w:w="1698" w:type="dxa"/>
            <w:tcBorders>
              <w:top w:val="nil"/>
              <w:left w:val="nil"/>
              <w:bottom w:val="single" w:sz="4" w:space="0" w:color="000000"/>
              <w:right w:val="single" w:sz="4" w:space="0" w:color="000000"/>
            </w:tcBorders>
            <w:hideMark/>
          </w:tcPr>
          <w:p w14:paraId="3DDE84BF"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w:t>
            </w:r>
          </w:p>
        </w:tc>
        <w:tc>
          <w:tcPr>
            <w:tcW w:w="1594" w:type="dxa"/>
            <w:tcBorders>
              <w:top w:val="nil"/>
              <w:left w:val="nil"/>
              <w:bottom w:val="single" w:sz="4" w:space="0" w:color="000000"/>
              <w:right w:val="single" w:sz="4" w:space="0" w:color="000000"/>
            </w:tcBorders>
            <w:hideMark/>
          </w:tcPr>
          <w:p w14:paraId="1C976C7B"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w:t>
            </w:r>
          </w:p>
        </w:tc>
        <w:tc>
          <w:tcPr>
            <w:tcW w:w="1699" w:type="dxa"/>
            <w:tcBorders>
              <w:top w:val="nil"/>
              <w:left w:val="nil"/>
              <w:bottom w:val="single" w:sz="4" w:space="0" w:color="000000"/>
              <w:right w:val="single" w:sz="4" w:space="0" w:color="000000"/>
            </w:tcBorders>
            <w:hideMark/>
          </w:tcPr>
          <w:p w14:paraId="78295D08"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w:t>
            </w:r>
          </w:p>
        </w:tc>
        <w:tc>
          <w:tcPr>
            <w:tcW w:w="1594" w:type="dxa"/>
            <w:tcBorders>
              <w:top w:val="nil"/>
              <w:left w:val="nil"/>
              <w:bottom w:val="single" w:sz="4" w:space="0" w:color="000000"/>
              <w:right w:val="single" w:sz="4" w:space="0" w:color="000000"/>
            </w:tcBorders>
            <w:hideMark/>
          </w:tcPr>
          <w:p w14:paraId="65E2FE81"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w:t>
            </w:r>
          </w:p>
        </w:tc>
        <w:tc>
          <w:tcPr>
            <w:tcW w:w="1699" w:type="dxa"/>
            <w:tcBorders>
              <w:top w:val="nil"/>
              <w:left w:val="nil"/>
              <w:bottom w:val="single" w:sz="4" w:space="0" w:color="000000"/>
              <w:right w:val="single" w:sz="4" w:space="0" w:color="000000"/>
            </w:tcBorders>
            <w:hideMark/>
          </w:tcPr>
          <w:p w14:paraId="504A8BC8"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w:t>
            </w:r>
          </w:p>
        </w:tc>
      </w:tr>
      <w:tr w:rsidR="00C26514" w:rsidRPr="002D063B" w14:paraId="63440F95" w14:textId="77777777" w:rsidTr="00380BBF">
        <w:trPr>
          <w:trHeight w:val="907"/>
        </w:trPr>
        <w:tc>
          <w:tcPr>
            <w:tcW w:w="2877" w:type="dxa"/>
            <w:tcBorders>
              <w:top w:val="nil"/>
              <w:left w:val="single" w:sz="4" w:space="0" w:color="000000"/>
              <w:bottom w:val="single" w:sz="4" w:space="0" w:color="000000"/>
              <w:right w:val="single" w:sz="4" w:space="0" w:color="000000"/>
            </w:tcBorders>
            <w:hideMark/>
          </w:tcPr>
          <w:p w14:paraId="1B767887"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В том числе участников с ограниченными возможностями здоровья</w:t>
            </w:r>
          </w:p>
        </w:tc>
        <w:tc>
          <w:tcPr>
            <w:tcW w:w="2020" w:type="dxa"/>
            <w:tcBorders>
              <w:top w:val="nil"/>
              <w:left w:val="nil"/>
              <w:bottom w:val="single" w:sz="4" w:space="0" w:color="000000"/>
              <w:right w:val="single" w:sz="4" w:space="0" w:color="000000"/>
            </w:tcBorders>
            <w:hideMark/>
          </w:tcPr>
          <w:p w14:paraId="2AFAA192"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25</w:t>
            </w:r>
          </w:p>
        </w:tc>
        <w:tc>
          <w:tcPr>
            <w:tcW w:w="1698" w:type="dxa"/>
            <w:tcBorders>
              <w:top w:val="nil"/>
              <w:left w:val="nil"/>
              <w:bottom w:val="single" w:sz="4" w:space="0" w:color="000000"/>
              <w:right w:val="single" w:sz="4" w:space="0" w:color="000000"/>
            </w:tcBorders>
            <w:hideMark/>
          </w:tcPr>
          <w:p w14:paraId="6C151F4D"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18,38</w:t>
            </w:r>
          </w:p>
        </w:tc>
        <w:tc>
          <w:tcPr>
            <w:tcW w:w="1594" w:type="dxa"/>
            <w:tcBorders>
              <w:top w:val="nil"/>
              <w:left w:val="nil"/>
              <w:bottom w:val="single" w:sz="4" w:space="0" w:color="000000"/>
              <w:right w:val="single" w:sz="4" w:space="0" w:color="000000"/>
            </w:tcBorders>
            <w:hideMark/>
          </w:tcPr>
          <w:p w14:paraId="015EAED5"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42</w:t>
            </w:r>
          </w:p>
        </w:tc>
        <w:tc>
          <w:tcPr>
            <w:tcW w:w="1699" w:type="dxa"/>
            <w:tcBorders>
              <w:top w:val="nil"/>
              <w:left w:val="nil"/>
              <w:bottom w:val="single" w:sz="4" w:space="0" w:color="000000"/>
              <w:right w:val="single" w:sz="4" w:space="0" w:color="000000"/>
            </w:tcBorders>
            <w:hideMark/>
          </w:tcPr>
          <w:p w14:paraId="2865DD8C"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19,44</w:t>
            </w:r>
          </w:p>
        </w:tc>
        <w:tc>
          <w:tcPr>
            <w:tcW w:w="1594" w:type="dxa"/>
            <w:tcBorders>
              <w:top w:val="nil"/>
              <w:left w:val="nil"/>
              <w:bottom w:val="single" w:sz="4" w:space="0" w:color="000000"/>
              <w:right w:val="single" w:sz="4" w:space="0" w:color="000000"/>
            </w:tcBorders>
            <w:hideMark/>
          </w:tcPr>
          <w:p w14:paraId="66F1183A"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32</w:t>
            </w:r>
          </w:p>
        </w:tc>
        <w:tc>
          <w:tcPr>
            <w:tcW w:w="1699" w:type="dxa"/>
            <w:tcBorders>
              <w:top w:val="nil"/>
              <w:left w:val="nil"/>
              <w:bottom w:val="single" w:sz="4" w:space="0" w:color="000000"/>
              <w:right w:val="single" w:sz="4" w:space="0" w:color="000000"/>
            </w:tcBorders>
            <w:hideMark/>
          </w:tcPr>
          <w:p w14:paraId="4A3B62A4"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16,41</w:t>
            </w:r>
          </w:p>
        </w:tc>
      </w:tr>
    </w:tbl>
    <w:p w14:paraId="4516B772" w14:textId="77777777" w:rsidR="00C26514" w:rsidRPr="002D063B" w:rsidRDefault="00C26514" w:rsidP="00C26514">
      <w:pPr>
        <w:keepNext/>
        <w:spacing w:after="200"/>
        <w:jc w:val="right"/>
        <w:rPr>
          <w:rFonts w:eastAsia="Calibri"/>
          <w:bCs/>
          <w:i/>
          <w:color w:val="000000" w:themeColor="text1"/>
          <w:sz w:val="18"/>
          <w:szCs w:val="18"/>
        </w:rPr>
      </w:pPr>
    </w:p>
    <w:p w14:paraId="138874F9" w14:textId="77777777" w:rsidR="00C26514" w:rsidRPr="002D063B" w:rsidRDefault="00C26514" w:rsidP="00C26514">
      <w:pPr>
        <w:keepNext/>
        <w:keepLines/>
        <w:numPr>
          <w:ilvl w:val="1"/>
          <w:numId w:val="75"/>
        </w:numPr>
        <w:tabs>
          <w:tab w:val="left" w:pos="142"/>
        </w:tabs>
        <w:spacing w:before="200"/>
        <w:ind w:left="426" w:hanging="426"/>
        <w:outlineLvl w:val="2"/>
        <w:rPr>
          <w:rFonts w:eastAsia="SimSun"/>
          <w:b/>
          <w:bCs/>
          <w:color w:val="000000" w:themeColor="text1"/>
          <w:sz w:val="28"/>
          <w:lang w:val="x-none"/>
        </w:rPr>
      </w:pPr>
      <w:r w:rsidRPr="002D063B">
        <w:rPr>
          <w:rFonts w:eastAsia="SimSun"/>
          <w:b/>
          <w:bCs/>
          <w:color w:val="000000" w:themeColor="text1"/>
          <w:sz w:val="28"/>
          <w:lang w:val="x-none"/>
        </w:rPr>
        <w:t xml:space="preserve">Количество участников </w:t>
      </w:r>
      <w:r w:rsidRPr="002D063B">
        <w:rPr>
          <w:rFonts w:eastAsia="SimSun"/>
          <w:b/>
          <w:bCs/>
          <w:color w:val="000000" w:themeColor="text1"/>
          <w:sz w:val="28"/>
        </w:rPr>
        <w:t>экзамена в регионе</w:t>
      </w:r>
      <w:r w:rsidRPr="002D063B">
        <w:rPr>
          <w:rFonts w:eastAsia="SimSun"/>
          <w:b/>
          <w:bCs/>
          <w:color w:val="000000" w:themeColor="text1"/>
          <w:sz w:val="28"/>
          <w:lang w:val="x-none"/>
        </w:rPr>
        <w:t xml:space="preserve"> по типам</w:t>
      </w:r>
      <w:r w:rsidRPr="002D063B">
        <w:rPr>
          <w:rFonts w:eastAsia="SimSun"/>
          <w:bCs/>
          <w:color w:val="000000" w:themeColor="text1"/>
          <w:sz w:val="28"/>
          <w:vertAlign w:val="superscript"/>
          <w:lang w:val="x-none"/>
        </w:rPr>
        <w:footnoteReference w:id="2"/>
      </w:r>
      <w:r w:rsidRPr="002D063B">
        <w:rPr>
          <w:rFonts w:eastAsia="SimSun"/>
          <w:b/>
          <w:bCs/>
          <w:color w:val="000000" w:themeColor="text1"/>
          <w:sz w:val="28"/>
          <w:lang w:val="x-none"/>
        </w:rPr>
        <w:t xml:space="preserve"> ОО </w:t>
      </w:r>
    </w:p>
    <w:p w14:paraId="74FC1ECA" w14:textId="77777777" w:rsidR="00C26514" w:rsidRPr="002D063B" w:rsidRDefault="00C26514" w:rsidP="00C26514">
      <w:pPr>
        <w:keepNext/>
        <w:spacing w:after="200"/>
        <w:ind w:left="567"/>
        <w:jc w:val="right"/>
        <w:rPr>
          <w:rFonts w:eastAsia="Calibri"/>
          <w:bCs/>
          <w:i/>
          <w:color w:val="000000" w:themeColor="text1"/>
          <w:sz w:val="18"/>
          <w:szCs w:val="18"/>
        </w:rPr>
      </w:pPr>
      <w:r w:rsidRPr="002D063B">
        <w:rPr>
          <w:rFonts w:eastAsia="Calibri"/>
          <w:bCs/>
          <w:i/>
          <w:color w:val="000000" w:themeColor="text1"/>
          <w:sz w:val="18"/>
          <w:szCs w:val="18"/>
        </w:rPr>
        <w:t>Таблица 2</w:t>
      </w:r>
      <w:r w:rsidRPr="002D063B">
        <w:rPr>
          <w:rFonts w:eastAsia="Calibri"/>
          <w:bCs/>
          <w:i/>
          <w:color w:val="000000" w:themeColor="text1"/>
          <w:sz w:val="18"/>
          <w:szCs w:val="18"/>
        </w:rPr>
        <w:noBreakHyphen/>
      </w:r>
      <w:r w:rsidRPr="002D063B">
        <w:rPr>
          <w:rFonts w:eastAsia="Calibri"/>
          <w:bCs/>
          <w:i/>
          <w:color w:val="000000" w:themeColor="text1"/>
          <w:sz w:val="18"/>
          <w:szCs w:val="18"/>
        </w:rPr>
        <w:fldChar w:fldCharType="begin"/>
      </w:r>
      <w:r w:rsidRPr="002D063B">
        <w:rPr>
          <w:rFonts w:eastAsia="Calibri"/>
          <w:bCs/>
          <w:i/>
          <w:color w:val="000000" w:themeColor="text1"/>
          <w:sz w:val="18"/>
          <w:szCs w:val="18"/>
        </w:rPr>
        <w:instrText xml:space="preserve"> SEQ Таблица \* ARABIC \s 1 </w:instrText>
      </w:r>
      <w:r w:rsidRPr="002D063B">
        <w:rPr>
          <w:rFonts w:eastAsia="Calibri"/>
          <w:bCs/>
          <w:i/>
          <w:color w:val="000000" w:themeColor="text1"/>
          <w:sz w:val="18"/>
          <w:szCs w:val="18"/>
        </w:rPr>
        <w:fldChar w:fldCharType="separate"/>
      </w:r>
      <w:r w:rsidRPr="002D063B">
        <w:rPr>
          <w:rFonts w:eastAsia="Calibri"/>
          <w:bCs/>
          <w:i/>
          <w:noProof/>
          <w:color w:val="000000" w:themeColor="text1"/>
          <w:sz w:val="18"/>
          <w:szCs w:val="18"/>
        </w:rPr>
        <w:t>4</w:t>
      </w:r>
      <w:r w:rsidRPr="002D063B">
        <w:rPr>
          <w:rFonts w:eastAsia="Calibri"/>
          <w:bCs/>
          <w:i/>
          <w:noProof/>
          <w:color w:val="000000" w:themeColor="text1"/>
          <w:sz w:val="18"/>
          <w:szCs w:val="18"/>
        </w:rPr>
        <w:fldChar w:fldCharType="end"/>
      </w:r>
    </w:p>
    <w:tbl>
      <w:tblPr>
        <w:tblW w:w="13884" w:type="dxa"/>
        <w:tblLook w:val="04A0" w:firstRow="1" w:lastRow="0" w:firstColumn="1" w:lastColumn="0" w:noHBand="0" w:noVBand="1"/>
      </w:tblPr>
      <w:tblGrid>
        <w:gridCol w:w="562"/>
        <w:gridCol w:w="3795"/>
        <w:gridCol w:w="1495"/>
        <w:gridCol w:w="1668"/>
        <w:gridCol w:w="1514"/>
        <w:gridCol w:w="1668"/>
        <w:gridCol w:w="1514"/>
        <w:gridCol w:w="1668"/>
      </w:tblGrid>
      <w:tr w:rsidR="00C26514" w:rsidRPr="002D063B" w14:paraId="042C8BBF" w14:textId="77777777" w:rsidTr="00380BBF">
        <w:trPr>
          <w:trHeight w:val="133"/>
        </w:trPr>
        <w:tc>
          <w:tcPr>
            <w:tcW w:w="562" w:type="dxa"/>
            <w:tcBorders>
              <w:top w:val="single" w:sz="4" w:space="0" w:color="000000"/>
              <w:left w:val="single" w:sz="4" w:space="0" w:color="000000"/>
              <w:bottom w:val="nil"/>
              <w:right w:val="single" w:sz="4" w:space="0" w:color="000000"/>
            </w:tcBorders>
            <w:vAlign w:val="center"/>
            <w:hideMark/>
          </w:tcPr>
          <w:p w14:paraId="07361D47"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w:t>
            </w:r>
          </w:p>
        </w:tc>
        <w:tc>
          <w:tcPr>
            <w:tcW w:w="3795" w:type="dxa"/>
            <w:tcBorders>
              <w:top w:val="single" w:sz="4" w:space="0" w:color="000000"/>
              <w:left w:val="nil"/>
              <w:bottom w:val="nil"/>
              <w:right w:val="single" w:sz="4" w:space="0" w:color="000000"/>
            </w:tcBorders>
            <w:vAlign w:val="center"/>
            <w:hideMark/>
          </w:tcPr>
          <w:p w14:paraId="420DE3DE"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w:t>
            </w:r>
          </w:p>
        </w:tc>
        <w:tc>
          <w:tcPr>
            <w:tcW w:w="3163" w:type="dxa"/>
            <w:gridSpan w:val="2"/>
            <w:tcBorders>
              <w:top w:val="single" w:sz="4" w:space="0" w:color="000000"/>
              <w:left w:val="nil"/>
              <w:bottom w:val="single" w:sz="4" w:space="0" w:color="000000"/>
              <w:right w:val="single" w:sz="4" w:space="0" w:color="000000"/>
            </w:tcBorders>
            <w:vAlign w:val="center"/>
            <w:hideMark/>
          </w:tcPr>
          <w:p w14:paraId="29EB8288"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2024 г.</w:t>
            </w:r>
          </w:p>
        </w:tc>
        <w:tc>
          <w:tcPr>
            <w:tcW w:w="3182" w:type="dxa"/>
            <w:gridSpan w:val="2"/>
            <w:tcBorders>
              <w:top w:val="single" w:sz="4" w:space="0" w:color="000000"/>
              <w:left w:val="nil"/>
              <w:bottom w:val="single" w:sz="4" w:space="0" w:color="000000"/>
              <w:right w:val="single" w:sz="4" w:space="0" w:color="000000"/>
            </w:tcBorders>
            <w:vAlign w:val="center"/>
            <w:hideMark/>
          </w:tcPr>
          <w:p w14:paraId="4AFB6ECD"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2025 г.</w:t>
            </w:r>
          </w:p>
        </w:tc>
        <w:tc>
          <w:tcPr>
            <w:tcW w:w="3182" w:type="dxa"/>
            <w:gridSpan w:val="2"/>
            <w:tcBorders>
              <w:top w:val="single" w:sz="4" w:space="0" w:color="000000"/>
              <w:left w:val="nil"/>
              <w:bottom w:val="single" w:sz="4" w:space="0" w:color="000000"/>
              <w:right w:val="single" w:sz="4" w:space="0" w:color="000000"/>
            </w:tcBorders>
            <w:vAlign w:val="center"/>
            <w:hideMark/>
          </w:tcPr>
          <w:p w14:paraId="2AD68EAF"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2026 г.</w:t>
            </w:r>
          </w:p>
        </w:tc>
      </w:tr>
      <w:tr w:rsidR="00C26514" w:rsidRPr="002D063B" w14:paraId="3591B12C" w14:textId="77777777" w:rsidTr="00380BBF">
        <w:trPr>
          <w:trHeight w:val="400"/>
        </w:trPr>
        <w:tc>
          <w:tcPr>
            <w:tcW w:w="562" w:type="dxa"/>
            <w:tcBorders>
              <w:top w:val="nil"/>
              <w:left w:val="single" w:sz="4" w:space="0" w:color="000000"/>
              <w:bottom w:val="single" w:sz="4" w:space="0" w:color="000000"/>
              <w:right w:val="single" w:sz="4" w:space="0" w:color="000000"/>
            </w:tcBorders>
            <w:vAlign w:val="center"/>
            <w:hideMark/>
          </w:tcPr>
          <w:p w14:paraId="3BF9CC65" w14:textId="77777777" w:rsidR="00C26514" w:rsidRPr="002D063B" w:rsidRDefault="00C26514" w:rsidP="00C26514">
            <w:pPr>
              <w:jc w:val="center"/>
              <w:rPr>
                <w:rFonts w:eastAsia="Calibri"/>
                <w:b/>
                <w:bCs/>
                <w:color w:val="000000" w:themeColor="text1"/>
                <w:sz w:val="20"/>
                <w:szCs w:val="20"/>
              </w:rPr>
            </w:pPr>
            <w:r w:rsidRPr="002D063B">
              <w:rPr>
                <w:rFonts w:eastAsia="Calibri"/>
                <w:b/>
                <w:bCs/>
                <w:color w:val="000000" w:themeColor="text1"/>
                <w:sz w:val="20"/>
                <w:szCs w:val="20"/>
              </w:rPr>
              <w:t>№ п/п</w:t>
            </w:r>
          </w:p>
        </w:tc>
        <w:tc>
          <w:tcPr>
            <w:tcW w:w="3795" w:type="dxa"/>
            <w:tcBorders>
              <w:top w:val="nil"/>
              <w:left w:val="nil"/>
              <w:bottom w:val="single" w:sz="4" w:space="0" w:color="000000"/>
              <w:right w:val="single" w:sz="4" w:space="0" w:color="000000"/>
            </w:tcBorders>
            <w:vAlign w:val="center"/>
            <w:hideMark/>
          </w:tcPr>
          <w:p w14:paraId="79230665"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Категория школ</w:t>
            </w:r>
          </w:p>
        </w:tc>
        <w:tc>
          <w:tcPr>
            <w:tcW w:w="1495" w:type="dxa"/>
            <w:tcBorders>
              <w:top w:val="single" w:sz="4" w:space="0" w:color="000000"/>
              <w:left w:val="nil"/>
              <w:bottom w:val="single" w:sz="4" w:space="0" w:color="000000"/>
              <w:right w:val="single" w:sz="4" w:space="0" w:color="000000"/>
            </w:tcBorders>
            <w:vAlign w:val="center"/>
            <w:hideMark/>
          </w:tcPr>
          <w:p w14:paraId="4FB94A60"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чел.</w:t>
            </w:r>
          </w:p>
        </w:tc>
        <w:tc>
          <w:tcPr>
            <w:tcW w:w="1668" w:type="dxa"/>
            <w:tcBorders>
              <w:top w:val="nil"/>
              <w:left w:val="nil"/>
              <w:bottom w:val="single" w:sz="4" w:space="0" w:color="000000"/>
              <w:right w:val="single" w:sz="4" w:space="0" w:color="000000"/>
            </w:tcBorders>
            <w:vAlign w:val="center"/>
            <w:hideMark/>
          </w:tcPr>
          <w:p w14:paraId="12671E1E"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от общего числа участников</w:t>
            </w:r>
          </w:p>
        </w:tc>
        <w:tc>
          <w:tcPr>
            <w:tcW w:w="1514" w:type="dxa"/>
            <w:tcBorders>
              <w:top w:val="nil"/>
              <w:left w:val="nil"/>
              <w:bottom w:val="single" w:sz="4" w:space="0" w:color="000000"/>
              <w:right w:val="single" w:sz="4" w:space="0" w:color="000000"/>
            </w:tcBorders>
            <w:vAlign w:val="center"/>
            <w:hideMark/>
          </w:tcPr>
          <w:p w14:paraId="18FB2531"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чел.</w:t>
            </w:r>
          </w:p>
        </w:tc>
        <w:tc>
          <w:tcPr>
            <w:tcW w:w="1668" w:type="dxa"/>
            <w:tcBorders>
              <w:top w:val="nil"/>
              <w:left w:val="nil"/>
              <w:bottom w:val="single" w:sz="4" w:space="0" w:color="000000"/>
              <w:right w:val="single" w:sz="4" w:space="0" w:color="000000"/>
            </w:tcBorders>
            <w:vAlign w:val="center"/>
            <w:hideMark/>
          </w:tcPr>
          <w:p w14:paraId="75CE766E"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от общего числа участников</w:t>
            </w:r>
          </w:p>
        </w:tc>
        <w:tc>
          <w:tcPr>
            <w:tcW w:w="1514" w:type="dxa"/>
            <w:tcBorders>
              <w:top w:val="nil"/>
              <w:left w:val="nil"/>
              <w:bottom w:val="single" w:sz="4" w:space="0" w:color="000000"/>
              <w:right w:val="single" w:sz="4" w:space="0" w:color="000000"/>
            </w:tcBorders>
            <w:vAlign w:val="center"/>
            <w:hideMark/>
          </w:tcPr>
          <w:p w14:paraId="0CA24B8E"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чел.</w:t>
            </w:r>
          </w:p>
        </w:tc>
        <w:tc>
          <w:tcPr>
            <w:tcW w:w="1668" w:type="dxa"/>
            <w:tcBorders>
              <w:top w:val="nil"/>
              <w:left w:val="nil"/>
              <w:bottom w:val="single" w:sz="4" w:space="0" w:color="000000"/>
              <w:right w:val="single" w:sz="4" w:space="0" w:color="000000"/>
            </w:tcBorders>
            <w:vAlign w:val="center"/>
            <w:hideMark/>
          </w:tcPr>
          <w:p w14:paraId="49394826"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от общего числа участников</w:t>
            </w:r>
          </w:p>
        </w:tc>
      </w:tr>
      <w:tr w:rsidR="00C26514" w:rsidRPr="002D063B" w14:paraId="2585F3CC" w14:textId="77777777" w:rsidTr="00380BBF">
        <w:trPr>
          <w:trHeight w:val="133"/>
        </w:trPr>
        <w:tc>
          <w:tcPr>
            <w:tcW w:w="562" w:type="dxa"/>
            <w:tcBorders>
              <w:top w:val="nil"/>
              <w:left w:val="single" w:sz="4" w:space="0" w:color="000000"/>
              <w:bottom w:val="single" w:sz="4" w:space="0" w:color="000000"/>
              <w:right w:val="single" w:sz="4" w:space="0" w:color="000000"/>
            </w:tcBorders>
            <w:hideMark/>
          </w:tcPr>
          <w:p w14:paraId="3146B6E2"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1</w:t>
            </w:r>
          </w:p>
        </w:tc>
        <w:tc>
          <w:tcPr>
            <w:tcW w:w="3795" w:type="dxa"/>
            <w:tcBorders>
              <w:top w:val="nil"/>
              <w:left w:val="nil"/>
              <w:bottom w:val="single" w:sz="4" w:space="0" w:color="000000"/>
              <w:right w:val="single" w:sz="4" w:space="0" w:color="000000"/>
            </w:tcBorders>
            <w:hideMark/>
          </w:tcPr>
          <w:p w14:paraId="00E2C409" w14:textId="77777777" w:rsidR="00C26514" w:rsidRPr="002D063B" w:rsidRDefault="00C26514" w:rsidP="00C26514">
            <w:pPr>
              <w:rPr>
                <w:rFonts w:eastAsia="Calibri"/>
                <w:color w:val="000000" w:themeColor="text1"/>
                <w:sz w:val="20"/>
                <w:szCs w:val="20"/>
              </w:rPr>
            </w:pPr>
            <w:r w:rsidRPr="002D063B">
              <w:rPr>
                <w:rFonts w:eastAsia="Calibri"/>
                <w:color w:val="000000" w:themeColor="text1"/>
                <w:sz w:val="20"/>
                <w:szCs w:val="20"/>
              </w:rPr>
              <w:t xml:space="preserve"> Всего ВТГ</w:t>
            </w:r>
          </w:p>
        </w:tc>
        <w:tc>
          <w:tcPr>
            <w:tcW w:w="1495" w:type="dxa"/>
            <w:tcBorders>
              <w:top w:val="single" w:sz="4" w:space="0" w:color="000000"/>
              <w:left w:val="nil"/>
              <w:bottom w:val="single" w:sz="4" w:space="0" w:color="000000"/>
              <w:right w:val="single" w:sz="4" w:space="0" w:color="000000"/>
            </w:tcBorders>
            <w:hideMark/>
          </w:tcPr>
          <w:p w14:paraId="16874F22"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194</w:t>
            </w:r>
          </w:p>
        </w:tc>
        <w:tc>
          <w:tcPr>
            <w:tcW w:w="1668" w:type="dxa"/>
            <w:tcBorders>
              <w:top w:val="nil"/>
              <w:left w:val="nil"/>
              <w:bottom w:val="single" w:sz="4" w:space="0" w:color="000000"/>
              <w:right w:val="single" w:sz="4" w:space="0" w:color="000000"/>
            </w:tcBorders>
            <w:hideMark/>
          </w:tcPr>
          <w:p w14:paraId="5FF3983A"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97,98</w:t>
            </w:r>
          </w:p>
        </w:tc>
        <w:tc>
          <w:tcPr>
            <w:tcW w:w="1514" w:type="dxa"/>
            <w:tcBorders>
              <w:top w:val="nil"/>
              <w:left w:val="nil"/>
              <w:bottom w:val="single" w:sz="4" w:space="0" w:color="000000"/>
              <w:right w:val="single" w:sz="4" w:space="0" w:color="000000"/>
            </w:tcBorders>
            <w:hideMark/>
          </w:tcPr>
          <w:p w14:paraId="1F23DC5A"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226</w:t>
            </w:r>
          </w:p>
        </w:tc>
        <w:tc>
          <w:tcPr>
            <w:tcW w:w="1668" w:type="dxa"/>
            <w:tcBorders>
              <w:top w:val="nil"/>
              <w:left w:val="nil"/>
              <w:bottom w:val="single" w:sz="4" w:space="0" w:color="000000"/>
              <w:right w:val="single" w:sz="4" w:space="0" w:color="000000"/>
            </w:tcBorders>
            <w:hideMark/>
          </w:tcPr>
          <w:p w14:paraId="3DC91A73"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99,12</w:t>
            </w:r>
          </w:p>
        </w:tc>
        <w:tc>
          <w:tcPr>
            <w:tcW w:w="1514" w:type="dxa"/>
            <w:tcBorders>
              <w:top w:val="nil"/>
              <w:left w:val="nil"/>
              <w:bottom w:val="single" w:sz="4" w:space="0" w:color="000000"/>
              <w:right w:val="single" w:sz="4" w:space="0" w:color="000000"/>
            </w:tcBorders>
            <w:hideMark/>
          </w:tcPr>
          <w:p w14:paraId="670878A1"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211</w:t>
            </w:r>
          </w:p>
        </w:tc>
        <w:tc>
          <w:tcPr>
            <w:tcW w:w="1668" w:type="dxa"/>
            <w:tcBorders>
              <w:top w:val="nil"/>
              <w:left w:val="nil"/>
              <w:bottom w:val="single" w:sz="4" w:space="0" w:color="000000"/>
              <w:right w:val="single" w:sz="4" w:space="0" w:color="000000"/>
            </w:tcBorders>
            <w:hideMark/>
          </w:tcPr>
          <w:p w14:paraId="4B08A3EF"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98,6</w:t>
            </w:r>
          </w:p>
        </w:tc>
      </w:tr>
      <w:tr w:rsidR="00C26514" w:rsidRPr="002D063B" w14:paraId="300FBFBC" w14:textId="77777777" w:rsidTr="00380BBF">
        <w:trPr>
          <w:trHeight w:val="666"/>
        </w:trPr>
        <w:tc>
          <w:tcPr>
            <w:tcW w:w="562" w:type="dxa"/>
            <w:tcBorders>
              <w:top w:val="nil"/>
              <w:left w:val="single" w:sz="4" w:space="0" w:color="000000"/>
              <w:bottom w:val="single" w:sz="4" w:space="0" w:color="000000"/>
              <w:right w:val="single" w:sz="4" w:space="0" w:color="000000"/>
            </w:tcBorders>
            <w:hideMark/>
          </w:tcPr>
          <w:p w14:paraId="1EE6A923"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2</w:t>
            </w:r>
          </w:p>
        </w:tc>
        <w:tc>
          <w:tcPr>
            <w:tcW w:w="3795" w:type="dxa"/>
            <w:tcBorders>
              <w:top w:val="nil"/>
              <w:left w:val="nil"/>
              <w:bottom w:val="single" w:sz="4" w:space="0" w:color="000000"/>
              <w:right w:val="single" w:sz="4" w:space="0" w:color="000000"/>
            </w:tcBorders>
            <w:hideMark/>
          </w:tcPr>
          <w:p w14:paraId="11F356E5" w14:textId="77777777" w:rsidR="00C26514" w:rsidRPr="002D063B" w:rsidRDefault="00C26514" w:rsidP="00C26514">
            <w:pPr>
              <w:rPr>
                <w:rFonts w:eastAsia="Calibri"/>
                <w:color w:val="000000" w:themeColor="text1"/>
                <w:sz w:val="20"/>
                <w:szCs w:val="20"/>
              </w:rPr>
            </w:pPr>
            <w:r w:rsidRPr="002D063B">
              <w:rPr>
                <w:rFonts w:eastAsia="Calibri"/>
                <w:color w:val="000000" w:themeColor="text1"/>
                <w:sz w:val="20"/>
                <w:szCs w:val="20"/>
              </w:rPr>
              <w:t>Вечерняя (сменная) общеобразовательная школа</w:t>
            </w:r>
          </w:p>
        </w:tc>
        <w:tc>
          <w:tcPr>
            <w:tcW w:w="1495" w:type="dxa"/>
            <w:tcBorders>
              <w:top w:val="single" w:sz="4" w:space="0" w:color="000000"/>
              <w:left w:val="nil"/>
              <w:bottom w:val="single" w:sz="4" w:space="0" w:color="000000"/>
              <w:right w:val="single" w:sz="4" w:space="0" w:color="000000"/>
            </w:tcBorders>
            <w:hideMark/>
          </w:tcPr>
          <w:p w14:paraId="3F5944FE"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2</w:t>
            </w:r>
          </w:p>
        </w:tc>
        <w:tc>
          <w:tcPr>
            <w:tcW w:w="1668" w:type="dxa"/>
            <w:tcBorders>
              <w:top w:val="nil"/>
              <w:left w:val="nil"/>
              <w:bottom w:val="single" w:sz="4" w:space="0" w:color="000000"/>
              <w:right w:val="single" w:sz="4" w:space="0" w:color="000000"/>
            </w:tcBorders>
            <w:hideMark/>
          </w:tcPr>
          <w:p w14:paraId="5EB887C8"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1,01</w:t>
            </w:r>
          </w:p>
        </w:tc>
        <w:tc>
          <w:tcPr>
            <w:tcW w:w="1514" w:type="dxa"/>
            <w:tcBorders>
              <w:top w:val="nil"/>
              <w:left w:val="nil"/>
              <w:bottom w:val="single" w:sz="4" w:space="0" w:color="000000"/>
              <w:right w:val="single" w:sz="4" w:space="0" w:color="000000"/>
            </w:tcBorders>
            <w:hideMark/>
          </w:tcPr>
          <w:p w14:paraId="683DF6BE" w14:textId="77777777" w:rsidR="00C26514" w:rsidRPr="002D063B" w:rsidRDefault="00C26514" w:rsidP="00C26514">
            <w:pPr>
              <w:rPr>
                <w:rFonts w:eastAsia="Calibri"/>
                <w:color w:val="000000" w:themeColor="text1"/>
                <w:sz w:val="20"/>
                <w:szCs w:val="20"/>
              </w:rPr>
            </w:pPr>
            <w:r w:rsidRPr="002D063B">
              <w:rPr>
                <w:rFonts w:eastAsia="Calibri"/>
                <w:color w:val="000000" w:themeColor="text1"/>
                <w:sz w:val="20"/>
                <w:szCs w:val="20"/>
              </w:rPr>
              <w:t> </w:t>
            </w:r>
          </w:p>
        </w:tc>
        <w:tc>
          <w:tcPr>
            <w:tcW w:w="1668" w:type="dxa"/>
            <w:tcBorders>
              <w:top w:val="nil"/>
              <w:left w:val="nil"/>
              <w:bottom w:val="single" w:sz="4" w:space="0" w:color="000000"/>
              <w:right w:val="single" w:sz="4" w:space="0" w:color="000000"/>
            </w:tcBorders>
            <w:hideMark/>
          </w:tcPr>
          <w:p w14:paraId="2C2FD73A" w14:textId="77777777" w:rsidR="00C26514" w:rsidRPr="002D063B" w:rsidRDefault="00C26514" w:rsidP="00C26514">
            <w:pPr>
              <w:rPr>
                <w:rFonts w:eastAsia="Calibri"/>
                <w:color w:val="000000" w:themeColor="text1"/>
                <w:sz w:val="20"/>
                <w:szCs w:val="20"/>
              </w:rPr>
            </w:pPr>
            <w:r w:rsidRPr="002D063B">
              <w:rPr>
                <w:rFonts w:eastAsia="Calibri"/>
                <w:color w:val="000000" w:themeColor="text1"/>
                <w:sz w:val="20"/>
                <w:szCs w:val="20"/>
              </w:rPr>
              <w:t> </w:t>
            </w:r>
          </w:p>
        </w:tc>
        <w:tc>
          <w:tcPr>
            <w:tcW w:w="1514" w:type="dxa"/>
            <w:tcBorders>
              <w:top w:val="nil"/>
              <w:left w:val="nil"/>
              <w:bottom w:val="single" w:sz="4" w:space="0" w:color="000000"/>
              <w:right w:val="single" w:sz="4" w:space="0" w:color="000000"/>
            </w:tcBorders>
            <w:hideMark/>
          </w:tcPr>
          <w:p w14:paraId="42609DBE" w14:textId="77777777" w:rsidR="00C26514" w:rsidRPr="002D063B" w:rsidRDefault="00C26514" w:rsidP="00C26514">
            <w:pPr>
              <w:rPr>
                <w:rFonts w:eastAsia="Calibri"/>
                <w:color w:val="000000" w:themeColor="text1"/>
                <w:sz w:val="20"/>
                <w:szCs w:val="20"/>
              </w:rPr>
            </w:pPr>
            <w:r w:rsidRPr="002D063B">
              <w:rPr>
                <w:rFonts w:eastAsia="Calibri"/>
                <w:color w:val="000000" w:themeColor="text1"/>
                <w:sz w:val="20"/>
                <w:szCs w:val="20"/>
              </w:rPr>
              <w:t> </w:t>
            </w:r>
          </w:p>
        </w:tc>
        <w:tc>
          <w:tcPr>
            <w:tcW w:w="1668" w:type="dxa"/>
            <w:tcBorders>
              <w:top w:val="nil"/>
              <w:left w:val="nil"/>
              <w:bottom w:val="single" w:sz="4" w:space="0" w:color="000000"/>
              <w:right w:val="single" w:sz="4" w:space="0" w:color="000000"/>
            </w:tcBorders>
            <w:hideMark/>
          </w:tcPr>
          <w:p w14:paraId="0F905B6B" w14:textId="77777777" w:rsidR="00C26514" w:rsidRPr="002D063B" w:rsidRDefault="00C26514" w:rsidP="00C26514">
            <w:pPr>
              <w:rPr>
                <w:rFonts w:eastAsia="Calibri"/>
                <w:color w:val="000000" w:themeColor="text1"/>
                <w:sz w:val="20"/>
                <w:szCs w:val="20"/>
              </w:rPr>
            </w:pPr>
            <w:r w:rsidRPr="002D063B">
              <w:rPr>
                <w:rFonts w:eastAsia="Calibri"/>
                <w:color w:val="000000" w:themeColor="text1"/>
                <w:sz w:val="20"/>
                <w:szCs w:val="20"/>
              </w:rPr>
              <w:t> </w:t>
            </w:r>
          </w:p>
        </w:tc>
      </w:tr>
      <w:tr w:rsidR="00C26514" w:rsidRPr="002D063B" w14:paraId="17BC563E" w14:textId="77777777" w:rsidTr="00380BBF">
        <w:trPr>
          <w:trHeight w:val="133"/>
        </w:trPr>
        <w:tc>
          <w:tcPr>
            <w:tcW w:w="562" w:type="dxa"/>
            <w:tcBorders>
              <w:top w:val="nil"/>
              <w:left w:val="single" w:sz="4" w:space="0" w:color="000000"/>
              <w:bottom w:val="single" w:sz="4" w:space="0" w:color="000000"/>
              <w:right w:val="single" w:sz="4" w:space="0" w:color="000000"/>
            </w:tcBorders>
            <w:hideMark/>
          </w:tcPr>
          <w:p w14:paraId="673B5B0C"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3</w:t>
            </w:r>
          </w:p>
        </w:tc>
        <w:tc>
          <w:tcPr>
            <w:tcW w:w="3795" w:type="dxa"/>
            <w:tcBorders>
              <w:top w:val="nil"/>
              <w:left w:val="nil"/>
              <w:bottom w:val="single" w:sz="4" w:space="0" w:color="000000"/>
              <w:right w:val="single" w:sz="4" w:space="0" w:color="000000"/>
            </w:tcBorders>
            <w:hideMark/>
          </w:tcPr>
          <w:p w14:paraId="6B20CDB3" w14:textId="77777777" w:rsidR="00C26514" w:rsidRPr="002D063B" w:rsidRDefault="00C26514" w:rsidP="00C26514">
            <w:pPr>
              <w:rPr>
                <w:rFonts w:eastAsia="Calibri"/>
                <w:color w:val="000000" w:themeColor="text1"/>
                <w:sz w:val="20"/>
                <w:szCs w:val="20"/>
              </w:rPr>
            </w:pPr>
            <w:r w:rsidRPr="002D063B">
              <w:rPr>
                <w:rFonts w:eastAsia="Calibri"/>
                <w:color w:val="000000" w:themeColor="text1"/>
                <w:sz w:val="20"/>
                <w:szCs w:val="20"/>
              </w:rPr>
              <w:t>Гимназия</w:t>
            </w:r>
          </w:p>
        </w:tc>
        <w:tc>
          <w:tcPr>
            <w:tcW w:w="1495" w:type="dxa"/>
            <w:tcBorders>
              <w:top w:val="single" w:sz="4" w:space="0" w:color="000000"/>
              <w:left w:val="nil"/>
              <w:bottom w:val="single" w:sz="4" w:space="0" w:color="000000"/>
              <w:right w:val="single" w:sz="4" w:space="0" w:color="000000"/>
            </w:tcBorders>
            <w:hideMark/>
          </w:tcPr>
          <w:p w14:paraId="64802CE8"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6</w:t>
            </w:r>
          </w:p>
        </w:tc>
        <w:tc>
          <w:tcPr>
            <w:tcW w:w="1668" w:type="dxa"/>
            <w:tcBorders>
              <w:top w:val="nil"/>
              <w:left w:val="nil"/>
              <w:bottom w:val="single" w:sz="4" w:space="0" w:color="000000"/>
              <w:right w:val="single" w:sz="4" w:space="0" w:color="000000"/>
            </w:tcBorders>
            <w:hideMark/>
          </w:tcPr>
          <w:p w14:paraId="2447BB3E"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3,03</w:t>
            </w:r>
          </w:p>
        </w:tc>
        <w:tc>
          <w:tcPr>
            <w:tcW w:w="1514" w:type="dxa"/>
            <w:tcBorders>
              <w:top w:val="nil"/>
              <w:left w:val="nil"/>
              <w:bottom w:val="single" w:sz="4" w:space="0" w:color="000000"/>
              <w:right w:val="single" w:sz="4" w:space="0" w:color="000000"/>
            </w:tcBorders>
            <w:hideMark/>
          </w:tcPr>
          <w:p w14:paraId="6EE6EFC5"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14</w:t>
            </w:r>
          </w:p>
        </w:tc>
        <w:tc>
          <w:tcPr>
            <w:tcW w:w="1668" w:type="dxa"/>
            <w:tcBorders>
              <w:top w:val="nil"/>
              <w:left w:val="nil"/>
              <w:bottom w:val="single" w:sz="4" w:space="0" w:color="000000"/>
              <w:right w:val="single" w:sz="4" w:space="0" w:color="000000"/>
            </w:tcBorders>
            <w:hideMark/>
          </w:tcPr>
          <w:p w14:paraId="2C8945E3"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6,14</w:t>
            </w:r>
          </w:p>
        </w:tc>
        <w:tc>
          <w:tcPr>
            <w:tcW w:w="1514" w:type="dxa"/>
            <w:tcBorders>
              <w:top w:val="nil"/>
              <w:left w:val="nil"/>
              <w:bottom w:val="single" w:sz="4" w:space="0" w:color="000000"/>
              <w:right w:val="single" w:sz="4" w:space="0" w:color="000000"/>
            </w:tcBorders>
            <w:hideMark/>
          </w:tcPr>
          <w:p w14:paraId="294AEFE8"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25</w:t>
            </w:r>
          </w:p>
        </w:tc>
        <w:tc>
          <w:tcPr>
            <w:tcW w:w="1668" w:type="dxa"/>
            <w:tcBorders>
              <w:top w:val="nil"/>
              <w:left w:val="nil"/>
              <w:bottom w:val="single" w:sz="4" w:space="0" w:color="000000"/>
              <w:right w:val="single" w:sz="4" w:space="0" w:color="000000"/>
            </w:tcBorders>
            <w:hideMark/>
          </w:tcPr>
          <w:p w14:paraId="3AE253F9"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11,68</w:t>
            </w:r>
          </w:p>
        </w:tc>
      </w:tr>
      <w:tr w:rsidR="00C26514" w:rsidRPr="002D063B" w14:paraId="3745DE2A" w14:textId="77777777" w:rsidTr="00380BBF">
        <w:trPr>
          <w:trHeight w:val="266"/>
        </w:trPr>
        <w:tc>
          <w:tcPr>
            <w:tcW w:w="562" w:type="dxa"/>
            <w:tcBorders>
              <w:top w:val="nil"/>
              <w:left w:val="single" w:sz="4" w:space="0" w:color="000000"/>
              <w:bottom w:val="single" w:sz="4" w:space="0" w:color="000000"/>
              <w:right w:val="single" w:sz="4" w:space="0" w:color="000000"/>
            </w:tcBorders>
            <w:hideMark/>
          </w:tcPr>
          <w:p w14:paraId="2F4559BF"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4</w:t>
            </w:r>
          </w:p>
        </w:tc>
        <w:tc>
          <w:tcPr>
            <w:tcW w:w="3795" w:type="dxa"/>
            <w:tcBorders>
              <w:top w:val="nil"/>
              <w:left w:val="nil"/>
              <w:bottom w:val="single" w:sz="4" w:space="0" w:color="000000"/>
              <w:right w:val="single" w:sz="4" w:space="0" w:color="000000"/>
            </w:tcBorders>
            <w:hideMark/>
          </w:tcPr>
          <w:p w14:paraId="1290CA55" w14:textId="77777777" w:rsidR="00C26514" w:rsidRPr="002D063B" w:rsidRDefault="00C26514" w:rsidP="00C26514">
            <w:pPr>
              <w:rPr>
                <w:rFonts w:eastAsia="Calibri"/>
                <w:color w:val="000000" w:themeColor="text1"/>
                <w:sz w:val="20"/>
                <w:szCs w:val="20"/>
              </w:rPr>
            </w:pPr>
            <w:r w:rsidRPr="002D063B">
              <w:rPr>
                <w:rFonts w:eastAsia="Calibri"/>
                <w:color w:val="000000" w:themeColor="text1"/>
                <w:sz w:val="20"/>
                <w:szCs w:val="20"/>
              </w:rPr>
              <w:t>Кадетская школа</w:t>
            </w:r>
          </w:p>
        </w:tc>
        <w:tc>
          <w:tcPr>
            <w:tcW w:w="1495" w:type="dxa"/>
            <w:tcBorders>
              <w:top w:val="single" w:sz="4" w:space="0" w:color="000000"/>
              <w:left w:val="nil"/>
              <w:bottom w:val="single" w:sz="4" w:space="0" w:color="000000"/>
              <w:right w:val="single" w:sz="4" w:space="0" w:color="000000"/>
            </w:tcBorders>
            <w:hideMark/>
          </w:tcPr>
          <w:p w14:paraId="57AEDF77" w14:textId="77777777" w:rsidR="00C26514" w:rsidRPr="002D063B" w:rsidRDefault="00C26514" w:rsidP="00C26514">
            <w:pPr>
              <w:rPr>
                <w:rFonts w:eastAsia="Calibri"/>
                <w:color w:val="000000" w:themeColor="text1"/>
                <w:sz w:val="20"/>
                <w:szCs w:val="20"/>
              </w:rPr>
            </w:pPr>
            <w:r w:rsidRPr="002D063B">
              <w:rPr>
                <w:rFonts w:eastAsia="Calibri"/>
                <w:color w:val="000000" w:themeColor="text1"/>
                <w:sz w:val="20"/>
                <w:szCs w:val="20"/>
              </w:rPr>
              <w:t> </w:t>
            </w:r>
          </w:p>
        </w:tc>
        <w:tc>
          <w:tcPr>
            <w:tcW w:w="1668" w:type="dxa"/>
            <w:tcBorders>
              <w:top w:val="nil"/>
              <w:left w:val="nil"/>
              <w:bottom w:val="single" w:sz="4" w:space="0" w:color="000000"/>
              <w:right w:val="single" w:sz="4" w:space="0" w:color="000000"/>
            </w:tcBorders>
            <w:hideMark/>
          </w:tcPr>
          <w:p w14:paraId="6ABFC819" w14:textId="77777777" w:rsidR="00C26514" w:rsidRPr="002D063B" w:rsidRDefault="00C26514" w:rsidP="00C26514">
            <w:pPr>
              <w:rPr>
                <w:rFonts w:eastAsia="Calibri"/>
                <w:color w:val="000000" w:themeColor="text1"/>
                <w:sz w:val="20"/>
                <w:szCs w:val="20"/>
              </w:rPr>
            </w:pPr>
            <w:r w:rsidRPr="002D063B">
              <w:rPr>
                <w:rFonts w:eastAsia="Calibri"/>
                <w:color w:val="000000" w:themeColor="text1"/>
                <w:sz w:val="20"/>
                <w:szCs w:val="20"/>
              </w:rPr>
              <w:t> </w:t>
            </w:r>
          </w:p>
        </w:tc>
        <w:tc>
          <w:tcPr>
            <w:tcW w:w="1514" w:type="dxa"/>
            <w:tcBorders>
              <w:top w:val="nil"/>
              <w:left w:val="nil"/>
              <w:bottom w:val="single" w:sz="4" w:space="0" w:color="000000"/>
              <w:right w:val="single" w:sz="4" w:space="0" w:color="000000"/>
            </w:tcBorders>
            <w:hideMark/>
          </w:tcPr>
          <w:p w14:paraId="5A6C4830" w14:textId="77777777" w:rsidR="00C26514" w:rsidRPr="002D063B" w:rsidRDefault="00C26514" w:rsidP="00C26514">
            <w:pPr>
              <w:rPr>
                <w:rFonts w:eastAsia="Calibri"/>
                <w:color w:val="000000" w:themeColor="text1"/>
                <w:sz w:val="20"/>
                <w:szCs w:val="20"/>
              </w:rPr>
            </w:pPr>
            <w:r w:rsidRPr="002D063B">
              <w:rPr>
                <w:rFonts w:eastAsia="Calibri"/>
                <w:color w:val="000000" w:themeColor="text1"/>
                <w:sz w:val="20"/>
                <w:szCs w:val="20"/>
              </w:rPr>
              <w:t> </w:t>
            </w:r>
          </w:p>
        </w:tc>
        <w:tc>
          <w:tcPr>
            <w:tcW w:w="1668" w:type="dxa"/>
            <w:tcBorders>
              <w:top w:val="nil"/>
              <w:left w:val="nil"/>
              <w:bottom w:val="single" w:sz="4" w:space="0" w:color="000000"/>
              <w:right w:val="single" w:sz="4" w:space="0" w:color="000000"/>
            </w:tcBorders>
            <w:hideMark/>
          </w:tcPr>
          <w:p w14:paraId="071A42DE" w14:textId="77777777" w:rsidR="00C26514" w:rsidRPr="002D063B" w:rsidRDefault="00C26514" w:rsidP="00C26514">
            <w:pPr>
              <w:rPr>
                <w:rFonts w:eastAsia="Calibri"/>
                <w:color w:val="000000" w:themeColor="text1"/>
                <w:sz w:val="20"/>
                <w:szCs w:val="20"/>
              </w:rPr>
            </w:pPr>
            <w:r w:rsidRPr="002D063B">
              <w:rPr>
                <w:rFonts w:eastAsia="Calibri"/>
                <w:color w:val="000000" w:themeColor="text1"/>
                <w:sz w:val="20"/>
                <w:szCs w:val="20"/>
              </w:rPr>
              <w:t> </w:t>
            </w:r>
          </w:p>
        </w:tc>
        <w:tc>
          <w:tcPr>
            <w:tcW w:w="1514" w:type="dxa"/>
            <w:tcBorders>
              <w:top w:val="nil"/>
              <w:left w:val="nil"/>
              <w:bottom w:val="single" w:sz="4" w:space="0" w:color="000000"/>
              <w:right w:val="single" w:sz="4" w:space="0" w:color="000000"/>
            </w:tcBorders>
            <w:hideMark/>
          </w:tcPr>
          <w:p w14:paraId="1583E191"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1</w:t>
            </w:r>
          </w:p>
        </w:tc>
        <w:tc>
          <w:tcPr>
            <w:tcW w:w="1668" w:type="dxa"/>
            <w:tcBorders>
              <w:top w:val="nil"/>
              <w:left w:val="nil"/>
              <w:bottom w:val="single" w:sz="4" w:space="0" w:color="000000"/>
              <w:right w:val="single" w:sz="4" w:space="0" w:color="000000"/>
            </w:tcBorders>
            <w:hideMark/>
          </w:tcPr>
          <w:p w14:paraId="7F7143E0"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0,47</w:t>
            </w:r>
          </w:p>
        </w:tc>
      </w:tr>
      <w:tr w:rsidR="00C26514" w:rsidRPr="002D063B" w14:paraId="165CBEDD" w14:textId="77777777" w:rsidTr="00380BBF">
        <w:trPr>
          <w:trHeight w:val="133"/>
        </w:trPr>
        <w:tc>
          <w:tcPr>
            <w:tcW w:w="562" w:type="dxa"/>
            <w:tcBorders>
              <w:top w:val="nil"/>
              <w:left w:val="single" w:sz="4" w:space="0" w:color="000000"/>
              <w:bottom w:val="single" w:sz="4" w:space="0" w:color="000000"/>
              <w:right w:val="single" w:sz="4" w:space="0" w:color="000000"/>
            </w:tcBorders>
            <w:hideMark/>
          </w:tcPr>
          <w:p w14:paraId="0E68B96B"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5</w:t>
            </w:r>
          </w:p>
        </w:tc>
        <w:tc>
          <w:tcPr>
            <w:tcW w:w="3795" w:type="dxa"/>
            <w:tcBorders>
              <w:top w:val="nil"/>
              <w:left w:val="nil"/>
              <w:bottom w:val="single" w:sz="4" w:space="0" w:color="000000"/>
              <w:right w:val="single" w:sz="4" w:space="0" w:color="000000"/>
            </w:tcBorders>
            <w:hideMark/>
          </w:tcPr>
          <w:p w14:paraId="629DEE46" w14:textId="77777777" w:rsidR="00C26514" w:rsidRPr="002D063B" w:rsidRDefault="00C26514" w:rsidP="00C26514">
            <w:pPr>
              <w:rPr>
                <w:rFonts w:eastAsia="Calibri"/>
                <w:color w:val="000000" w:themeColor="text1"/>
                <w:sz w:val="20"/>
                <w:szCs w:val="20"/>
              </w:rPr>
            </w:pPr>
            <w:r w:rsidRPr="002D063B">
              <w:rPr>
                <w:rFonts w:eastAsia="Calibri"/>
                <w:color w:val="000000" w:themeColor="text1"/>
                <w:sz w:val="20"/>
                <w:szCs w:val="20"/>
              </w:rPr>
              <w:t>Колледж</w:t>
            </w:r>
          </w:p>
        </w:tc>
        <w:tc>
          <w:tcPr>
            <w:tcW w:w="1495" w:type="dxa"/>
            <w:tcBorders>
              <w:top w:val="single" w:sz="4" w:space="0" w:color="000000"/>
              <w:left w:val="nil"/>
              <w:bottom w:val="single" w:sz="4" w:space="0" w:color="000000"/>
              <w:right w:val="single" w:sz="4" w:space="0" w:color="000000"/>
            </w:tcBorders>
            <w:hideMark/>
          </w:tcPr>
          <w:p w14:paraId="5FCADA4E" w14:textId="77777777" w:rsidR="00C26514" w:rsidRPr="002D063B" w:rsidRDefault="00C26514" w:rsidP="00C26514">
            <w:pPr>
              <w:rPr>
                <w:rFonts w:eastAsia="Calibri"/>
                <w:color w:val="000000" w:themeColor="text1"/>
                <w:sz w:val="20"/>
                <w:szCs w:val="20"/>
              </w:rPr>
            </w:pPr>
            <w:r w:rsidRPr="002D063B">
              <w:rPr>
                <w:rFonts w:eastAsia="Calibri"/>
                <w:color w:val="000000" w:themeColor="text1"/>
                <w:sz w:val="20"/>
                <w:szCs w:val="20"/>
              </w:rPr>
              <w:t> </w:t>
            </w:r>
          </w:p>
        </w:tc>
        <w:tc>
          <w:tcPr>
            <w:tcW w:w="1668" w:type="dxa"/>
            <w:tcBorders>
              <w:top w:val="nil"/>
              <w:left w:val="nil"/>
              <w:bottom w:val="single" w:sz="4" w:space="0" w:color="000000"/>
              <w:right w:val="single" w:sz="4" w:space="0" w:color="000000"/>
            </w:tcBorders>
            <w:hideMark/>
          </w:tcPr>
          <w:p w14:paraId="0425CB3D" w14:textId="77777777" w:rsidR="00C26514" w:rsidRPr="002D063B" w:rsidRDefault="00C26514" w:rsidP="00C26514">
            <w:pPr>
              <w:rPr>
                <w:rFonts w:eastAsia="Calibri"/>
                <w:color w:val="000000" w:themeColor="text1"/>
                <w:sz w:val="20"/>
                <w:szCs w:val="20"/>
              </w:rPr>
            </w:pPr>
            <w:r w:rsidRPr="002D063B">
              <w:rPr>
                <w:rFonts w:eastAsia="Calibri"/>
                <w:color w:val="000000" w:themeColor="text1"/>
                <w:sz w:val="20"/>
                <w:szCs w:val="20"/>
              </w:rPr>
              <w:t> </w:t>
            </w:r>
          </w:p>
        </w:tc>
        <w:tc>
          <w:tcPr>
            <w:tcW w:w="1514" w:type="dxa"/>
            <w:tcBorders>
              <w:top w:val="nil"/>
              <w:left w:val="nil"/>
              <w:bottom w:val="single" w:sz="4" w:space="0" w:color="000000"/>
              <w:right w:val="single" w:sz="4" w:space="0" w:color="000000"/>
            </w:tcBorders>
            <w:hideMark/>
          </w:tcPr>
          <w:p w14:paraId="38F2A207"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1</w:t>
            </w:r>
          </w:p>
        </w:tc>
        <w:tc>
          <w:tcPr>
            <w:tcW w:w="1668" w:type="dxa"/>
            <w:tcBorders>
              <w:top w:val="nil"/>
              <w:left w:val="nil"/>
              <w:bottom w:val="single" w:sz="4" w:space="0" w:color="000000"/>
              <w:right w:val="single" w:sz="4" w:space="0" w:color="000000"/>
            </w:tcBorders>
            <w:hideMark/>
          </w:tcPr>
          <w:p w14:paraId="4F3EA93B"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0,44</w:t>
            </w:r>
          </w:p>
        </w:tc>
        <w:tc>
          <w:tcPr>
            <w:tcW w:w="1514" w:type="dxa"/>
            <w:tcBorders>
              <w:top w:val="nil"/>
              <w:left w:val="nil"/>
              <w:bottom w:val="single" w:sz="4" w:space="0" w:color="000000"/>
              <w:right w:val="single" w:sz="4" w:space="0" w:color="000000"/>
            </w:tcBorders>
            <w:hideMark/>
          </w:tcPr>
          <w:p w14:paraId="31EF093C" w14:textId="77777777" w:rsidR="00C26514" w:rsidRPr="002D063B" w:rsidRDefault="00C26514" w:rsidP="00C26514">
            <w:pPr>
              <w:rPr>
                <w:rFonts w:eastAsia="Calibri"/>
                <w:color w:val="000000" w:themeColor="text1"/>
                <w:sz w:val="20"/>
                <w:szCs w:val="20"/>
              </w:rPr>
            </w:pPr>
            <w:r w:rsidRPr="002D063B">
              <w:rPr>
                <w:rFonts w:eastAsia="Calibri"/>
                <w:color w:val="000000" w:themeColor="text1"/>
                <w:sz w:val="20"/>
                <w:szCs w:val="20"/>
              </w:rPr>
              <w:t> </w:t>
            </w:r>
          </w:p>
        </w:tc>
        <w:tc>
          <w:tcPr>
            <w:tcW w:w="1668" w:type="dxa"/>
            <w:tcBorders>
              <w:top w:val="nil"/>
              <w:left w:val="nil"/>
              <w:bottom w:val="single" w:sz="4" w:space="0" w:color="000000"/>
              <w:right w:val="single" w:sz="4" w:space="0" w:color="000000"/>
            </w:tcBorders>
            <w:hideMark/>
          </w:tcPr>
          <w:p w14:paraId="3A42239B" w14:textId="77777777" w:rsidR="00C26514" w:rsidRPr="002D063B" w:rsidRDefault="00C26514" w:rsidP="00C26514">
            <w:pPr>
              <w:rPr>
                <w:rFonts w:eastAsia="Calibri"/>
                <w:color w:val="000000" w:themeColor="text1"/>
                <w:sz w:val="20"/>
                <w:szCs w:val="20"/>
              </w:rPr>
            </w:pPr>
            <w:r w:rsidRPr="002D063B">
              <w:rPr>
                <w:rFonts w:eastAsia="Calibri"/>
                <w:color w:val="000000" w:themeColor="text1"/>
                <w:sz w:val="20"/>
                <w:szCs w:val="20"/>
              </w:rPr>
              <w:t> </w:t>
            </w:r>
          </w:p>
        </w:tc>
      </w:tr>
      <w:tr w:rsidR="00C26514" w:rsidRPr="002D063B" w14:paraId="17CF8BBB" w14:textId="77777777" w:rsidTr="00380BBF">
        <w:trPr>
          <w:trHeight w:val="133"/>
        </w:trPr>
        <w:tc>
          <w:tcPr>
            <w:tcW w:w="562" w:type="dxa"/>
            <w:tcBorders>
              <w:top w:val="nil"/>
              <w:left w:val="single" w:sz="4" w:space="0" w:color="000000"/>
              <w:bottom w:val="single" w:sz="4" w:space="0" w:color="000000"/>
              <w:right w:val="single" w:sz="4" w:space="0" w:color="000000"/>
            </w:tcBorders>
            <w:hideMark/>
          </w:tcPr>
          <w:p w14:paraId="7F12D7AF"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6</w:t>
            </w:r>
          </w:p>
        </w:tc>
        <w:tc>
          <w:tcPr>
            <w:tcW w:w="3795" w:type="dxa"/>
            <w:tcBorders>
              <w:top w:val="nil"/>
              <w:left w:val="nil"/>
              <w:bottom w:val="single" w:sz="4" w:space="0" w:color="000000"/>
              <w:right w:val="single" w:sz="4" w:space="0" w:color="000000"/>
            </w:tcBorders>
            <w:hideMark/>
          </w:tcPr>
          <w:p w14:paraId="10E945A5" w14:textId="77777777" w:rsidR="00C26514" w:rsidRPr="002D063B" w:rsidRDefault="00C26514" w:rsidP="00C26514">
            <w:pPr>
              <w:rPr>
                <w:rFonts w:eastAsia="Calibri"/>
                <w:color w:val="000000" w:themeColor="text1"/>
                <w:sz w:val="20"/>
                <w:szCs w:val="20"/>
              </w:rPr>
            </w:pPr>
            <w:r w:rsidRPr="002D063B">
              <w:rPr>
                <w:rFonts w:eastAsia="Calibri"/>
                <w:color w:val="000000" w:themeColor="text1"/>
                <w:sz w:val="20"/>
                <w:szCs w:val="20"/>
              </w:rPr>
              <w:t>Лицей</w:t>
            </w:r>
          </w:p>
        </w:tc>
        <w:tc>
          <w:tcPr>
            <w:tcW w:w="1495" w:type="dxa"/>
            <w:tcBorders>
              <w:top w:val="single" w:sz="4" w:space="0" w:color="000000"/>
              <w:left w:val="nil"/>
              <w:bottom w:val="single" w:sz="4" w:space="0" w:color="000000"/>
              <w:right w:val="single" w:sz="4" w:space="0" w:color="000000"/>
            </w:tcBorders>
            <w:hideMark/>
          </w:tcPr>
          <w:p w14:paraId="60218229"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11</w:t>
            </w:r>
          </w:p>
        </w:tc>
        <w:tc>
          <w:tcPr>
            <w:tcW w:w="1668" w:type="dxa"/>
            <w:tcBorders>
              <w:top w:val="nil"/>
              <w:left w:val="nil"/>
              <w:bottom w:val="single" w:sz="4" w:space="0" w:color="000000"/>
              <w:right w:val="single" w:sz="4" w:space="0" w:color="000000"/>
            </w:tcBorders>
            <w:hideMark/>
          </w:tcPr>
          <w:p w14:paraId="008B5A15"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5,56</w:t>
            </w:r>
          </w:p>
        </w:tc>
        <w:tc>
          <w:tcPr>
            <w:tcW w:w="1514" w:type="dxa"/>
            <w:tcBorders>
              <w:top w:val="nil"/>
              <w:left w:val="nil"/>
              <w:bottom w:val="single" w:sz="4" w:space="0" w:color="000000"/>
              <w:right w:val="single" w:sz="4" w:space="0" w:color="000000"/>
            </w:tcBorders>
            <w:hideMark/>
          </w:tcPr>
          <w:p w14:paraId="7D0B7C6A"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9</w:t>
            </w:r>
          </w:p>
        </w:tc>
        <w:tc>
          <w:tcPr>
            <w:tcW w:w="1668" w:type="dxa"/>
            <w:tcBorders>
              <w:top w:val="nil"/>
              <w:left w:val="nil"/>
              <w:bottom w:val="single" w:sz="4" w:space="0" w:color="000000"/>
              <w:right w:val="single" w:sz="4" w:space="0" w:color="000000"/>
            </w:tcBorders>
            <w:hideMark/>
          </w:tcPr>
          <w:p w14:paraId="3CB0F5D4"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3,95</w:t>
            </w:r>
          </w:p>
        </w:tc>
        <w:tc>
          <w:tcPr>
            <w:tcW w:w="1514" w:type="dxa"/>
            <w:tcBorders>
              <w:top w:val="nil"/>
              <w:left w:val="nil"/>
              <w:bottom w:val="single" w:sz="4" w:space="0" w:color="000000"/>
              <w:right w:val="single" w:sz="4" w:space="0" w:color="000000"/>
            </w:tcBorders>
            <w:hideMark/>
          </w:tcPr>
          <w:p w14:paraId="6BD3AD0A"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32</w:t>
            </w:r>
          </w:p>
        </w:tc>
        <w:tc>
          <w:tcPr>
            <w:tcW w:w="1668" w:type="dxa"/>
            <w:tcBorders>
              <w:top w:val="nil"/>
              <w:left w:val="nil"/>
              <w:bottom w:val="single" w:sz="4" w:space="0" w:color="000000"/>
              <w:right w:val="single" w:sz="4" w:space="0" w:color="000000"/>
            </w:tcBorders>
            <w:hideMark/>
          </w:tcPr>
          <w:p w14:paraId="32A24F78"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14,95</w:t>
            </w:r>
          </w:p>
        </w:tc>
      </w:tr>
      <w:tr w:rsidR="00C26514" w:rsidRPr="002D063B" w14:paraId="1841FFCC" w14:textId="77777777" w:rsidTr="00380BBF">
        <w:trPr>
          <w:trHeight w:val="533"/>
        </w:trPr>
        <w:tc>
          <w:tcPr>
            <w:tcW w:w="562" w:type="dxa"/>
            <w:tcBorders>
              <w:top w:val="nil"/>
              <w:left w:val="single" w:sz="4" w:space="0" w:color="000000"/>
              <w:bottom w:val="single" w:sz="4" w:space="0" w:color="000000"/>
              <w:right w:val="single" w:sz="4" w:space="0" w:color="000000"/>
            </w:tcBorders>
            <w:hideMark/>
          </w:tcPr>
          <w:p w14:paraId="1030564F"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7</w:t>
            </w:r>
          </w:p>
        </w:tc>
        <w:tc>
          <w:tcPr>
            <w:tcW w:w="3795" w:type="dxa"/>
            <w:tcBorders>
              <w:top w:val="nil"/>
              <w:left w:val="nil"/>
              <w:bottom w:val="single" w:sz="4" w:space="0" w:color="000000"/>
              <w:right w:val="single" w:sz="4" w:space="0" w:color="000000"/>
            </w:tcBorders>
            <w:hideMark/>
          </w:tcPr>
          <w:p w14:paraId="296BD238" w14:textId="77777777" w:rsidR="00C26514" w:rsidRPr="002D063B" w:rsidRDefault="00C26514" w:rsidP="00C26514">
            <w:pPr>
              <w:rPr>
                <w:rFonts w:eastAsia="Calibri"/>
                <w:color w:val="000000" w:themeColor="text1"/>
                <w:sz w:val="20"/>
                <w:szCs w:val="20"/>
              </w:rPr>
            </w:pPr>
            <w:r w:rsidRPr="002D063B">
              <w:rPr>
                <w:rFonts w:eastAsia="Calibri"/>
                <w:color w:val="000000" w:themeColor="text1"/>
                <w:sz w:val="20"/>
                <w:szCs w:val="20"/>
              </w:rPr>
              <w:t>Специальная общеобразовательная школа</w:t>
            </w:r>
          </w:p>
        </w:tc>
        <w:tc>
          <w:tcPr>
            <w:tcW w:w="1495" w:type="dxa"/>
            <w:tcBorders>
              <w:top w:val="single" w:sz="4" w:space="0" w:color="000000"/>
              <w:left w:val="nil"/>
              <w:bottom w:val="single" w:sz="4" w:space="0" w:color="000000"/>
              <w:right w:val="single" w:sz="4" w:space="0" w:color="000000"/>
            </w:tcBorders>
            <w:hideMark/>
          </w:tcPr>
          <w:p w14:paraId="286C66B1" w14:textId="77777777" w:rsidR="00C26514" w:rsidRPr="002D063B" w:rsidRDefault="00C26514" w:rsidP="00C26514">
            <w:pPr>
              <w:rPr>
                <w:rFonts w:eastAsia="Calibri"/>
                <w:color w:val="000000" w:themeColor="text1"/>
                <w:sz w:val="20"/>
                <w:szCs w:val="20"/>
              </w:rPr>
            </w:pPr>
            <w:r w:rsidRPr="002D063B">
              <w:rPr>
                <w:rFonts w:eastAsia="Calibri"/>
                <w:color w:val="000000" w:themeColor="text1"/>
                <w:sz w:val="20"/>
                <w:szCs w:val="20"/>
              </w:rPr>
              <w:t> </w:t>
            </w:r>
          </w:p>
        </w:tc>
        <w:tc>
          <w:tcPr>
            <w:tcW w:w="1668" w:type="dxa"/>
            <w:tcBorders>
              <w:top w:val="nil"/>
              <w:left w:val="nil"/>
              <w:bottom w:val="single" w:sz="4" w:space="0" w:color="000000"/>
              <w:right w:val="single" w:sz="4" w:space="0" w:color="000000"/>
            </w:tcBorders>
            <w:hideMark/>
          </w:tcPr>
          <w:p w14:paraId="61AC5E8E" w14:textId="77777777" w:rsidR="00C26514" w:rsidRPr="002D063B" w:rsidRDefault="00C26514" w:rsidP="00C26514">
            <w:pPr>
              <w:rPr>
                <w:rFonts w:eastAsia="Calibri"/>
                <w:color w:val="000000" w:themeColor="text1"/>
                <w:sz w:val="20"/>
                <w:szCs w:val="20"/>
              </w:rPr>
            </w:pPr>
            <w:r w:rsidRPr="002D063B">
              <w:rPr>
                <w:rFonts w:eastAsia="Calibri"/>
                <w:color w:val="000000" w:themeColor="text1"/>
                <w:sz w:val="20"/>
                <w:szCs w:val="20"/>
              </w:rPr>
              <w:t> </w:t>
            </w:r>
          </w:p>
        </w:tc>
        <w:tc>
          <w:tcPr>
            <w:tcW w:w="1514" w:type="dxa"/>
            <w:tcBorders>
              <w:top w:val="nil"/>
              <w:left w:val="nil"/>
              <w:bottom w:val="single" w:sz="4" w:space="0" w:color="000000"/>
              <w:right w:val="single" w:sz="4" w:space="0" w:color="000000"/>
            </w:tcBorders>
            <w:hideMark/>
          </w:tcPr>
          <w:p w14:paraId="2CB447A7" w14:textId="77777777" w:rsidR="00C26514" w:rsidRPr="002D063B" w:rsidRDefault="00C26514" w:rsidP="00C26514">
            <w:pPr>
              <w:rPr>
                <w:rFonts w:eastAsia="Calibri"/>
                <w:color w:val="000000" w:themeColor="text1"/>
                <w:sz w:val="20"/>
                <w:szCs w:val="20"/>
              </w:rPr>
            </w:pPr>
            <w:r w:rsidRPr="002D063B">
              <w:rPr>
                <w:rFonts w:eastAsia="Calibri"/>
                <w:color w:val="000000" w:themeColor="text1"/>
                <w:sz w:val="20"/>
                <w:szCs w:val="20"/>
              </w:rPr>
              <w:t> </w:t>
            </w:r>
          </w:p>
        </w:tc>
        <w:tc>
          <w:tcPr>
            <w:tcW w:w="1668" w:type="dxa"/>
            <w:tcBorders>
              <w:top w:val="nil"/>
              <w:left w:val="nil"/>
              <w:bottom w:val="single" w:sz="4" w:space="0" w:color="000000"/>
              <w:right w:val="single" w:sz="4" w:space="0" w:color="000000"/>
            </w:tcBorders>
            <w:hideMark/>
          </w:tcPr>
          <w:p w14:paraId="1B2D91E2" w14:textId="77777777" w:rsidR="00C26514" w:rsidRPr="002D063B" w:rsidRDefault="00C26514" w:rsidP="00C26514">
            <w:pPr>
              <w:rPr>
                <w:rFonts w:eastAsia="Calibri"/>
                <w:color w:val="000000" w:themeColor="text1"/>
                <w:sz w:val="20"/>
                <w:szCs w:val="20"/>
              </w:rPr>
            </w:pPr>
            <w:r w:rsidRPr="002D063B">
              <w:rPr>
                <w:rFonts w:eastAsia="Calibri"/>
                <w:color w:val="000000" w:themeColor="text1"/>
                <w:sz w:val="20"/>
                <w:szCs w:val="20"/>
              </w:rPr>
              <w:t> </w:t>
            </w:r>
          </w:p>
        </w:tc>
        <w:tc>
          <w:tcPr>
            <w:tcW w:w="1514" w:type="dxa"/>
            <w:tcBorders>
              <w:top w:val="nil"/>
              <w:left w:val="nil"/>
              <w:bottom w:val="single" w:sz="4" w:space="0" w:color="000000"/>
              <w:right w:val="single" w:sz="4" w:space="0" w:color="000000"/>
            </w:tcBorders>
            <w:hideMark/>
          </w:tcPr>
          <w:p w14:paraId="3E425821"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7</w:t>
            </w:r>
          </w:p>
        </w:tc>
        <w:tc>
          <w:tcPr>
            <w:tcW w:w="1668" w:type="dxa"/>
            <w:tcBorders>
              <w:top w:val="nil"/>
              <w:left w:val="nil"/>
              <w:bottom w:val="single" w:sz="4" w:space="0" w:color="000000"/>
              <w:right w:val="single" w:sz="4" w:space="0" w:color="000000"/>
            </w:tcBorders>
            <w:hideMark/>
          </w:tcPr>
          <w:p w14:paraId="123BB957"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3,27</w:t>
            </w:r>
          </w:p>
        </w:tc>
      </w:tr>
      <w:tr w:rsidR="00C26514" w:rsidRPr="002D063B" w14:paraId="42D30F3E" w14:textId="77777777" w:rsidTr="00380BBF">
        <w:trPr>
          <w:trHeight w:val="533"/>
        </w:trPr>
        <w:tc>
          <w:tcPr>
            <w:tcW w:w="562" w:type="dxa"/>
            <w:tcBorders>
              <w:top w:val="nil"/>
              <w:left w:val="single" w:sz="4" w:space="0" w:color="000000"/>
              <w:bottom w:val="single" w:sz="4" w:space="0" w:color="000000"/>
              <w:right w:val="single" w:sz="4" w:space="0" w:color="000000"/>
            </w:tcBorders>
            <w:hideMark/>
          </w:tcPr>
          <w:p w14:paraId="36FEE9A3"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8</w:t>
            </w:r>
          </w:p>
        </w:tc>
        <w:tc>
          <w:tcPr>
            <w:tcW w:w="3795" w:type="dxa"/>
            <w:tcBorders>
              <w:top w:val="nil"/>
              <w:left w:val="nil"/>
              <w:bottom w:val="single" w:sz="4" w:space="0" w:color="000000"/>
              <w:right w:val="single" w:sz="4" w:space="0" w:color="000000"/>
            </w:tcBorders>
            <w:hideMark/>
          </w:tcPr>
          <w:p w14:paraId="6C55D25A" w14:textId="77777777" w:rsidR="00C26514" w:rsidRPr="002D063B" w:rsidRDefault="00C26514" w:rsidP="00C26514">
            <w:pPr>
              <w:rPr>
                <w:rFonts w:eastAsia="Calibri"/>
                <w:color w:val="000000" w:themeColor="text1"/>
                <w:sz w:val="20"/>
                <w:szCs w:val="20"/>
              </w:rPr>
            </w:pPr>
            <w:r w:rsidRPr="002D063B">
              <w:rPr>
                <w:rFonts w:eastAsia="Calibri"/>
                <w:color w:val="000000" w:themeColor="text1"/>
                <w:sz w:val="20"/>
                <w:szCs w:val="20"/>
              </w:rPr>
              <w:t>Средняя общеобразовательная школа</w:t>
            </w:r>
          </w:p>
        </w:tc>
        <w:tc>
          <w:tcPr>
            <w:tcW w:w="1495" w:type="dxa"/>
            <w:tcBorders>
              <w:top w:val="single" w:sz="4" w:space="0" w:color="000000"/>
              <w:left w:val="nil"/>
              <w:bottom w:val="single" w:sz="4" w:space="0" w:color="000000"/>
              <w:right w:val="single" w:sz="4" w:space="0" w:color="000000"/>
            </w:tcBorders>
            <w:hideMark/>
          </w:tcPr>
          <w:p w14:paraId="3373B31E"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175</w:t>
            </w:r>
          </w:p>
        </w:tc>
        <w:tc>
          <w:tcPr>
            <w:tcW w:w="1668" w:type="dxa"/>
            <w:tcBorders>
              <w:top w:val="nil"/>
              <w:left w:val="nil"/>
              <w:bottom w:val="single" w:sz="4" w:space="0" w:color="000000"/>
              <w:right w:val="single" w:sz="4" w:space="0" w:color="000000"/>
            </w:tcBorders>
            <w:hideMark/>
          </w:tcPr>
          <w:p w14:paraId="78AB5971"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88,38</w:t>
            </w:r>
          </w:p>
        </w:tc>
        <w:tc>
          <w:tcPr>
            <w:tcW w:w="1514" w:type="dxa"/>
            <w:tcBorders>
              <w:top w:val="nil"/>
              <w:left w:val="nil"/>
              <w:bottom w:val="single" w:sz="4" w:space="0" w:color="000000"/>
              <w:right w:val="single" w:sz="4" w:space="0" w:color="000000"/>
            </w:tcBorders>
            <w:hideMark/>
          </w:tcPr>
          <w:p w14:paraId="60933232"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199</w:t>
            </w:r>
          </w:p>
        </w:tc>
        <w:tc>
          <w:tcPr>
            <w:tcW w:w="1668" w:type="dxa"/>
            <w:tcBorders>
              <w:top w:val="nil"/>
              <w:left w:val="nil"/>
              <w:bottom w:val="single" w:sz="4" w:space="0" w:color="000000"/>
              <w:right w:val="single" w:sz="4" w:space="0" w:color="000000"/>
            </w:tcBorders>
            <w:hideMark/>
          </w:tcPr>
          <w:p w14:paraId="09F9829B"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87,28</w:t>
            </w:r>
          </w:p>
        </w:tc>
        <w:tc>
          <w:tcPr>
            <w:tcW w:w="1514" w:type="dxa"/>
            <w:tcBorders>
              <w:top w:val="nil"/>
              <w:left w:val="nil"/>
              <w:bottom w:val="single" w:sz="4" w:space="0" w:color="000000"/>
              <w:right w:val="single" w:sz="4" w:space="0" w:color="000000"/>
            </w:tcBorders>
            <w:hideMark/>
          </w:tcPr>
          <w:p w14:paraId="44143100"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146</w:t>
            </w:r>
          </w:p>
        </w:tc>
        <w:tc>
          <w:tcPr>
            <w:tcW w:w="1668" w:type="dxa"/>
            <w:tcBorders>
              <w:top w:val="nil"/>
              <w:left w:val="nil"/>
              <w:bottom w:val="single" w:sz="4" w:space="0" w:color="000000"/>
              <w:right w:val="single" w:sz="4" w:space="0" w:color="000000"/>
            </w:tcBorders>
            <w:hideMark/>
          </w:tcPr>
          <w:p w14:paraId="55A8ABC9"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68,22</w:t>
            </w:r>
          </w:p>
        </w:tc>
      </w:tr>
      <w:tr w:rsidR="00C26514" w:rsidRPr="002D063B" w14:paraId="7112C06C" w14:textId="77777777" w:rsidTr="00380BBF">
        <w:trPr>
          <w:trHeight w:val="666"/>
        </w:trPr>
        <w:tc>
          <w:tcPr>
            <w:tcW w:w="562" w:type="dxa"/>
            <w:tcBorders>
              <w:top w:val="nil"/>
              <w:left w:val="single" w:sz="4" w:space="0" w:color="000000"/>
              <w:bottom w:val="single" w:sz="4" w:space="0" w:color="000000"/>
              <w:right w:val="single" w:sz="4" w:space="0" w:color="000000"/>
            </w:tcBorders>
            <w:hideMark/>
          </w:tcPr>
          <w:p w14:paraId="35FC9378"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9</w:t>
            </w:r>
          </w:p>
        </w:tc>
        <w:tc>
          <w:tcPr>
            <w:tcW w:w="3795" w:type="dxa"/>
            <w:tcBorders>
              <w:top w:val="nil"/>
              <w:left w:val="nil"/>
              <w:bottom w:val="single" w:sz="4" w:space="0" w:color="000000"/>
              <w:right w:val="single" w:sz="4" w:space="0" w:color="000000"/>
            </w:tcBorders>
            <w:hideMark/>
          </w:tcPr>
          <w:p w14:paraId="35B2232F" w14:textId="77777777" w:rsidR="00C26514" w:rsidRPr="002D063B" w:rsidRDefault="00C26514" w:rsidP="00C26514">
            <w:pPr>
              <w:rPr>
                <w:rFonts w:eastAsia="Calibri"/>
                <w:color w:val="000000" w:themeColor="text1"/>
                <w:sz w:val="20"/>
                <w:szCs w:val="20"/>
              </w:rPr>
            </w:pPr>
            <w:r w:rsidRPr="002D063B">
              <w:rPr>
                <w:rFonts w:eastAsia="Calibri"/>
                <w:color w:val="000000" w:themeColor="text1"/>
                <w:sz w:val="20"/>
                <w:szCs w:val="20"/>
              </w:rPr>
              <w:t>Средняя общеобразовательная школа-интернат</w:t>
            </w:r>
          </w:p>
        </w:tc>
        <w:tc>
          <w:tcPr>
            <w:tcW w:w="1495" w:type="dxa"/>
            <w:tcBorders>
              <w:top w:val="single" w:sz="4" w:space="0" w:color="000000"/>
              <w:left w:val="nil"/>
              <w:bottom w:val="single" w:sz="4" w:space="0" w:color="000000"/>
              <w:right w:val="single" w:sz="4" w:space="0" w:color="000000"/>
            </w:tcBorders>
            <w:hideMark/>
          </w:tcPr>
          <w:p w14:paraId="0DFC8B95" w14:textId="77777777" w:rsidR="00C26514" w:rsidRPr="002D063B" w:rsidRDefault="00C26514" w:rsidP="00C26514">
            <w:pPr>
              <w:rPr>
                <w:rFonts w:eastAsia="Calibri"/>
                <w:color w:val="000000" w:themeColor="text1"/>
                <w:sz w:val="20"/>
                <w:szCs w:val="20"/>
              </w:rPr>
            </w:pPr>
            <w:r w:rsidRPr="002D063B">
              <w:rPr>
                <w:rFonts w:eastAsia="Calibri"/>
                <w:color w:val="000000" w:themeColor="text1"/>
                <w:sz w:val="20"/>
                <w:szCs w:val="20"/>
              </w:rPr>
              <w:t> </w:t>
            </w:r>
          </w:p>
        </w:tc>
        <w:tc>
          <w:tcPr>
            <w:tcW w:w="1668" w:type="dxa"/>
            <w:tcBorders>
              <w:top w:val="nil"/>
              <w:left w:val="nil"/>
              <w:bottom w:val="single" w:sz="4" w:space="0" w:color="000000"/>
              <w:right w:val="single" w:sz="4" w:space="0" w:color="000000"/>
            </w:tcBorders>
            <w:hideMark/>
          </w:tcPr>
          <w:p w14:paraId="2C838DE0" w14:textId="77777777" w:rsidR="00C26514" w:rsidRPr="002D063B" w:rsidRDefault="00C26514" w:rsidP="00C26514">
            <w:pPr>
              <w:rPr>
                <w:rFonts w:eastAsia="Calibri"/>
                <w:color w:val="000000" w:themeColor="text1"/>
                <w:sz w:val="20"/>
                <w:szCs w:val="20"/>
              </w:rPr>
            </w:pPr>
            <w:r w:rsidRPr="002D063B">
              <w:rPr>
                <w:rFonts w:eastAsia="Calibri"/>
                <w:color w:val="000000" w:themeColor="text1"/>
                <w:sz w:val="20"/>
                <w:szCs w:val="20"/>
              </w:rPr>
              <w:t> </w:t>
            </w:r>
          </w:p>
        </w:tc>
        <w:tc>
          <w:tcPr>
            <w:tcW w:w="1514" w:type="dxa"/>
            <w:tcBorders>
              <w:top w:val="nil"/>
              <w:left w:val="nil"/>
              <w:bottom w:val="single" w:sz="4" w:space="0" w:color="000000"/>
              <w:right w:val="single" w:sz="4" w:space="0" w:color="000000"/>
            </w:tcBorders>
            <w:hideMark/>
          </w:tcPr>
          <w:p w14:paraId="4DE68D6F"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3</w:t>
            </w:r>
          </w:p>
        </w:tc>
        <w:tc>
          <w:tcPr>
            <w:tcW w:w="1668" w:type="dxa"/>
            <w:tcBorders>
              <w:top w:val="nil"/>
              <w:left w:val="nil"/>
              <w:bottom w:val="single" w:sz="4" w:space="0" w:color="000000"/>
              <w:right w:val="single" w:sz="4" w:space="0" w:color="000000"/>
            </w:tcBorders>
            <w:hideMark/>
          </w:tcPr>
          <w:p w14:paraId="20CCCAF8"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1,32</w:t>
            </w:r>
          </w:p>
        </w:tc>
        <w:tc>
          <w:tcPr>
            <w:tcW w:w="1514" w:type="dxa"/>
            <w:tcBorders>
              <w:top w:val="nil"/>
              <w:left w:val="nil"/>
              <w:bottom w:val="single" w:sz="4" w:space="0" w:color="000000"/>
              <w:right w:val="single" w:sz="4" w:space="0" w:color="000000"/>
            </w:tcBorders>
            <w:hideMark/>
          </w:tcPr>
          <w:p w14:paraId="6B93584B" w14:textId="77777777" w:rsidR="00C26514" w:rsidRPr="002D063B" w:rsidRDefault="00C26514" w:rsidP="00C26514">
            <w:pPr>
              <w:rPr>
                <w:rFonts w:eastAsia="Calibri"/>
                <w:color w:val="000000" w:themeColor="text1"/>
                <w:sz w:val="20"/>
                <w:szCs w:val="20"/>
              </w:rPr>
            </w:pPr>
            <w:r w:rsidRPr="002D063B">
              <w:rPr>
                <w:rFonts w:eastAsia="Calibri"/>
                <w:color w:val="000000" w:themeColor="text1"/>
                <w:sz w:val="20"/>
                <w:szCs w:val="20"/>
              </w:rPr>
              <w:t> </w:t>
            </w:r>
          </w:p>
        </w:tc>
        <w:tc>
          <w:tcPr>
            <w:tcW w:w="1668" w:type="dxa"/>
            <w:tcBorders>
              <w:top w:val="nil"/>
              <w:left w:val="nil"/>
              <w:bottom w:val="single" w:sz="4" w:space="0" w:color="000000"/>
              <w:right w:val="single" w:sz="4" w:space="0" w:color="000000"/>
            </w:tcBorders>
            <w:hideMark/>
          </w:tcPr>
          <w:p w14:paraId="0EAF2B09" w14:textId="77777777" w:rsidR="00C26514" w:rsidRPr="002D063B" w:rsidRDefault="00C26514" w:rsidP="00C26514">
            <w:pPr>
              <w:rPr>
                <w:rFonts w:eastAsia="Calibri"/>
                <w:color w:val="000000" w:themeColor="text1"/>
                <w:sz w:val="20"/>
                <w:szCs w:val="20"/>
              </w:rPr>
            </w:pPr>
            <w:r w:rsidRPr="002D063B">
              <w:rPr>
                <w:rFonts w:eastAsia="Calibri"/>
                <w:color w:val="000000" w:themeColor="text1"/>
                <w:sz w:val="20"/>
                <w:szCs w:val="20"/>
              </w:rPr>
              <w:t> </w:t>
            </w:r>
          </w:p>
        </w:tc>
      </w:tr>
    </w:tbl>
    <w:p w14:paraId="776CEC5D" w14:textId="77777777" w:rsidR="00C26514" w:rsidRPr="002D063B" w:rsidRDefault="00C26514" w:rsidP="00C26514">
      <w:pPr>
        <w:keepNext/>
        <w:keepLines/>
        <w:numPr>
          <w:ilvl w:val="1"/>
          <w:numId w:val="75"/>
        </w:numPr>
        <w:tabs>
          <w:tab w:val="left" w:pos="142"/>
        </w:tabs>
        <w:spacing w:before="200"/>
        <w:ind w:left="426" w:hanging="426"/>
        <w:outlineLvl w:val="2"/>
        <w:rPr>
          <w:rFonts w:eastAsia="SimSun"/>
          <w:b/>
          <w:bCs/>
          <w:color w:val="000000" w:themeColor="text1"/>
          <w:sz w:val="28"/>
          <w:lang w:val="x-none"/>
        </w:rPr>
      </w:pPr>
      <w:r w:rsidRPr="002D063B">
        <w:rPr>
          <w:rFonts w:eastAsia="SimSun"/>
          <w:b/>
          <w:bCs/>
          <w:color w:val="000000" w:themeColor="text1"/>
          <w:sz w:val="28"/>
          <w:lang w:val="x-none"/>
        </w:rPr>
        <w:t xml:space="preserve">Количество участников ЕГЭ по </w:t>
      </w:r>
      <w:r w:rsidRPr="002D063B">
        <w:rPr>
          <w:rFonts w:eastAsia="SimSun"/>
          <w:b/>
          <w:bCs/>
          <w:color w:val="000000" w:themeColor="text1"/>
          <w:sz w:val="28"/>
        </w:rPr>
        <w:t xml:space="preserve">учебному </w:t>
      </w:r>
      <w:r w:rsidRPr="002D063B">
        <w:rPr>
          <w:rFonts w:eastAsia="SimSun"/>
          <w:b/>
          <w:bCs/>
          <w:color w:val="000000" w:themeColor="text1"/>
          <w:sz w:val="28"/>
          <w:lang w:val="x-none"/>
        </w:rPr>
        <w:t>предмету по АТЕ региона</w:t>
      </w:r>
    </w:p>
    <w:p w14:paraId="28B492D0" w14:textId="77777777" w:rsidR="00C26514" w:rsidRPr="002D063B" w:rsidRDefault="00C26514" w:rsidP="00C26514">
      <w:pPr>
        <w:keepNext/>
        <w:spacing w:after="200"/>
        <w:ind w:left="567"/>
        <w:jc w:val="right"/>
        <w:rPr>
          <w:rFonts w:eastAsia="Calibri"/>
          <w:bCs/>
          <w:i/>
          <w:color w:val="000000" w:themeColor="text1"/>
          <w:sz w:val="18"/>
          <w:szCs w:val="18"/>
        </w:rPr>
      </w:pPr>
      <w:r w:rsidRPr="002D063B">
        <w:rPr>
          <w:rFonts w:eastAsia="Calibri"/>
          <w:bCs/>
          <w:i/>
          <w:color w:val="000000" w:themeColor="text1"/>
          <w:sz w:val="18"/>
          <w:szCs w:val="18"/>
        </w:rPr>
        <w:t>Таблица 2</w:t>
      </w:r>
      <w:r w:rsidRPr="002D063B">
        <w:rPr>
          <w:rFonts w:eastAsia="Calibri"/>
          <w:bCs/>
          <w:i/>
          <w:color w:val="000000" w:themeColor="text1"/>
          <w:sz w:val="18"/>
          <w:szCs w:val="18"/>
        </w:rPr>
        <w:noBreakHyphen/>
      </w:r>
      <w:r w:rsidRPr="002D063B">
        <w:rPr>
          <w:rFonts w:eastAsia="Calibri"/>
          <w:bCs/>
          <w:i/>
          <w:color w:val="000000" w:themeColor="text1"/>
          <w:sz w:val="18"/>
          <w:szCs w:val="18"/>
        </w:rPr>
        <w:fldChar w:fldCharType="begin"/>
      </w:r>
      <w:r w:rsidRPr="002D063B">
        <w:rPr>
          <w:rFonts w:eastAsia="Calibri"/>
          <w:bCs/>
          <w:i/>
          <w:color w:val="000000" w:themeColor="text1"/>
          <w:sz w:val="18"/>
          <w:szCs w:val="18"/>
        </w:rPr>
        <w:instrText xml:space="preserve"> SEQ Таблица \* ARABIC \s 1 </w:instrText>
      </w:r>
      <w:r w:rsidRPr="002D063B">
        <w:rPr>
          <w:rFonts w:eastAsia="Calibri"/>
          <w:bCs/>
          <w:i/>
          <w:color w:val="000000" w:themeColor="text1"/>
          <w:sz w:val="18"/>
          <w:szCs w:val="18"/>
        </w:rPr>
        <w:fldChar w:fldCharType="separate"/>
      </w:r>
      <w:r w:rsidRPr="002D063B">
        <w:rPr>
          <w:rFonts w:eastAsia="Calibri"/>
          <w:bCs/>
          <w:i/>
          <w:noProof/>
          <w:color w:val="000000" w:themeColor="text1"/>
          <w:sz w:val="18"/>
          <w:szCs w:val="18"/>
        </w:rPr>
        <w:t>5</w:t>
      </w:r>
      <w:r w:rsidRPr="002D063B">
        <w:rPr>
          <w:rFonts w:eastAsia="Calibri"/>
          <w:bCs/>
          <w:i/>
          <w:noProof/>
          <w:color w:val="000000" w:themeColor="text1"/>
          <w:sz w:val="18"/>
          <w:szCs w:val="18"/>
        </w:rPr>
        <w:fldChar w:fldCharType="end"/>
      </w:r>
    </w:p>
    <w:tbl>
      <w:tblPr>
        <w:tblW w:w="0" w:type="auto"/>
        <w:tblInd w:w="-5" w:type="dxa"/>
        <w:tblLayout w:type="fixed"/>
        <w:tblLook w:val="04A0" w:firstRow="1" w:lastRow="0" w:firstColumn="1" w:lastColumn="0" w:noHBand="0" w:noVBand="1"/>
      </w:tblPr>
      <w:tblGrid>
        <w:gridCol w:w="709"/>
        <w:gridCol w:w="4678"/>
        <w:gridCol w:w="4252"/>
        <w:gridCol w:w="4253"/>
      </w:tblGrid>
      <w:tr w:rsidR="00C26514" w:rsidRPr="002D063B" w14:paraId="5E4C0108" w14:textId="77777777" w:rsidTr="00380BBF">
        <w:trPr>
          <w:trHeight w:val="510"/>
        </w:trPr>
        <w:tc>
          <w:tcPr>
            <w:tcW w:w="709" w:type="dxa"/>
            <w:tcBorders>
              <w:top w:val="single" w:sz="4" w:space="0" w:color="000000"/>
              <w:left w:val="single" w:sz="4" w:space="0" w:color="000000"/>
              <w:bottom w:val="single" w:sz="4" w:space="0" w:color="000000"/>
              <w:right w:val="single" w:sz="4" w:space="0" w:color="000000"/>
            </w:tcBorders>
            <w:vAlign w:val="center"/>
            <w:hideMark/>
          </w:tcPr>
          <w:p w14:paraId="3271061D" w14:textId="77777777" w:rsidR="00C26514" w:rsidRPr="002D063B" w:rsidRDefault="00C26514" w:rsidP="00C26514">
            <w:pPr>
              <w:jc w:val="center"/>
              <w:rPr>
                <w:b/>
                <w:bCs/>
                <w:color w:val="000000" w:themeColor="text1"/>
                <w:sz w:val="20"/>
                <w:szCs w:val="20"/>
              </w:rPr>
            </w:pPr>
            <w:r w:rsidRPr="002D063B">
              <w:rPr>
                <w:b/>
                <w:bCs/>
                <w:color w:val="000000" w:themeColor="text1"/>
                <w:sz w:val="20"/>
                <w:szCs w:val="20"/>
              </w:rPr>
              <w:t>№ п/п</w:t>
            </w:r>
          </w:p>
        </w:tc>
        <w:tc>
          <w:tcPr>
            <w:tcW w:w="4678" w:type="dxa"/>
            <w:tcBorders>
              <w:top w:val="single" w:sz="4" w:space="0" w:color="000000"/>
              <w:left w:val="nil"/>
              <w:bottom w:val="single" w:sz="4" w:space="0" w:color="000000"/>
              <w:right w:val="single" w:sz="4" w:space="0" w:color="000000"/>
            </w:tcBorders>
            <w:vAlign w:val="center"/>
            <w:hideMark/>
          </w:tcPr>
          <w:p w14:paraId="35044421" w14:textId="77777777" w:rsidR="00C26514" w:rsidRPr="002D063B" w:rsidRDefault="00C26514" w:rsidP="00C26514">
            <w:pPr>
              <w:jc w:val="center"/>
              <w:rPr>
                <w:b/>
                <w:bCs/>
                <w:color w:val="000000" w:themeColor="text1"/>
                <w:sz w:val="20"/>
                <w:szCs w:val="20"/>
              </w:rPr>
            </w:pPr>
            <w:r w:rsidRPr="002D063B">
              <w:rPr>
                <w:b/>
                <w:bCs/>
                <w:color w:val="000000" w:themeColor="text1"/>
                <w:sz w:val="20"/>
                <w:szCs w:val="20"/>
              </w:rPr>
              <w:t>Наименование АТЕ</w:t>
            </w:r>
          </w:p>
        </w:tc>
        <w:tc>
          <w:tcPr>
            <w:tcW w:w="4252" w:type="dxa"/>
            <w:tcBorders>
              <w:top w:val="single" w:sz="4" w:space="0" w:color="000000"/>
              <w:left w:val="nil"/>
              <w:bottom w:val="single" w:sz="4" w:space="0" w:color="000000"/>
              <w:right w:val="single" w:sz="4" w:space="0" w:color="000000"/>
            </w:tcBorders>
            <w:vAlign w:val="center"/>
            <w:hideMark/>
          </w:tcPr>
          <w:p w14:paraId="7FB6654D" w14:textId="77777777" w:rsidR="00C26514" w:rsidRPr="002D063B" w:rsidRDefault="00C26514" w:rsidP="00C26514">
            <w:pPr>
              <w:jc w:val="center"/>
              <w:rPr>
                <w:b/>
                <w:bCs/>
                <w:color w:val="000000" w:themeColor="text1"/>
                <w:sz w:val="20"/>
                <w:szCs w:val="20"/>
              </w:rPr>
            </w:pPr>
            <w:r w:rsidRPr="002D063B">
              <w:rPr>
                <w:b/>
                <w:bCs/>
                <w:color w:val="000000" w:themeColor="text1"/>
                <w:sz w:val="20"/>
                <w:szCs w:val="20"/>
              </w:rPr>
              <w:t>Количество участников ЕГЭ по учебному предмету</w:t>
            </w:r>
          </w:p>
        </w:tc>
        <w:tc>
          <w:tcPr>
            <w:tcW w:w="4253" w:type="dxa"/>
            <w:tcBorders>
              <w:top w:val="single" w:sz="4" w:space="0" w:color="000000"/>
              <w:left w:val="nil"/>
              <w:bottom w:val="single" w:sz="4" w:space="0" w:color="000000"/>
              <w:right w:val="single" w:sz="4" w:space="0" w:color="000000"/>
            </w:tcBorders>
            <w:vAlign w:val="center"/>
            <w:hideMark/>
          </w:tcPr>
          <w:p w14:paraId="13592779" w14:textId="77777777" w:rsidR="00C26514" w:rsidRPr="002D063B" w:rsidRDefault="00C26514" w:rsidP="00C26514">
            <w:pPr>
              <w:jc w:val="center"/>
              <w:rPr>
                <w:b/>
                <w:bCs/>
                <w:color w:val="000000" w:themeColor="text1"/>
                <w:sz w:val="20"/>
                <w:szCs w:val="20"/>
              </w:rPr>
            </w:pPr>
            <w:r w:rsidRPr="002D063B">
              <w:rPr>
                <w:b/>
                <w:bCs/>
                <w:color w:val="000000" w:themeColor="text1"/>
                <w:sz w:val="20"/>
                <w:szCs w:val="20"/>
              </w:rPr>
              <w:t>% от общего числа участников в регионе</w:t>
            </w:r>
          </w:p>
        </w:tc>
      </w:tr>
      <w:tr w:rsidR="00C26514" w:rsidRPr="002D063B" w14:paraId="37ADF705" w14:textId="77777777" w:rsidTr="00380BBF">
        <w:trPr>
          <w:trHeight w:val="255"/>
        </w:trPr>
        <w:tc>
          <w:tcPr>
            <w:tcW w:w="709" w:type="dxa"/>
            <w:tcBorders>
              <w:top w:val="nil"/>
              <w:left w:val="single" w:sz="4" w:space="0" w:color="000000"/>
              <w:bottom w:val="single" w:sz="4" w:space="0" w:color="000000"/>
              <w:right w:val="single" w:sz="4" w:space="0" w:color="000000"/>
            </w:tcBorders>
            <w:vAlign w:val="center"/>
            <w:hideMark/>
          </w:tcPr>
          <w:p w14:paraId="24D072F7" w14:textId="77777777" w:rsidR="00C26514" w:rsidRPr="002D063B" w:rsidRDefault="00C26514" w:rsidP="00C26514">
            <w:pPr>
              <w:jc w:val="center"/>
              <w:rPr>
                <w:color w:val="000000" w:themeColor="text1"/>
                <w:sz w:val="20"/>
                <w:szCs w:val="20"/>
              </w:rPr>
            </w:pPr>
            <w:r w:rsidRPr="002D063B">
              <w:rPr>
                <w:color w:val="000000" w:themeColor="text1"/>
                <w:sz w:val="20"/>
                <w:szCs w:val="20"/>
              </w:rPr>
              <w:t>1</w:t>
            </w:r>
          </w:p>
        </w:tc>
        <w:tc>
          <w:tcPr>
            <w:tcW w:w="4678" w:type="dxa"/>
            <w:tcBorders>
              <w:top w:val="nil"/>
              <w:left w:val="nil"/>
              <w:bottom w:val="single" w:sz="4" w:space="0" w:color="000000"/>
              <w:right w:val="single" w:sz="4" w:space="0" w:color="000000"/>
            </w:tcBorders>
            <w:vAlign w:val="center"/>
            <w:hideMark/>
          </w:tcPr>
          <w:p w14:paraId="6BD72626" w14:textId="77777777" w:rsidR="00C26514" w:rsidRPr="002D063B" w:rsidRDefault="00C26514" w:rsidP="00C26514">
            <w:pPr>
              <w:rPr>
                <w:color w:val="000000" w:themeColor="text1"/>
                <w:sz w:val="20"/>
                <w:szCs w:val="20"/>
              </w:rPr>
            </w:pPr>
            <w:r w:rsidRPr="002D063B">
              <w:rPr>
                <w:color w:val="000000" w:themeColor="text1"/>
                <w:sz w:val="20"/>
                <w:szCs w:val="20"/>
              </w:rPr>
              <w:t xml:space="preserve"> итого</w:t>
            </w:r>
          </w:p>
        </w:tc>
        <w:tc>
          <w:tcPr>
            <w:tcW w:w="4252" w:type="dxa"/>
            <w:tcBorders>
              <w:top w:val="nil"/>
              <w:left w:val="nil"/>
              <w:bottom w:val="single" w:sz="4" w:space="0" w:color="000000"/>
              <w:right w:val="single" w:sz="4" w:space="0" w:color="000000"/>
            </w:tcBorders>
            <w:vAlign w:val="center"/>
            <w:hideMark/>
          </w:tcPr>
          <w:p w14:paraId="37DF7764" w14:textId="77777777" w:rsidR="00C26514" w:rsidRPr="002D063B" w:rsidRDefault="00C26514" w:rsidP="00C26514">
            <w:pPr>
              <w:jc w:val="center"/>
              <w:rPr>
                <w:color w:val="000000" w:themeColor="text1"/>
                <w:sz w:val="20"/>
                <w:szCs w:val="20"/>
              </w:rPr>
            </w:pPr>
            <w:r w:rsidRPr="002D063B">
              <w:rPr>
                <w:color w:val="000000" w:themeColor="text1"/>
                <w:sz w:val="20"/>
                <w:szCs w:val="20"/>
              </w:rPr>
              <w:t>214</w:t>
            </w:r>
          </w:p>
        </w:tc>
        <w:tc>
          <w:tcPr>
            <w:tcW w:w="4253" w:type="dxa"/>
            <w:tcBorders>
              <w:top w:val="nil"/>
              <w:left w:val="nil"/>
              <w:bottom w:val="single" w:sz="4" w:space="0" w:color="000000"/>
              <w:right w:val="single" w:sz="4" w:space="0" w:color="000000"/>
            </w:tcBorders>
            <w:vAlign w:val="center"/>
            <w:hideMark/>
          </w:tcPr>
          <w:p w14:paraId="12F40D46" w14:textId="77777777" w:rsidR="00C26514" w:rsidRPr="002D063B" w:rsidRDefault="00C26514" w:rsidP="00C26514">
            <w:pPr>
              <w:jc w:val="center"/>
              <w:rPr>
                <w:color w:val="000000" w:themeColor="text1"/>
                <w:sz w:val="20"/>
                <w:szCs w:val="20"/>
              </w:rPr>
            </w:pPr>
            <w:r w:rsidRPr="002D063B">
              <w:rPr>
                <w:color w:val="000000" w:themeColor="text1"/>
                <w:sz w:val="20"/>
                <w:szCs w:val="20"/>
              </w:rPr>
              <w:t>100,00</w:t>
            </w:r>
          </w:p>
        </w:tc>
      </w:tr>
      <w:tr w:rsidR="00C26514" w:rsidRPr="002D063B" w14:paraId="02BB9D6B" w14:textId="77777777" w:rsidTr="00380BBF">
        <w:trPr>
          <w:trHeight w:val="255"/>
        </w:trPr>
        <w:tc>
          <w:tcPr>
            <w:tcW w:w="709" w:type="dxa"/>
            <w:tcBorders>
              <w:top w:val="nil"/>
              <w:left w:val="single" w:sz="4" w:space="0" w:color="000000"/>
              <w:bottom w:val="single" w:sz="4" w:space="0" w:color="000000"/>
              <w:right w:val="single" w:sz="4" w:space="0" w:color="000000"/>
            </w:tcBorders>
            <w:vAlign w:val="center"/>
            <w:hideMark/>
          </w:tcPr>
          <w:p w14:paraId="27EA4453" w14:textId="77777777" w:rsidR="00C26514" w:rsidRPr="002D063B" w:rsidRDefault="00C26514" w:rsidP="00C26514">
            <w:pPr>
              <w:jc w:val="center"/>
              <w:rPr>
                <w:color w:val="000000" w:themeColor="text1"/>
                <w:sz w:val="20"/>
                <w:szCs w:val="20"/>
              </w:rPr>
            </w:pPr>
            <w:r w:rsidRPr="002D063B">
              <w:rPr>
                <w:color w:val="000000" w:themeColor="text1"/>
                <w:sz w:val="20"/>
                <w:szCs w:val="20"/>
              </w:rPr>
              <w:t>2</w:t>
            </w:r>
          </w:p>
        </w:tc>
        <w:tc>
          <w:tcPr>
            <w:tcW w:w="4678" w:type="dxa"/>
            <w:tcBorders>
              <w:top w:val="nil"/>
              <w:left w:val="nil"/>
              <w:bottom w:val="single" w:sz="4" w:space="0" w:color="000000"/>
              <w:right w:val="single" w:sz="4" w:space="0" w:color="000000"/>
            </w:tcBorders>
            <w:vAlign w:val="center"/>
            <w:hideMark/>
          </w:tcPr>
          <w:p w14:paraId="614BDEE5" w14:textId="77777777" w:rsidR="00C26514" w:rsidRPr="002D063B" w:rsidRDefault="00C26514" w:rsidP="00C26514">
            <w:pPr>
              <w:rPr>
                <w:color w:val="000000" w:themeColor="text1"/>
                <w:sz w:val="20"/>
                <w:szCs w:val="20"/>
              </w:rPr>
            </w:pPr>
            <w:r w:rsidRPr="002D063B">
              <w:rPr>
                <w:color w:val="000000" w:themeColor="text1"/>
                <w:sz w:val="20"/>
                <w:szCs w:val="20"/>
              </w:rPr>
              <w:t>Администрация г. Карабулак</w:t>
            </w:r>
          </w:p>
        </w:tc>
        <w:tc>
          <w:tcPr>
            <w:tcW w:w="4252" w:type="dxa"/>
            <w:tcBorders>
              <w:top w:val="nil"/>
              <w:left w:val="nil"/>
              <w:bottom w:val="single" w:sz="4" w:space="0" w:color="000000"/>
              <w:right w:val="single" w:sz="4" w:space="0" w:color="000000"/>
            </w:tcBorders>
            <w:vAlign w:val="center"/>
            <w:hideMark/>
          </w:tcPr>
          <w:p w14:paraId="36B2E09E" w14:textId="77777777" w:rsidR="00C26514" w:rsidRPr="002D063B" w:rsidRDefault="00C26514" w:rsidP="00C26514">
            <w:pPr>
              <w:jc w:val="center"/>
              <w:rPr>
                <w:color w:val="000000" w:themeColor="text1"/>
                <w:sz w:val="20"/>
                <w:szCs w:val="20"/>
              </w:rPr>
            </w:pPr>
            <w:r w:rsidRPr="002D063B">
              <w:rPr>
                <w:color w:val="000000" w:themeColor="text1"/>
                <w:sz w:val="20"/>
                <w:szCs w:val="20"/>
              </w:rPr>
              <w:t>18</w:t>
            </w:r>
          </w:p>
        </w:tc>
        <w:tc>
          <w:tcPr>
            <w:tcW w:w="4253" w:type="dxa"/>
            <w:tcBorders>
              <w:top w:val="nil"/>
              <w:left w:val="nil"/>
              <w:bottom w:val="single" w:sz="4" w:space="0" w:color="000000"/>
              <w:right w:val="single" w:sz="4" w:space="0" w:color="000000"/>
            </w:tcBorders>
            <w:vAlign w:val="center"/>
            <w:hideMark/>
          </w:tcPr>
          <w:p w14:paraId="075FD6AF" w14:textId="77777777" w:rsidR="00C26514" w:rsidRPr="002D063B" w:rsidRDefault="00C26514" w:rsidP="00C26514">
            <w:pPr>
              <w:jc w:val="center"/>
              <w:rPr>
                <w:color w:val="000000" w:themeColor="text1"/>
                <w:sz w:val="20"/>
                <w:szCs w:val="20"/>
              </w:rPr>
            </w:pPr>
            <w:r w:rsidRPr="002D063B">
              <w:rPr>
                <w:color w:val="000000" w:themeColor="text1"/>
                <w:sz w:val="20"/>
                <w:szCs w:val="20"/>
              </w:rPr>
              <w:t>8,41</w:t>
            </w:r>
          </w:p>
        </w:tc>
      </w:tr>
      <w:tr w:rsidR="00C26514" w:rsidRPr="002D063B" w14:paraId="0C4A5E82" w14:textId="77777777" w:rsidTr="00380BBF">
        <w:trPr>
          <w:trHeight w:val="255"/>
        </w:trPr>
        <w:tc>
          <w:tcPr>
            <w:tcW w:w="709" w:type="dxa"/>
            <w:tcBorders>
              <w:top w:val="nil"/>
              <w:left w:val="single" w:sz="4" w:space="0" w:color="000000"/>
              <w:bottom w:val="single" w:sz="4" w:space="0" w:color="000000"/>
              <w:right w:val="single" w:sz="4" w:space="0" w:color="000000"/>
            </w:tcBorders>
            <w:vAlign w:val="center"/>
            <w:hideMark/>
          </w:tcPr>
          <w:p w14:paraId="7292BAEE" w14:textId="77777777" w:rsidR="00C26514" w:rsidRPr="002D063B" w:rsidRDefault="00C26514" w:rsidP="00C26514">
            <w:pPr>
              <w:jc w:val="center"/>
              <w:rPr>
                <w:color w:val="000000" w:themeColor="text1"/>
                <w:sz w:val="20"/>
                <w:szCs w:val="20"/>
              </w:rPr>
            </w:pPr>
            <w:r w:rsidRPr="002D063B">
              <w:rPr>
                <w:color w:val="000000" w:themeColor="text1"/>
                <w:sz w:val="20"/>
                <w:szCs w:val="20"/>
              </w:rPr>
              <w:t>3</w:t>
            </w:r>
          </w:p>
        </w:tc>
        <w:tc>
          <w:tcPr>
            <w:tcW w:w="4678" w:type="dxa"/>
            <w:tcBorders>
              <w:top w:val="nil"/>
              <w:left w:val="nil"/>
              <w:bottom w:val="single" w:sz="4" w:space="0" w:color="000000"/>
              <w:right w:val="single" w:sz="4" w:space="0" w:color="000000"/>
            </w:tcBorders>
            <w:vAlign w:val="center"/>
            <w:hideMark/>
          </w:tcPr>
          <w:p w14:paraId="021A2AFD" w14:textId="77777777" w:rsidR="00C26514" w:rsidRPr="002D063B" w:rsidRDefault="00C26514" w:rsidP="00C26514">
            <w:pPr>
              <w:rPr>
                <w:color w:val="000000" w:themeColor="text1"/>
                <w:sz w:val="20"/>
                <w:szCs w:val="20"/>
              </w:rPr>
            </w:pPr>
            <w:r w:rsidRPr="002D063B">
              <w:rPr>
                <w:color w:val="000000" w:themeColor="text1"/>
                <w:sz w:val="20"/>
                <w:szCs w:val="20"/>
              </w:rPr>
              <w:t>Администрация г. Магас</w:t>
            </w:r>
          </w:p>
        </w:tc>
        <w:tc>
          <w:tcPr>
            <w:tcW w:w="4252" w:type="dxa"/>
            <w:tcBorders>
              <w:top w:val="nil"/>
              <w:left w:val="nil"/>
              <w:bottom w:val="single" w:sz="4" w:space="0" w:color="000000"/>
              <w:right w:val="single" w:sz="4" w:space="0" w:color="000000"/>
            </w:tcBorders>
            <w:vAlign w:val="center"/>
            <w:hideMark/>
          </w:tcPr>
          <w:p w14:paraId="40EFCCF4" w14:textId="77777777" w:rsidR="00C26514" w:rsidRPr="002D063B" w:rsidRDefault="00C26514" w:rsidP="00C26514">
            <w:pPr>
              <w:jc w:val="center"/>
              <w:rPr>
                <w:color w:val="000000" w:themeColor="text1"/>
                <w:sz w:val="20"/>
                <w:szCs w:val="20"/>
              </w:rPr>
            </w:pPr>
            <w:r w:rsidRPr="002D063B">
              <w:rPr>
                <w:color w:val="000000" w:themeColor="text1"/>
                <w:sz w:val="20"/>
                <w:szCs w:val="20"/>
              </w:rPr>
              <w:t>34</w:t>
            </w:r>
          </w:p>
        </w:tc>
        <w:tc>
          <w:tcPr>
            <w:tcW w:w="4253" w:type="dxa"/>
            <w:tcBorders>
              <w:top w:val="nil"/>
              <w:left w:val="nil"/>
              <w:bottom w:val="single" w:sz="4" w:space="0" w:color="000000"/>
              <w:right w:val="single" w:sz="4" w:space="0" w:color="000000"/>
            </w:tcBorders>
            <w:vAlign w:val="center"/>
            <w:hideMark/>
          </w:tcPr>
          <w:p w14:paraId="4A968A74" w14:textId="77777777" w:rsidR="00C26514" w:rsidRPr="002D063B" w:rsidRDefault="00C26514" w:rsidP="00C26514">
            <w:pPr>
              <w:jc w:val="center"/>
              <w:rPr>
                <w:color w:val="000000" w:themeColor="text1"/>
                <w:sz w:val="20"/>
                <w:szCs w:val="20"/>
              </w:rPr>
            </w:pPr>
            <w:r w:rsidRPr="002D063B">
              <w:rPr>
                <w:color w:val="000000" w:themeColor="text1"/>
                <w:sz w:val="20"/>
                <w:szCs w:val="20"/>
              </w:rPr>
              <w:t>15,89</w:t>
            </w:r>
          </w:p>
        </w:tc>
      </w:tr>
      <w:tr w:rsidR="00C26514" w:rsidRPr="002D063B" w14:paraId="71A1FEAA" w14:textId="77777777" w:rsidTr="00380BBF">
        <w:trPr>
          <w:trHeight w:val="255"/>
        </w:trPr>
        <w:tc>
          <w:tcPr>
            <w:tcW w:w="709" w:type="dxa"/>
            <w:tcBorders>
              <w:top w:val="nil"/>
              <w:left w:val="single" w:sz="4" w:space="0" w:color="000000"/>
              <w:bottom w:val="single" w:sz="4" w:space="0" w:color="000000"/>
              <w:right w:val="single" w:sz="4" w:space="0" w:color="000000"/>
            </w:tcBorders>
            <w:vAlign w:val="center"/>
            <w:hideMark/>
          </w:tcPr>
          <w:p w14:paraId="1C1856F4" w14:textId="77777777" w:rsidR="00C26514" w:rsidRPr="002D063B" w:rsidRDefault="00C26514" w:rsidP="00C26514">
            <w:pPr>
              <w:jc w:val="center"/>
              <w:rPr>
                <w:color w:val="000000" w:themeColor="text1"/>
                <w:sz w:val="20"/>
                <w:szCs w:val="20"/>
              </w:rPr>
            </w:pPr>
            <w:r w:rsidRPr="002D063B">
              <w:rPr>
                <w:color w:val="000000" w:themeColor="text1"/>
                <w:sz w:val="20"/>
                <w:szCs w:val="20"/>
              </w:rPr>
              <w:t>4</w:t>
            </w:r>
          </w:p>
        </w:tc>
        <w:tc>
          <w:tcPr>
            <w:tcW w:w="4678" w:type="dxa"/>
            <w:tcBorders>
              <w:top w:val="nil"/>
              <w:left w:val="nil"/>
              <w:bottom w:val="single" w:sz="4" w:space="0" w:color="000000"/>
              <w:right w:val="single" w:sz="4" w:space="0" w:color="000000"/>
            </w:tcBorders>
            <w:vAlign w:val="center"/>
            <w:hideMark/>
          </w:tcPr>
          <w:p w14:paraId="6CCC8B2E" w14:textId="77777777" w:rsidR="00C26514" w:rsidRPr="002D063B" w:rsidRDefault="00C26514" w:rsidP="00C26514">
            <w:pPr>
              <w:rPr>
                <w:color w:val="000000" w:themeColor="text1"/>
                <w:sz w:val="20"/>
                <w:szCs w:val="20"/>
              </w:rPr>
            </w:pPr>
            <w:r w:rsidRPr="002D063B">
              <w:rPr>
                <w:color w:val="000000" w:themeColor="text1"/>
                <w:sz w:val="20"/>
                <w:szCs w:val="20"/>
              </w:rPr>
              <w:t>Администрация г. Малгобек</w:t>
            </w:r>
          </w:p>
        </w:tc>
        <w:tc>
          <w:tcPr>
            <w:tcW w:w="4252" w:type="dxa"/>
            <w:tcBorders>
              <w:top w:val="nil"/>
              <w:left w:val="nil"/>
              <w:bottom w:val="single" w:sz="4" w:space="0" w:color="000000"/>
              <w:right w:val="single" w:sz="4" w:space="0" w:color="000000"/>
            </w:tcBorders>
            <w:vAlign w:val="center"/>
            <w:hideMark/>
          </w:tcPr>
          <w:p w14:paraId="7E045AEB" w14:textId="77777777" w:rsidR="00C26514" w:rsidRPr="002D063B" w:rsidRDefault="00C26514" w:rsidP="00C26514">
            <w:pPr>
              <w:jc w:val="center"/>
              <w:rPr>
                <w:color w:val="000000" w:themeColor="text1"/>
                <w:sz w:val="20"/>
                <w:szCs w:val="20"/>
              </w:rPr>
            </w:pPr>
            <w:r w:rsidRPr="002D063B">
              <w:rPr>
                <w:color w:val="000000" w:themeColor="text1"/>
                <w:sz w:val="20"/>
                <w:szCs w:val="20"/>
              </w:rPr>
              <w:t>18</w:t>
            </w:r>
          </w:p>
        </w:tc>
        <w:tc>
          <w:tcPr>
            <w:tcW w:w="4253" w:type="dxa"/>
            <w:tcBorders>
              <w:top w:val="nil"/>
              <w:left w:val="nil"/>
              <w:bottom w:val="single" w:sz="4" w:space="0" w:color="000000"/>
              <w:right w:val="single" w:sz="4" w:space="0" w:color="000000"/>
            </w:tcBorders>
            <w:vAlign w:val="center"/>
            <w:hideMark/>
          </w:tcPr>
          <w:p w14:paraId="0820E947" w14:textId="77777777" w:rsidR="00C26514" w:rsidRPr="002D063B" w:rsidRDefault="00C26514" w:rsidP="00C26514">
            <w:pPr>
              <w:jc w:val="center"/>
              <w:rPr>
                <w:color w:val="000000" w:themeColor="text1"/>
                <w:sz w:val="20"/>
                <w:szCs w:val="20"/>
              </w:rPr>
            </w:pPr>
            <w:r w:rsidRPr="002D063B">
              <w:rPr>
                <w:color w:val="000000" w:themeColor="text1"/>
                <w:sz w:val="20"/>
                <w:szCs w:val="20"/>
              </w:rPr>
              <w:t>8,41</w:t>
            </w:r>
          </w:p>
        </w:tc>
      </w:tr>
      <w:tr w:rsidR="00C26514" w:rsidRPr="002D063B" w14:paraId="03257410" w14:textId="77777777" w:rsidTr="00380BBF">
        <w:trPr>
          <w:trHeight w:val="255"/>
        </w:trPr>
        <w:tc>
          <w:tcPr>
            <w:tcW w:w="709" w:type="dxa"/>
            <w:tcBorders>
              <w:top w:val="nil"/>
              <w:left w:val="single" w:sz="4" w:space="0" w:color="000000"/>
              <w:bottom w:val="single" w:sz="4" w:space="0" w:color="000000"/>
              <w:right w:val="single" w:sz="4" w:space="0" w:color="000000"/>
            </w:tcBorders>
            <w:vAlign w:val="center"/>
            <w:hideMark/>
          </w:tcPr>
          <w:p w14:paraId="6EB3B099" w14:textId="77777777" w:rsidR="00C26514" w:rsidRPr="002D063B" w:rsidRDefault="00C26514" w:rsidP="00C26514">
            <w:pPr>
              <w:jc w:val="center"/>
              <w:rPr>
                <w:color w:val="000000" w:themeColor="text1"/>
                <w:sz w:val="20"/>
                <w:szCs w:val="20"/>
              </w:rPr>
            </w:pPr>
            <w:r w:rsidRPr="002D063B">
              <w:rPr>
                <w:color w:val="000000" w:themeColor="text1"/>
                <w:sz w:val="20"/>
                <w:szCs w:val="20"/>
              </w:rPr>
              <w:t>5</w:t>
            </w:r>
          </w:p>
        </w:tc>
        <w:tc>
          <w:tcPr>
            <w:tcW w:w="4678" w:type="dxa"/>
            <w:tcBorders>
              <w:top w:val="nil"/>
              <w:left w:val="nil"/>
              <w:bottom w:val="single" w:sz="4" w:space="0" w:color="000000"/>
              <w:right w:val="single" w:sz="4" w:space="0" w:color="000000"/>
            </w:tcBorders>
            <w:vAlign w:val="center"/>
            <w:hideMark/>
          </w:tcPr>
          <w:p w14:paraId="7E8ACCB2" w14:textId="77777777" w:rsidR="00C26514" w:rsidRPr="002D063B" w:rsidRDefault="00C26514" w:rsidP="00C26514">
            <w:pPr>
              <w:rPr>
                <w:color w:val="000000" w:themeColor="text1"/>
                <w:sz w:val="20"/>
                <w:szCs w:val="20"/>
              </w:rPr>
            </w:pPr>
            <w:r w:rsidRPr="002D063B">
              <w:rPr>
                <w:color w:val="000000" w:themeColor="text1"/>
                <w:sz w:val="20"/>
                <w:szCs w:val="20"/>
              </w:rPr>
              <w:t>Администрация г. Назрань</w:t>
            </w:r>
          </w:p>
        </w:tc>
        <w:tc>
          <w:tcPr>
            <w:tcW w:w="4252" w:type="dxa"/>
            <w:tcBorders>
              <w:top w:val="nil"/>
              <w:left w:val="nil"/>
              <w:bottom w:val="single" w:sz="4" w:space="0" w:color="000000"/>
              <w:right w:val="single" w:sz="4" w:space="0" w:color="000000"/>
            </w:tcBorders>
            <w:vAlign w:val="center"/>
            <w:hideMark/>
          </w:tcPr>
          <w:p w14:paraId="2DDBD741" w14:textId="77777777" w:rsidR="00C26514" w:rsidRPr="002D063B" w:rsidRDefault="00C26514" w:rsidP="00C26514">
            <w:pPr>
              <w:jc w:val="center"/>
              <w:rPr>
                <w:color w:val="000000" w:themeColor="text1"/>
                <w:sz w:val="20"/>
                <w:szCs w:val="20"/>
              </w:rPr>
            </w:pPr>
            <w:r w:rsidRPr="002D063B">
              <w:rPr>
                <w:color w:val="000000" w:themeColor="text1"/>
                <w:sz w:val="20"/>
                <w:szCs w:val="20"/>
              </w:rPr>
              <w:t>59</w:t>
            </w:r>
          </w:p>
        </w:tc>
        <w:tc>
          <w:tcPr>
            <w:tcW w:w="4253" w:type="dxa"/>
            <w:tcBorders>
              <w:top w:val="nil"/>
              <w:left w:val="nil"/>
              <w:bottom w:val="single" w:sz="4" w:space="0" w:color="000000"/>
              <w:right w:val="single" w:sz="4" w:space="0" w:color="000000"/>
            </w:tcBorders>
            <w:vAlign w:val="center"/>
            <w:hideMark/>
          </w:tcPr>
          <w:p w14:paraId="65DDA590" w14:textId="77777777" w:rsidR="00C26514" w:rsidRPr="002D063B" w:rsidRDefault="00C26514" w:rsidP="00C26514">
            <w:pPr>
              <w:jc w:val="center"/>
              <w:rPr>
                <w:color w:val="000000" w:themeColor="text1"/>
                <w:sz w:val="20"/>
                <w:szCs w:val="20"/>
              </w:rPr>
            </w:pPr>
            <w:r w:rsidRPr="002D063B">
              <w:rPr>
                <w:color w:val="000000" w:themeColor="text1"/>
                <w:sz w:val="20"/>
                <w:szCs w:val="20"/>
              </w:rPr>
              <w:t>27,57</w:t>
            </w:r>
          </w:p>
        </w:tc>
      </w:tr>
      <w:tr w:rsidR="00C26514" w:rsidRPr="002D063B" w14:paraId="723B9783" w14:textId="77777777" w:rsidTr="00380BBF">
        <w:trPr>
          <w:trHeight w:val="255"/>
        </w:trPr>
        <w:tc>
          <w:tcPr>
            <w:tcW w:w="709" w:type="dxa"/>
            <w:tcBorders>
              <w:top w:val="nil"/>
              <w:left w:val="single" w:sz="4" w:space="0" w:color="000000"/>
              <w:bottom w:val="single" w:sz="4" w:space="0" w:color="000000"/>
              <w:right w:val="single" w:sz="4" w:space="0" w:color="000000"/>
            </w:tcBorders>
            <w:vAlign w:val="center"/>
            <w:hideMark/>
          </w:tcPr>
          <w:p w14:paraId="4EE228C2" w14:textId="77777777" w:rsidR="00C26514" w:rsidRPr="002D063B" w:rsidRDefault="00C26514" w:rsidP="00C26514">
            <w:pPr>
              <w:jc w:val="center"/>
              <w:rPr>
                <w:color w:val="000000" w:themeColor="text1"/>
                <w:sz w:val="20"/>
                <w:szCs w:val="20"/>
              </w:rPr>
            </w:pPr>
            <w:r w:rsidRPr="002D063B">
              <w:rPr>
                <w:color w:val="000000" w:themeColor="text1"/>
                <w:sz w:val="20"/>
                <w:szCs w:val="20"/>
              </w:rPr>
              <w:t>6</w:t>
            </w:r>
          </w:p>
        </w:tc>
        <w:tc>
          <w:tcPr>
            <w:tcW w:w="4678" w:type="dxa"/>
            <w:tcBorders>
              <w:top w:val="nil"/>
              <w:left w:val="nil"/>
              <w:bottom w:val="single" w:sz="4" w:space="0" w:color="000000"/>
              <w:right w:val="single" w:sz="4" w:space="0" w:color="000000"/>
            </w:tcBorders>
            <w:vAlign w:val="center"/>
            <w:hideMark/>
          </w:tcPr>
          <w:p w14:paraId="554274FE" w14:textId="77777777" w:rsidR="00C26514" w:rsidRPr="002D063B" w:rsidRDefault="00C26514" w:rsidP="00C26514">
            <w:pPr>
              <w:rPr>
                <w:color w:val="000000" w:themeColor="text1"/>
                <w:sz w:val="20"/>
                <w:szCs w:val="20"/>
              </w:rPr>
            </w:pPr>
            <w:r w:rsidRPr="002D063B">
              <w:rPr>
                <w:color w:val="000000" w:themeColor="text1"/>
                <w:sz w:val="20"/>
                <w:szCs w:val="20"/>
              </w:rPr>
              <w:t>Администрация Джейрахского района</w:t>
            </w:r>
          </w:p>
        </w:tc>
        <w:tc>
          <w:tcPr>
            <w:tcW w:w="4252" w:type="dxa"/>
            <w:tcBorders>
              <w:top w:val="nil"/>
              <w:left w:val="nil"/>
              <w:bottom w:val="single" w:sz="4" w:space="0" w:color="000000"/>
              <w:right w:val="single" w:sz="4" w:space="0" w:color="000000"/>
            </w:tcBorders>
            <w:vAlign w:val="center"/>
            <w:hideMark/>
          </w:tcPr>
          <w:p w14:paraId="718F0EEF" w14:textId="77777777" w:rsidR="00C26514" w:rsidRPr="002D063B" w:rsidRDefault="00C26514" w:rsidP="00C26514">
            <w:pPr>
              <w:jc w:val="center"/>
              <w:rPr>
                <w:color w:val="000000" w:themeColor="text1"/>
                <w:sz w:val="20"/>
                <w:szCs w:val="20"/>
              </w:rPr>
            </w:pPr>
            <w:r w:rsidRPr="002D063B">
              <w:rPr>
                <w:color w:val="000000" w:themeColor="text1"/>
                <w:sz w:val="20"/>
                <w:szCs w:val="20"/>
              </w:rPr>
              <w:t>3</w:t>
            </w:r>
          </w:p>
        </w:tc>
        <w:tc>
          <w:tcPr>
            <w:tcW w:w="4253" w:type="dxa"/>
            <w:tcBorders>
              <w:top w:val="nil"/>
              <w:left w:val="nil"/>
              <w:bottom w:val="single" w:sz="4" w:space="0" w:color="000000"/>
              <w:right w:val="single" w:sz="4" w:space="0" w:color="000000"/>
            </w:tcBorders>
            <w:vAlign w:val="center"/>
            <w:hideMark/>
          </w:tcPr>
          <w:p w14:paraId="183CDECA" w14:textId="77777777" w:rsidR="00C26514" w:rsidRPr="002D063B" w:rsidRDefault="00C26514" w:rsidP="00C26514">
            <w:pPr>
              <w:jc w:val="center"/>
              <w:rPr>
                <w:color w:val="000000" w:themeColor="text1"/>
                <w:sz w:val="20"/>
                <w:szCs w:val="20"/>
              </w:rPr>
            </w:pPr>
            <w:r w:rsidRPr="002D063B">
              <w:rPr>
                <w:color w:val="000000" w:themeColor="text1"/>
                <w:sz w:val="20"/>
                <w:szCs w:val="20"/>
              </w:rPr>
              <w:t>1,40</w:t>
            </w:r>
          </w:p>
        </w:tc>
      </w:tr>
      <w:tr w:rsidR="00C26514" w:rsidRPr="002D063B" w14:paraId="73E063BC" w14:textId="77777777" w:rsidTr="00380BBF">
        <w:trPr>
          <w:trHeight w:val="255"/>
        </w:trPr>
        <w:tc>
          <w:tcPr>
            <w:tcW w:w="709" w:type="dxa"/>
            <w:tcBorders>
              <w:top w:val="nil"/>
              <w:left w:val="single" w:sz="4" w:space="0" w:color="000000"/>
              <w:bottom w:val="single" w:sz="4" w:space="0" w:color="000000"/>
              <w:right w:val="single" w:sz="4" w:space="0" w:color="000000"/>
            </w:tcBorders>
            <w:vAlign w:val="center"/>
            <w:hideMark/>
          </w:tcPr>
          <w:p w14:paraId="73307C44" w14:textId="77777777" w:rsidR="00C26514" w:rsidRPr="002D063B" w:rsidRDefault="00C26514" w:rsidP="00C26514">
            <w:pPr>
              <w:jc w:val="center"/>
              <w:rPr>
                <w:color w:val="000000" w:themeColor="text1"/>
                <w:sz w:val="20"/>
                <w:szCs w:val="20"/>
              </w:rPr>
            </w:pPr>
            <w:r w:rsidRPr="002D063B">
              <w:rPr>
                <w:color w:val="000000" w:themeColor="text1"/>
                <w:sz w:val="20"/>
                <w:szCs w:val="20"/>
              </w:rPr>
              <w:t>7</w:t>
            </w:r>
          </w:p>
        </w:tc>
        <w:tc>
          <w:tcPr>
            <w:tcW w:w="4678" w:type="dxa"/>
            <w:tcBorders>
              <w:top w:val="nil"/>
              <w:left w:val="nil"/>
              <w:bottom w:val="single" w:sz="4" w:space="0" w:color="000000"/>
              <w:right w:val="single" w:sz="4" w:space="0" w:color="000000"/>
            </w:tcBorders>
            <w:vAlign w:val="center"/>
            <w:hideMark/>
          </w:tcPr>
          <w:p w14:paraId="261C2A53" w14:textId="77777777" w:rsidR="00C26514" w:rsidRPr="002D063B" w:rsidRDefault="00C26514" w:rsidP="00C26514">
            <w:pPr>
              <w:rPr>
                <w:color w:val="000000" w:themeColor="text1"/>
                <w:sz w:val="20"/>
                <w:szCs w:val="20"/>
              </w:rPr>
            </w:pPr>
            <w:r w:rsidRPr="002D063B">
              <w:rPr>
                <w:color w:val="000000" w:themeColor="text1"/>
                <w:sz w:val="20"/>
                <w:szCs w:val="20"/>
              </w:rPr>
              <w:t>Администрация Малгобекского района</w:t>
            </w:r>
          </w:p>
        </w:tc>
        <w:tc>
          <w:tcPr>
            <w:tcW w:w="4252" w:type="dxa"/>
            <w:tcBorders>
              <w:top w:val="nil"/>
              <w:left w:val="nil"/>
              <w:bottom w:val="single" w:sz="4" w:space="0" w:color="000000"/>
              <w:right w:val="single" w:sz="4" w:space="0" w:color="000000"/>
            </w:tcBorders>
            <w:vAlign w:val="center"/>
            <w:hideMark/>
          </w:tcPr>
          <w:p w14:paraId="2190821A" w14:textId="77777777" w:rsidR="00C26514" w:rsidRPr="002D063B" w:rsidRDefault="00C26514" w:rsidP="00C26514">
            <w:pPr>
              <w:jc w:val="center"/>
              <w:rPr>
                <w:color w:val="000000" w:themeColor="text1"/>
                <w:sz w:val="20"/>
                <w:szCs w:val="20"/>
              </w:rPr>
            </w:pPr>
            <w:r w:rsidRPr="002D063B">
              <w:rPr>
                <w:color w:val="000000" w:themeColor="text1"/>
                <w:sz w:val="20"/>
                <w:szCs w:val="20"/>
              </w:rPr>
              <w:t>13</w:t>
            </w:r>
          </w:p>
        </w:tc>
        <w:tc>
          <w:tcPr>
            <w:tcW w:w="4253" w:type="dxa"/>
            <w:tcBorders>
              <w:top w:val="nil"/>
              <w:left w:val="nil"/>
              <w:bottom w:val="single" w:sz="4" w:space="0" w:color="000000"/>
              <w:right w:val="single" w:sz="4" w:space="0" w:color="000000"/>
            </w:tcBorders>
            <w:vAlign w:val="center"/>
            <w:hideMark/>
          </w:tcPr>
          <w:p w14:paraId="3FDBF204" w14:textId="77777777" w:rsidR="00C26514" w:rsidRPr="002D063B" w:rsidRDefault="00C26514" w:rsidP="00C26514">
            <w:pPr>
              <w:jc w:val="center"/>
              <w:rPr>
                <w:color w:val="000000" w:themeColor="text1"/>
                <w:sz w:val="20"/>
                <w:szCs w:val="20"/>
              </w:rPr>
            </w:pPr>
            <w:r w:rsidRPr="002D063B">
              <w:rPr>
                <w:color w:val="000000" w:themeColor="text1"/>
                <w:sz w:val="20"/>
                <w:szCs w:val="20"/>
              </w:rPr>
              <w:t>6,07</w:t>
            </w:r>
          </w:p>
        </w:tc>
      </w:tr>
      <w:tr w:rsidR="00C26514" w:rsidRPr="002D063B" w14:paraId="325C59B1" w14:textId="77777777" w:rsidTr="00380BBF">
        <w:trPr>
          <w:trHeight w:val="255"/>
        </w:trPr>
        <w:tc>
          <w:tcPr>
            <w:tcW w:w="709" w:type="dxa"/>
            <w:tcBorders>
              <w:top w:val="nil"/>
              <w:left w:val="single" w:sz="4" w:space="0" w:color="000000"/>
              <w:bottom w:val="single" w:sz="4" w:space="0" w:color="000000"/>
              <w:right w:val="single" w:sz="4" w:space="0" w:color="000000"/>
            </w:tcBorders>
            <w:vAlign w:val="center"/>
            <w:hideMark/>
          </w:tcPr>
          <w:p w14:paraId="025F0CCD" w14:textId="77777777" w:rsidR="00C26514" w:rsidRPr="002D063B" w:rsidRDefault="00C26514" w:rsidP="00C26514">
            <w:pPr>
              <w:jc w:val="center"/>
              <w:rPr>
                <w:color w:val="000000" w:themeColor="text1"/>
                <w:sz w:val="20"/>
                <w:szCs w:val="20"/>
              </w:rPr>
            </w:pPr>
            <w:r w:rsidRPr="002D063B">
              <w:rPr>
                <w:color w:val="000000" w:themeColor="text1"/>
                <w:sz w:val="20"/>
                <w:szCs w:val="20"/>
              </w:rPr>
              <w:lastRenderedPageBreak/>
              <w:t>8</w:t>
            </w:r>
          </w:p>
        </w:tc>
        <w:tc>
          <w:tcPr>
            <w:tcW w:w="4678" w:type="dxa"/>
            <w:tcBorders>
              <w:top w:val="nil"/>
              <w:left w:val="nil"/>
              <w:bottom w:val="single" w:sz="4" w:space="0" w:color="000000"/>
              <w:right w:val="single" w:sz="4" w:space="0" w:color="000000"/>
            </w:tcBorders>
            <w:vAlign w:val="center"/>
            <w:hideMark/>
          </w:tcPr>
          <w:p w14:paraId="137ABE5C" w14:textId="77777777" w:rsidR="00C26514" w:rsidRPr="002D063B" w:rsidRDefault="00C26514" w:rsidP="00C26514">
            <w:pPr>
              <w:rPr>
                <w:color w:val="000000" w:themeColor="text1"/>
                <w:sz w:val="20"/>
                <w:szCs w:val="20"/>
              </w:rPr>
            </w:pPr>
            <w:r w:rsidRPr="002D063B">
              <w:rPr>
                <w:color w:val="000000" w:themeColor="text1"/>
                <w:sz w:val="20"/>
                <w:szCs w:val="20"/>
              </w:rPr>
              <w:t>Администрация Назрановского района</w:t>
            </w:r>
          </w:p>
        </w:tc>
        <w:tc>
          <w:tcPr>
            <w:tcW w:w="4252" w:type="dxa"/>
            <w:tcBorders>
              <w:top w:val="nil"/>
              <w:left w:val="nil"/>
              <w:bottom w:val="single" w:sz="4" w:space="0" w:color="000000"/>
              <w:right w:val="single" w:sz="4" w:space="0" w:color="000000"/>
            </w:tcBorders>
            <w:vAlign w:val="center"/>
            <w:hideMark/>
          </w:tcPr>
          <w:p w14:paraId="66E59781" w14:textId="77777777" w:rsidR="00C26514" w:rsidRPr="002D063B" w:rsidRDefault="00C26514" w:rsidP="00C26514">
            <w:pPr>
              <w:jc w:val="center"/>
              <w:rPr>
                <w:color w:val="000000" w:themeColor="text1"/>
                <w:sz w:val="20"/>
                <w:szCs w:val="20"/>
              </w:rPr>
            </w:pPr>
            <w:r w:rsidRPr="002D063B">
              <w:rPr>
                <w:color w:val="000000" w:themeColor="text1"/>
                <w:sz w:val="20"/>
                <w:szCs w:val="20"/>
              </w:rPr>
              <w:t>39</w:t>
            </w:r>
          </w:p>
        </w:tc>
        <w:tc>
          <w:tcPr>
            <w:tcW w:w="4253" w:type="dxa"/>
            <w:tcBorders>
              <w:top w:val="nil"/>
              <w:left w:val="nil"/>
              <w:bottom w:val="single" w:sz="4" w:space="0" w:color="000000"/>
              <w:right w:val="single" w:sz="4" w:space="0" w:color="000000"/>
            </w:tcBorders>
            <w:vAlign w:val="center"/>
            <w:hideMark/>
          </w:tcPr>
          <w:p w14:paraId="10F216AB" w14:textId="77777777" w:rsidR="00C26514" w:rsidRPr="002D063B" w:rsidRDefault="00C26514" w:rsidP="00C26514">
            <w:pPr>
              <w:jc w:val="center"/>
              <w:rPr>
                <w:color w:val="000000" w:themeColor="text1"/>
                <w:sz w:val="20"/>
                <w:szCs w:val="20"/>
              </w:rPr>
            </w:pPr>
            <w:r w:rsidRPr="002D063B">
              <w:rPr>
                <w:color w:val="000000" w:themeColor="text1"/>
                <w:sz w:val="20"/>
                <w:szCs w:val="20"/>
              </w:rPr>
              <w:t>18,22</w:t>
            </w:r>
          </w:p>
        </w:tc>
      </w:tr>
      <w:tr w:rsidR="00C26514" w:rsidRPr="002D063B" w14:paraId="22E2158C" w14:textId="77777777" w:rsidTr="00380BBF">
        <w:trPr>
          <w:trHeight w:val="255"/>
        </w:trPr>
        <w:tc>
          <w:tcPr>
            <w:tcW w:w="709" w:type="dxa"/>
            <w:tcBorders>
              <w:top w:val="nil"/>
              <w:left w:val="single" w:sz="4" w:space="0" w:color="000000"/>
              <w:bottom w:val="single" w:sz="4" w:space="0" w:color="000000"/>
              <w:right w:val="single" w:sz="4" w:space="0" w:color="000000"/>
            </w:tcBorders>
            <w:vAlign w:val="center"/>
            <w:hideMark/>
          </w:tcPr>
          <w:p w14:paraId="1BE99E4A" w14:textId="77777777" w:rsidR="00C26514" w:rsidRPr="002D063B" w:rsidRDefault="00C26514" w:rsidP="00C26514">
            <w:pPr>
              <w:jc w:val="center"/>
              <w:rPr>
                <w:color w:val="000000" w:themeColor="text1"/>
                <w:sz w:val="20"/>
                <w:szCs w:val="20"/>
              </w:rPr>
            </w:pPr>
            <w:r w:rsidRPr="002D063B">
              <w:rPr>
                <w:color w:val="000000" w:themeColor="text1"/>
                <w:sz w:val="20"/>
                <w:szCs w:val="20"/>
              </w:rPr>
              <w:t>9</w:t>
            </w:r>
          </w:p>
        </w:tc>
        <w:tc>
          <w:tcPr>
            <w:tcW w:w="4678" w:type="dxa"/>
            <w:tcBorders>
              <w:top w:val="nil"/>
              <w:left w:val="nil"/>
              <w:bottom w:val="single" w:sz="4" w:space="0" w:color="000000"/>
              <w:right w:val="single" w:sz="4" w:space="0" w:color="000000"/>
            </w:tcBorders>
            <w:vAlign w:val="center"/>
            <w:hideMark/>
          </w:tcPr>
          <w:p w14:paraId="6C6A3F31" w14:textId="77777777" w:rsidR="00C26514" w:rsidRPr="002D063B" w:rsidRDefault="00C26514" w:rsidP="00C26514">
            <w:pPr>
              <w:rPr>
                <w:color w:val="000000" w:themeColor="text1"/>
                <w:sz w:val="20"/>
                <w:szCs w:val="20"/>
              </w:rPr>
            </w:pPr>
            <w:r w:rsidRPr="002D063B">
              <w:rPr>
                <w:color w:val="000000" w:themeColor="text1"/>
                <w:sz w:val="20"/>
                <w:szCs w:val="20"/>
              </w:rPr>
              <w:t>Администрация Сунженского района</w:t>
            </w:r>
          </w:p>
        </w:tc>
        <w:tc>
          <w:tcPr>
            <w:tcW w:w="4252" w:type="dxa"/>
            <w:tcBorders>
              <w:top w:val="nil"/>
              <w:left w:val="nil"/>
              <w:bottom w:val="single" w:sz="4" w:space="0" w:color="000000"/>
              <w:right w:val="single" w:sz="4" w:space="0" w:color="000000"/>
            </w:tcBorders>
            <w:vAlign w:val="center"/>
            <w:hideMark/>
          </w:tcPr>
          <w:p w14:paraId="4307317D" w14:textId="77777777" w:rsidR="00C26514" w:rsidRPr="002D063B" w:rsidRDefault="00C26514" w:rsidP="00C26514">
            <w:pPr>
              <w:jc w:val="center"/>
              <w:rPr>
                <w:color w:val="000000" w:themeColor="text1"/>
                <w:sz w:val="20"/>
                <w:szCs w:val="20"/>
              </w:rPr>
            </w:pPr>
            <w:r w:rsidRPr="002D063B">
              <w:rPr>
                <w:color w:val="000000" w:themeColor="text1"/>
                <w:sz w:val="20"/>
                <w:szCs w:val="20"/>
              </w:rPr>
              <w:t>30</w:t>
            </w:r>
          </w:p>
        </w:tc>
        <w:tc>
          <w:tcPr>
            <w:tcW w:w="4253" w:type="dxa"/>
            <w:tcBorders>
              <w:top w:val="nil"/>
              <w:left w:val="nil"/>
              <w:bottom w:val="single" w:sz="4" w:space="0" w:color="000000"/>
              <w:right w:val="single" w:sz="4" w:space="0" w:color="000000"/>
            </w:tcBorders>
            <w:vAlign w:val="center"/>
            <w:hideMark/>
          </w:tcPr>
          <w:p w14:paraId="06025777" w14:textId="77777777" w:rsidR="00C26514" w:rsidRPr="002D063B" w:rsidRDefault="00C26514" w:rsidP="00C26514">
            <w:pPr>
              <w:jc w:val="center"/>
              <w:rPr>
                <w:color w:val="000000" w:themeColor="text1"/>
                <w:sz w:val="20"/>
                <w:szCs w:val="20"/>
              </w:rPr>
            </w:pPr>
            <w:r w:rsidRPr="002D063B">
              <w:rPr>
                <w:color w:val="000000" w:themeColor="text1"/>
                <w:sz w:val="20"/>
                <w:szCs w:val="20"/>
              </w:rPr>
              <w:t>14,02</w:t>
            </w:r>
          </w:p>
        </w:tc>
      </w:tr>
    </w:tbl>
    <w:p w14:paraId="566160DE" w14:textId="77777777" w:rsidR="00C26514" w:rsidRPr="002D063B" w:rsidRDefault="00C26514" w:rsidP="00C26514">
      <w:pPr>
        <w:ind w:left="-426" w:firstLine="426"/>
        <w:jc w:val="both"/>
        <w:rPr>
          <w:b/>
          <w:color w:val="000000" w:themeColor="text1"/>
        </w:rPr>
      </w:pPr>
      <w:bookmarkStart w:id="3" w:name="_Toc424490577"/>
    </w:p>
    <w:p w14:paraId="70CE09A6" w14:textId="77777777" w:rsidR="00C26514" w:rsidRPr="002D063B" w:rsidRDefault="00C26514" w:rsidP="00C26514">
      <w:pPr>
        <w:keepNext/>
        <w:keepLines/>
        <w:numPr>
          <w:ilvl w:val="1"/>
          <w:numId w:val="75"/>
        </w:numPr>
        <w:tabs>
          <w:tab w:val="left" w:pos="142"/>
        </w:tabs>
        <w:spacing w:before="200"/>
        <w:ind w:left="142" w:hanging="142"/>
        <w:jc w:val="both"/>
        <w:outlineLvl w:val="2"/>
        <w:rPr>
          <w:rFonts w:eastAsia="SimSun"/>
          <w:b/>
          <w:bCs/>
          <w:color w:val="000000" w:themeColor="text1"/>
          <w:sz w:val="28"/>
          <w:lang w:val="x-none"/>
        </w:rPr>
      </w:pPr>
      <w:r w:rsidRPr="002D063B">
        <w:rPr>
          <w:rFonts w:eastAsia="SimSun"/>
          <w:b/>
          <w:bCs/>
          <w:color w:val="000000" w:themeColor="text1"/>
          <w:sz w:val="28"/>
        </w:rPr>
        <w:t>Прочие характеристики участников экзаменационной кампании (при наличии)</w:t>
      </w:r>
    </w:p>
    <w:p w14:paraId="2B551FD0" w14:textId="10DD1916" w:rsidR="00C26514" w:rsidRPr="002D063B" w:rsidRDefault="00515F78" w:rsidP="00C26514">
      <w:pPr>
        <w:spacing w:line="360" w:lineRule="auto"/>
        <w:jc w:val="both"/>
        <w:rPr>
          <w:rFonts w:eastAsia="Calibri"/>
          <w:color w:val="000000" w:themeColor="text1"/>
        </w:rPr>
      </w:pPr>
      <w:r w:rsidRPr="002D063B">
        <w:rPr>
          <w:rFonts w:eastAsia="Calibri"/>
          <w:color w:val="000000" w:themeColor="text1"/>
        </w:rPr>
        <w:t>Отсутствуют</w:t>
      </w:r>
    </w:p>
    <w:p w14:paraId="7BB247CC" w14:textId="77777777" w:rsidR="00C26514" w:rsidRPr="002D063B" w:rsidRDefault="00C26514" w:rsidP="00C26514">
      <w:pPr>
        <w:contextualSpacing/>
        <w:jc w:val="both"/>
        <w:rPr>
          <w:rFonts w:eastAsia="Calibri"/>
          <w:color w:val="000000" w:themeColor="text1"/>
          <w:lang w:eastAsia="en-US"/>
        </w:rPr>
      </w:pPr>
    </w:p>
    <w:p w14:paraId="01796A21" w14:textId="77777777" w:rsidR="00C26514" w:rsidRPr="002D063B" w:rsidRDefault="00C26514" w:rsidP="00C26514">
      <w:pPr>
        <w:keepNext/>
        <w:keepLines/>
        <w:numPr>
          <w:ilvl w:val="1"/>
          <w:numId w:val="75"/>
        </w:numPr>
        <w:tabs>
          <w:tab w:val="left" w:pos="567"/>
        </w:tabs>
        <w:spacing w:before="200"/>
        <w:ind w:left="426" w:hanging="426"/>
        <w:outlineLvl w:val="2"/>
        <w:rPr>
          <w:rFonts w:eastAsia="SimSun"/>
          <w:b/>
          <w:bCs/>
          <w:color w:val="000000" w:themeColor="text1"/>
          <w:sz w:val="28"/>
          <w:lang w:val="x-none"/>
        </w:rPr>
      </w:pPr>
      <w:r w:rsidRPr="002D063B">
        <w:rPr>
          <w:rFonts w:eastAsia="SimSun"/>
          <w:b/>
          <w:bCs/>
          <w:color w:val="000000" w:themeColor="text1"/>
          <w:sz w:val="28"/>
          <w:lang w:val="x-none"/>
        </w:rPr>
        <w:t xml:space="preserve">ВЫВОДЫ о характере изменения количества участников ЕГЭ по учебному предмету </w:t>
      </w:r>
      <w:bookmarkEnd w:id="3"/>
    </w:p>
    <w:p w14:paraId="29E921C5" w14:textId="77777777" w:rsidR="00C26514" w:rsidRPr="002D063B" w:rsidRDefault="00C26514" w:rsidP="00C26514">
      <w:pPr>
        <w:keepNext/>
        <w:keepLines/>
        <w:spacing w:before="200"/>
        <w:ind w:firstLine="709"/>
        <w:jc w:val="both"/>
        <w:outlineLvl w:val="2"/>
        <w:rPr>
          <w:rFonts w:eastAsia="SimSun"/>
          <w:i/>
          <w:iCs/>
          <w:color w:val="000000" w:themeColor="text1"/>
          <w:lang w:val="x-none"/>
        </w:rPr>
      </w:pPr>
      <w:r w:rsidRPr="002D063B">
        <w:rPr>
          <w:rFonts w:eastAsia="SimSun"/>
          <w:i/>
          <w:iCs/>
          <w:color w:val="000000" w:themeColor="text1"/>
          <w:lang w:val="x-none"/>
        </w:rPr>
        <w:t>На основе приведенных в разделе данных отмечается динамика количества участников ЕГЭ по предмету в целом, по отдельным категориям, видам образовательных организаций, АТЕ</w:t>
      </w:r>
      <w:r w:rsidRPr="002D063B">
        <w:rPr>
          <w:rFonts w:eastAsia="SimSun"/>
          <w:i/>
          <w:iCs/>
          <w:color w:val="000000" w:themeColor="text1"/>
        </w:rPr>
        <w:t xml:space="preserve"> и др.</w:t>
      </w:r>
      <w:r w:rsidRPr="002D063B">
        <w:rPr>
          <w:rFonts w:eastAsia="SimSun"/>
          <w:i/>
          <w:iCs/>
          <w:color w:val="000000" w:themeColor="text1"/>
          <w:lang w:val="x-none"/>
        </w:rPr>
        <w:t xml:space="preserve">; </w:t>
      </w:r>
      <w:r w:rsidRPr="002D063B">
        <w:rPr>
          <w:rFonts w:eastAsia="SimSun"/>
          <w:i/>
          <w:iCs/>
          <w:color w:val="000000" w:themeColor="text1"/>
        </w:rPr>
        <w:t xml:space="preserve">делаются предположения о факторах (например, </w:t>
      </w:r>
      <w:r w:rsidRPr="002D063B">
        <w:rPr>
          <w:rFonts w:eastAsia="SimSun"/>
          <w:i/>
          <w:iCs/>
          <w:color w:val="000000" w:themeColor="text1"/>
          <w:lang w:val="x-none"/>
        </w:rPr>
        <w:t xml:space="preserve">демографическая ситуация, </w:t>
      </w:r>
      <w:r w:rsidRPr="002D063B">
        <w:rPr>
          <w:rFonts w:eastAsia="SimSun"/>
          <w:i/>
          <w:iCs/>
          <w:color w:val="000000" w:themeColor="text1"/>
        </w:rPr>
        <w:t xml:space="preserve">принятие / </w:t>
      </w:r>
      <w:r w:rsidRPr="002D063B">
        <w:rPr>
          <w:rFonts w:eastAsia="SimSun"/>
          <w:i/>
          <w:iCs/>
          <w:color w:val="000000" w:themeColor="text1"/>
          <w:lang w:val="x-none"/>
        </w:rPr>
        <w:t>изменение документо</w:t>
      </w:r>
      <w:r w:rsidRPr="002D063B">
        <w:rPr>
          <w:rFonts w:eastAsia="SimSun"/>
          <w:i/>
          <w:iCs/>
          <w:color w:val="000000" w:themeColor="text1"/>
        </w:rPr>
        <w:t>в, определяющих государственную политику в общем образовании (</w:t>
      </w:r>
      <w:r w:rsidRPr="002D063B">
        <w:rPr>
          <w:rFonts w:eastAsia="SimSun"/>
          <w:bCs/>
          <w:i/>
          <w:color w:val="000000" w:themeColor="text1"/>
          <w:lang w:val="x-none"/>
        </w:rPr>
        <w:t>Комплексный план мероприятий по повышению качества математического и естественно-научного образования на период до 2030 года</w:t>
      </w:r>
      <w:r w:rsidRPr="002D063B">
        <w:rPr>
          <w:rFonts w:eastAsia="SimSun"/>
          <w:i/>
          <w:iCs/>
          <w:color w:val="000000" w:themeColor="text1"/>
        </w:rPr>
        <w:t>, ФГОС, ФОП, новые государственные словари русского языка и др.)</w:t>
      </w:r>
      <w:r w:rsidRPr="002D063B">
        <w:rPr>
          <w:rFonts w:eastAsia="SimSun"/>
          <w:i/>
          <w:iCs/>
          <w:color w:val="000000" w:themeColor="text1"/>
          <w:lang w:val="x-none"/>
        </w:rPr>
        <w:t>, форс-мажорные обстоятельства в регионе</w:t>
      </w:r>
      <w:r w:rsidRPr="002D063B">
        <w:rPr>
          <w:rFonts w:eastAsia="SimSun"/>
          <w:i/>
          <w:iCs/>
          <w:color w:val="000000" w:themeColor="text1"/>
        </w:rPr>
        <w:t>)</w:t>
      </w:r>
      <w:r w:rsidRPr="002D063B">
        <w:rPr>
          <w:rFonts w:eastAsia="SimSun"/>
          <w:i/>
          <w:iCs/>
          <w:color w:val="000000" w:themeColor="text1"/>
          <w:lang w:val="x-none"/>
        </w:rPr>
        <w:t>, существенным образом повлиявшие на изменение количества участников ЕГЭ по предмету.</w:t>
      </w:r>
    </w:p>
    <w:p w14:paraId="460E42BB" w14:textId="20D73596" w:rsidR="00515F78" w:rsidRPr="002D063B" w:rsidRDefault="00515F78" w:rsidP="00515F78">
      <w:pPr>
        <w:spacing w:line="276" w:lineRule="auto"/>
        <w:jc w:val="both"/>
        <w:rPr>
          <w:rFonts w:eastAsia="Calibri"/>
          <w:color w:val="000000" w:themeColor="text1"/>
          <w:sz w:val="28"/>
          <w:szCs w:val="28"/>
        </w:rPr>
      </w:pPr>
      <w:r w:rsidRPr="002D063B">
        <w:rPr>
          <w:rFonts w:eastAsia="Calibri"/>
          <w:color w:val="000000" w:themeColor="text1"/>
          <w:sz w:val="28"/>
          <w:szCs w:val="28"/>
        </w:rPr>
        <w:t xml:space="preserve">В 2026 году на ЕГЭ по информатике приняли участие 214 человек, что составляет 6,8 % от общего числа участников текущего года, обучающихся по программам СОО.  В 2025 году сдавало 228 человека (7,72%), в 2024 году –  (7,7%). Наблюдается значительное увеличение количества выпускников по сравнению с 2023 годом на 16 человек. В сравнении с 2025 годом </w:t>
      </w:r>
      <w:r w:rsidR="00BC4322" w:rsidRPr="002D063B">
        <w:rPr>
          <w:rFonts w:eastAsia="Calibri"/>
          <w:color w:val="000000" w:themeColor="text1"/>
          <w:sz w:val="28"/>
          <w:szCs w:val="28"/>
        </w:rPr>
        <w:t>уменьшилось на</w:t>
      </w:r>
      <w:r w:rsidRPr="002D063B">
        <w:rPr>
          <w:rFonts w:eastAsia="Calibri"/>
          <w:color w:val="000000" w:themeColor="text1"/>
          <w:sz w:val="28"/>
          <w:szCs w:val="28"/>
        </w:rPr>
        <w:t xml:space="preserve"> 14 участника.</w:t>
      </w:r>
    </w:p>
    <w:p w14:paraId="2C22CA0A" w14:textId="465A6F1D" w:rsidR="00515F78" w:rsidRPr="002D063B" w:rsidRDefault="00515F78" w:rsidP="00515F78">
      <w:pPr>
        <w:spacing w:line="276" w:lineRule="auto"/>
        <w:ind w:firstLine="709"/>
        <w:jc w:val="both"/>
        <w:rPr>
          <w:rFonts w:eastAsia="Calibri"/>
          <w:color w:val="000000" w:themeColor="text1"/>
          <w:sz w:val="28"/>
          <w:szCs w:val="28"/>
        </w:rPr>
      </w:pPr>
      <w:r w:rsidRPr="002D063B">
        <w:rPr>
          <w:rFonts w:eastAsia="Calibri"/>
          <w:color w:val="000000" w:themeColor="text1"/>
          <w:sz w:val="28"/>
          <w:szCs w:val="28"/>
        </w:rPr>
        <w:t>В гендерном составе участников ЕГЭ по информатике за последние 3 года преобладают участники мужского пола (2024 год – 167 (8</w:t>
      </w:r>
      <w:r w:rsidR="00BC4322">
        <w:rPr>
          <w:rFonts w:eastAsia="Calibri"/>
          <w:color w:val="000000" w:themeColor="text1"/>
          <w:sz w:val="28"/>
          <w:szCs w:val="28"/>
        </w:rPr>
        <w:t>4,34%); 2025 год –  180 (78,95%</w:t>
      </w:r>
      <w:r w:rsidRPr="002D063B">
        <w:rPr>
          <w:rFonts w:eastAsia="Calibri"/>
          <w:color w:val="000000" w:themeColor="text1"/>
          <w:sz w:val="28"/>
          <w:szCs w:val="28"/>
        </w:rPr>
        <w:t xml:space="preserve">); 2026 год – 177 (82,71%) </w:t>
      </w:r>
    </w:p>
    <w:p w14:paraId="4DADADC2" w14:textId="77777777" w:rsidR="00515F78" w:rsidRPr="002D063B" w:rsidRDefault="00515F78" w:rsidP="00515F78">
      <w:pPr>
        <w:spacing w:line="360" w:lineRule="auto"/>
        <w:jc w:val="both"/>
        <w:rPr>
          <w:rFonts w:eastAsia="Calibri"/>
          <w:color w:val="000000" w:themeColor="text1"/>
          <w:sz w:val="28"/>
          <w:szCs w:val="28"/>
        </w:rPr>
      </w:pPr>
      <w:r w:rsidRPr="002D063B">
        <w:rPr>
          <w:rFonts w:eastAsia="Calibri"/>
          <w:color w:val="000000" w:themeColor="text1"/>
          <w:sz w:val="28"/>
          <w:szCs w:val="28"/>
        </w:rPr>
        <w:t xml:space="preserve">Среди участников экзамена по информатике доля выпускников 11-х классов средних общеобразовательных организаций (68,22%) значительно выше, чем выпускников лицеев (14,95 %) и гимназий (11,68%). </w:t>
      </w:r>
    </w:p>
    <w:p w14:paraId="6FC15BBB" w14:textId="4357E900" w:rsidR="00C26514" w:rsidRPr="002D063B" w:rsidRDefault="00C26514" w:rsidP="00C26514">
      <w:pPr>
        <w:spacing w:line="360" w:lineRule="auto"/>
        <w:jc w:val="both"/>
        <w:rPr>
          <w:rFonts w:eastAsia="Calibri"/>
          <w:color w:val="000000" w:themeColor="text1"/>
        </w:rPr>
      </w:pPr>
    </w:p>
    <w:p w14:paraId="67E9001E" w14:textId="77777777" w:rsidR="00C26514" w:rsidRPr="002D063B" w:rsidRDefault="00C26514" w:rsidP="00C26514">
      <w:pPr>
        <w:rPr>
          <w:rFonts w:eastAsia="Calibri"/>
          <w:color w:val="000000" w:themeColor="text1"/>
        </w:rPr>
      </w:pPr>
      <w:r w:rsidRPr="002D063B">
        <w:rPr>
          <w:rFonts w:eastAsia="Calibri"/>
          <w:color w:val="000000" w:themeColor="text1"/>
        </w:rPr>
        <w:br w:type="page"/>
      </w:r>
    </w:p>
    <w:p w14:paraId="70B665C6" w14:textId="77777777" w:rsidR="00C26514" w:rsidRPr="002D063B" w:rsidRDefault="00C26514" w:rsidP="00C26514">
      <w:pPr>
        <w:keepNext/>
        <w:keepLines/>
        <w:numPr>
          <w:ilvl w:val="1"/>
          <w:numId w:val="0"/>
        </w:numPr>
        <w:spacing w:before="40"/>
        <w:jc w:val="center"/>
        <w:outlineLvl w:val="1"/>
        <w:rPr>
          <w:rFonts w:eastAsia="SimSun"/>
          <w:b/>
          <w:bCs/>
          <w:color w:val="000000" w:themeColor="text1"/>
          <w:sz w:val="28"/>
          <w:szCs w:val="28"/>
          <w:lang w:val="x-none"/>
        </w:rPr>
      </w:pPr>
      <w:r w:rsidRPr="002D063B">
        <w:rPr>
          <w:rFonts w:eastAsia="SimSun"/>
          <w:b/>
          <w:bCs/>
          <w:color w:val="000000" w:themeColor="text1"/>
          <w:sz w:val="28"/>
          <w:szCs w:val="28"/>
          <w:lang w:val="x-none"/>
        </w:rPr>
        <w:lastRenderedPageBreak/>
        <w:t>РАЗДЕЛ 2.  ОСНОВНЫЕ РЕЗУЛЬТАТЫ ЕГЭ ПО ПРЕДМЕТУ</w:t>
      </w:r>
    </w:p>
    <w:p w14:paraId="206B45D5" w14:textId="77777777" w:rsidR="00C26514" w:rsidRPr="002D063B" w:rsidRDefault="00C26514" w:rsidP="00C26514">
      <w:pPr>
        <w:ind w:left="-426" w:firstLine="426"/>
        <w:jc w:val="both"/>
        <w:rPr>
          <w:b/>
          <w:color w:val="000000" w:themeColor="text1"/>
        </w:rPr>
      </w:pPr>
    </w:p>
    <w:p w14:paraId="4E62BB3E" w14:textId="77777777" w:rsidR="00C26514" w:rsidRPr="002D063B" w:rsidRDefault="00C26514" w:rsidP="00C26514">
      <w:pPr>
        <w:keepNext/>
        <w:keepLines/>
        <w:numPr>
          <w:ilvl w:val="0"/>
          <w:numId w:val="75"/>
        </w:numPr>
        <w:spacing w:before="200"/>
        <w:outlineLvl w:val="2"/>
        <w:rPr>
          <w:rFonts w:eastAsia="SimSun"/>
          <w:vanish/>
          <w:color w:val="000000" w:themeColor="text1"/>
          <w:sz w:val="28"/>
        </w:rPr>
      </w:pPr>
    </w:p>
    <w:p w14:paraId="3CB62293" w14:textId="77777777" w:rsidR="00C26514" w:rsidRPr="002D063B" w:rsidRDefault="00C26514" w:rsidP="00C26514">
      <w:pPr>
        <w:keepNext/>
        <w:keepLines/>
        <w:numPr>
          <w:ilvl w:val="1"/>
          <w:numId w:val="75"/>
        </w:numPr>
        <w:tabs>
          <w:tab w:val="left" w:pos="142"/>
        </w:tabs>
        <w:spacing w:before="200"/>
        <w:ind w:left="284" w:hanging="284"/>
        <w:outlineLvl w:val="2"/>
        <w:rPr>
          <w:rFonts w:eastAsia="SimSun"/>
          <w:bCs/>
          <w:i/>
          <w:color w:val="000000" w:themeColor="text1"/>
          <w:lang w:val="x-none"/>
        </w:rPr>
      </w:pPr>
      <w:r w:rsidRPr="002D063B">
        <w:rPr>
          <w:rFonts w:eastAsia="SimSun"/>
          <w:b/>
          <w:bCs/>
          <w:color w:val="000000" w:themeColor="text1"/>
          <w:sz w:val="28"/>
          <w:lang w:val="x-none"/>
        </w:rPr>
        <w:t xml:space="preserve">Диаграмма распределения тестовых баллов </w:t>
      </w:r>
      <w:r w:rsidRPr="002D063B">
        <w:rPr>
          <w:rFonts w:eastAsia="SimSun"/>
          <w:b/>
          <w:bCs/>
          <w:color w:val="000000" w:themeColor="text1"/>
          <w:sz w:val="28"/>
        </w:rPr>
        <w:t xml:space="preserve">участников ЕГЭ </w:t>
      </w:r>
      <w:r w:rsidRPr="002D063B">
        <w:rPr>
          <w:rFonts w:eastAsia="SimSun"/>
          <w:b/>
          <w:bCs/>
          <w:color w:val="000000" w:themeColor="text1"/>
          <w:sz w:val="28"/>
          <w:lang w:val="x-none"/>
        </w:rPr>
        <w:t>по предмету в 202</w:t>
      </w:r>
      <w:r w:rsidRPr="002D063B">
        <w:rPr>
          <w:rFonts w:eastAsia="SimSun"/>
          <w:b/>
          <w:bCs/>
          <w:color w:val="000000" w:themeColor="text1"/>
          <w:sz w:val="28"/>
        </w:rPr>
        <w:t>6</w:t>
      </w:r>
      <w:r w:rsidRPr="002D063B">
        <w:rPr>
          <w:rFonts w:eastAsia="SimSun"/>
          <w:b/>
          <w:bCs/>
          <w:color w:val="000000" w:themeColor="text1"/>
          <w:sz w:val="28"/>
          <w:lang w:val="x-none"/>
        </w:rPr>
        <w:t xml:space="preserve"> г.</w:t>
      </w:r>
      <w:r w:rsidRPr="002D063B">
        <w:rPr>
          <w:rFonts w:eastAsia="SimSun"/>
          <w:b/>
          <w:bCs/>
          <w:color w:val="000000" w:themeColor="text1"/>
          <w:sz w:val="28"/>
          <w:lang w:val="x-none"/>
        </w:rPr>
        <w:br/>
      </w:r>
      <w:r w:rsidRPr="002D063B">
        <w:rPr>
          <w:rFonts w:eastAsia="SimSun"/>
          <w:bCs/>
          <w:i/>
          <w:color w:val="000000" w:themeColor="text1"/>
          <w:lang w:val="x-none"/>
        </w:rPr>
        <w:t xml:space="preserve"> (количество участников, получивших тот или иной тестовый балл)</w:t>
      </w:r>
    </w:p>
    <w:p w14:paraId="32592E34" w14:textId="77777777" w:rsidR="00C26514" w:rsidRPr="002D063B" w:rsidRDefault="00C26514" w:rsidP="00C26514">
      <w:pPr>
        <w:rPr>
          <w:rFonts w:eastAsia="Calibri"/>
          <w:color w:val="000000" w:themeColor="text1"/>
        </w:rPr>
      </w:pPr>
    </w:p>
    <w:p w14:paraId="224E61B3" w14:textId="77777777" w:rsidR="00C26514" w:rsidRPr="002D063B" w:rsidRDefault="00C26514" w:rsidP="00C26514">
      <w:pPr>
        <w:rPr>
          <w:rFonts w:eastAsia="Calibri"/>
          <w:color w:val="000000" w:themeColor="text1"/>
        </w:rPr>
      </w:pPr>
      <w:r w:rsidRPr="002D063B">
        <w:rPr>
          <w:rFonts w:eastAsia="Calibri"/>
          <w:noProof/>
          <w:color w:val="000000" w:themeColor="text1"/>
        </w:rPr>
        <w:drawing>
          <wp:inline distT="0" distB="0" distL="0" distR="0" wp14:anchorId="7740BBF0" wp14:editId="0976E5DE">
            <wp:extent cx="9072245" cy="3086100"/>
            <wp:effectExtent l="0" t="0" r="0" b="0"/>
            <wp:docPr id="1024" name="Picture 0">
              <a:extLst xmlns:a="http://schemas.openxmlformats.org/drawingml/2006/main">
                <a:ext uri="{FF2B5EF4-FFF2-40B4-BE49-F238E27FC236}">
                  <a16:creationId xmlns:a16="http://schemas.microsoft.com/office/drawing/2014/main" id="{02C998C1-3B35-294A-433B-257275AD6B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Picture 0">
                      <a:extLst>
                        <a:ext uri="{FF2B5EF4-FFF2-40B4-BE49-F238E27FC236}">
                          <a16:creationId xmlns:a16="http://schemas.microsoft.com/office/drawing/2014/main" id="{02C998C1-3B35-294A-433B-257275AD6B7B}"/>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072245" cy="3086100"/>
                    </a:xfrm>
                    <a:prstGeom prst="rect">
                      <a:avLst/>
                    </a:prstGeom>
                    <a:noFill/>
                  </pic:spPr>
                </pic:pic>
              </a:graphicData>
            </a:graphic>
          </wp:inline>
        </w:drawing>
      </w:r>
    </w:p>
    <w:p w14:paraId="3406DD94" w14:textId="77777777" w:rsidR="00C26514" w:rsidRPr="002D063B" w:rsidRDefault="00C26514" w:rsidP="00C26514">
      <w:pPr>
        <w:rPr>
          <w:rFonts w:eastAsia="Calibri"/>
          <w:color w:val="000000" w:themeColor="text1"/>
        </w:rPr>
      </w:pPr>
    </w:p>
    <w:p w14:paraId="066F5089" w14:textId="77777777" w:rsidR="00C26514" w:rsidRPr="002D063B" w:rsidRDefault="00C26514" w:rsidP="00C26514">
      <w:pPr>
        <w:rPr>
          <w:rFonts w:eastAsia="Calibri"/>
          <w:color w:val="000000" w:themeColor="text1"/>
        </w:rPr>
      </w:pPr>
    </w:p>
    <w:p w14:paraId="77713C1B" w14:textId="77777777" w:rsidR="00C26514" w:rsidRPr="002D063B" w:rsidRDefault="00C26514" w:rsidP="00C26514">
      <w:pPr>
        <w:rPr>
          <w:rFonts w:eastAsia="Calibri"/>
          <w:color w:val="000000" w:themeColor="text1"/>
        </w:rPr>
      </w:pPr>
    </w:p>
    <w:p w14:paraId="4E1BDBAF" w14:textId="77777777" w:rsidR="00C26514" w:rsidRPr="002D063B" w:rsidRDefault="00C26514" w:rsidP="00C26514">
      <w:pPr>
        <w:rPr>
          <w:rFonts w:eastAsia="Calibri"/>
          <w:color w:val="000000" w:themeColor="text1"/>
        </w:rPr>
      </w:pPr>
    </w:p>
    <w:p w14:paraId="1DC7966D" w14:textId="77777777" w:rsidR="00C26514" w:rsidRPr="002D063B" w:rsidRDefault="00C26514" w:rsidP="00C26514">
      <w:pPr>
        <w:rPr>
          <w:rFonts w:eastAsia="Calibri"/>
          <w:color w:val="000000" w:themeColor="text1"/>
        </w:rPr>
      </w:pPr>
    </w:p>
    <w:p w14:paraId="0CE2A2E0" w14:textId="77777777" w:rsidR="00C26514" w:rsidRPr="002D063B" w:rsidRDefault="00C26514" w:rsidP="00C26514">
      <w:pPr>
        <w:rPr>
          <w:rFonts w:eastAsia="Calibri"/>
          <w:color w:val="000000" w:themeColor="text1"/>
        </w:rPr>
      </w:pPr>
    </w:p>
    <w:p w14:paraId="6D8F2598" w14:textId="77777777" w:rsidR="00C26514" w:rsidRPr="002D063B" w:rsidRDefault="00C26514" w:rsidP="00C26514">
      <w:pPr>
        <w:rPr>
          <w:rFonts w:eastAsia="Calibri"/>
          <w:color w:val="000000" w:themeColor="text1"/>
        </w:rPr>
      </w:pPr>
    </w:p>
    <w:p w14:paraId="27A2173B" w14:textId="77777777" w:rsidR="00C26514" w:rsidRPr="002D063B" w:rsidRDefault="00C26514" w:rsidP="00C26514">
      <w:pPr>
        <w:rPr>
          <w:rFonts w:eastAsia="Calibri"/>
          <w:color w:val="000000" w:themeColor="text1"/>
        </w:rPr>
      </w:pPr>
    </w:p>
    <w:p w14:paraId="1061F233" w14:textId="77777777" w:rsidR="00C26514" w:rsidRPr="002D063B" w:rsidRDefault="00C26514" w:rsidP="00C26514">
      <w:pPr>
        <w:keepNext/>
        <w:keepLines/>
        <w:numPr>
          <w:ilvl w:val="1"/>
          <w:numId w:val="75"/>
        </w:numPr>
        <w:tabs>
          <w:tab w:val="left" w:pos="142"/>
        </w:tabs>
        <w:spacing w:before="200"/>
        <w:ind w:left="426" w:hanging="426"/>
        <w:outlineLvl w:val="2"/>
        <w:rPr>
          <w:rFonts w:eastAsia="SimSun"/>
          <w:b/>
          <w:bCs/>
          <w:color w:val="000000" w:themeColor="text1"/>
          <w:sz w:val="28"/>
          <w:lang w:val="x-none"/>
        </w:rPr>
      </w:pPr>
      <w:r w:rsidRPr="002D063B">
        <w:rPr>
          <w:rFonts w:eastAsia="SimSun"/>
          <w:b/>
          <w:bCs/>
          <w:color w:val="000000" w:themeColor="text1"/>
          <w:sz w:val="28"/>
          <w:lang w:val="x-none"/>
        </w:rPr>
        <w:lastRenderedPageBreak/>
        <w:t>Динамика результатов ЕГЭ по предмету за последние 3 года</w:t>
      </w:r>
    </w:p>
    <w:p w14:paraId="1895581C" w14:textId="77777777" w:rsidR="00C26514" w:rsidRPr="002D063B" w:rsidRDefault="00C26514" w:rsidP="00C26514">
      <w:pPr>
        <w:keepNext/>
        <w:spacing w:after="200"/>
        <w:ind w:left="567"/>
        <w:jc w:val="right"/>
        <w:rPr>
          <w:rFonts w:eastAsia="Calibri"/>
          <w:bCs/>
          <w:i/>
          <w:color w:val="000000" w:themeColor="text1"/>
          <w:sz w:val="18"/>
          <w:szCs w:val="18"/>
        </w:rPr>
      </w:pPr>
      <w:r w:rsidRPr="002D063B">
        <w:rPr>
          <w:rFonts w:eastAsia="Calibri"/>
          <w:bCs/>
          <w:i/>
          <w:color w:val="000000" w:themeColor="text1"/>
          <w:sz w:val="18"/>
          <w:szCs w:val="18"/>
        </w:rPr>
        <w:t>Таблица 2</w:t>
      </w:r>
      <w:r w:rsidRPr="002D063B">
        <w:rPr>
          <w:rFonts w:eastAsia="Calibri"/>
          <w:bCs/>
          <w:i/>
          <w:color w:val="000000" w:themeColor="text1"/>
          <w:sz w:val="18"/>
          <w:szCs w:val="18"/>
        </w:rPr>
        <w:noBreakHyphen/>
      </w:r>
      <w:r w:rsidRPr="002D063B">
        <w:rPr>
          <w:rFonts w:eastAsia="Calibri"/>
          <w:bCs/>
          <w:i/>
          <w:color w:val="000000" w:themeColor="text1"/>
          <w:sz w:val="18"/>
          <w:szCs w:val="18"/>
        </w:rPr>
        <w:fldChar w:fldCharType="begin"/>
      </w:r>
      <w:r w:rsidRPr="002D063B">
        <w:rPr>
          <w:rFonts w:eastAsia="Calibri"/>
          <w:bCs/>
          <w:i/>
          <w:color w:val="000000" w:themeColor="text1"/>
          <w:sz w:val="18"/>
          <w:szCs w:val="18"/>
        </w:rPr>
        <w:instrText xml:space="preserve"> SEQ Таблица \* ARABIC \s 1 </w:instrText>
      </w:r>
      <w:r w:rsidRPr="002D063B">
        <w:rPr>
          <w:rFonts w:eastAsia="Calibri"/>
          <w:bCs/>
          <w:i/>
          <w:color w:val="000000" w:themeColor="text1"/>
          <w:sz w:val="18"/>
          <w:szCs w:val="18"/>
        </w:rPr>
        <w:fldChar w:fldCharType="separate"/>
      </w:r>
      <w:r w:rsidRPr="002D063B">
        <w:rPr>
          <w:rFonts w:eastAsia="Calibri"/>
          <w:bCs/>
          <w:i/>
          <w:noProof/>
          <w:color w:val="000000" w:themeColor="text1"/>
          <w:sz w:val="18"/>
          <w:szCs w:val="18"/>
        </w:rPr>
        <w:t>6</w:t>
      </w:r>
      <w:r w:rsidRPr="002D063B">
        <w:rPr>
          <w:rFonts w:eastAsia="Calibri"/>
          <w:bCs/>
          <w:i/>
          <w:noProof/>
          <w:color w:val="000000" w:themeColor="text1"/>
          <w:sz w:val="18"/>
          <w:szCs w:val="18"/>
        </w:rPr>
        <w:fldChar w:fldCharType="end"/>
      </w:r>
    </w:p>
    <w:tbl>
      <w:tblPr>
        <w:tblW w:w="13969" w:type="dxa"/>
        <w:tblLook w:val="04A0" w:firstRow="1" w:lastRow="0" w:firstColumn="1" w:lastColumn="0" w:noHBand="0" w:noVBand="1"/>
      </w:tblPr>
      <w:tblGrid>
        <w:gridCol w:w="562"/>
        <w:gridCol w:w="6072"/>
        <w:gridCol w:w="2367"/>
        <w:gridCol w:w="2367"/>
        <w:gridCol w:w="2601"/>
      </w:tblGrid>
      <w:tr w:rsidR="00C26514" w:rsidRPr="002D063B" w14:paraId="3BB5C65E" w14:textId="77777777" w:rsidTr="00380BBF">
        <w:trPr>
          <w:trHeight w:val="257"/>
        </w:trPr>
        <w:tc>
          <w:tcPr>
            <w:tcW w:w="562" w:type="dxa"/>
            <w:tcBorders>
              <w:top w:val="single" w:sz="4" w:space="0" w:color="000000"/>
              <w:left w:val="single" w:sz="4" w:space="0" w:color="000000"/>
              <w:bottom w:val="nil"/>
              <w:right w:val="single" w:sz="4" w:space="0" w:color="000000"/>
            </w:tcBorders>
            <w:vAlign w:val="center"/>
            <w:hideMark/>
          </w:tcPr>
          <w:p w14:paraId="3461EBE3"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w:t>
            </w:r>
          </w:p>
        </w:tc>
        <w:tc>
          <w:tcPr>
            <w:tcW w:w="6072" w:type="dxa"/>
            <w:tcBorders>
              <w:top w:val="single" w:sz="4" w:space="0" w:color="000000"/>
              <w:left w:val="nil"/>
              <w:bottom w:val="single" w:sz="4" w:space="0" w:color="000000"/>
              <w:right w:val="single" w:sz="4" w:space="0" w:color="000000"/>
            </w:tcBorders>
            <w:vAlign w:val="center"/>
            <w:hideMark/>
          </w:tcPr>
          <w:p w14:paraId="2BA32268"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w:t>
            </w:r>
          </w:p>
        </w:tc>
        <w:tc>
          <w:tcPr>
            <w:tcW w:w="7335" w:type="dxa"/>
            <w:gridSpan w:val="3"/>
            <w:tcBorders>
              <w:top w:val="single" w:sz="4" w:space="0" w:color="000000"/>
              <w:left w:val="nil"/>
              <w:bottom w:val="single" w:sz="4" w:space="0" w:color="000000"/>
              <w:right w:val="single" w:sz="4" w:space="0" w:color="000000"/>
            </w:tcBorders>
            <w:vAlign w:val="center"/>
            <w:hideMark/>
          </w:tcPr>
          <w:p w14:paraId="2C6BB970"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Годы проведения ГИА</w:t>
            </w:r>
          </w:p>
        </w:tc>
      </w:tr>
      <w:tr w:rsidR="00C26514" w:rsidRPr="002D063B" w14:paraId="3345E122" w14:textId="77777777" w:rsidTr="00380BBF">
        <w:trPr>
          <w:trHeight w:val="515"/>
        </w:trPr>
        <w:tc>
          <w:tcPr>
            <w:tcW w:w="562" w:type="dxa"/>
            <w:tcBorders>
              <w:top w:val="nil"/>
              <w:left w:val="single" w:sz="4" w:space="0" w:color="000000"/>
              <w:bottom w:val="single" w:sz="4" w:space="0" w:color="000000"/>
              <w:right w:val="single" w:sz="4" w:space="0" w:color="000000"/>
            </w:tcBorders>
            <w:vAlign w:val="center"/>
            <w:hideMark/>
          </w:tcPr>
          <w:p w14:paraId="4787E555"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п/п</w:t>
            </w:r>
          </w:p>
        </w:tc>
        <w:tc>
          <w:tcPr>
            <w:tcW w:w="6072" w:type="dxa"/>
            <w:tcBorders>
              <w:top w:val="nil"/>
              <w:left w:val="nil"/>
              <w:bottom w:val="single" w:sz="4" w:space="0" w:color="000000"/>
              <w:right w:val="single" w:sz="4" w:space="0" w:color="000000"/>
            </w:tcBorders>
            <w:vAlign w:val="center"/>
            <w:hideMark/>
          </w:tcPr>
          <w:p w14:paraId="4375B7E8"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Участников набравших балл</w:t>
            </w:r>
          </w:p>
        </w:tc>
        <w:tc>
          <w:tcPr>
            <w:tcW w:w="2367" w:type="dxa"/>
            <w:tcBorders>
              <w:top w:val="nil"/>
              <w:left w:val="nil"/>
              <w:bottom w:val="single" w:sz="4" w:space="0" w:color="000000"/>
              <w:right w:val="single" w:sz="4" w:space="0" w:color="000000"/>
            </w:tcBorders>
            <w:vAlign w:val="center"/>
            <w:hideMark/>
          </w:tcPr>
          <w:p w14:paraId="161D2ACE"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2024 г.</w:t>
            </w:r>
          </w:p>
        </w:tc>
        <w:tc>
          <w:tcPr>
            <w:tcW w:w="2367" w:type="dxa"/>
            <w:tcBorders>
              <w:top w:val="nil"/>
              <w:left w:val="nil"/>
              <w:bottom w:val="single" w:sz="4" w:space="0" w:color="000000"/>
              <w:right w:val="single" w:sz="4" w:space="0" w:color="000000"/>
            </w:tcBorders>
            <w:vAlign w:val="center"/>
            <w:hideMark/>
          </w:tcPr>
          <w:p w14:paraId="77FFED69"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2025 г.</w:t>
            </w:r>
          </w:p>
        </w:tc>
        <w:tc>
          <w:tcPr>
            <w:tcW w:w="2601" w:type="dxa"/>
            <w:tcBorders>
              <w:top w:val="nil"/>
              <w:left w:val="nil"/>
              <w:bottom w:val="single" w:sz="4" w:space="0" w:color="000000"/>
              <w:right w:val="single" w:sz="4" w:space="0" w:color="000000"/>
            </w:tcBorders>
            <w:vAlign w:val="center"/>
            <w:hideMark/>
          </w:tcPr>
          <w:p w14:paraId="3043C769"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2026 г.</w:t>
            </w:r>
          </w:p>
        </w:tc>
      </w:tr>
      <w:tr w:rsidR="00C26514" w:rsidRPr="002D063B" w14:paraId="1D88412B" w14:textId="77777777" w:rsidTr="00380BBF">
        <w:trPr>
          <w:trHeight w:val="515"/>
        </w:trPr>
        <w:tc>
          <w:tcPr>
            <w:tcW w:w="562" w:type="dxa"/>
            <w:tcBorders>
              <w:top w:val="nil"/>
              <w:left w:val="single" w:sz="4" w:space="0" w:color="000000"/>
              <w:bottom w:val="single" w:sz="4" w:space="0" w:color="000000"/>
              <w:right w:val="single" w:sz="4" w:space="0" w:color="000000"/>
            </w:tcBorders>
            <w:hideMark/>
          </w:tcPr>
          <w:p w14:paraId="1ADAB4F6"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1</w:t>
            </w:r>
          </w:p>
        </w:tc>
        <w:tc>
          <w:tcPr>
            <w:tcW w:w="6072" w:type="dxa"/>
            <w:tcBorders>
              <w:top w:val="nil"/>
              <w:left w:val="nil"/>
              <w:bottom w:val="single" w:sz="4" w:space="0" w:color="000000"/>
              <w:right w:val="single" w:sz="4" w:space="0" w:color="000000"/>
            </w:tcBorders>
            <w:hideMark/>
          </w:tcPr>
          <w:p w14:paraId="535D1284"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ниже минимального балла, %</w:t>
            </w:r>
          </w:p>
        </w:tc>
        <w:tc>
          <w:tcPr>
            <w:tcW w:w="2367" w:type="dxa"/>
            <w:tcBorders>
              <w:top w:val="nil"/>
              <w:left w:val="nil"/>
              <w:bottom w:val="single" w:sz="4" w:space="0" w:color="000000"/>
              <w:right w:val="single" w:sz="4" w:space="0" w:color="000000"/>
            </w:tcBorders>
            <w:hideMark/>
          </w:tcPr>
          <w:p w14:paraId="349C20EE"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61,11</w:t>
            </w:r>
          </w:p>
        </w:tc>
        <w:tc>
          <w:tcPr>
            <w:tcW w:w="2367" w:type="dxa"/>
            <w:tcBorders>
              <w:top w:val="nil"/>
              <w:left w:val="nil"/>
              <w:bottom w:val="single" w:sz="4" w:space="0" w:color="000000"/>
              <w:right w:val="single" w:sz="4" w:space="0" w:color="000000"/>
            </w:tcBorders>
            <w:hideMark/>
          </w:tcPr>
          <w:p w14:paraId="64A80F2B"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39,91</w:t>
            </w:r>
          </w:p>
        </w:tc>
        <w:tc>
          <w:tcPr>
            <w:tcW w:w="2601" w:type="dxa"/>
            <w:tcBorders>
              <w:top w:val="nil"/>
              <w:left w:val="nil"/>
              <w:bottom w:val="single" w:sz="4" w:space="0" w:color="000000"/>
              <w:right w:val="single" w:sz="4" w:space="0" w:color="000000"/>
            </w:tcBorders>
            <w:hideMark/>
          </w:tcPr>
          <w:p w14:paraId="1E5AD41E"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37,38</w:t>
            </w:r>
          </w:p>
        </w:tc>
      </w:tr>
      <w:tr w:rsidR="00C26514" w:rsidRPr="002D063B" w14:paraId="35DA7C40" w14:textId="77777777" w:rsidTr="00380BBF">
        <w:trPr>
          <w:trHeight w:val="515"/>
        </w:trPr>
        <w:tc>
          <w:tcPr>
            <w:tcW w:w="562" w:type="dxa"/>
            <w:tcBorders>
              <w:top w:val="nil"/>
              <w:left w:val="single" w:sz="4" w:space="0" w:color="000000"/>
              <w:bottom w:val="single" w:sz="4" w:space="0" w:color="000000"/>
              <w:right w:val="single" w:sz="4" w:space="0" w:color="000000"/>
            </w:tcBorders>
            <w:hideMark/>
          </w:tcPr>
          <w:p w14:paraId="0F38BFED"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2</w:t>
            </w:r>
          </w:p>
        </w:tc>
        <w:tc>
          <w:tcPr>
            <w:tcW w:w="6072" w:type="dxa"/>
            <w:tcBorders>
              <w:top w:val="nil"/>
              <w:left w:val="nil"/>
              <w:bottom w:val="single" w:sz="4" w:space="0" w:color="000000"/>
              <w:right w:val="single" w:sz="4" w:space="0" w:color="000000"/>
            </w:tcBorders>
            <w:hideMark/>
          </w:tcPr>
          <w:p w14:paraId="0F27AE82"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от минимального балла до 60 баллов, %</w:t>
            </w:r>
          </w:p>
        </w:tc>
        <w:tc>
          <w:tcPr>
            <w:tcW w:w="2367" w:type="dxa"/>
            <w:tcBorders>
              <w:top w:val="nil"/>
              <w:left w:val="nil"/>
              <w:bottom w:val="single" w:sz="4" w:space="0" w:color="000000"/>
              <w:right w:val="single" w:sz="4" w:space="0" w:color="000000"/>
            </w:tcBorders>
            <w:hideMark/>
          </w:tcPr>
          <w:p w14:paraId="005E68AD"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18,18</w:t>
            </w:r>
          </w:p>
        </w:tc>
        <w:tc>
          <w:tcPr>
            <w:tcW w:w="2367" w:type="dxa"/>
            <w:tcBorders>
              <w:top w:val="nil"/>
              <w:left w:val="nil"/>
              <w:bottom w:val="single" w:sz="4" w:space="0" w:color="000000"/>
              <w:right w:val="single" w:sz="4" w:space="0" w:color="000000"/>
            </w:tcBorders>
            <w:hideMark/>
          </w:tcPr>
          <w:p w14:paraId="40E27835"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27,19</w:t>
            </w:r>
          </w:p>
        </w:tc>
        <w:tc>
          <w:tcPr>
            <w:tcW w:w="2601" w:type="dxa"/>
            <w:tcBorders>
              <w:top w:val="nil"/>
              <w:left w:val="nil"/>
              <w:bottom w:val="single" w:sz="4" w:space="0" w:color="000000"/>
              <w:right w:val="single" w:sz="4" w:space="0" w:color="000000"/>
            </w:tcBorders>
            <w:hideMark/>
          </w:tcPr>
          <w:p w14:paraId="4B2A6E69"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29,91</w:t>
            </w:r>
          </w:p>
        </w:tc>
      </w:tr>
      <w:tr w:rsidR="00C26514" w:rsidRPr="002D063B" w14:paraId="12CDD36C" w14:textId="77777777" w:rsidTr="00380BBF">
        <w:trPr>
          <w:trHeight w:val="257"/>
        </w:trPr>
        <w:tc>
          <w:tcPr>
            <w:tcW w:w="562" w:type="dxa"/>
            <w:tcBorders>
              <w:top w:val="nil"/>
              <w:left w:val="single" w:sz="4" w:space="0" w:color="000000"/>
              <w:bottom w:val="single" w:sz="4" w:space="0" w:color="000000"/>
              <w:right w:val="single" w:sz="4" w:space="0" w:color="000000"/>
            </w:tcBorders>
            <w:hideMark/>
          </w:tcPr>
          <w:p w14:paraId="19DD6F61"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3</w:t>
            </w:r>
          </w:p>
        </w:tc>
        <w:tc>
          <w:tcPr>
            <w:tcW w:w="6072" w:type="dxa"/>
            <w:tcBorders>
              <w:top w:val="nil"/>
              <w:left w:val="nil"/>
              <w:bottom w:val="single" w:sz="4" w:space="0" w:color="000000"/>
              <w:right w:val="single" w:sz="4" w:space="0" w:color="000000"/>
            </w:tcBorders>
            <w:hideMark/>
          </w:tcPr>
          <w:p w14:paraId="5F06A4B1"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от 61 до 80 баллов, %</w:t>
            </w:r>
          </w:p>
        </w:tc>
        <w:tc>
          <w:tcPr>
            <w:tcW w:w="2367" w:type="dxa"/>
            <w:tcBorders>
              <w:top w:val="nil"/>
              <w:left w:val="nil"/>
              <w:bottom w:val="single" w:sz="4" w:space="0" w:color="000000"/>
              <w:right w:val="single" w:sz="4" w:space="0" w:color="000000"/>
            </w:tcBorders>
            <w:hideMark/>
          </w:tcPr>
          <w:p w14:paraId="1CE90CF2"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15,15</w:t>
            </w:r>
          </w:p>
        </w:tc>
        <w:tc>
          <w:tcPr>
            <w:tcW w:w="2367" w:type="dxa"/>
            <w:tcBorders>
              <w:top w:val="nil"/>
              <w:left w:val="nil"/>
              <w:bottom w:val="single" w:sz="4" w:space="0" w:color="000000"/>
              <w:right w:val="single" w:sz="4" w:space="0" w:color="000000"/>
            </w:tcBorders>
            <w:hideMark/>
          </w:tcPr>
          <w:p w14:paraId="33A24FF2"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20,61</w:t>
            </w:r>
          </w:p>
        </w:tc>
        <w:tc>
          <w:tcPr>
            <w:tcW w:w="2601" w:type="dxa"/>
            <w:tcBorders>
              <w:top w:val="nil"/>
              <w:left w:val="nil"/>
              <w:bottom w:val="single" w:sz="4" w:space="0" w:color="000000"/>
              <w:right w:val="single" w:sz="4" w:space="0" w:color="000000"/>
            </w:tcBorders>
            <w:hideMark/>
          </w:tcPr>
          <w:p w14:paraId="74E1BAF2"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21,03</w:t>
            </w:r>
          </w:p>
        </w:tc>
      </w:tr>
      <w:tr w:rsidR="00C26514" w:rsidRPr="002D063B" w14:paraId="658F2EED" w14:textId="77777777" w:rsidTr="00380BBF">
        <w:trPr>
          <w:trHeight w:val="257"/>
        </w:trPr>
        <w:tc>
          <w:tcPr>
            <w:tcW w:w="562" w:type="dxa"/>
            <w:tcBorders>
              <w:top w:val="nil"/>
              <w:left w:val="single" w:sz="4" w:space="0" w:color="000000"/>
              <w:bottom w:val="single" w:sz="4" w:space="0" w:color="000000"/>
              <w:right w:val="single" w:sz="4" w:space="0" w:color="000000"/>
            </w:tcBorders>
            <w:hideMark/>
          </w:tcPr>
          <w:p w14:paraId="7D34934C"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4</w:t>
            </w:r>
          </w:p>
        </w:tc>
        <w:tc>
          <w:tcPr>
            <w:tcW w:w="6072" w:type="dxa"/>
            <w:tcBorders>
              <w:top w:val="nil"/>
              <w:left w:val="nil"/>
              <w:bottom w:val="single" w:sz="4" w:space="0" w:color="000000"/>
              <w:right w:val="single" w:sz="4" w:space="0" w:color="000000"/>
            </w:tcBorders>
            <w:hideMark/>
          </w:tcPr>
          <w:p w14:paraId="6503CC3C"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от 81 до 100 баллов, %</w:t>
            </w:r>
          </w:p>
        </w:tc>
        <w:tc>
          <w:tcPr>
            <w:tcW w:w="2367" w:type="dxa"/>
            <w:tcBorders>
              <w:top w:val="nil"/>
              <w:left w:val="nil"/>
              <w:bottom w:val="single" w:sz="4" w:space="0" w:color="000000"/>
              <w:right w:val="single" w:sz="4" w:space="0" w:color="000000"/>
            </w:tcBorders>
            <w:hideMark/>
          </w:tcPr>
          <w:p w14:paraId="5DBEFCED"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5,56</w:t>
            </w:r>
          </w:p>
        </w:tc>
        <w:tc>
          <w:tcPr>
            <w:tcW w:w="2367" w:type="dxa"/>
            <w:tcBorders>
              <w:top w:val="nil"/>
              <w:left w:val="nil"/>
              <w:bottom w:val="single" w:sz="4" w:space="0" w:color="000000"/>
              <w:right w:val="single" w:sz="4" w:space="0" w:color="000000"/>
            </w:tcBorders>
            <w:hideMark/>
          </w:tcPr>
          <w:p w14:paraId="02F9F5DB"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12,28</w:t>
            </w:r>
          </w:p>
        </w:tc>
        <w:tc>
          <w:tcPr>
            <w:tcW w:w="2601" w:type="dxa"/>
            <w:tcBorders>
              <w:top w:val="nil"/>
              <w:left w:val="nil"/>
              <w:bottom w:val="single" w:sz="4" w:space="0" w:color="000000"/>
              <w:right w:val="single" w:sz="4" w:space="0" w:color="000000"/>
            </w:tcBorders>
            <w:hideMark/>
          </w:tcPr>
          <w:p w14:paraId="4A59794C"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11,68</w:t>
            </w:r>
          </w:p>
        </w:tc>
      </w:tr>
      <w:tr w:rsidR="00C26514" w:rsidRPr="002D063B" w14:paraId="035E5A7F" w14:textId="77777777" w:rsidTr="00380BBF">
        <w:trPr>
          <w:trHeight w:val="257"/>
        </w:trPr>
        <w:tc>
          <w:tcPr>
            <w:tcW w:w="562" w:type="dxa"/>
            <w:tcBorders>
              <w:top w:val="nil"/>
              <w:left w:val="single" w:sz="4" w:space="0" w:color="000000"/>
              <w:bottom w:val="single" w:sz="4" w:space="0" w:color="000000"/>
              <w:right w:val="single" w:sz="4" w:space="0" w:color="000000"/>
            </w:tcBorders>
            <w:hideMark/>
          </w:tcPr>
          <w:p w14:paraId="41083488"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5</w:t>
            </w:r>
          </w:p>
        </w:tc>
        <w:tc>
          <w:tcPr>
            <w:tcW w:w="6072" w:type="dxa"/>
            <w:tcBorders>
              <w:top w:val="nil"/>
              <w:left w:val="nil"/>
              <w:bottom w:val="single" w:sz="4" w:space="0" w:color="000000"/>
              <w:right w:val="single" w:sz="4" w:space="0" w:color="000000"/>
            </w:tcBorders>
            <w:hideMark/>
          </w:tcPr>
          <w:p w14:paraId="72D4179A"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Средний тестовый балл</w:t>
            </w:r>
          </w:p>
        </w:tc>
        <w:tc>
          <w:tcPr>
            <w:tcW w:w="2367" w:type="dxa"/>
            <w:tcBorders>
              <w:top w:val="nil"/>
              <w:left w:val="nil"/>
              <w:bottom w:val="single" w:sz="4" w:space="0" w:color="000000"/>
              <w:right w:val="single" w:sz="4" w:space="0" w:color="000000"/>
            </w:tcBorders>
            <w:hideMark/>
          </w:tcPr>
          <w:p w14:paraId="4D9A52C0"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28,42</w:t>
            </w:r>
          </w:p>
        </w:tc>
        <w:tc>
          <w:tcPr>
            <w:tcW w:w="2367" w:type="dxa"/>
            <w:tcBorders>
              <w:top w:val="nil"/>
              <w:left w:val="nil"/>
              <w:bottom w:val="single" w:sz="4" w:space="0" w:color="000000"/>
              <w:right w:val="single" w:sz="4" w:space="0" w:color="000000"/>
            </w:tcBorders>
            <w:hideMark/>
          </w:tcPr>
          <w:p w14:paraId="3465677E"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42,51</w:t>
            </w:r>
          </w:p>
        </w:tc>
        <w:tc>
          <w:tcPr>
            <w:tcW w:w="2601" w:type="dxa"/>
            <w:tcBorders>
              <w:top w:val="nil"/>
              <w:left w:val="nil"/>
              <w:bottom w:val="single" w:sz="4" w:space="0" w:color="000000"/>
              <w:right w:val="single" w:sz="4" w:space="0" w:color="000000"/>
            </w:tcBorders>
            <w:hideMark/>
          </w:tcPr>
          <w:p w14:paraId="31401B26"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44,42</w:t>
            </w:r>
          </w:p>
        </w:tc>
      </w:tr>
    </w:tbl>
    <w:p w14:paraId="55C27DDF" w14:textId="77777777" w:rsidR="00C26514" w:rsidRPr="002D063B" w:rsidRDefault="00C26514" w:rsidP="00C26514">
      <w:pPr>
        <w:tabs>
          <w:tab w:val="left" w:pos="709"/>
        </w:tabs>
        <w:jc w:val="both"/>
        <w:rPr>
          <w:rFonts w:eastAsia="Calibri"/>
          <w:color w:val="000000" w:themeColor="text1"/>
        </w:rPr>
      </w:pPr>
    </w:p>
    <w:p w14:paraId="2163B5A5" w14:textId="77777777" w:rsidR="00C26514" w:rsidRPr="002D063B" w:rsidRDefault="00C26514" w:rsidP="00C26514">
      <w:pPr>
        <w:tabs>
          <w:tab w:val="left" w:pos="709"/>
        </w:tabs>
        <w:jc w:val="both"/>
        <w:rPr>
          <w:rFonts w:eastAsia="Calibri"/>
          <w:color w:val="000000" w:themeColor="text1"/>
        </w:rPr>
      </w:pPr>
    </w:p>
    <w:p w14:paraId="093C486C" w14:textId="77777777" w:rsidR="00C26514" w:rsidRPr="002D063B" w:rsidRDefault="00C26514" w:rsidP="00C26514">
      <w:pPr>
        <w:keepNext/>
        <w:keepLines/>
        <w:numPr>
          <w:ilvl w:val="1"/>
          <w:numId w:val="75"/>
        </w:numPr>
        <w:tabs>
          <w:tab w:val="left" w:pos="142"/>
        </w:tabs>
        <w:spacing w:before="200"/>
        <w:ind w:left="142" w:hanging="426"/>
        <w:outlineLvl w:val="2"/>
        <w:rPr>
          <w:rFonts w:eastAsia="SimSun"/>
          <w:b/>
          <w:bCs/>
          <w:color w:val="000000" w:themeColor="text1"/>
          <w:sz w:val="28"/>
          <w:lang w:val="x-none"/>
        </w:rPr>
      </w:pPr>
      <w:r w:rsidRPr="002D063B">
        <w:rPr>
          <w:rFonts w:eastAsia="SimSun"/>
          <w:b/>
          <w:bCs/>
          <w:color w:val="000000" w:themeColor="text1"/>
          <w:sz w:val="28"/>
          <w:lang w:val="x-none"/>
        </w:rPr>
        <w:t xml:space="preserve">Результаты </w:t>
      </w:r>
      <w:r w:rsidRPr="002D063B">
        <w:rPr>
          <w:rFonts w:eastAsia="SimSun"/>
          <w:b/>
          <w:bCs/>
          <w:color w:val="000000" w:themeColor="text1"/>
          <w:sz w:val="28"/>
        </w:rPr>
        <w:t xml:space="preserve">ЕГЭ по учебному предмету </w:t>
      </w:r>
      <w:r w:rsidRPr="002D063B">
        <w:rPr>
          <w:rFonts w:eastAsia="SimSun"/>
          <w:b/>
          <w:bCs/>
          <w:color w:val="000000" w:themeColor="text1"/>
          <w:sz w:val="28"/>
          <w:lang w:val="x-none"/>
        </w:rPr>
        <w:t>по группам участников экзамена с различным уровнем подготовки</w:t>
      </w:r>
    </w:p>
    <w:p w14:paraId="68B303AA" w14:textId="77777777" w:rsidR="00C26514" w:rsidRPr="002D063B" w:rsidRDefault="00C26514" w:rsidP="00C26514">
      <w:pPr>
        <w:keepNext/>
        <w:keepLines/>
        <w:numPr>
          <w:ilvl w:val="2"/>
          <w:numId w:val="75"/>
        </w:numPr>
        <w:spacing w:before="200"/>
        <w:outlineLvl w:val="2"/>
        <w:rPr>
          <w:rFonts w:eastAsia="SimSun"/>
          <w:color w:val="000000" w:themeColor="text1"/>
          <w:sz w:val="28"/>
          <w:lang w:val="x-none"/>
        </w:rPr>
      </w:pPr>
      <w:r w:rsidRPr="002D063B">
        <w:rPr>
          <w:rFonts w:eastAsia="SimSun"/>
          <w:color w:val="000000" w:themeColor="text1"/>
          <w:sz w:val="28"/>
          <w:lang w:val="x-none"/>
        </w:rPr>
        <w:t xml:space="preserve">в разрезе категорий участников ЕГЭ </w:t>
      </w:r>
    </w:p>
    <w:p w14:paraId="36A085F2" w14:textId="77777777" w:rsidR="00C26514" w:rsidRPr="002D063B" w:rsidRDefault="00C26514" w:rsidP="00C26514">
      <w:pPr>
        <w:keepNext/>
        <w:spacing w:after="200"/>
        <w:ind w:left="567"/>
        <w:jc w:val="right"/>
        <w:rPr>
          <w:rFonts w:eastAsia="Calibri"/>
          <w:bCs/>
          <w:i/>
          <w:color w:val="000000" w:themeColor="text1"/>
          <w:sz w:val="18"/>
          <w:szCs w:val="18"/>
        </w:rPr>
      </w:pPr>
      <w:r w:rsidRPr="002D063B">
        <w:rPr>
          <w:rFonts w:eastAsia="Calibri"/>
          <w:bCs/>
          <w:i/>
          <w:color w:val="000000" w:themeColor="text1"/>
          <w:sz w:val="18"/>
          <w:szCs w:val="18"/>
        </w:rPr>
        <w:t>Таблица 2</w:t>
      </w:r>
      <w:r w:rsidRPr="002D063B">
        <w:rPr>
          <w:rFonts w:eastAsia="Calibri"/>
          <w:bCs/>
          <w:i/>
          <w:color w:val="000000" w:themeColor="text1"/>
          <w:sz w:val="18"/>
          <w:szCs w:val="18"/>
        </w:rPr>
        <w:noBreakHyphen/>
      </w:r>
      <w:r w:rsidRPr="002D063B">
        <w:rPr>
          <w:rFonts w:eastAsia="Calibri"/>
          <w:bCs/>
          <w:i/>
          <w:color w:val="000000" w:themeColor="text1"/>
          <w:sz w:val="18"/>
          <w:szCs w:val="18"/>
        </w:rPr>
        <w:fldChar w:fldCharType="begin"/>
      </w:r>
      <w:r w:rsidRPr="002D063B">
        <w:rPr>
          <w:rFonts w:eastAsia="Calibri"/>
          <w:bCs/>
          <w:i/>
          <w:color w:val="000000" w:themeColor="text1"/>
          <w:sz w:val="18"/>
          <w:szCs w:val="18"/>
        </w:rPr>
        <w:instrText xml:space="preserve"> SEQ Таблица \* ARABIC \s 1 </w:instrText>
      </w:r>
      <w:r w:rsidRPr="002D063B">
        <w:rPr>
          <w:rFonts w:eastAsia="Calibri"/>
          <w:bCs/>
          <w:i/>
          <w:color w:val="000000" w:themeColor="text1"/>
          <w:sz w:val="18"/>
          <w:szCs w:val="18"/>
        </w:rPr>
        <w:fldChar w:fldCharType="separate"/>
      </w:r>
      <w:r w:rsidRPr="002D063B">
        <w:rPr>
          <w:rFonts w:eastAsia="Calibri"/>
          <w:bCs/>
          <w:i/>
          <w:noProof/>
          <w:color w:val="000000" w:themeColor="text1"/>
          <w:sz w:val="18"/>
          <w:szCs w:val="18"/>
        </w:rPr>
        <w:t>7</w:t>
      </w:r>
      <w:r w:rsidRPr="002D063B">
        <w:rPr>
          <w:rFonts w:eastAsia="Calibri"/>
          <w:bCs/>
          <w:i/>
          <w:noProof/>
          <w:color w:val="000000" w:themeColor="text1"/>
          <w:sz w:val="18"/>
          <w:szCs w:val="18"/>
        </w:rPr>
        <w:fldChar w:fldCharType="end"/>
      </w:r>
    </w:p>
    <w:tbl>
      <w:tblPr>
        <w:tblW w:w="13987" w:type="dxa"/>
        <w:tblLook w:val="04A0" w:firstRow="1" w:lastRow="0" w:firstColumn="1" w:lastColumn="0" w:noHBand="0" w:noVBand="1"/>
      </w:tblPr>
      <w:tblGrid>
        <w:gridCol w:w="562"/>
        <w:gridCol w:w="4784"/>
        <w:gridCol w:w="2086"/>
        <w:gridCol w:w="2086"/>
        <w:gridCol w:w="1840"/>
        <w:gridCol w:w="2629"/>
      </w:tblGrid>
      <w:tr w:rsidR="00C26514" w:rsidRPr="002D063B" w14:paraId="2F21F64B" w14:textId="77777777" w:rsidTr="00380BBF">
        <w:trPr>
          <w:trHeight w:val="271"/>
        </w:trPr>
        <w:tc>
          <w:tcPr>
            <w:tcW w:w="562" w:type="dxa"/>
            <w:tcBorders>
              <w:top w:val="single" w:sz="4" w:space="0" w:color="000000"/>
              <w:left w:val="single" w:sz="4" w:space="0" w:color="000000"/>
              <w:bottom w:val="nil"/>
              <w:right w:val="single" w:sz="4" w:space="0" w:color="000000"/>
            </w:tcBorders>
            <w:vAlign w:val="center"/>
            <w:hideMark/>
          </w:tcPr>
          <w:p w14:paraId="473F720D"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w:t>
            </w:r>
          </w:p>
        </w:tc>
        <w:tc>
          <w:tcPr>
            <w:tcW w:w="4784" w:type="dxa"/>
            <w:tcBorders>
              <w:top w:val="single" w:sz="4" w:space="0" w:color="000000"/>
              <w:left w:val="nil"/>
              <w:bottom w:val="nil"/>
              <w:right w:val="single" w:sz="4" w:space="0" w:color="000000"/>
            </w:tcBorders>
            <w:vAlign w:val="center"/>
            <w:hideMark/>
          </w:tcPr>
          <w:p w14:paraId="68072E18"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w:t>
            </w:r>
          </w:p>
        </w:tc>
        <w:tc>
          <w:tcPr>
            <w:tcW w:w="8641" w:type="dxa"/>
            <w:gridSpan w:val="4"/>
            <w:tcBorders>
              <w:top w:val="single" w:sz="4" w:space="0" w:color="000000"/>
              <w:left w:val="nil"/>
              <w:bottom w:val="single" w:sz="4" w:space="0" w:color="000000"/>
              <w:right w:val="single" w:sz="4" w:space="0" w:color="000000"/>
            </w:tcBorders>
            <w:vAlign w:val="center"/>
            <w:hideMark/>
          </w:tcPr>
          <w:p w14:paraId="76803298"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Доля участников, у которых полученный тестовый балл</w:t>
            </w:r>
          </w:p>
        </w:tc>
      </w:tr>
      <w:tr w:rsidR="00C26514" w:rsidRPr="002D063B" w14:paraId="42371723" w14:textId="77777777" w:rsidTr="00380BBF">
        <w:trPr>
          <w:trHeight w:val="1085"/>
        </w:trPr>
        <w:tc>
          <w:tcPr>
            <w:tcW w:w="562" w:type="dxa"/>
            <w:tcBorders>
              <w:top w:val="nil"/>
              <w:left w:val="single" w:sz="4" w:space="0" w:color="000000"/>
              <w:bottom w:val="single" w:sz="4" w:space="0" w:color="000000"/>
              <w:right w:val="single" w:sz="4" w:space="0" w:color="000000"/>
            </w:tcBorders>
            <w:vAlign w:val="center"/>
            <w:hideMark/>
          </w:tcPr>
          <w:p w14:paraId="44F26580"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п/п</w:t>
            </w:r>
          </w:p>
        </w:tc>
        <w:tc>
          <w:tcPr>
            <w:tcW w:w="4784" w:type="dxa"/>
            <w:tcBorders>
              <w:top w:val="nil"/>
              <w:left w:val="nil"/>
              <w:bottom w:val="single" w:sz="4" w:space="0" w:color="000000"/>
              <w:right w:val="single" w:sz="4" w:space="0" w:color="000000"/>
            </w:tcBorders>
            <w:vAlign w:val="center"/>
            <w:hideMark/>
          </w:tcPr>
          <w:p w14:paraId="222CB991"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Категория участников</w:t>
            </w:r>
          </w:p>
        </w:tc>
        <w:tc>
          <w:tcPr>
            <w:tcW w:w="2086" w:type="dxa"/>
            <w:tcBorders>
              <w:top w:val="nil"/>
              <w:left w:val="nil"/>
              <w:bottom w:val="single" w:sz="4" w:space="0" w:color="000000"/>
              <w:right w:val="single" w:sz="4" w:space="0" w:color="000000"/>
            </w:tcBorders>
            <w:vAlign w:val="center"/>
            <w:hideMark/>
          </w:tcPr>
          <w:p w14:paraId="28D7AFE4"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xml:space="preserve"> ниже минимального</w:t>
            </w:r>
          </w:p>
        </w:tc>
        <w:tc>
          <w:tcPr>
            <w:tcW w:w="2086" w:type="dxa"/>
            <w:tcBorders>
              <w:top w:val="nil"/>
              <w:left w:val="nil"/>
              <w:bottom w:val="single" w:sz="4" w:space="0" w:color="000000"/>
              <w:right w:val="single" w:sz="4" w:space="0" w:color="000000"/>
            </w:tcBorders>
            <w:vAlign w:val="center"/>
            <w:hideMark/>
          </w:tcPr>
          <w:p w14:paraId="75838ADA"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xml:space="preserve"> от минимального балла до 60 баллов</w:t>
            </w:r>
          </w:p>
        </w:tc>
        <w:tc>
          <w:tcPr>
            <w:tcW w:w="1840" w:type="dxa"/>
            <w:tcBorders>
              <w:top w:val="nil"/>
              <w:left w:val="nil"/>
              <w:bottom w:val="single" w:sz="4" w:space="0" w:color="000000"/>
              <w:right w:val="single" w:sz="4" w:space="0" w:color="000000"/>
            </w:tcBorders>
            <w:vAlign w:val="center"/>
            <w:hideMark/>
          </w:tcPr>
          <w:p w14:paraId="5272C2E8"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от 61 до 80 баллов</w:t>
            </w:r>
          </w:p>
        </w:tc>
        <w:tc>
          <w:tcPr>
            <w:tcW w:w="2629" w:type="dxa"/>
            <w:tcBorders>
              <w:top w:val="nil"/>
              <w:left w:val="nil"/>
              <w:bottom w:val="single" w:sz="4" w:space="0" w:color="000000"/>
              <w:right w:val="single" w:sz="4" w:space="0" w:color="000000"/>
            </w:tcBorders>
            <w:vAlign w:val="center"/>
            <w:hideMark/>
          </w:tcPr>
          <w:p w14:paraId="17AC25E9"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от 81 до 100 баллов</w:t>
            </w:r>
          </w:p>
        </w:tc>
      </w:tr>
      <w:tr w:rsidR="00C26514" w:rsidRPr="002D063B" w14:paraId="1DC1DCB1" w14:textId="77777777" w:rsidTr="00380BBF">
        <w:trPr>
          <w:trHeight w:val="542"/>
        </w:trPr>
        <w:tc>
          <w:tcPr>
            <w:tcW w:w="562" w:type="dxa"/>
            <w:tcBorders>
              <w:top w:val="nil"/>
              <w:left w:val="single" w:sz="4" w:space="0" w:color="000000"/>
              <w:bottom w:val="single" w:sz="4" w:space="0" w:color="000000"/>
              <w:right w:val="single" w:sz="4" w:space="0" w:color="000000"/>
            </w:tcBorders>
            <w:hideMark/>
          </w:tcPr>
          <w:p w14:paraId="567F7C18"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1</w:t>
            </w:r>
          </w:p>
        </w:tc>
        <w:tc>
          <w:tcPr>
            <w:tcW w:w="4784" w:type="dxa"/>
            <w:tcBorders>
              <w:top w:val="nil"/>
              <w:left w:val="nil"/>
              <w:bottom w:val="single" w:sz="4" w:space="0" w:color="000000"/>
              <w:right w:val="single" w:sz="4" w:space="0" w:color="000000"/>
            </w:tcBorders>
            <w:hideMark/>
          </w:tcPr>
          <w:p w14:paraId="73C89183"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ВТГ, обучающиеся по программам СОО</w:t>
            </w:r>
          </w:p>
        </w:tc>
        <w:tc>
          <w:tcPr>
            <w:tcW w:w="2086" w:type="dxa"/>
            <w:tcBorders>
              <w:top w:val="nil"/>
              <w:left w:val="nil"/>
              <w:bottom w:val="single" w:sz="4" w:space="0" w:color="000000"/>
              <w:right w:val="single" w:sz="4" w:space="0" w:color="000000"/>
            </w:tcBorders>
            <w:hideMark/>
          </w:tcPr>
          <w:p w14:paraId="708344E6"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36,97</w:t>
            </w:r>
          </w:p>
        </w:tc>
        <w:tc>
          <w:tcPr>
            <w:tcW w:w="2086" w:type="dxa"/>
            <w:tcBorders>
              <w:top w:val="nil"/>
              <w:left w:val="nil"/>
              <w:bottom w:val="single" w:sz="4" w:space="0" w:color="000000"/>
              <w:right w:val="single" w:sz="4" w:space="0" w:color="000000"/>
            </w:tcBorders>
            <w:hideMark/>
          </w:tcPr>
          <w:p w14:paraId="76F72490"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30,33</w:t>
            </w:r>
          </w:p>
        </w:tc>
        <w:tc>
          <w:tcPr>
            <w:tcW w:w="1840" w:type="dxa"/>
            <w:tcBorders>
              <w:top w:val="nil"/>
              <w:left w:val="nil"/>
              <w:bottom w:val="single" w:sz="4" w:space="0" w:color="000000"/>
              <w:right w:val="single" w:sz="4" w:space="0" w:color="000000"/>
            </w:tcBorders>
            <w:hideMark/>
          </w:tcPr>
          <w:p w14:paraId="02428FA5"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20,85</w:t>
            </w:r>
          </w:p>
        </w:tc>
        <w:tc>
          <w:tcPr>
            <w:tcW w:w="2629" w:type="dxa"/>
            <w:tcBorders>
              <w:top w:val="nil"/>
              <w:left w:val="nil"/>
              <w:bottom w:val="single" w:sz="4" w:space="0" w:color="000000"/>
              <w:right w:val="single" w:sz="4" w:space="0" w:color="000000"/>
            </w:tcBorders>
            <w:hideMark/>
          </w:tcPr>
          <w:p w14:paraId="4E8D4CA3"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11,85</w:t>
            </w:r>
          </w:p>
        </w:tc>
      </w:tr>
      <w:tr w:rsidR="00C26514" w:rsidRPr="002D063B" w14:paraId="192FC4EB" w14:textId="77777777" w:rsidTr="00380BBF">
        <w:trPr>
          <w:trHeight w:val="542"/>
        </w:trPr>
        <w:tc>
          <w:tcPr>
            <w:tcW w:w="562" w:type="dxa"/>
            <w:tcBorders>
              <w:top w:val="nil"/>
              <w:left w:val="single" w:sz="4" w:space="0" w:color="000000"/>
              <w:bottom w:val="single" w:sz="4" w:space="0" w:color="000000"/>
              <w:right w:val="single" w:sz="4" w:space="0" w:color="000000"/>
            </w:tcBorders>
            <w:hideMark/>
          </w:tcPr>
          <w:p w14:paraId="313C23C1"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2</w:t>
            </w:r>
          </w:p>
        </w:tc>
        <w:tc>
          <w:tcPr>
            <w:tcW w:w="4784" w:type="dxa"/>
            <w:tcBorders>
              <w:top w:val="nil"/>
              <w:left w:val="nil"/>
              <w:bottom w:val="single" w:sz="4" w:space="0" w:color="000000"/>
              <w:right w:val="single" w:sz="4" w:space="0" w:color="000000"/>
            </w:tcBorders>
            <w:hideMark/>
          </w:tcPr>
          <w:p w14:paraId="6B347874"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ВТГ, обучающиеся по программам СПО</w:t>
            </w:r>
          </w:p>
        </w:tc>
        <w:tc>
          <w:tcPr>
            <w:tcW w:w="2086" w:type="dxa"/>
            <w:tcBorders>
              <w:top w:val="nil"/>
              <w:left w:val="nil"/>
              <w:bottom w:val="single" w:sz="4" w:space="0" w:color="000000"/>
              <w:right w:val="single" w:sz="4" w:space="0" w:color="000000"/>
            </w:tcBorders>
            <w:hideMark/>
          </w:tcPr>
          <w:p w14:paraId="56FDF612"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66,67</w:t>
            </w:r>
          </w:p>
        </w:tc>
        <w:tc>
          <w:tcPr>
            <w:tcW w:w="2086" w:type="dxa"/>
            <w:tcBorders>
              <w:top w:val="nil"/>
              <w:left w:val="nil"/>
              <w:bottom w:val="single" w:sz="4" w:space="0" w:color="000000"/>
              <w:right w:val="single" w:sz="4" w:space="0" w:color="000000"/>
            </w:tcBorders>
            <w:hideMark/>
          </w:tcPr>
          <w:p w14:paraId="67D5FB29"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0</w:t>
            </w:r>
          </w:p>
        </w:tc>
        <w:tc>
          <w:tcPr>
            <w:tcW w:w="1840" w:type="dxa"/>
            <w:tcBorders>
              <w:top w:val="nil"/>
              <w:left w:val="nil"/>
              <w:bottom w:val="single" w:sz="4" w:space="0" w:color="000000"/>
              <w:right w:val="single" w:sz="4" w:space="0" w:color="000000"/>
            </w:tcBorders>
            <w:hideMark/>
          </w:tcPr>
          <w:p w14:paraId="17113FF2"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33,33</w:t>
            </w:r>
          </w:p>
        </w:tc>
        <w:tc>
          <w:tcPr>
            <w:tcW w:w="2629" w:type="dxa"/>
            <w:tcBorders>
              <w:top w:val="nil"/>
              <w:left w:val="nil"/>
              <w:bottom w:val="single" w:sz="4" w:space="0" w:color="000000"/>
              <w:right w:val="single" w:sz="4" w:space="0" w:color="000000"/>
            </w:tcBorders>
            <w:hideMark/>
          </w:tcPr>
          <w:p w14:paraId="0BCED78C"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0</w:t>
            </w:r>
          </w:p>
        </w:tc>
      </w:tr>
      <w:tr w:rsidR="00C26514" w:rsidRPr="002D063B" w14:paraId="4E6060FF" w14:textId="77777777" w:rsidTr="00380BBF">
        <w:trPr>
          <w:trHeight w:val="1085"/>
        </w:trPr>
        <w:tc>
          <w:tcPr>
            <w:tcW w:w="562" w:type="dxa"/>
            <w:tcBorders>
              <w:top w:val="nil"/>
              <w:left w:val="single" w:sz="4" w:space="0" w:color="000000"/>
              <w:bottom w:val="single" w:sz="4" w:space="0" w:color="000000"/>
              <w:right w:val="single" w:sz="4" w:space="0" w:color="000000"/>
            </w:tcBorders>
            <w:hideMark/>
          </w:tcPr>
          <w:p w14:paraId="58A2218B"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3</w:t>
            </w:r>
          </w:p>
        </w:tc>
        <w:tc>
          <w:tcPr>
            <w:tcW w:w="4784" w:type="dxa"/>
            <w:tcBorders>
              <w:top w:val="nil"/>
              <w:left w:val="nil"/>
              <w:bottom w:val="single" w:sz="4" w:space="0" w:color="000000"/>
              <w:right w:val="single" w:sz="4" w:space="0" w:color="000000"/>
            </w:tcBorders>
            <w:hideMark/>
          </w:tcPr>
          <w:p w14:paraId="5EEDB7D9"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Участники ЕГЭ с ограниченными возможностями здоровья</w:t>
            </w:r>
          </w:p>
        </w:tc>
        <w:tc>
          <w:tcPr>
            <w:tcW w:w="2086" w:type="dxa"/>
            <w:tcBorders>
              <w:top w:val="nil"/>
              <w:left w:val="nil"/>
              <w:bottom w:val="single" w:sz="4" w:space="0" w:color="000000"/>
              <w:right w:val="single" w:sz="4" w:space="0" w:color="000000"/>
            </w:tcBorders>
            <w:hideMark/>
          </w:tcPr>
          <w:p w14:paraId="60B2DE51"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19,44</w:t>
            </w:r>
          </w:p>
        </w:tc>
        <w:tc>
          <w:tcPr>
            <w:tcW w:w="2086" w:type="dxa"/>
            <w:tcBorders>
              <w:top w:val="nil"/>
              <w:left w:val="nil"/>
              <w:bottom w:val="single" w:sz="4" w:space="0" w:color="000000"/>
              <w:right w:val="single" w:sz="4" w:space="0" w:color="000000"/>
            </w:tcBorders>
            <w:hideMark/>
          </w:tcPr>
          <w:p w14:paraId="4907A523"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33,33</w:t>
            </w:r>
          </w:p>
        </w:tc>
        <w:tc>
          <w:tcPr>
            <w:tcW w:w="1840" w:type="dxa"/>
            <w:tcBorders>
              <w:top w:val="nil"/>
              <w:left w:val="nil"/>
              <w:bottom w:val="single" w:sz="4" w:space="0" w:color="000000"/>
              <w:right w:val="single" w:sz="4" w:space="0" w:color="000000"/>
            </w:tcBorders>
            <w:hideMark/>
          </w:tcPr>
          <w:p w14:paraId="45571624"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16,67</w:t>
            </w:r>
          </w:p>
        </w:tc>
        <w:tc>
          <w:tcPr>
            <w:tcW w:w="2629" w:type="dxa"/>
            <w:tcBorders>
              <w:top w:val="nil"/>
              <w:left w:val="nil"/>
              <w:bottom w:val="single" w:sz="4" w:space="0" w:color="000000"/>
              <w:right w:val="single" w:sz="4" w:space="0" w:color="000000"/>
            </w:tcBorders>
            <w:hideMark/>
          </w:tcPr>
          <w:p w14:paraId="38F94888"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30,56</w:t>
            </w:r>
          </w:p>
        </w:tc>
      </w:tr>
    </w:tbl>
    <w:p w14:paraId="6275FD70" w14:textId="77777777" w:rsidR="00C26514" w:rsidRPr="002D063B" w:rsidRDefault="00C26514" w:rsidP="00C26514">
      <w:pPr>
        <w:rPr>
          <w:rFonts w:eastAsia="Calibri"/>
          <w:color w:val="000000" w:themeColor="text1"/>
          <w:sz w:val="20"/>
        </w:rPr>
      </w:pPr>
    </w:p>
    <w:p w14:paraId="6388939E" w14:textId="77777777" w:rsidR="00C26514" w:rsidRPr="002D063B" w:rsidRDefault="00C26514" w:rsidP="00C26514">
      <w:pPr>
        <w:keepNext/>
        <w:keepLines/>
        <w:numPr>
          <w:ilvl w:val="2"/>
          <w:numId w:val="75"/>
        </w:numPr>
        <w:spacing w:before="200"/>
        <w:outlineLvl w:val="2"/>
        <w:rPr>
          <w:rFonts w:eastAsia="SimSun"/>
          <w:color w:val="000000" w:themeColor="text1"/>
          <w:sz w:val="28"/>
          <w:lang w:val="x-none"/>
        </w:rPr>
      </w:pPr>
      <w:r w:rsidRPr="002D063B">
        <w:rPr>
          <w:rFonts w:eastAsia="SimSun"/>
          <w:color w:val="000000" w:themeColor="text1"/>
          <w:sz w:val="28"/>
          <w:lang w:val="x-none"/>
        </w:rPr>
        <w:lastRenderedPageBreak/>
        <w:t>в разрезе типа ОО</w:t>
      </w:r>
      <w:r w:rsidRPr="002D063B">
        <w:rPr>
          <w:rFonts w:eastAsia="SimSun"/>
          <w:bCs/>
          <w:color w:val="000000" w:themeColor="text1"/>
          <w:vertAlign w:val="superscript"/>
          <w:lang w:val="x-none"/>
        </w:rPr>
        <w:footnoteReference w:id="3"/>
      </w:r>
      <w:r w:rsidRPr="002D063B">
        <w:rPr>
          <w:rFonts w:eastAsia="SimSun"/>
          <w:color w:val="000000" w:themeColor="text1"/>
          <w:vertAlign w:val="superscript"/>
          <w:lang w:val="x-none"/>
        </w:rPr>
        <w:t xml:space="preserve"> </w:t>
      </w:r>
    </w:p>
    <w:p w14:paraId="0993FDC0" w14:textId="77777777" w:rsidR="00C26514" w:rsidRPr="002D063B" w:rsidRDefault="00C26514" w:rsidP="00C26514">
      <w:pPr>
        <w:keepNext/>
        <w:spacing w:after="200"/>
        <w:ind w:left="567"/>
        <w:jc w:val="right"/>
        <w:rPr>
          <w:rFonts w:eastAsia="Calibri"/>
          <w:bCs/>
          <w:i/>
          <w:color w:val="000000" w:themeColor="text1"/>
          <w:sz w:val="18"/>
          <w:szCs w:val="18"/>
        </w:rPr>
      </w:pPr>
      <w:r w:rsidRPr="002D063B">
        <w:rPr>
          <w:rFonts w:eastAsia="Calibri"/>
          <w:bCs/>
          <w:i/>
          <w:color w:val="000000" w:themeColor="text1"/>
          <w:sz w:val="18"/>
          <w:szCs w:val="18"/>
        </w:rPr>
        <w:t>Таблица 2</w:t>
      </w:r>
      <w:r w:rsidRPr="002D063B">
        <w:rPr>
          <w:rFonts w:eastAsia="Calibri"/>
          <w:bCs/>
          <w:i/>
          <w:color w:val="000000" w:themeColor="text1"/>
          <w:sz w:val="18"/>
          <w:szCs w:val="18"/>
        </w:rPr>
        <w:noBreakHyphen/>
      </w:r>
      <w:r w:rsidRPr="002D063B">
        <w:rPr>
          <w:rFonts w:eastAsia="Calibri"/>
          <w:bCs/>
          <w:i/>
          <w:color w:val="000000" w:themeColor="text1"/>
          <w:sz w:val="18"/>
          <w:szCs w:val="18"/>
        </w:rPr>
        <w:fldChar w:fldCharType="begin"/>
      </w:r>
      <w:r w:rsidRPr="002D063B">
        <w:rPr>
          <w:rFonts w:eastAsia="Calibri"/>
          <w:bCs/>
          <w:i/>
          <w:color w:val="000000" w:themeColor="text1"/>
          <w:sz w:val="18"/>
          <w:szCs w:val="18"/>
        </w:rPr>
        <w:instrText xml:space="preserve"> SEQ Таблица \* ARABIC \s 1 </w:instrText>
      </w:r>
      <w:r w:rsidRPr="002D063B">
        <w:rPr>
          <w:rFonts w:eastAsia="Calibri"/>
          <w:bCs/>
          <w:i/>
          <w:color w:val="000000" w:themeColor="text1"/>
          <w:sz w:val="18"/>
          <w:szCs w:val="18"/>
        </w:rPr>
        <w:fldChar w:fldCharType="separate"/>
      </w:r>
      <w:r w:rsidRPr="002D063B">
        <w:rPr>
          <w:rFonts w:eastAsia="Calibri"/>
          <w:bCs/>
          <w:i/>
          <w:noProof/>
          <w:color w:val="000000" w:themeColor="text1"/>
          <w:sz w:val="18"/>
          <w:szCs w:val="18"/>
        </w:rPr>
        <w:t>8</w:t>
      </w:r>
      <w:r w:rsidRPr="002D063B">
        <w:rPr>
          <w:rFonts w:eastAsia="Calibri"/>
          <w:bCs/>
          <w:i/>
          <w:noProof/>
          <w:color w:val="000000" w:themeColor="text1"/>
          <w:sz w:val="18"/>
          <w:szCs w:val="18"/>
        </w:rPr>
        <w:fldChar w:fldCharType="end"/>
      </w:r>
    </w:p>
    <w:tbl>
      <w:tblPr>
        <w:tblW w:w="13912" w:type="dxa"/>
        <w:tblLook w:val="04A0" w:firstRow="1" w:lastRow="0" w:firstColumn="1" w:lastColumn="0" w:noHBand="0" w:noVBand="1"/>
      </w:tblPr>
      <w:tblGrid>
        <w:gridCol w:w="704"/>
        <w:gridCol w:w="3983"/>
        <w:gridCol w:w="1596"/>
        <w:gridCol w:w="2255"/>
        <w:gridCol w:w="1824"/>
        <w:gridCol w:w="1481"/>
        <w:gridCol w:w="2069"/>
      </w:tblGrid>
      <w:tr w:rsidR="00C26514" w:rsidRPr="002D063B" w14:paraId="536A6942" w14:textId="77777777" w:rsidTr="00380BBF">
        <w:trPr>
          <w:trHeight w:val="194"/>
        </w:trPr>
        <w:tc>
          <w:tcPr>
            <w:tcW w:w="704" w:type="dxa"/>
            <w:tcBorders>
              <w:top w:val="single" w:sz="4" w:space="0" w:color="000000"/>
              <w:left w:val="single" w:sz="4" w:space="0" w:color="000000"/>
              <w:bottom w:val="nil"/>
              <w:right w:val="single" w:sz="4" w:space="0" w:color="000000"/>
            </w:tcBorders>
            <w:vAlign w:val="center"/>
            <w:hideMark/>
          </w:tcPr>
          <w:p w14:paraId="0D7A7111"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w:t>
            </w:r>
          </w:p>
        </w:tc>
        <w:tc>
          <w:tcPr>
            <w:tcW w:w="3983" w:type="dxa"/>
            <w:tcBorders>
              <w:top w:val="single" w:sz="4" w:space="0" w:color="000000"/>
              <w:left w:val="nil"/>
              <w:bottom w:val="nil"/>
              <w:right w:val="single" w:sz="4" w:space="0" w:color="000000"/>
            </w:tcBorders>
            <w:vAlign w:val="center"/>
            <w:hideMark/>
          </w:tcPr>
          <w:p w14:paraId="2D504323"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w:t>
            </w:r>
          </w:p>
        </w:tc>
        <w:tc>
          <w:tcPr>
            <w:tcW w:w="1596" w:type="dxa"/>
            <w:tcBorders>
              <w:top w:val="single" w:sz="4" w:space="0" w:color="000000"/>
              <w:left w:val="nil"/>
              <w:bottom w:val="nil"/>
              <w:right w:val="single" w:sz="4" w:space="0" w:color="000000"/>
            </w:tcBorders>
            <w:vAlign w:val="center"/>
            <w:hideMark/>
          </w:tcPr>
          <w:p w14:paraId="7B2C64C3"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w:t>
            </w:r>
          </w:p>
        </w:tc>
        <w:tc>
          <w:tcPr>
            <w:tcW w:w="7629" w:type="dxa"/>
            <w:gridSpan w:val="4"/>
            <w:tcBorders>
              <w:top w:val="single" w:sz="4" w:space="0" w:color="000000"/>
              <w:left w:val="nil"/>
              <w:bottom w:val="single" w:sz="4" w:space="0" w:color="000000"/>
              <w:right w:val="single" w:sz="4" w:space="0" w:color="000000"/>
            </w:tcBorders>
            <w:vAlign w:val="center"/>
            <w:hideMark/>
          </w:tcPr>
          <w:p w14:paraId="71227EE1"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Доля участников, получивших тестовый балл</w:t>
            </w:r>
          </w:p>
        </w:tc>
      </w:tr>
      <w:tr w:rsidR="00C26514" w:rsidRPr="002D063B" w14:paraId="3CF83DB7" w14:textId="77777777" w:rsidTr="00380BBF">
        <w:trPr>
          <w:trHeight w:val="779"/>
        </w:trPr>
        <w:tc>
          <w:tcPr>
            <w:tcW w:w="704" w:type="dxa"/>
            <w:tcBorders>
              <w:top w:val="nil"/>
              <w:left w:val="single" w:sz="4" w:space="0" w:color="000000"/>
              <w:bottom w:val="single" w:sz="4" w:space="0" w:color="000000"/>
              <w:right w:val="single" w:sz="4" w:space="0" w:color="000000"/>
            </w:tcBorders>
            <w:vAlign w:val="center"/>
            <w:hideMark/>
          </w:tcPr>
          <w:p w14:paraId="3454FBFE"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п/п</w:t>
            </w:r>
          </w:p>
        </w:tc>
        <w:tc>
          <w:tcPr>
            <w:tcW w:w="3983" w:type="dxa"/>
            <w:tcBorders>
              <w:top w:val="nil"/>
              <w:left w:val="nil"/>
              <w:bottom w:val="single" w:sz="4" w:space="0" w:color="000000"/>
              <w:right w:val="single" w:sz="4" w:space="0" w:color="000000"/>
            </w:tcBorders>
            <w:vAlign w:val="center"/>
            <w:hideMark/>
          </w:tcPr>
          <w:p w14:paraId="3B541225"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Тип ОО</w:t>
            </w:r>
          </w:p>
        </w:tc>
        <w:tc>
          <w:tcPr>
            <w:tcW w:w="1596" w:type="dxa"/>
            <w:tcBorders>
              <w:top w:val="nil"/>
              <w:left w:val="nil"/>
              <w:bottom w:val="single" w:sz="4" w:space="0" w:color="000000"/>
              <w:right w:val="single" w:sz="4" w:space="0" w:color="000000"/>
            </w:tcBorders>
            <w:vAlign w:val="center"/>
            <w:hideMark/>
          </w:tcPr>
          <w:p w14:paraId="2348EB3D"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xml:space="preserve">Количество участников, чел </w:t>
            </w:r>
          </w:p>
        </w:tc>
        <w:tc>
          <w:tcPr>
            <w:tcW w:w="2255" w:type="dxa"/>
            <w:tcBorders>
              <w:top w:val="nil"/>
              <w:left w:val="nil"/>
              <w:bottom w:val="single" w:sz="4" w:space="0" w:color="000000"/>
              <w:right w:val="single" w:sz="4" w:space="0" w:color="000000"/>
            </w:tcBorders>
            <w:vAlign w:val="center"/>
            <w:hideMark/>
          </w:tcPr>
          <w:p w14:paraId="3F7535D0"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ниже минимального</w:t>
            </w:r>
          </w:p>
        </w:tc>
        <w:tc>
          <w:tcPr>
            <w:tcW w:w="1824" w:type="dxa"/>
            <w:tcBorders>
              <w:top w:val="nil"/>
              <w:left w:val="nil"/>
              <w:bottom w:val="single" w:sz="4" w:space="0" w:color="000000"/>
              <w:right w:val="single" w:sz="4" w:space="0" w:color="000000"/>
            </w:tcBorders>
            <w:vAlign w:val="center"/>
            <w:hideMark/>
          </w:tcPr>
          <w:p w14:paraId="0E9E3E50"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от минимального балла до 60 баллов</w:t>
            </w:r>
          </w:p>
        </w:tc>
        <w:tc>
          <w:tcPr>
            <w:tcW w:w="1481" w:type="dxa"/>
            <w:tcBorders>
              <w:top w:val="nil"/>
              <w:left w:val="nil"/>
              <w:bottom w:val="single" w:sz="4" w:space="0" w:color="000000"/>
              <w:right w:val="single" w:sz="4" w:space="0" w:color="000000"/>
            </w:tcBorders>
            <w:vAlign w:val="center"/>
            <w:hideMark/>
          </w:tcPr>
          <w:p w14:paraId="67C93D0E"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от 61 до 80 баллов</w:t>
            </w:r>
          </w:p>
        </w:tc>
        <w:tc>
          <w:tcPr>
            <w:tcW w:w="2069" w:type="dxa"/>
            <w:tcBorders>
              <w:top w:val="nil"/>
              <w:left w:val="nil"/>
              <w:bottom w:val="single" w:sz="4" w:space="0" w:color="000000"/>
              <w:right w:val="single" w:sz="4" w:space="0" w:color="000000"/>
            </w:tcBorders>
            <w:vAlign w:val="center"/>
            <w:hideMark/>
          </w:tcPr>
          <w:p w14:paraId="2E38328E"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от 81 до 100 баллов</w:t>
            </w:r>
          </w:p>
        </w:tc>
      </w:tr>
      <w:tr w:rsidR="00C26514" w:rsidRPr="002D063B" w14:paraId="35995104" w14:textId="77777777" w:rsidTr="00380BBF">
        <w:trPr>
          <w:trHeight w:val="194"/>
        </w:trPr>
        <w:tc>
          <w:tcPr>
            <w:tcW w:w="704" w:type="dxa"/>
            <w:tcBorders>
              <w:top w:val="nil"/>
              <w:left w:val="single" w:sz="4" w:space="0" w:color="000000"/>
              <w:bottom w:val="single" w:sz="4" w:space="0" w:color="000000"/>
              <w:right w:val="single" w:sz="4" w:space="0" w:color="000000"/>
            </w:tcBorders>
            <w:hideMark/>
          </w:tcPr>
          <w:p w14:paraId="1A645DF0"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1</w:t>
            </w:r>
          </w:p>
        </w:tc>
        <w:tc>
          <w:tcPr>
            <w:tcW w:w="3983" w:type="dxa"/>
            <w:tcBorders>
              <w:top w:val="nil"/>
              <w:left w:val="nil"/>
              <w:bottom w:val="single" w:sz="4" w:space="0" w:color="000000"/>
              <w:right w:val="single" w:sz="4" w:space="0" w:color="000000"/>
            </w:tcBorders>
            <w:hideMark/>
          </w:tcPr>
          <w:p w14:paraId="17748C78"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xml:space="preserve"> Всего ВТГ</w:t>
            </w:r>
          </w:p>
        </w:tc>
        <w:tc>
          <w:tcPr>
            <w:tcW w:w="1596" w:type="dxa"/>
            <w:tcBorders>
              <w:top w:val="nil"/>
              <w:left w:val="nil"/>
              <w:bottom w:val="single" w:sz="4" w:space="0" w:color="000000"/>
              <w:right w:val="single" w:sz="4" w:space="0" w:color="000000"/>
            </w:tcBorders>
            <w:hideMark/>
          </w:tcPr>
          <w:p w14:paraId="6D3D879F"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214</w:t>
            </w:r>
          </w:p>
        </w:tc>
        <w:tc>
          <w:tcPr>
            <w:tcW w:w="2255" w:type="dxa"/>
            <w:tcBorders>
              <w:top w:val="nil"/>
              <w:left w:val="nil"/>
              <w:bottom w:val="single" w:sz="4" w:space="0" w:color="000000"/>
              <w:right w:val="single" w:sz="4" w:space="0" w:color="000000"/>
            </w:tcBorders>
            <w:hideMark/>
          </w:tcPr>
          <w:p w14:paraId="6C88C928"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37,38</w:t>
            </w:r>
          </w:p>
        </w:tc>
        <w:tc>
          <w:tcPr>
            <w:tcW w:w="1824" w:type="dxa"/>
            <w:tcBorders>
              <w:top w:val="nil"/>
              <w:left w:val="nil"/>
              <w:bottom w:val="single" w:sz="4" w:space="0" w:color="000000"/>
              <w:right w:val="single" w:sz="4" w:space="0" w:color="000000"/>
            </w:tcBorders>
            <w:hideMark/>
          </w:tcPr>
          <w:p w14:paraId="569A0109"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29,91</w:t>
            </w:r>
          </w:p>
        </w:tc>
        <w:tc>
          <w:tcPr>
            <w:tcW w:w="1481" w:type="dxa"/>
            <w:tcBorders>
              <w:top w:val="nil"/>
              <w:left w:val="nil"/>
              <w:bottom w:val="single" w:sz="4" w:space="0" w:color="000000"/>
              <w:right w:val="single" w:sz="4" w:space="0" w:color="000000"/>
            </w:tcBorders>
            <w:hideMark/>
          </w:tcPr>
          <w:p w14:paraId="6D2699B2"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21,03</w:t>
            </w:r>
          </w:p>
        </w:tc>
        <w:tc>
          <w:tcPr>
            <w:tcW w:w="2069" w:type="dxa"/>
            <w:tcBorders>
              <w:top w:val="nil"/>
              <w:left w:val="nil"/>
              <w:bottom w:val="single" w:sz="4" w:space="0" w:color="000000"/>
              <w:right w:val="single" w:sz="4" w:space="0" w:color="000000"/>
            </w:tcBorders>
            <w:hideMark/>
          </w:tcPr>
          <w:p w14:paraId="7CE34349"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11,68</w:t>
            </w:r>
          </w:p>
        </w:tc>
      </w:tr>
      <w:tr w:rsidR="00C26514" w:rsidRPr="002D063B" w14:paraId="549B5D84" w14:textId="77777777" w:rsidTr="00380BBF">
        <w:trPr>
          <w:trHeight w:val="194"/>
        </w:trPr>
        <w:tc>
          <w:tcPr>
            <w:tcW w:w="704" w:type="dxa"/>
            <w:tcBorders>
              <w:top w:val="nil"/>
              <w:left w:val="single" w:sz="4" w:space="0" w:color="000000"/>
              <w:bottom w:val="single" w:sz="4" w:space="0" w:color="000000"/>
              <w:right w:val="single" w:sz="4" w:space="0" w:color="000000"/>
            </w:tcBorders>
            <w:hideMark/>
          </w:tcPr>
          <w:p w14:paraId="55C5C5EB"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2</w:t>
            </w:r>
          </w:p>
        </w:tc>
        <w:tc>
          <w:tcPr>
            <w:tcW w:w="3983" w:type="dxa"/>
            <w:tcBorders>
              <w:top w:val="nil"/>
              <w:left w:val="nil"/>
              <w:bottom w:val="single" w:sz="4" w:space="0" w:color="000000"/>
              <w:right w:val="single" w:sz="4" w:space="0" w:color="000000"/>
            </w:tcBorders>
            <w:hideMark/>
          </w:tcPr>
          <w:p w14:paraId="1F469C71"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Гимназия</w:t>
            </w:r>
          </w:p>
        </w:tc>
        <w:tc>
          <w:tcPr>
            <w:tcW w:w="1596" w:type="dxa"/>
            <w:tcBorders>
              <w:top w:val="nil"/>
              <w:left w:val="nil"/>
              <w:bottom w:val="single" w:sz="4" w:space="0" w:color="000000"/>
              <w:right w:val="single" w:sz="4" w:space="0" w:color="000000"/>
            </w:tcBorders>
            <w:hideMark/>
          </w:tcPr>
          <w:p w14:paraId="72EC6D3F"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25</w:t>
            </w:r>
          </w:p>
        </w:tc>
        <w:tc>
          <w:tcPr>
            <w:tcW w:w="2255" w:type="dxa"/>
            <w:tcBorders>
              <w:top w:val="nil"/>
              <w:left w:val="nil"/>
              <w:bottom w:val="single" w:sz="4" w:space="0" w:color="000000"/>
              <w:right w:val="single" w:sz="4" w:space="0" w:color="000000"/>
            </w:tcBorders>
            <w:hideMark/>
          </w:tcPr>
          <w:p w14:paraId="7327EDB0"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20</w:t>
            </w:r>
          </w:p>
        </w:tc>
        <w:tc>
          <w:tcPr>
            <w:tcW w:w="1824" w:type="dxa"/>
            <w:tcBorders>
              <w:top w:val="nil"/>
              <w:left w:val="nil"/>
              <w:bottom w:val="single" w:sz="4" w:space="0" w:color="000000"/>
              <w:right w:val="single" w:sz="4" w:space="0" w:color="000000"/>
            </w:tcBorders>
            <w:hideMark/>
          </w:tcPr>
          <w:p w14:paraId="5DD6770A"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40</w:t>
            </w:r>
          </w:p>
        </w:tc>
        <w:tc>
          <w:tcPr>
            <w:tcW w:w="1481" w:type="dxa"/>
            <w:tcBorders>
              <w:top w:val="nil"/>
              <w:left w:val="nil"/>
              <w:bottom w:val="single" w:sz="4" w:space="0" w:color="000000"/>
              <w:right w:val="single" w:sz="4" w:space="0" w:color="000000"/>
            </w:tcBorders>
            <w:hideMark/>
          </w:tcPr>
          <w:p w14:paraId="07A1AF73"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40</w:t>
            </w:r>
          </w:p>
        </w:tc>
        <w:tc>
          <w:tcPr>
            <w:tcW w:w="2069" w:type="dxa"/>
            <w:tcBorders>
              <w:top w:val="nil"/>
              <w:left w:val="nil"/>
              <w:bottom w:val="single" w:sz="4" w:space="0" w:color="000000"/>
              <w:right w:val="single" w:sz="4" w:space="0" w:color="000000"/>
            </w:tcBorders>
            <w:hideMark/>
          </w:tcPr>
          <w:p w14:paraId="60D48912"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0</w:t>
            </w:r>
          </w:p>
        </w:tc>
      </w:tr>
      <w:tr w:rsidR="00C26514" w:rsidRPr="002D063B" w14:paraId="24E54CAE" w14:textId="77777777" w:rsidTr="00380BBF">
        <w:trPr>
          <w:trHeight w:val="389"/>
        </w:trPr>
        <w:tc>
          <w:tcPr>
            <w:tcW w:w="704" w:type="dxa"/>
            <w:tcBorders>
              <w:top w:val="nil"/>
              <w:left w:val="single" w:sz="4" w:space="0" w:color="000000"/>
              <w:bottom w:val="single" w:sz="4" w:space="0" w:color="000000"/>
              <w:right w:val="single" w:sz="4" w:space="0" w:color="000000"/>
            </w:tcBorders>
            <w:hideMark/>
          </w:tcPr>
          <w:p w14:paraId="675F72F5"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3</w:t>
            </w:r>
          </w:p>
        </w:tc>
        <w:tc>
          <w:tcPr>
            <w:tcW w:w="3983" w:type="dxa"/>
            <w:tcBorders>
              <w:top w:val="nil"/>
              <w:left w:val="nil"/>
              <w:bottom w:val="single" w:sz="4" w:space="0" w:color="000000"/>
              <w:right w:val="single" w:sz="4" w:space="0" w:color="000000"/>
            </w:tcBorders>
            <w:hideMark/>
          </w:tcPr>
          <w:p w14:paraId="53CA1152"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Кадетская школа</w:t>
            </w:r>
          </w:p>
        </w:tc>
        <w:tc>
          <w:tcPr>
            <w:tcW w:w="1596" w:type="dxa"/>
            <w:tcBorders>
              <w:top w:val="nil"/>
              <w:left w:val="nil"/>
              <w:bottom w:val="single" w:sz="4" w:space="0" w:color="000000"/>
              <w:right w:val="single" w:sz="4" w:space="0" w:color="000000"/>
            </w:tcBorders>
            <w:hideMark/>
          </w:tcPr>
          <w:p w14:paraId="0A075B59"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1</w:t>
            </w:r>
          </w:p>
        </w:tc>
        <w:tc>
          <w:tcPr>
            <w:tcW w:w="2255" w:type="dxa"/>
            <w:tcBorders>
              <w:top w:val="nil"/>
              <w:left w:val="nil"/>
              <w:bottom w:val="single" w:sz="4" w:space="0" w:color="000000"/>
              <w:right w:val="single" w:sz="4" w:space="0" w:color="000000"/>
            </w:tcBorders>
            <w:hideMark/>
          </w:tcPr>
          <w:p w14:paraId="57480FAA"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100</w:t>
            </w:r>
          </w:p>
        </w:tc>
        <w:tc>
          <w:tcPr>
            <w:tcW w:w="1824" w:type="dxa"/>
            <w:tcBorders>
              <w:top w:val="nil"/>
              <w:left w:val="nil"/>
              <w:bottom w:val="single" w:sz="4" w:space="0" w:color="000000"/>
              <w:right w:val="single" w:sz="4" w:space="0" w:color="000000"/>
            </w:tcBorders>
            <w:hideMark/>
          </w:tcPr>
          <w:p w14:paraId="028DDEA7"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0</w:t>
            </w:r>
          </w:p>
        </w:tc>
        <w:tc>
          <w:tcPr>
            <w:tcW w:w="1481" w:type="dxa"/>
            <w:tcBorders>
              <w:top w:val="nil"/>
              <w:left w:val="nil"/>
              <w:bottom w:val="single" w:sz="4" w:space="0" w:color="000000"/>
              <w:right w:val="single" w:sz="4" w:space="0" w:color="000000"/>
            </w:tcBorders>
            <w:hideMark/>
          </w:tcPr>
          <w:p w14:paraId="17A363BE"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0</w:t>
            </w:r>
          </w:p>
        </w:tc>
        <w:tc>
          <w:tcPr>
            <w:tcW w:w="2069" w:type="dxa"/>
            <w:tcBorders>
              <w:top w:val="nil"/>
              <w:left w:val="nil"/>
              <w:bottom w:val="single" w:sz="4" w:space="0" w:color="000000"/>
              <w:right w:val="single" w:sz="4" w:space="0" w:color="000000"/>
            </w:tcBorders>
            <w:hideMark/>
          </w:tcPr>
          <w:p w14:paraId="723636E8"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0</w:t>
            </w:r>
          </w:p>
        </w:tc>
      </w:tr>
      <w:tr w:rsidR="00C26514" w:rsidRPr="002D063B" w14:paraId="22F86558" w14:textId="77777777" w:rsidTr="00380BBF">
        <w:trPr>
          <w:trHeight w:val="194"/>
        </w:trPr>
        <w:tc>
          <w:tcPr>
            <w:tcW w:w="704" w:type="dxa"/>
            <w:tcBorders>
              <w:top w:val="nil"/>
              <w:left w:val="single" w:sz="4" w:space="0" w:color="000000"/>
              <w:bottom w:val="single" w:sz="4" w:space="0" w:color="000000"/>
              <w:right w:val="single" w:sz="4" w:space="0" w:color="000000"/>
            </w:tcBorders>
            <w:hideMark/>
          </w:tcPr>
          <w:p w14:paraId="0BBB865B"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4</w:t>
            </w:r>
          </w:p>
        </w:tc>
        <w:tc>
          <w:tcPr>
            <w:tcW w:w="3983" w:type="dxa"/>
            <w:tcBorders>
              <w:top w:val="nil"/>
              <w:left w:val="nil"/>
              <w:bottom w:val="single" w:sz="4" w:space="0" w:color="000000"/>
              <w:right w:val="single" w:sz="4" w:space="0" w:color="000000"/>
            </w:tcBorders>
            <w:hideMark/>
          </w:tcPr>
          <w:p w14:paraId="341E0E0D"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Колледж</w:t>
            </w:r>
          </w:p>
        </w:tc>
        <w:tc>
          <w:tcPr>
            <w:tcW w:w="1596" w:type="dxa"/>
            <w:tcBorders>
              <w:top w:val="nil"/>
              <w:left w:val="nil"/>
              <w:bottom w:val="single" w:sz="4" w:space="0" w:color="000000"/>
              <w:right w:val="single" w:sz="4" w:space="0" w:color="000000"/>
            </w:tcBorders>
            <w:hideMark/>
          </w:tcPr>
          <w:p w14:paraId="000DDD05"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3</w:t>
            </w:r>
          </w:p>
        </w:tc>
        <w:tc>
          <w:tcPr>
            <w:tcW w:w="2255" w:type="dxa"/>
            <w:tcBorders>
              <w:top w:val="nil"/>
              <w:left w:val="nil"/>
              <w:bottom w:val="single" w:sz="4" w:space="0" w:color="000000"/>
              <w:right w:val="single" w:sz="4" w:space="0" w:color="000000"/>
            </w:tcBorders>
            <w:hideMark/>
          </w:tcPr>
          <w:p w14:paraId="2EE4C98E"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66,67</w:t>
            </w:r>
          </w:p>
        </w:tc>
        <w:tc>
          <w:tcPr>
            <w:tcW w:w="1824" w:type="dxa"/>
            <w:tcBorders>
              <w:top w:val="nil"/>
              <w:left w:val="nil"/>
              <w:bottom w:val="single" w:sz="4" w:space="0" w:color="000000"/>
              <w:right w:val="single" w:sz="4" w:space="0" w:color="000000"/>
            </w:tcBorders>
            <w:hideMark/>
          </w:tcPr>
          <w:p w14:paraId="1A152408"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0</w:t>
            </w:r>
          </w:p>
        </w:tc>
        <w:tc>
          <w:tcPr>
            <w:tcW w:w="1481" w:type="dxa"/>
            <w:tcBorders>
              <w:top w:val="nil"/>
              <w:left w:val="nil"/>
              <w:bottom w:val="single" w:sz="4" w:space="0" w:color="000000"/>
              <w:right w:val="single" w:sz="4" w:space="0" w:color="000000"/>
            </w:tcBorders>
            <w:hideMark/>
          </w:tcPr>
          <w:p w14:paraId="3814070C"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33,33</w:t>
            </w:r>
          </w:p>
        </w:tc>
        <w:tc>
          <w:tcPr>
            <w:tcW w:w="2069" w:type="dxa"/>
            <w:tcBorders>
              <w:top w:val="nil"/>
              <w:left w:val="nil"/>
              <w:bottom w:val="single" w:sz="4" w:space="0" w:color="000000"/>
              <w:right w:val="single" w:sz="4" w:space="0" w:color="000000"/>
            </w:tcBorders>
            <w:hideMark/>
          </w:tcPr>
          <w:p w14:paraId="735F1D6A"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0</w:t>
            </w:r>
          </w:p>
        </w:tc>
      </w:tr>
      <w:tr w:rsidR="00C26514" w:rsidRPr="002D063B" w14:paraId="0955F64A" w14:textId="77777777" w:rsidTr="00380BBF">
        <w:trPr>
          <w:trHeight w:val="194"/>
        </w:trPr>
        <w:tc>
          <w:tcPr>
            <w:tcW w:w="704" w:type="dxa"/>
            <w:tcBorders>
              <w:top w:val="nil"/>
              <w:left w:val="single" w:sz="4" w:space="0" w:color="000000"/>
              <w:bottom w:val="single" w:sz="4" w:space="0" w:color="000000"/>
              <w:right w:val="single" w:sz="4" w:space="0" w:color="000000"/>
            </w:tcBorders>
            <w:hideMark/>
          </w:tcPr>
          <w:p w14:paraId="2E54A1EF"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5</w:t>
            </w:r>
          </w:p>
        </w:tc>
        <w:tc>
          <w:tcPr>
            <w:tcW w:w="3983" w:type="dxa"/>
            <w:tcBorders>
              <w:top w:val="nil"/>
              <w:left w:val="nil"/>
              <w:bottom w:val="single" w:sz="4" w:space="0" w:color="000000"/>
              <w:right w:val="single" w:sz="4" w:space="0" w:color="000000"/>
            </w:tcBorders>
            <w:hideMark/>
          </w:tcPr>
          <w:p w14:paraId="7FD513CE"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Лицей</w:t>
            </w:r>
          </w:p>
        </w:tc>
        <w:tc>
          <w:tcPr>
            <w:tcW w:w="1596" w:type="dxa"/>
            <w:tcBorders>
              <w:top w:val="nil"/>
              <w:left w:val="nil"/>
              <w:bottom w:val="single" w:sz="4" w:space="0" w:color="000000"/>
              <w:right w:val="single" w:sz="4" w:space="0" w:color="000000"/>
            </w:tcBorders>
            <w:hideMark/>
          </w:tcPr>
          <w:p w14:paraId="2C65B8B4"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32</w:t>
            </w:r>
          </w:p>
        </w:tc>
        <w:tc>
          <w:tcPr>
            <w:tcW w:w="2255" w:type="dxa"/>
            <w:tcBorders>
              <w:top w:val="nil"/>
              <w:left w:val="nil"/>
              <w:bottom w:val="single" w:sz="4" w:space="0" w:color="000000"/>
              <w:right w:val="single" w:sz="4" w:space="0" w:color="000000"/>
            </w:tcBorders>
            <w:hideMark/>
          </w:tcPr>
          <w:p w14:paraId="556B9666"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37,5</w:t>
            </w:r>
          </w:p>
        </w:tc>
        <w:tc>
          <w:tcPr>
            <w:tcW w:w="1824" w:type="dxa"/>
            <w:tcBorders>
              <w:top w:val="nil"/>
              <w:left w:val="nil"/>
              <w:bottom w:val="single" w:sz="4" w:space="0" w:color="000000"/>
              <w:right w:val="single" w:sz="4" w:space="0" w:color="000000"/>
            </w:tcBorders>
            <w:hideMark/>
          </w:tcPr>
          <w:p w14:paraId="1B75AC10"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25</w:t>
            </w:r>
          </w:p>
        </w:tc>
        <w:tc>
          <w:tcPr>
            <w:tcW w:w="1481" w:type="dxa"/>
            <w:tcBorders>
              <w:top w:val="nil"/>
              <w:left w:val="nil"/>
              <w:bottom w:val="single" w:sz="4" w:space="0" w:color="000000"/>
              <w:right w:val="single" w:sz="4" w:space="0" w:color="000000"/>
            </w:tcBorders>
            <w:hideMark/>
          </w:tcPr>
          <w:p w14:paraId="0C568F99"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25</w:t>
            </w:r>
          </w:p>
        </w:tc>
        <w:tc>
          <w:tcPr>
            <w:tcW w:w="2069" w:type="dxa"/>
            <w:tcBorders>
              <w:top w:val="nil"/>
              <w:left w:val="nil"/>
              <w:bottom w:val="single" w:sz="4" w:space="0" w:color="000000"/>
              <w:right w:val="single" w:sz="4" w:space="0" w:color="000000"/>
            </w:tcBorders>
            <w:hideMark/>
          </w:tcPr>
          <w:p w14:paraId="6FCF9361"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12,5</w:t>
            </w:r>
          </w:p>
        </w:tc>
      </w:tr>
      <w:tr w:rsidR="00C26514" w:rsidRPr="002D063B" w14:paraId="4D9D04A5" w14:textId="77777777" w:rsidTr="00380BBF">
        <w:trPr>
          <w:trHeight w:val="571"/>
        </w:trPr>
        <w:tc>
          <w:tcPr>
            <w:tcW w:w="704" w:type="dxa"/>
            <w:tcBorders>
              <w:top w:val="nil"/>
              <w:left w:val="single" w:sz="4" w:space="0" w:color="000000"/>
              <w:bottom w:val="single" w:sz="4" w:space="0" w:color="000000"/>
              <w:right w:val="single" w:sz="4" w:space="0" w:color="000000"/>
            </w:tcBorders>
            <w:hideMark/>
          </w:tcPr>
          <w:p w14:paraId="41D626B6"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6</w:t>
            </w:r>
          </w:p>
        </w:tc>
        <w:tc>
          <w:tcPr>
            <w:tcW w:w="3983" w:type="dxa"/>
            <w:tcBorders>
              <w:top w:val="nil"/>
              <w:left w:val="nil"/>
              <w:bottom w:val="single" w:sz="4" w:space="0" w:color="000000"/>
              <w:right w:val="single" w:sz="4" w:space="0" w:color="000000"/>
            </w:tcBorders>
            <w:hideMark/>
          </w:tcPr>
          <w:p w14:paraId="4F97E5F0"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Специальная общеобразовательная школа</w:t>
            </w:r>
          </w:p>
        </w:tc>
        <w:tc>
          <w:tcPr>
            <w:tcW w:w="1596" w:type="dxa"/>
            <w:tcBorders>
              <w:top w:val="nil"/>
              <w:left w:val="nil"/>
              <w:bottom w:val="single" w:sz="4" w:space="0" w:color="000000"/>
              <w:right w:val="single" w:sz="4" w:space="0" w:color="000000"/>
            </w:tcBorders>
            <w:hideMark/>
          </w:tcPr>
          <w:p w14:paraId="115D0F84"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7</w:t>
            </w:r>
          </w:p>
        </w:tc>
        <w:tc>
          <w:tcPr>
            <w:tcW w:w="2255" w:type="dxa"/>
            <w:tcBorders>
              <w:top w:val="nil"/>
              <w:left w:val="nil"/>
              <w:bottom w:val="single" w:sz="4" w:space="0" w:color="000000"/>
              <w:right w:val="single" w:sz="4" w:space="0" w:color="000000"/>
            </w:tcBorders>
            <w:hideMark/>
          </w:tcPr>
          <w:p w14:paraId="3A2900F0"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85,71</w:t>
            </w:r>
          </w:p>
        </w:tc>
        <w:tc>
          <w:tcPr>
            <w:tcW w:w="1824" w:type="dxa"/>
            <w:tcBorders>
              <w:top w:val="nil"/>
              <w:left w:val="nil"/>
              <w:bottom w:val="single" w:sz="4" w:space="0" w:color="000000"/>
              <w:right w:val="single" w:sz="4" w:space="0" w:color="000000"/>
            </w:tcBorders>
            <w:hideMark/>
          </w:tcPr>
          <w:p w14:paraId="5215C3B0"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14,29</w:t>
            </w:r>
          </w:p>
        </w:tc>
        <w:tc>
          <w:tcPr>
            <w:tcW w:w="1481" w:type="dxa"/>
            <w:tcBorders>
              <w:top w:val="nil"/>
              <w:left w:val="nil"/>
              <w:bottom w:val="single" w:sz="4" w:space="0" w:color="000000"/>
              <w:right w:val="single" w:sz="4" w:space="0" w:color="000000"/>
            </w:tcBorders>
            <w:hideMark/>
          </w:tcPr>
          <w:p w14:paraId="2801223D"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0</w:t>
            </w:r>
          </w:p>
        </w:tc>
        <w:tc>
          <w:tcPr>
            <w:tcW w:w="2069" w:type="dxa"/>
            <w:tcBorders>
              <w:top w:val="nil"/>
              <w:left w:val="nil"/>
              <w:bottom w:val="single" w:sz="4" w:space="0" w:color="000000"/>
              <w:right w:val="single" w:sz="4" w:space="0" w:color="000000"/>
            </w:tcBorders>
            <w:hideMark/>
          </w:tcPr>
          <w:p w14:paraId="4E8B35D5"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0</w:t>
            </w:r>
          </w:p>
        </w:tc>
      </w:tr>
      <w:tr w:rsidR="00C26514" w:rsidRPr="002D063B" w14:paraId="6B551052" w14:textId="77777777" w:rsidTr="00380BBF">
        <w:trPr>
          <w:trHeight w:val="483"/>
        </w:trPr>
        <w:tc>
          <w:tcPr>
            <w:tcW w:w="704" w:type="dxa"/>
            <w:tcBorders>
              <w:top w:val="nil"/>
              <w:left w:val="single" w:sz="4" w:space="0" w:color="000000"/>
              <w:bottom w:val="single" w:sz="4" w:space="0" w:color="000000"/>
              <w:right w:val="single" w:sz="4" w:space="0" w:color="000000"/>
            </w:tcBorders>
            <w:hideMark/>
          </w:tcPr>
          <w:p w14:paraId="1BC806BC"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7</w:t>
            </w:r>
          </w:p>
        </w:tc>
        <w:tc>
          <w:tcPr>
            <w:tcW w:w="3983" w:type="dxa"/>
            <w:tcBorders>
              <w:top w:val="nil"/>
              <w:left w:val="nil"/>
              <w:bottom w:val="single" w:sz="4" w:space="0" w:color="000000"/>
              <w:right w:val="single" w:sz="4" w:space="0" w:color="000000"/>
            </w:tcBorders>
            <w:hideMark/>
          </w:tcPr>
          <w:p w14:paraId="63B71723"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Средняя общеобразовательная школа</w:t>
            </w:r>
          </w:p>
        </w:tc>
        <w:tc>
          <w:tcPr>
            <w:tcW w:w="1596" w:type="dxa"/>
            <w:tcBorders>
              <w:top w:val="nil"/>
              <w:left w:val="nil"/>
              <w:bottom w:val="single" w:sz="4" w:space="0" w:color="000000"/>
              <w:right w:val="single" w:sz="4" w:space="0" w:color="000000"/>
            </w:tcBorders>
            <w:hideMark/>
          </w:tcPr>
          <w:p w14:paraId="01FF8671"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146</w:t>
            </w:r>
          </w:p>
        </w:tc>
        <w:tc>
          <w:tcPr>
            <w:tcW w:w="2255" w:type="dxa"/>
            <w:tcBorders>
              <w:top w:val="nil"/>
              <w:left w:val="nil"/>
              <w:bottom w:val="single" w:sz="4" w:space="0" w:color="000000"/>
              <w:right w:val="single" w:sz="4" w:space="0" w:color="000000"/>
            </w:tcBorders>
            <w:hideMark/>
          </w:tcPr>
          <w:p w14:paraId="42D53FAB"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36,99</w:t>
            </w:r>
          </w:p>
        </w:tc>
        <w:tc>
          <w:tcPr>
            <w:tcW w:w="1824" w:type="dxa"/>
            <w:tcBorders>
              <w:top w:val="nil"/>
              <w:left w:val="nil"/>
              <w:bottom w:val="single" w:sz="4" w:space="0" w:color="000000"/>
              <w:right w:val="single" w:sz="4" w:space="0" w:color="000000"/>
            </w:tcBorders>
            <w:hideMark/>
          </w:tcPr>
          <w:p w14:paraId="09F859D2"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30,82</w:t>
            </w:r>
          </w:p>
        </w:tc>
        <w:tc>
          <w:tcPr>
            <w:tcW w:w="1481" w:type="dxa"/>
            <w:tcBorders>
              <w:top w:val="nil"/>
              <w:left w:val="nil"/>
              <w:bottom w:val="single" w:sz="4" w:space="0" w:color="000000"/>
              <w:right w:val="single" w:sz="4" w:space="0" w:color="000000"/>
            </w:tcBorders>
            <w:hideMark/>
          </w:tcPr>
          <w:p w14:paraId="179A777A"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17,81</w:t>
            </w:r>
          </w:p>
        </w:tc>
        <w:tc>
          <w:tcPr>
            <w:tcW w:w="2069" w:type="dxa"/>
            <w:tcBorders>
              <w:top w:val="nil"/>
              <w:left w:val="nil"/>
              <w:bottom w:val="single" w:sz="4" w:space="0" w:color="000000"/>
              <w:right w:val="single" w:sz="4" w:space="0" w:color="000000"/>
            </w:tcBorders>
            <w:hideMark/>
          </w:tcPr>
          <w:p w14:paraId="1BE640EA"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14,38</w:t>
            </w:r>
          </w:p>
        </w:tc>
      </w:tr>
    </w:tbl>
    <w:p w14:paraId="39600649" w14:textId="77777777" w:rsidR="00C26514" w:rsidRPr="002D063B" w:rsidRDefault="00C26514" w:rsidP="00C26514">
      <w:pPr>
        <w:rPr>
          <w:rFonts w:eastAsia="Calibri"/>
          <w:color w:val="000000" w:themeColor="text1"/>
          <w:sz w:val="20"/>
        </w:rPr>
      </w:pPr>
    </w:p>
    <w:p w14:paraId="33DDF8F6" w14:textId="77777777" w:rsidR="00C26514" w:rsidRPr="002D063B" w:rsidRDefault="00C26514" w:rsidP="00C26514">
      <w:pPr>
        <w:keepNext/>
        <w:keepLines/>
        <w:numPr>
          <w:ilvl w:val="2"/>
          <w:numId w:val="75"/>
        </w:numPr>
        <w:spacing w:before="200"/>
        <w:outlineLvl w:val="2"/>
        <w:rPr>
          <w:rFonts w:eastAsia="SimSun"/>
          <w:color w:val="000000" w:themeColor="text1"/>
          <w:sz w:val="28"/>
          <w:lang w:val="x-none"/>
        </w:rPr>
      </w:pPr>
      <w:r w:rsidRPr="002D063B">
        <w:rPr>
          <w:rFonts w:eastAsia="SimSun"/>
          <w:color w:val="000000" w:themeColor="text1"/>
          <w:sz w:val="28"/>
        </w:rPr>
        <w:t xml:space="preserve"> в разрезе уровня изучения предмета</w:t>
      </w:r>
    </w:p>
    <w:p w14:paraId="65A4B20F" w14:textId="77777777" w:rsidR="00C26514" w:rsidRPr="002D063B" w:rsidRDefault="00C26514" w:rsidP="00C26514">
      <w:pPr>
        <w:keepNext/>
        <w:spacing w:after="200"/>
        <w:ind w:left="567"/>
        <w:jc w:val="right"/>
        <w:rPr>
          <w:rFonts w:eastAsia="Calibri"/>
          <w:bCs/>
          <w:i/>
          <w:color w:val="000000" w:themeColor="text1"/>
          <w:sz w:val="18"/>
          <w:szCs w:val="18"/>
        </w:rPr>
      </w:pPr>
      <w:r w:rsidRPr="002D063B">
        <w:rPr>
          <w:rFonts w:eastAsia="Calibri"/>
          <w:bCs/>
          <w:i/>
          <w:color w:val="000000" w:themeColor="text1"/>
          <w:sz w:val="18"/>
          <w:szCs w:val="18"/>
        </w:rPr>
        <w:t>Таблица 2</w:t>
      </w:r>
      <w:r w:rsidRPr="002D063B">
        <w:rPr>
          <w:rFonts w:eastAsia="Calibri"/>
          <w:bCs/>
          <w:i/>
          <w:color w:val="000000" w:themeColor="text1"/>
          <w:sz w:val="18"/>
          <w:szCs w:val="18"/>
        </w:rPr>
        <w:noBreakHyphen/>
      </w:r>
      <w:r w:rsidRPr="002D063B">
        <w:rPr>
          <w:rFonts w:eastAsia="Calibri"/>
          <w:bCs/>
          <w:i/>
          <w:color w:val="000000" w:themeColor="text1"/>
          <w:sz w:val="18"/>
          <w:szCs w:val="18"/>
        </w:rPr>
        <w:fldChar w:fldCharType="begin"/>
      </w:r>
      <w:r w:rsidRPr="002D063B">
        <w:rPr>
          <w:rFonts w:eastAsia="Calibri"/>
          <w:bCs/>
          <w:i/>
          <w:color w:val="000000" w:themeColor="text1"/>
          <w:sz w:val="18"/>
          <w:szCs w:val="18"/>
        </w:rPr>
        <w:instrText xml:space="preserve"> SEQ Таблица \* ARABIC \s 1 </w:instrText>
      </w:r>
      <w:r w:rsidRPr="002D063B">
        <w:rPr>
          <w:rFonts w:eastAsia="Calibri"/>
          <w:bCs/>
          <w:i/>
          <w:color w:val="000000" w:themeColor="text1"/>
          <w:sz w:val="18"/>
          <w:szCs w:val="18"/>
        </w:rPr>
        <w:fldChar w:fldCharType="separate"/>
      </w:r>
      <w:r w:rsidRPr="002D063B">
        <w:rPr>
          <w:rFonts w:eastAsia="Calibri"/>
          <w:bCs/>
          <w:i/>
          <w:noProof/>
          <w:color w:val="000000" w:themeColor="text1"/>
          <w:sz w:val="18"/>
          <w:szCs w:val="18"/>
        </w:rPr>
        <w:t>9</w:t>
      </w:r>
      <w:r w:rsidRPr="002D063B">
        <w:rPr>
          <w:rFonts w:eastAsia="Calibri"/>
          <w:bCs/>
          <w:i/>
          <w:noProof/>
          <w:color w:val="000000" w:themeColor="text1"/>
          <w:sz w:val="18"/>
          <w:szCs w:val="18"/>
        </w:rPr>
        <w:fldChar w:fldCharType="end"/>
      </w:r>
    </w:p>
    <w:tbl>
      <w:tblPr>
        <w:tblW w:w="13927" w:type="dxa"/>
        <w:tblLook w:val="04A0" w:firstRow="1" w:lastRow="0" w:firstColumn="1" w:lastColumn="0" w:noHBand="0" w:noVBand="1"/>
      </w:tblPr>
      <w:tblGrid>
        <w:gridCol w:w="704"/>
        <w:gridCol w:w="3350"/>
        <w:gridCol w:w="1650"/>
        <w:gridCol w:w="2401"/>
        <w:gridCol w:w="1823"/>
        <w:gridCol w:w="1630"/>
        <w:gridCol w:w="2369"/>
      </w:tblGrid>
      <w:tr w:rsidR="00C26514" w:rsidRPr="002D063B" w14:paraId="46BD0A77" w14:textId="77777777" w:rsidTr="00380BBF">
        <w:trPr>
          <w:trHeight w:val="279"/>
        </w:trPr>
        <w:tc>
          <w:tcPr>
            <w:tcW w:w="704" w:type="dxa"/>
            <w:tcBorders>
              <w:top w:val="single" w:sz="4" w:space="0" w:color="000000"/>
              <w:left w:val="single" w:sz="4" w:space="0" w:color="000000"/>
              <w:bottom w:val="nil"/>
              <w:right w:val="single" w:sz="4" w:space="0" w:color="000000"/>
            </w:tcBorders>
            <w:vAlign w:val="center"/>
            <w:hideMark/>
          </w:tcPr>
          <w:p w14:paraId="7A4FC83B"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w:t>
            </w:r>
          </w:p>
        </w:tc>
        <w:tc>
          <w:tcPr>
            <w:tcW w:w="3350" w:type="dxa"/>
            <w:tcBorders>
              <w:top w:val="single" w:sz="4" w:space="0" w:color="000000"/>
              <w:left w:val="nil"/>
              <w:bottom w:val="nil"/>
              <w:right w:val="single" w:sz="4" w:space="0" w:color="000000"/>
            </w:tcBorders>
            <w:vAlign w:val="center"/>
            <w:hideMark/>
          </w:tcPr>
          <w:p w14:paraId="61C17704"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w:t>
            </w:r>
          </w:p>
        </w:tc>
        <w:tc>
          <w:tcPr>
            <w:tcW w:w="1650" w:type="dxa"/>
            <w:tcBorders>
              <w:top w:val="single" w:sz="4" w:space="0" w:color="000000"/>
              <w:left w:val="nil"/>
              <w:bottom w:val="nil"/>
              <w:right w:val="single" w:sz="4" w:space="0" w:color="000000"/>
            </w:tcBorders>
            <w:vAlign w:val="center"/>
            <w:hideMark/>
          </w:tcPr>
          <w:p w14:paraId="55FFD0C2"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w:t>
            </w:r>
          </w:p>
        </w:tc>
        <w:tc>
          <w:tcPr>
            <w:tcW w:w="8223" w:type="dxa"/>
            <w:gridSpan w:val="4"/>
            <w:tcBorders>
              <w:top w:val="single" w:sz="4" w:space="0" w:color="000000"/>
              <w:left w:val="nil"/>
              <w:bottom w:val="single" w:sz="4" w:space="0" w:color="000000"/>
              <w:right w:val="single" w:sz="4" w:space="0" w:color="000000"/>
            </w:tcBorders>
            <w:vAlign w:val="center"/>
            <w:hideMark/>
          </w:tcPr>
          <w:p w14:paraId="51F8896D"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Доля участников, получивших тестовый балл</w:t>
            </w:r>
          </w:p>
        </w:tc>
      </w:tr>
      <w:tr w:rsidR="00C26514" w:rsidRPr="002D063B" w14:paraId="5EBEE76C" w14:textId="77777777" w:rsidTr="00380BBF">
        <w:trPr>
          <w:trHeight w:val="1118"/>
        </w:trPr>
        <w:tc>
          <w:tcPr>
            <w:tcW w:w="704" w:type="dxa"/>
            <w:tcBorders>
              <w:top w:val="nil"/>
              <w:left w:val="single" w:sz="4" w:space="0" w:color="000000"/>
              <w:bottom w:val="single" w:sz="4" w:space="0" w:color="000000"/>
              <w:right w:val="single" w:sz="4" w:space="0" w:color="000000"/>
            </w:tcBorders>
            <w:vAlign w:val="center"/>
            <w:hideMark/>
          </w:tcPr>
          <w:p w14:paraId="5D475856"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п/п</w:t>
            </w:r>
          </w:p>
        </w:tc>
        <w:tc>
          <w:tcPr>
            <w:tcW w:w="3350" w:type="dxa"/>
            <w:tcBorders>
              <w:top w:val="nil"/>
              <w:left w:val="nil"/>
              <w:bottom w:val="single" w:sz="4" w:space="0" w:color="000000"/>
              <w:right w:val="single" w:sz="4" w:space="0" w:color="000000"/>
            </w:tcBorders>
            <w:vAlign w:val="center"/>
            <w:hideMark/>
          </w:tcPr>
          <w:p w14:paraId="1514C4AB"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Уровень изучения предмета</w:t>
            </w:r>
          </w:p>
        </w:tc>
        <w:tc>
          <w:tcPr>
            <w:tcW w:w="1650" w:type="dxa"/>
            <w:tcBorders>
              <w:top w:val="nil"/>
              <w:left w:val="nil"/>
              <w:bottom w:val="single" w:sz="4" w:space="0" w:color="000000"/>
              <w:right w:val="single" w:sz="4" w:space="0" w:color="000000"/>
            </w:tcBorders>
            <w:vAlign w:val="center"/>
            <w:hideMark/>
          </w:tcPr>
          <w:p w14:paraId="58C99D66"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xml:space="preserve">Количество участников, чел </w:t>
            </w:r>
          </w:p>
        </w:tc>
        <w:tc>
          <w:tcPr>
            <w:tcW w:w="2401" w:type="dxa"/>
            <w:tcBorders>
              <w:top w:val="nil"/>
              <w:left w:val="nil"/>
              <w:bottom w:val="single" w:sz="4" w:space="0" w:color="000000"/>
              <w:right w:val="single" w:sz="4" w:space="0" w:color="000000"/>
            </w:tcBorders>
            <w:vAlign w:val="center"/>
            <w:hideMark/>
          </w:tcPr>
          <w:p w14:paraId="49A8449F"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ниже минимального</w:t>
            </w:r>
          </w:p>
        </w:tc>
        <w:tc>
          <w:tcPr>
            <w:tcW w:w="1823" w:type="dxa"/>
            <w:tcBorders>
              <w:top w:val="nil"/>
              <w:left w:val="nil"/>
              <w:bottom w:val="single" w:sz="4" w:space="0" w:color="000000"/>
              <w:right w:val="single" w:sz="4" w:space="0" w:color="000000"/>
            </w:tcBorders>
            <w:vAlign w:val="center"/>
            <w:hideMark/>
          </w:tcPr>
          <w:p w14:paraId="575D572F"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от минимального балла до 60 баллов</w:t>
            </w:r>
          </w:p>
        </w:tc>
        <w:tc>
          <w:tcPr>
            <w:tcW w:w="1630" w:type="dxa"/>
            <w:tcBorders>
              <w:top w:val="nil"/>
              <w:left w:val="nil"/>
              <w:bottom w:val="single" w:sz="4" w:space="0" w:color="000000"/>
              <w:right w:val="single" w:sz="4" w:space="0" w:color="000000"/>
            </w:tcBorders>
            <w:vAlign w:val="center"/>
            <w:hideMark/>
          </w:tcPr>
          <w:p w14:paraId="32E69498"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от 61 до 80 баллов</w:t>
            </w:r>
          </w:p>
        </w:tc>
        <w:tc>
          <w:tcPr>
            <w:tcW w:w="2369" w:type="dxa"/>
            <w:tcBorders>
              <w:top w:val="nil"/>
              <w:left w:val="nil"/>
              <w:bottom w:val="single" w:sz="4" w:space="0" w:color="000000"/>
              <w:right w:val="single" w:sz="4" w:space="0" w:color="000000"/>
            </w:tcBorders>
            <w:vAlign w:val="center"/>
            <w:hideMark/>
          </w:tcPr>
          <w:p w14:paraId="52DF61FC"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от 81 до 100 баллов</w:t>
            </w:r>
          </w:p>
        </w:tc>
      </w:tr>
      <w:tr w:rsidR="00C26514" w:rsidRPr="002D063B" w14:paraId="12268440" w14:textId="77777777" w:rsidTr="00380BBF">
        <w:trPr>
          <w:trHeight w:val="279"/>
        </w:trPr>
        <w:tc>
          <w:tcPr>
            <w:tcW w:w="704" w:type="dxa"/>
            <w:tcBorders>
              <w:top w:val="nil"/>
              <w:left w:val="single" w:sz="4" w:space="0" w:color="000000"/>
              <w:bottom w:val="single" w:sz="4" w:space="0" w:color="000000"/>
              <w:right w:val="single" w:sz="4" w:space="0" w:color="000000"/>
            </w:tcBorders>
            <w:hideMark/>
          </w:tcPr>
          <w:p w14:paraId="5CC10322"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1</w:t>
            </w:r>
          </w:p>
        </w:tc>
        <w:tc>
          <w:tcPr>
            <w:tcW w:w="3350" w:type="dxa"/>
            <w:tcBorders>
              <w:top w:val="nil"/>
              <w:left w:val="nil"/>
              <w:bottom w:val="single" w:sz="4" w:space="0" w:color="000000"/>
              <w:right w:val="single" w:sz="4" w:space="0" w:color="000000"/>
            </w:tcBorders>
            <w:hideMark/>
          </w:tcPr>
          <w:p w14:paraId="73A21494"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базовый</w:t>
            </w:r>
          </w:p>
        </w:tc>
        <w:tc>
          <w:tcPr>
            <w:tcW w:w="1650" w:type="dxa"/>
            <w:tcBorders>
              <w:top w:val="nil"/>
              <w:left w:val="nil"/>
              <w:bottom w:val="single" w:sz="4" w:space="0" w:color="000000"/>
              <w:right w:val="single" w:sz="4" w:space="0" w:color="000000"/>
            </w:tcBorders>
            <w:hideMark/>
          </w:tcPr>
          <w:p w14:paraId="2BFC5AD1"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214</w:t>
            </w:r>
          </w:p>
        </w:tc>
        <w:tc>
          <w:tcPr>
            <w:tcW w:w="2401" w:type="dxa"/>
            <w:tcBorders>
              <w:top w:val="nil"/>
              <w:left w:val="nil"/>
              <w:bottom w:val="single" w:sz="4" w:space="0" w:color="000000"/>
              <w:right w:val="single" w:sz="4" w:space="0" w:color="000000"/>
            </w:tcBorders>
            <w:hideMark/>
          </w:tcPr>
          <w:p w14:paraId="0B34D0E1"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37,38</w:t>
            </w:r>
          </w:p>
        </w:tc>
        <w:tc>
          <w:tcPr>
            <w:tcW w:w="1823" w:type="dxa"/>
            <w:tcBorders>
              <w:top w:val="nil"/>
              <w:left w:val="nil"/>
              <w:bottom w:val="single" w:sz="4" w:space="0" w:color="000000"/>
              <w:right w:val="single" w:sz="4" w:space="0" w:color="000000"/>
            </w:tcBorders>
            <w:hideMark/>
          </w:tcPr>
          <w:p w14:paraId="043E101F"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29,91</w:t>
            </w:r>
          </w:p>
        </w:tc>
        <w:tc>
          <w:tcPr>
            <w:tcW w:w="1630" w:type="dxa"/>
            <w:tcBorders>
              <w:top w:val="nil"/>
              <w:left w:val="nil"/>
              <w:bottom w:val="single" w:sz="4" w:space="0" w:color="000000"/>
              <w:right w:val="single" w:sz="4" w:space="0" w:color="000000"/>
            </w:tcBorders>
            <w:hideMark/>
          </w:tcPr>
          <w:p w14:paraId="5BFD3A92"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21,03</w:t>
            </w:r>
          </w:p>
        </w:tc>
        <w:tc>
          <w:tcPr>
            <w:tcW w:w="2369" w:type="dxa"/>
            <w:tcBorders>
              <w:top w:val="nil"/>
              <w:left w:val="nil"/>
              <w:bottom w:val="single" w:sz="4" w:space="0" w:color="000000"/>
              <w:right w:val="single" w:sz="4" w:space="0" w:color="000000"/>
            </w:tcBorders>
            <w:hideMark/>
          </w:tcPr>
          <w:p w14:paraId="1CBCCD8E"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11,68</w:t>
            </w:r>
          </w:p>
        </w:tc>
      </w:tr>
    </w:tbl>
    <w:p w14:paraId="6AAC3F8C" w14:textId="77777777" w:rsidR="00C26514" w:rsidRPr="002D063B" w:rsidRDefault="00C26514" w:rsidP="00C26514">
      <w:pPr>
        <w:keepNext/>
        <w:keepLines/>
        <w:numPr>
          <w:ilvl w:val="2"/>
          <w:numId w:val="75"/>
        </w:numPr>
        <w:spacing w:before="200"/>
        <w:outlineLvl w:val="2"/>
        <w:rPr>
          <w:rFonts w:eastAsia="SimSun"/>
          <w:color w:val="000000" w:themeColor="text1"/>
          <w:sz w:val="28"/>
          <w:lang w:val="x-none"/>
        </w:rPr>
      </w:pPr>
      <w:r w:rsidRPr="002D063B">
        <w:rPr>
          <w:rFonts w:eastAsia="SimSun"/>
          <w:color w:val="000000" w:themeColor="text1"/>
          <w:sz w:val="28"/>
          <w:lang w:val="x-none"/>
        </w:rPr>
        <w:t>в сравнении по АТЕ</w:t>
      </w:r>
    </w:p>
    <w:p w14:paraId="6D0ED5D1" w14:textId="77777777" w:rsidR="00C26514" w:rsidRPr="002D063B" w:rsidRDefault="00C26514" w:rsidP="00C26514">
      <w:pPr>
        <w:keepNext/>
        <w:spacing w:after="200"/>
        <w:ind w:left="567"/>
        <w:jc w:val="right"/>
        <w:rPr>
          <w:rFonts w:eastAsia="Calibri"/>
          <w:bCs/>
          <w:i/>
          <w:color w:val="000000" w:themeColor="text1"/>
          <w:sz w:val="18"/>
          <w:szCs w:val="18"/>
        </w:rPr>
      </w:pPr>
      <w:r w:rsidRPr="002D063B">
        <w:rPr>
          <w:rFonts w:eastAsia="Calibri"/>
          <w:bCs/>
          <w:i/>
          <w:color w:val="000000" w:themeColor="text1"/>
          <w:sz w:val="18"/>
          <w:szCs w:val="18"/>
        </w:rPr>
        <w:t>Таблица 2</w:t>
      </w:r>
      <w:r w:rsidRPr="002D063B">
        <w:rPr>
          <w:rFonts w:eastAsia="Calibri"/>
          <w:bCs/>
          <w:i/>
          <w:color w:val="000000" w:themeColor="text1"/>
          <w:sz w:val="18"/>
          <w:szCs w:val="18"/>
        </w:rPr>
        <w:noBreakHyphen/>
      </w:r>
      <w:r w:rsidRPr="002D063B">
        <w:rPr>
          <w:rFonts w:eastAsia="Calibri"/>
          <w:bCs/>
          <w:i/>
          <w:color w:val="000000" w:themeColor="text1"/>
          <w:sz w:val="18"/>
          <w:szCs w:val="18"/>
        </w:rPr>
        <w:fldChar w:fldCharType="begin"/>
      </w:r>
      <w:r w:rsidRPr="002D063B">
        <w:rPr>
          <w:rFonts w:eastAsia="Calibri"/>
          <w:bCs/>
          <w:i/>
          <w:color w:val="000000" w:themeColor="text1"/>
          <w:sz w:val="18"/>
          <w:szCs w:val="18"/>
        </w:rPr>
        <w:instrText xml:space="preserve"> SEQ Таблица \* ARABIC \s 1 </w:instrText>
      </w:r>
      <w:r w:rsidRPr="002D063B">
        <w:rPr>
          <w:rFonts w:eastAsia="Calibri"/>
          <w:bCs/>
          <w:i/>
          <w:color w:val="000000" w:themeColor="text1"/>
          <w:sz w:val="18"/>
          <w:szCs w:val="18"/>
        </w:rPr>
        <w:fldChar w:fldCharType="separate"/>
      </w:r>
      <w:r w:rsidRPr="002D063B">
        <w:rPr>
          <w:rFonts w:eastAsia="Calibri"/>
          <w:bCs/>
          <w:i/>
          <w:noProof/>
          <w:color w:val="000000" w:themeColor="text1"/>
          <w:sz w:val="18"/>
          <w:szCs w:val="18"/>
        </w:rPr>
        <w:t>10</w:t>
      </w:r>
      <w:r w:rsidRPr="002D063B">
        <w:rPr>
          <w:rFonts w:eastAsia="Calibri"/>
          <w:bCs/>
          <w:i/>
          <w:noProof/>
          <w:color w:val="000000" w:themeColor="text1"/>
          <w:sz w:val="18"/>
          <w:szCs w:val="18"/>
        </w:rPr>
        <w:fldChar w:fldCharType="end"/>
      </w:r>
    </w:p>
    <w:tbl>
      <w:tblPr>
        <w:tblW w:w="13837" w:type="dxa"/>
        <w:tblLook w:val="04A0" w:firstRow="1" w:lastRow="0" w:firstColumn="1" w:lastColumn="0" w:noHBand="0" w:noVBand="1"/>
      </w:tblPr>
      <w:tblGrid>
        <w:gridCol w:w="704"/>
        <w:gridCol w:w="3791"/>
        <w:gridCol w:w="1696"/>
        <w:gridCol w:w="1880"/>
        <w:gridCol w:w="1880"/>
        <w:gridCol w:w="1655"/>
        <w:gridCol w:w="2231"/>
      </w:tblGrid>
      <w:tr w:rsidR="00C26514" w:rsidRPr="002D063B" w14:paraId="1068F427" w14:textId="77777777" w:rsidTr="00380BBF">
        <w:trPr>
          <w:trHeight w:val="254"/>
        </w:trPr>
        <w:tc>
          <w:tcPr>
            <w:tcW w:w="704" w:type="dxa"/>
            <w:tcBorders>
              <w:top w:val="single" w:sz="4" w:space="0" w:color="000000"/>
              <w:left w:val="single" w:sz="4" w:space="0" w:color="000000"/>
              <w:bottom w:val="nil"/>
              <w:right w:val="single" w:sz="4" w:space="0" w:color="000000"/>
            </w:tcBorders>
            <w:vAlign w:val="center"/>
            <w:hideMark/>
          </w:tcPr>
          <w:p w14:paraId="6D2DABB5"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w:t>
            </w:r>
          </w:p>
        </w:tc>
        <w:tc>
          <w:tcPr>
            <w:tcW w:w="3791" w:type="dxa"/>
            <w:tcBorders>
              <w:top w:val="single" w:sz="4" w:space="0" w:color="000000"/>
              <w:left w:val="nil"/>
              <w:bottom w:val="nil"/>
              <w:right w:val="single" w:sz="4" w:space="0" w:color="000000"/>
            </w:tcBorders>
            <w:vAlign w:val="center"/>
            <w:hideMark/>
          </w:tcPr>
          <w:p w14:paraId="0C213778"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w:t>
            </w:r>
          </w:p>
        </w:tc>
        <w:tc>
          <w:tcPr>
            <w:tcW w:w="1696" w:type="dxa"/>
            <w:tcBorders>
              <w:top w:val="single" w:sz="4" w:space="0" w:color="000000"/>
              <w:left w:val="nil"/>
              <w:bottom w:val="nil"/>
              <w:right w:val="single" w:sz="4" w:space="0" w:color="000000"/>
            </w:tcBorders>
            <w:vAlign w:val="center"/>
            <w:hideMark/>
          </w:tcPr>
          <w:p w14:paraId="71599BAE"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w:t>
            </w:r>
          </w:p>
        </w:tc>
        <w:tc>
          <w:tcPr>
            <w:tcW w:w="7646" w:type="dxa"/>
            <w:gridSpan w:val="4"/>
            <w:tcBorders>
              <w:top w:val="single" w:sz="4" w:space="0" w:color="000000"/>
              <w:left w:val="nil"/>
              <w:bottom w:val="single" w:sz="4" w:space="0" w:color="000000"/>
              <w:right w:val="single" w:sz="4" w:space="0" w:color="000000"/>
            </w:tcBorders>
            <w:vAlign w:val="center"/>
            <w:hideMark/>
          </w:tcPr>
          <w:p w14:paraId="15B65F0B"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Доля участников, получивших тестовый балл</w:t>
            </w:r>
          </w:p>
        </w:tc>
      </w:tr>
      <w:tr w:rsidR="00C26514" w:rsidRPr="002D063B" w14:paraId="19C043A4" w14:textId="77777777" w:rsidTr="00380BBF">
        <w:trPr>
          <w:trHeight w:val="763"/>
        </w:trPr>
        <w:tc>
          <w:tcPr>
            <w:tcW w:w="704" w:type="dxa"/>
            <w:tcBorders>
              <w:top w:val="nil"/>
              <w:left w:val="single" w:sz="4" w:space="0" w:color="000000"/>
              <w:bottom w:val="single" w:sz="4" w:space="0" w:color="000000"/>
              <w:right w:val="single" w:sz="4" w:space="0" w:color="000000"/>
            </w:tcBorders>
            <w:vAlign w:val="center"/>
            <w:hideMark/>
          </w:tcPr>
          <w:p w14:paraId="256B36C4"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п/п</w:t>
            </w:r>
          </w:p>
        </w:tc>
        <w:tc>
          <w:tcPr>
            <w:tcW w:w="3791" w:type="dxa"/>
            <w:tcBorders>
              <w:top w:val="nil"/>
              <w:left w:val="nil"/>
              <w:bottom w:val="single" w:sz="4" w:space="0" w:color="000000"/>
              <w:right w:val="single" w:sz="4" w:space="0" w:color="000000"/>
            </w:tcBorders>
            <w:vAlign w:val="center"/>
            <w:hideMark/>
          </w:tcPr>
          <w:p w14:paraId="1D20B254"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Наименование АТЕ</w:t>
            </w:r>
          </w:p>
        </w:tc>
        <w:tc>
          <w:tcPr>
            <w:tcW w:w="1696" w:type="dxa"/>
            <w:tcBorders>
              <w:top w:val="nil"/>
              <w:left w:val="nil"/>
              <w:bottom w:val="single" w:sz="4" w:space="0" w:color="000000"/>
              <w:right w:val="single" w:sz="4" w:space="0" w:color="000000"/>
            </w:tcBorders>
            <w:vAlign w:val="center"/>
            <w:hideMark/>
          </w:tcPr>
          <w:p w14:paraId="0A66120B"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xml:space="preserve">Количество участников чел </w:t>
            </w:r>
          </w:p>
        </w:tc>
        <w:tc>
          <w:tcPr>
            <w:tcW w:w="1880" w:type="dxa"/>
            <w:tcBorders>
              <w:top w:val="nil"/>
              <w:left w:val="nil"/>
              <w:bottom w:val="single" w:sz="4" w:space="0" w:color="000000"/>
              <w:right w:val="single" w:sz="4" w:space="0" w:color="000000"/>
            </w:tcBorders>
            <w:vAlign w:val="center"/>
            <w:hideMark/>
          </w:tcPr>
          <w:p w14:paraId="08CED517"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ниже минимального</w:t>
            </w:r>
          </w:p>
        </w:tc>
        <w:tc>
          <w:tcPr>
            <w:tcW w:w="1880" w:type="dxa"/>
            <w:tcBorders>
              <w:top w:val="nil"/>
              <w:left w:val="nil"/>
              <w:bottom w:val="single" w:sz="4" w:space="0" w:color="000000"/>
              <w:right w:val="single" w:sz="4" w:space="0" w:color="000000"/>
            </w:tcBorders>
            <w:vAlign w:val="center"/>
            <w:hideMark/>
          </w:tcPr>
          <w:p w14:paraId="01D18377"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от минимального до 60 баллов</w:t>
            </w:r>
          </w:p>
        </w:tc>
        <w:tc>
          <w:tcPr>
            <w:tcW w:w="1655" w:type="dxa"/>
            <w:tcBorders>
              <w:top w:val="nil"/>
              <w:left w:val="nil"/>
              <w:bottom w:val="single" w:sz="4" w:space="0" w:color="000000"/>
              <w:right w:val="single" w:sz="4" w:space="0" w:color="000000"/>
            </w:tcBorders>
            <w:vAlign w:val="center"/>
            <w:hideMark/>
          </w:tcPr>
          <w:p w14:paraId="5DAD10DE"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от 61 до 80 баллов</w:t>
            </w:r>
          </w:p>
        </w:tc>
        <w:tc>
          <w:tcPr>
            <w:tcW w:w="2231" w:type="dxa"/>
            <w:tcBorders>
              <w:top w:val="nil"/>
              <w:left w:val="nil"/>
              <w:bottom w:val="single" w:sz="4" w:space="0" w:color="000000"/>
              <w:right w:val="single" w:sz="4" w:space="0" w:color="000000"/>
            </w:tcBorders>
            <w:vAlign w:val="center"/>
            <w:hideMark/>
          </w:tcPr>
          <w:p w14:paraId="536D0E09"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от 81 до 100 баллов</w:t>
            </w:r>
          </w:p>
        </w:tc>
      </w:tr>
      <w:tr w:rsidR="00C26514" w:rsidRPr="002D063B" w14:paraId="282D41AF" w14:textId="77777777" w:rsidTr="00380BBF">
        <w:trPr>
          <w:trHeight w:val="254"/>
        </w:trPr>
        <w:tc>
          <w:tcPr>
            <w:tcW w:w="704" w:type="dxa"/>
            <w:tcBorders>
              <w:top w:val="nil"/>
              <w:left w:val="single" w:sz="4" w:space="0" w:color="000000"/>
              <w:bottom w:val="single" w:sz="4" w:space="0" w:color="000000"/>
              <w:right w:val="single" w:sz="4" w:space="0" w:color="000000"/>
            </w:tcBorders>
            <w:hideMark/>
          </w:tcPr>
          <w:p w14:paraId="7FEFB248"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lastRenderedPageBreak/>
              <w:t>1</w:t>
            </w:r>
          </w:p>
        </w:tc>
        <w:tc>
          <w:tcPr>
            <w:tcW w:w="3791" w:type="dxa"/>
            <w:tcBorders>
              <w:top w:val="nil"/>
              <w:left w:val="nil"/>
              <w:bottom w:val="single" w:sz="4" w:space="0" w:color="000000"/>
              <w:right w:val="single" w:sz="4" w:space="0" w:color="000000"/>
            </w:tcBorders>
            <w:hideMark/>
          </w:tcPr>
          <w:p w14:paraId="29976DD7" w14:textId="77777777" w:rsidR="00C26514" w:rsidRPr="002D063B" w:rsidRDefault="00C26514" w:rsidP="00C26514">
            <w:pPr>
              <w:rPr>
                <w:rFonts w:eastAsia="Calibri"/>
                <w:color w:val="000000" w:themeColor="text1"/>
                <w:sz w:val="20"/>
                <w:szCs w:val="20"/>
              </w:rPr>
            </w:pPr>
            <w:r w:rsidRPr="002D063B">
              <w:rPr>
                <w:rFonts w:eastAsia="Calibri"/>
                <w:color w:val="000000" w:themeColor="text1"/>
                <w:sz w:val="20"/>
                <w:szCs w:val="20"/>
              </w:rPr>
              <w:t xml:space="preserve"> Всего ВТГ</w:t>
            </w:r>
          </w:p>
        </w:tc>
        <w:tc>
          <w:tcPr>
            <w:tcW w:w="1696" w:type="dxa"/>
            <w:tcBorders>
              <w:top w:val="nil"/>
              <w:left w:val="nil"/>
              <w:bottom w:val="single" w:sz="4" w:space="0" w:color="000000"/>
              <w:right w:val="single" w:sz="4" w:space="0" w:color="000000"/>
            </w:tcBorders>
            <w:hideMark/>
          </w:tcPr>
          <w:p w14:paraId="315DAA59"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214</w:t>
            </w:r>
          </w:p>
        </w:tc>
        <w:tc>
          <w:tcPr>
            <w:tcW w:w="1880" w:type="dxa"/>
            <w:tcBorders>
              <w:top w:val="nil"/>
              <w:left w:val="nil"/>
              <w:bottom w:val="single" w:sz="4" w:space="0" w:color="000000"/>
              <w:right w:val="single" w:sz="4" w:space="0" w:color="000000"/>
            </w:tcBorders>
            <w:hideMark/>
          </w:tcPr>
          <w:p w14:paraId="715CD89E"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37,38</w:t>
            </w:r>
          </w:p>
        </w:tc>
        <w:tc>
          <w:tcPr>
            <w:tcW w:w="1880" w:type="dxa"/>
            <w:tcBorders>
              <w:top w:val="nil"/>
              <w:left w:val="nil"/>
              <w:bottom w:val="single" w:sz="4" w:space="0" w:color="000000"/>
              <w:right w:val="single" w:sz="4" w:space="0" w:color="000000"/>
            </w:tcBorders>
            <w:hideMark/>
          </w:tcPr>
          <w:p w14:paraId="11EF1FC2"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29,91</w:t>
            </w:r>
          </w:p>
        </w:tc>
        <w:tc>
          <w:tcPr>
            <w:tcW w:w="1655" w:type="dxa"/>
            <w:tcBorders>
              <w:top w:val="nil"/>
              <w:left w:val="nil"/>
              <w:bottom w:val="single" w:sz="4" w:space="0" w:color="000000"/>
              <w:right w:val="single" w:sz="4" w:space="0" w:color="000000"/>
            </w:tcBorders>
            <w:hideMark/>
          </w:tcPr>
          <w:p w14:paraId="1DA220C8"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21,03</w:t>
            </w:r>
          </w:p>
        </w:tc>
        <w:tc>
          <w:tcPr>
            <w:tcW w:w="2231" w:type="dxa"/>
            <w:tcBorders>
              <w:top w:val="nil"/>
              <w:left w:val="nil"/>
              <w:bottom w:val="single" w:sz="4" w:space="0" w:color="000000"/>
              <w:right w:val="single" w:sz="4" w:space="0" w:color="000000"/>
            </w:tcBorders>
            <w:hideMark/>
          </w:tcPr>
          <w:p w14:paraId="6FD0612F"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11,68</w:t>
            </w:r>
          </w:p>
        </w:tc>
      </w:tr>
      <w:tr w:rsidR="00C26514" w:rsidRPr="002D063B" w14:paraId="1D1D559B" w14:textId="77777777" w:rsidTr="00380BBF">
        <w:trPr>
          <w:trHeight w:val="509"/>
        </w:trPr>
        <w:tc>
          <w:tcPr>
            <w:tcW w:w="704" w:type="dxa"/>
            <w:tcBorders>
              <w:top w:val="nil"/>
              <w:left w:val="single" w:sz="4" w:space="0" w:color="000000"/>
              <w:bottom w:val="single" w:sz="4" w:space="0" w:color="000000"/>
              <w:right w:val="single" w:sz="4" w:space="0" w:color="000000"/>
            </w:tcBorders>
            <w:hideMark/>
          </w:tcPr>
          <w:p w14:paraId="6B3DA8EB"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2</w:t>
            </w:r>
          </w:p>
        </w:tc>
        <w:tc>
          <w:tcPr>
            <w:tcW w:w="3791" w:type="dxa"/>
            <w:tcBorders>
              <w:top w:val="nil"/>
              <w:left w:val="nil"/>
              <w:bottom w:val="single" w:sz="4" w:space="0" w:color="000000"/>
              <w:right w:val="single" w:sz="4" w:space="0" w:color="000000"/>
            </w:tcBorders>
            <w:hideMark/>
          </w:tcPr>
          <w:p w14:paraId="3786311D" w14:textId="77777777" w:rsidR="00C26514" w:rsidRPr="002D063B" w:rsidRDefault="00C26514" w:rsidP="00C26514">
            <w:pPr>
              <w:rPr>
                <w:rFonts w:eastAsia="Calibri"/>
                <w:color w:val="000000" w:themeColor="text1"/>
                <w:sz w:val="20"/>
                <w:szCs w:val="20"/>
              </w:rPr>
            </w:pPr>
            <w:r w:rsidRPr="002D063B">
              <w:rPr>
                <w:rFonts w:eastAsia="Calibri"/>
                <w:color w:val="000000" w:themeColor="text1"/>
                <w:sz w:val="20"/>
                <w:szCs w:val="20"/>
              </w:rPr>
              <w:t>Администрация г. Карабулак</w:t>
            </w:r>
          </w:p>
        </w:tc>
        <w:tc>
          <w:tcPr>
            <w:tcW w:w="1696" w:type="dxa"/>
            <w:tcBorders>
              <w:top w:val="nil"/>
              <w:left w:val="nil"/>
              <w:bottom w:val="single" w:sz="4" w:space="0" w:color="000000"/>
              <w:right w:val="single" w:sz="4" w:space="0" w:color="000000"/>
            </w:tcBorders>
            <w:hideMark/>
          </w:tcPr>
          <w:p w14:paraId="3216F52F"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18</w:t>
            </w:r>
          </w:p>
        </w:tc>
        <w:tc>
          <w:tcPr>
            <w:tcW w:w="1880" w:type="dxa"/>
            <w:tcBorders>
              <w:top w:val="nil"/>
              <w:left w:val="nil"/>
              <w:bottom w:val="single" w:sz="4" w:space="0" w:color="000000"/>
              <w:right w:val="single" w:sz="4" w:space="0" w:color="000000"/>
            </w:tcBorders>
            <w:hideMark/>
          </w:tcPr>
          <w:p w14:paraId="35C8E923"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38,89</w:t>
            </w:r>
          </w:p>
        </w:tc>
        <w:tc>
          <w:tcPr>
            <w:tcW w:w="1880" w:type="dxa"/>
            <w:tcBorders>
              <w:top w:val="nil"/>
              <w:left w:val="nil"/>
              <w:bottom w:val="single" w:sz="4" w:space="0" w:color="000000"/>
              <w:right w:val="single" w:sz="4" w:space="0" w:color="000000"/>
            </w:tcBorders>
            <w:hideMark/>
          </w:tcPr>
          <w:p w14:paraId="77A4AE1E"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33,33</w:t>
            </w:r>
          </w:p>
        </w:tc>
        <w:tc>
          <w:tcPr>
            <w:tcW w:w="1655" w:type="dxa"/>
            <w:tcBorders>
              <w:top w:val="nil"/>
              <w:left w:val="nil"/>
              <w:bottom w:val="single" w:sz="4" w:space="0" w:color="000000"/>
              <w:right w:val="single" w:sz="4" w:space="0" w:color="000000"/>
            </w:tcBorders>
            <w:hideMark/>
          </w:tcPr>
          <w:p w14:paraId="03B89CE7"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11,11</w:t>
            </w:r>
          </w:p>
        </w:tc>
        <w:tc>
          <w:tcPr>
            <w:tcW w:w="2231" w:type="dxa"/>
            <w:tcBorders>
              <w:top w:val="nil"/>
              <w:left w:val="nil"/>
              <w:bottom w:val="single" w:sz="4" w:space="0" w:color="000000"/>
              <w:right w:val="single" w:sz="4" w:space="0" w:color="000000"/>
            </w:tcBorders>
            <w:hideMark/>
          </w:tcPr>
          <w:p w14:paraId="5C6801E3"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16,67</w:t>
            </w:r>
          </w:p>
        </w:tc>
      </w:tr>
      <w:tr w:rsidR="00C26514" w:rsidRPr="002D063B" w14:paraId="5EF3F397" w14:textId="77777777" w:rsidTr="00380BBF">
        <w:trPr>
          <w:trHeight w:val="509"/>
        </w:trPr>
        <w:tc>
          <w:tcPr>
            <w:tcW w:w="704" w:type="dxa"/>
            <w:tcBorders>
              <w:top w:val="nil"/>
              <w:left w:val="single" w:sz="4" w:space="0" w:color="000000"/>
              <w:bottom w:val="single" w:sz="4" w:space="0" w:color="000000"/>
              <w:right w:val="single" w:sz="4" w:space="0" w:color="000000"/>
            </w:tcBorders>
            <w:hideMark/>
          </w:tcPr>
          <w:p w14:paraId="0969E39E"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3</w:t>
            </w:r>
          </w:p>
        </w:tc>
        <w:tc>
          <w:tcPr>
            <w:tcW w:w="3791" w:type="dxa"/>
            <w:tcBorders>
              <w:top w:val="nil"/>
              <w:left w:val="nil"/>
              <w:bottom w:val="single" w:sz="4" w:space="0" w:color="000000"/>
              <w:right w:val="single" w:sz="4" w:space="0" w:color="000000"/>
            </w:tcBorders>
            <w:hideMark/>
          </w:tcPr>
          <w:p w14:paraId="3E4DE2BD" w14:textId="77777777" w:rsidR="00C26514" w:rsidRPr="002D063B" w:rsidRDefault="00C26514" w:rsidP="00C26514">
            <w:pPr>
              <w:rPr>
                <w:rFonts w:eastAsia="Calibri"/>
                <w:color w:val="000000" w:themeColor="text1"/>
                <w:sz w:val="20"/>
                <w:szCs w:val="20"/>
              </w:rPr>
            </w:pPr>
            <w:r w:rsidRPr="002D063B">
              <w:rPr>
                <w:rFonts w:eastAsia="Calibri"/>
                <w:color w:val="000000" w:themeColor="text1"/>
                <w:sz w:val="20"/>
                <w:szCs w:val="20"/>
              </w:rPr>
              <w:t>Администрация г. Магас</w:t>
            </w:r>
          </w:p>
        </w:tc>
        <w:tc>
          <w:tcPr>
            <w:tcW w:w="1696" w:type="dxa"/>
            <w:tcBorders>
              <w:top w:val="nil"/>
              <w:left w:val="nil"/>
              <w:bottom w:val="single" w:sz="4" w:space="0" w:color="000000"/>
              <w:right w:val="single" w:sz="4" w:space="0" w:color="000000"/>
            </w:tcBorders>
            <w:hideMark/>
          </w:tcPr>
          <w:p w14:paraId="4D004B4B"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34</w:t>
            </w:r>
          </w:p>
        </w:tc>
        <w:tc>
          <w:tcPr>
            <w:tcW w:w="1880" w:type="dxa"/>
            <w:tcBorders>
              <w:top w:val="nil"/>
              <w:left w:val="nil"/>
              <w:bottom w:val="single" w:sz="4" w:space="0" w:color="000000"/>
              <w:right w:val="single" w:sz="4" w:space="0" w:color="000000"/>
            </w:tcBorders>
            <w:hideMark/>
          </w:tcPr>
          <w:p w14:paraId="1F5565E6"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44,12</w:t>
            </w:r>
          </w:p>
        </w:tc>
        <w:tc>
          <w:tcPr>
            <w:tcW w:w="1880" w:type="dxa"/>
            <w:tcBorders>
              <w:top w:val="nil"/>
              <w:left w:val="nil"/>
              <w:bottom w:val="single" w:sz="4" w:space="0" w:color="000000"/>
              <w:right w:val="single" w:sz="4" w:space="0" w:color="000000"/>
            </w:tcBorders>
            <w:hideMark/>
          </w:tcPr>
          <w:p w14:paraId="2A32E061"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26,47</w:t>
            </w:r>
          </w:p>
        </w:tc>
        <w:tc>
          <w:tcPr>
            <w:tcW w:w="1655" w:type="dxa"/>
            <w:tcBorders>
              <w:top w:val="nil"/>
              <w:left w:val="nil"/>
              <w:bottom w:val="single" w:sz="4" w:space="0" w:color="000000"/>
              <w:right w:val="single" w:sz="4" w:space="0" w:color="000000"/>
            </w:tcBorders>
            <w:hideMark/>
          </w:tcPr>
          <w:p w14:paraId="7CD6A913"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17,65</w:t>
            </w:r>
          </w:p>
        </w:tc>
        <w:tc>
          <w:tcPr>
            <w:tcW w:w="2231" w:type="dxa"/>
            <w:tcBorders>
              <w:top w:val="nil"/>
              <w:left w:val="nil"/>
              <w:bottom w:val="single" w:sz="4" w:space="0" w:color="000000"/>
              <w:right w:val="single" w:sz="4" w:space="0" w:color="000000"/>
            </w:tcBorders>
            <w:hideMark/>
          </w:tcPr>
          <w:p w14:paraId="522134D0"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11,76</w:t>
            </w:r>
          </w:p>
        </w:tc>
      </w:tr>
      <w:tr w:rsidR="00C26514" w:rsidRPr="002D063B" w14:paraId="01888AB6" w14:textId="77777777" w:rsidTr="00380BBF">
        <w:trPr>
          <w:trHeight w:val="509"/>
        </w:trPr>
        <w:tc>
          <w:tcPr>
            <w:tcW w:w="704" w:type="dxa"/>
            <w:tcBorders>
              <w:top w:val="nil"/>
              <w:left w:val="single" w:sz="4" w:space="0" w:color="000000"/>
              <w:bottom w:val="single" w:sz="4" w:space="0" w:color="000000"/>
              <w:right w:val="single" w:sz="4" w:space="0" w:color="000000"/>
            </w:tcBorders>
            <w:hideMark/>
          </w:tcPr>
          <w:p w14:paraId="4FD4D480"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4</w:t>
            </w:r>
          </w:p>
        </w:tc>
        <w:tc>
          <w:tcPr>
            <w:tcW w:w="3791" w:type="dxa"/>
            <w:tcBorders>
              <w:top w:val="nil"/>
              <w:left w:val="nil"/>
              <w:bottom w:val="single" w:sz="4" w:space="0" w:color="000000"/>
              <w:right w:val="single" w:sz="4" w:space="0" w:color="000000"/>
            </w:tcBorders>
            <w:hideMark/>
          </w:tcPr>
          <w:p w14:paraId="32E91AE0" w14:textId="77777777" w:rsidR="00C26514" w:rsidRPr="002D063B" w:rsidRDefault="00C26514" w:rsidP="00C26514">
            <w:pPr>
              <w:rPr>
                <w:rFonts w:eastAsia="Calibri"/>
                <w:color w:val="000000" w:themeColor="text1"/>
                <w:sz w:val="20"/>
                <w:szCs w:val="20"/>
              </w:rPr>
            </w:pPr>
            <w:r w:rsidRPr="002D063B">
              <w:rPr>
                <w:rFonts w:eastAsia="Calibri"/>
                <w:color w:val="000000" w:themeColor="text1"/>
                <w:sz w:val="20"/>
                <w:szCs w:val="20"/>
              </w:rPr>
              <w:t>Администрация г. Малгобек</w:t>
            </w:r>
          </w:p>
        </w:tc>
        <w:tc>
          <w:tcPr>
            <w:tcW w:w="1696" w:type="dxa"/>
            <w:tcBorders>
              <w:top w:val="nil"/>
              <w:left w:val="nil"/>
              <w:bottom w:val="single" w:sz="4" w:space="0" w:color="000000"/>
              <w:right w:val="single" w:sz="4" w:space="0" w:color="000000"/>
            </w:tcBorders>
            <w:hideMark/>
          </w:tcPr>
          <w:p w14:paraId="33B8DE30"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18</w:t>
            </w:r>
          </w:p>
        </w:tc>
        <w:tc>
          <w:tcPr>
            <w:tcW w:w="1880" w:type="dxa"/>
            <w:tcBorders>
              <w:top w:val="nil"/>
              <w:left w:val="nil"/>
              <w:bottom w:val="single" w:sz="4" w:space="0" w:color="000000"/>
              <w:right w:val="single" w:sz="4" w:space="0" w:color="000000"/>
            </w:tcBorders>
            <w:hideMark/>
          </w:tcPr>
          <w:p w14:paraId="5630B6F8"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22,22</w:t>
            </w:r>
          </w:p>
        </w:tc>
        <w:tc>
          <w:tcPr>
            <w:tcW w:w="1880" w:type="dxa"/>
            <w:tcBorders>
              <w:top w:val="nil"/>
              <w:left w:val="nil"/>
              <w:bottom w:val="single" w:sz="4" w:space="0" w:color="000000"/>
              <w:right w:val="single" w:sz="4" w:space="0" w:color="000000"/>
            </w:tcBorders>
            <w:hideMark/>
          </w:tcPr>
          <w:p w14:paraId="25E838A3"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38,89</w:t>
            </w:r>
          </w:p>
        </w:tc>
        <w:tc>
          <w:tcPr>
            <w:tcW w:w="1655" w:type="dxa"/>
            <w:tcBorders>
              <w:top w:val="nil"/>
              <w:left w:val="nil"/>
              <w:bottom w:val="single" w:sz="4" w:space="0" w:color="000000"/>
              <w:right w:val="single" w:sz="4" w:space="0" w:color="000000"/>
            </w:tcBorders>
            <w:hideMark/>
          </w:tcPr>
          <w:p w14:paraId="58D1984F"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38,89</w:t>
            </w:r>
          </w:p>
        </w:tc>
        <w:tc>
          <w:tcPr>
            <w:tcW w:w="2231" w:type="dxa"/>
            <w:tcBorders>
              <w:top w:val="nil"/>
              <w:left w:val="nil"/>
              <w:bottom w:val="single" w:sz="4" w:space="0" w:color="000000"/>
              <w:right w:val="single" w:sz="4" w:space="0" w:color="000000"/>
            </w:tcBorders>
            <w:hideMark/>
          </w:tcPr>
          <w:p w14:paraId="7BCCF965"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0</w:t>
            </w:r>
          </w:p>
        </w:tc>
      </w:tr>
      <w:tr w:rsidR="00C26514" w:rsidRPr="002D063B" w14:paraId="476E738A" w14:textId="77777777" w:rsidTr="00380BBF">
        <w:trPr>
          <w:trHeight w:val="509"/>
        </w:trPr>
        <w:tc>
          <w:tcPr>
            <w:tcW w:w="704" w:type="dxa"/>
            <w:tcBorders>
              <w:top w:val="nil"/>
              <w:left w:val="single" w:sz="4" w:space="0" w:color="000000"/>
              <w:bottom w:val="single" w:sz="4" w:space="0" w:color="000000"/>
              <w:right w:val="single" w:sz="4" w:space="0" w:color="000000"/>
            </w:tcBorders>
            <w:hideMark/>
          </w:tcPr>
          <w:p w14:paraId="6E3E14B2"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5</w:t>
            </w:r>
          </w:p>
        </w:tc>
        <w:tc>
          <w:tcPr>
            <w:tcW w:w="3791" w:type="dxa"/>
            <w:tcBorders>
              <w:top w:val="nil"/>
              <w:left w:val="nil"/>
              <w:bottom w:val="single" w:sz="4" w:space="0" w:color="000000"/>
              <w:right w:val="single" w:sz="4" w:space="0" w:color="000000"/>
            </w:tcBorders>
            <w:hideMark/>
          </w:tcPr>
          <w:p w14:paraId="5EACF3CA" w14:textId="77777777" w:rsidR="00C26514" w:rsidRPr="002D063B" w:rsidRDefault="00C26514" w:rsidP="00C26514">
            <w:pPr>
              <w:rPr>
                <w:rFonts w:eastAsia="Calibri"/>
                <w:color w:val="000000" w:themeColor="text1"/>
                <w:sz w:val="20"/>
                <w:szCs w:val="20"/>
              </w:rPr>
            </w:pPr>
            <w:r w:rsidRPr="002D063B">
              <w:rPr>
                <w:rFonts w:eastAsia="Calibri"/>
                <w:color w:val="000000" w:themeColor="text1"/>
                <w:sz w:val="20"/>
                <w:szCs w:val="20"/>
              </w:rPr>
              <w:t>Администрация г. Назрань</w:t>
            </w:r>
          </w:p>
        </w:tc>
        <w:tc>
          <w:tcPr>
            <w:tcW w:w="1696" w:type="dxa"/>
            <w:tcBorders>
              <w:top w:val="nil"/>
              <w:left w:val="nil"/>
              <w:bottom w:val="single" w:sz="4" w:space="0" w:color="000000"/>
              <w:right w:val="single" w:sz="4" w:space="0" w:color="000000"/>
            </w:tcBorders>
            <w:hideMark/>
          </w:tcPr>
          <w:p w14:paraId="2C116CD1"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59</w:t>
            </w:r>
          </w:p>
        </w:tc>
        <w:tc>
          <w:tcPr>
            <w:tcW w:w="1880" w:type="dxa"/>
            <w:tcBorders>
              <w:top w:val="nil"/>
              <w:left w:val="nil"/>
              <w:bottom w:val="single" w:sz="4" w:space="0" w:color="000000"/>
              <w:right w:val="single" w:sz="4" w:space="0" w:color="000000"/>
            </w:tcBorders>
            <w:hideMark/>
          </w:tcPr>
          <w:p w14:paraId="33885F00"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37,29</w:t>
            </w:r>
          </w:p>
        </w:tc>
        <w:tc>
          <w:tcPr>
            <w:tcW w:w="1880" w:type="dxa"/>
            <w:tcBorders>
              <w:top w:val="nil"/>
              <w:left w:val="nil"/>
              <w:bottom w:val="single" w:sz="4" w:space="0" w:color="000000"/>
              <w:right w:val="single" w:sz="4" w:space="0" w:color="000000"/>
            </w:tcBorders>
            <w:hideMark/>
          </w:tcPr>
          <w:p w14:paraId="11B14B02"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28,81</w:t>
            </w:r>
          </w:p>
        </w:tc>
        <w:tc>
          <w:tcPr>
            <w:tcW w:w="1655" w:type="dxa"/>
            <w:tcBorders>
              <w:top w:val="nil"/>
              <w:left w:val="nil"/>
              <w:bottom w:val="single" w:sz="4" w:space="0" w:color="000000"/>
              <w:right w:val="single" w:sz="4" w:space="0" w:color="000000"/>
            </w:tcBorders>
            <w:hideMark/>
          </w:tcPr>
          <w:p w14:paraId="5997548E"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18,64</w:t>
            </w:r>
          </w:p>
        </w:tc>
        <w:tc>
          <w:tcPr>
            <w:tcW w:w="2231" w:type="dxa"/>
            <w:tcBorders>
              <w:top w:val="nil"/>
              <w:left w:val="nil"/>
              <w:bottom w:val="single" w:sz="4" w:space="0" w:color="000000"/>
              <w:right w:val="single" w:sz="4" w:space="0" w:color="000000"/>
            </w:tcBorders>
            <w:hideMark/>
          </w:tcPr>
          <w:p w14:paraId="1D93BAB5"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15,25</w:t>
            </w:r>
          </w:p>
        </w:tc>
      </w:tr>
      <w:tr w:rsidR="00C26514" w:rsidRPr="002D063B" w14:paraId="03B4A9EB" w14:textId="77777777" w:rsidTr="00380BBF">
        <w:trPr>
          <w:trHeight w:val="763"/>
        </w:trPr>
        <w:tc>
          <w:tcPr>
            <w:tcW w:w="704" w:type="dxa"/>
            <w:tcBorders>
              <w:top w:val="nil"/>
              <w:left w:val="single" w:sz="4" w:space="0" w:color="000000"/>
              <w:bottom w:val="single" w:sz="4" w:space="0" w:color="000000"/>
              <w:right w:val="single" w:sz="4" w:space="0" w:color="000000"/>
            </w:tcBorders>
            <w:hideMark/>
          </w:tcPr>
          <w:p w14:paraId="73536167"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6</w:t>
            </w:r>
          </w:p>
        </w:tc>
        <w:tc>
          <w:tcPr>
            <w:tcW w:w="3791" w:type="dxa"/>
            <w:tcBorders>
              <w:top w:val="nil"/>
              <w:left w:val="nil"/>
              <w:bottom w:val="single" w:sz="4" w:space="0" w:color="000000"/>
              <w:right w:val="single" w:sz="4" w:space="0" w:color="000000"/>
            </w:tcBorders>
            <w:hideMark/>
          </w:tcPr>
          <w:p w14:paraId="60CC9850" w14:textId="77777777" w:rsidR="00C26514" w:rsidRPr="002D063B" w:rsidRDefault="00C26514" w:rsidP="00C26514">
            <w:pPr>
              <w:rPr>
                <w:rFonts w:eastAsia="Calibri"/>
                <w:color w:val="000000" w:themeColor="text1"/>
                <w:sz w:val="20"/>
                <w:szCs w:val="20"/>
              </w:rPr>
            </w:pPr>
            <w:r w:rsidRPr="002D063B">
              <w:rPr>
                <w:rFonts w:eastAsia="Calibri"/>
                <w:color w:val="000000" w:themeColor="text1"/>
                <w:sz w:val="20"/>
                <w:szCs w:val="20"/>
              </w:rPr>
              <w:t>Администрация Джейрахского района</w:t>
            </w:r>
          </w:p>
        </w:tc>
        <w:tc>
          <w:tcPr>
            <w:tcW w:w="1696" w:type="dxa"/>
            <w:tcBorders>
              <w:top w:val="nil"/>
              <w:left w:val="nil"/>
              <w:bottom w:val="single" w:sz="4" w:space="0" w:color="000000"/>
              <w:right w:val="single" w:sz="4" w:space="0" w:color="000000"/>
            </w:tcBorders>
            <w:hideMark/>
          </w:tcPr>
          <w:p w14:paraId="23FC247C"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3</w:t>
            </w:r>
          </w:p>
        </w:tc>
        <w:tc>
          <w:tcPr>
            <w:tcW w:w="1880" w:type="dxa"/>
            <w:tcBorders>
              <w:top w:val="nil"/>
              <w:left w:val="nil"/>
              <w:bottom w:val="single" w:sz="4" w:space="0" w:color="000000"/>
              <w:right w:val="single" w:sz="4" w:space="0" w:color="000000"/>
            </w:tcBorders>
            <w:hideMark/>
          </w:tcPr>
          <w:p w14:paraId="1B106059"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66,67</w:t>
            </w:r>
          </w:p>
        </w:tc>
        <w:tc>
          <w:tcPr>
            <w:tcW w:w="1880" w:type="dxa"/>
            <w:tcBorders>
              <w:top w:val="nil"/>
              <w:left w:val="nil"/>
              <w:bottom w:val="single" w:sz="4" w:space="0" w:color="000000"/>
              <w:right w:val="single" w:sz="4" w:space="0" w:color="000000"/>
            </w:tcBorders>
            <w:hideMark/>
          </w:tcPr>
          <w:p w14:paraId="5E4CEBC1"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0</w:t>
            </w:r>
          </w:p>
        </w:tc>
        <w:tc>
          <w:tcPr>
            <w:tcW w:w="1655" w:type="dxa"/>
            <w:tcBorders>
              <w:top w:val="nil"/>
              <w:left w:val="nil"/>
              <w:bottom w:val="single" w:sz="4" w:space="0" w:color="000000"/>
              <w:right w:val="single" w:sz="4" w:space="0" w:color="000000"/>
            </w:tcBorders>
            <w:hideMark/>
          </w:tcPr>
          <w:p w14:paraId="47FD3882"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33,33</w:t>
            </w:r>
          </w:p>
        </w:tc>
        <w:tc>
          <w:tcPr>
            <w:tcW w:w="2231" w:type="dxa"/>
            <w:tcBorders>
              <w:top w:val="nil"/>
              <w:left w:val="nil"/>
              <w:bottom w:val="single" w:sz="4" w:space="0" w:color="000000"/>
              <w:right w:val="single" w:sz="4" w:space="0" w:color="000000"/>
            </w:tcBorders>
            <w:hideMark/>
          </w:tcPr>
          <w:p w14:paraId="586DB48F"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0</w:t>
            </w:r>
          </w:p>
        </w:tc>
      </w:tr>
      <w:tr w:rsidR="00C26514" w:rsidRPr="002D063B" w14:paraId="0A2330EB" w14:textId="77777777" w:rsidTr="00380BBF">
        <w:trPr>
          <w:trHeight w:val="763"/>
        </w:trPr>
        <w:tc>
          <w:tcPr>
            <w:tcW w:w="704" w:type="dxa"/>
            <w:tcBorders>
              <w:top w:val="nil"/>
              <w:left w:val="single" w:sz="4" w:space="0" w:color="000000"/>
              <w:bottom w:val="single" w:sz="4" w:space="0" w:color="000000"/>
              <w:right w:val="single" w:sz="4" w:space="0" w:color="000000"/>
            </w:tcBorders>
            <w:hideMark/>
          </w:tcPr>
          <w:p w14:paraId="44E7594A"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7</w:t>
            </w:r>
          </w:p>
        </w:tc>
        <w:tc>
          <w:tcPr>
            <w:tcW w:w="3791" w:type="dxa"/>
            <w:tcBorders>
              <w:top w:val="nil"/>
              <w:left w:val="nil"/>
              <w:bottom w:val="single" w:sz="4" w:space="0" w:color="000000"/>
              <w:right w:val="single" w:sz="4" w:space="0" w:color="000000"/>
            </w:tcBorders>
            <w:hideMark/>
          </w:tcPr>
          <w:p w14:paraId="7A593935" w14:textId="77777777" w:rsidR="00C26514" w:rsidRPr="002D063B" w:rsidRDefault="00C26514" w:rsidP="00C26514">
            <w:pPr>
              <w:rPr>
                <w:rFonts w:eastAsia="Calibri"/>
                <w:color w:val="000000" w:themeColor="text1"/>
                <w:sz w:val="20"/>
                <w:szCs w:val="20"/>
              </w:rPr>
            </w:pPr>
            <w:r w:rsidRPr="002D063B">
              <w:rPr>
                <w:rFonts w:eastAsia="Calibri"/>
                <w:color w:val="000000" w:themeColor="text1"/>
                <w:sz w:val="20"/>
                <w:szCs w:val="20"/>
              </w:rPr>
              <w:t>Администрация Малгобекского района</w:t>
            </w:r>
          </w:p>
        </w:tc>
        <w:tc>
          <w:tcPr>
            <w:tcW w:w="1696" w:type="dxa"/>
            <w:tcBorders>
              <w:top w:val="nil"/>
              <w:left w:val="nil"/>
              <w:bottom w:val="single" w:sz="4" w:space="0" w:color="000000"/>
              <w:right w:val="single" w:sz="4" w:space="0" w:color="000000"/>
            </w:tcBorders>
            <w:hideMark/>
          </w:tcPr>
          <w:p w14:paraId="4BF4917A"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13</w:t>
            </w:r>
          </w:p>
        </w:tc>
        <w:tc>
          <w:tcPr>
            <w:tcW w:w="1880" w:type="dxa"/>
            <w:tcBorders>
              <w:top w:val="nil"/>
              <w:left w:val="nil"/>
              <w:bottom w:val="single" w:sz="4" w:space="0" w:color="000000"/>
              <w:right w:val="single" w:sz="4" w:space="0" w:color="000000"/>
            </w:tcBorders>
            <w:hideMark/>
          </w:tcPr>
          <w:p w14:paraId="007DCC77"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23,08</w:t>
            </w:r>
          </w:p>
        </w:tc>
        <w:tc>
          <w:tcPr>
            <w:tcW w:w="1880" w:type="dxa"/>
            <w:tcBorders>
              <w:top w:val="nil"/>
              <w:left w:val="nil"/>
              <w:bottom w:val="single" w:sz="4" w:space="0" w:color="000000"/>
              <w:right w:val="single" w:sz="4" w:space="0" w:color="000000"/>
            </w:tcBorders>
            <w:hideMark/>
          </w:tcPr>
          <w:p w14:paraId="7519AE38"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38,46</w:t>
            </w:r>
          </w:p>
        </w:tc>
        <w:tc>
          <w:tcPr>
            <w:tcW w:w="1655" w:type="dxa"/>
            <w:tcBorders>
              <w:top w:val="nil"/>
              <w:left w:val="nil"/>
              <w:bottom w:val="single" w:sz="4" w:space="0" w:color="000000"/>
              <w:right w:val="single" w:sz="4" w:space="0" w:color="000000"/>
            </w:tcBorders>
            <w:hideMark/>
          </w:tcPr>
          <w:p w14:paraId="753D9500"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23,08</w:t>
            </w:r>
          </w:p>
        </w:tc>
        <w:tc>
          <w:tcPr>
            <w:tcW w:w="2231" w:type="dxa"/>
            <w:tcBorders>
              <w:top w:val="nil"/>
              <w:left w:val="nil"/>
              <w:bottom w:val="single" w:sz="4" w:space="0" w:color="000000"/>
              <w:right w:val="single" w:sz="4" w:space="0" w:color="000000"/>
            </w:tcBorders>
            <w:hideMark/>
          </w:tcPr>
          <w:p w14:paraId="568A13B7"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15,38</w:t>
            </w:r>
          </w:p>
        </w:tc>
      </w:tr>
      <w:tr w:rsidR="00C26514" w:rsidRPr="002D063B" w14:paraId="3036D1A6" w14:textId="77777777" w:rsidTr="00380BBF">
        <w:trPr>
          <w:trHeight w:val="763"/>
        </w:trPr>
        <w:tc>
          <w:tcPr>
            <w:tcW w:w="704" w:type="dxa"/>
            <w:tcBorders>
              <w:top w:val="nil"/>
              <w:left w:val="single" w:sz="4" w:space="0" w:color="000000"/>
              <w:bottom w:val="single" w:sz="4" w:space="0" w:color="000000"/>
              <w:right w:val="single" w:sz="4" w:space="0" w:color="000000"/>
            </w:tcBorders>
            <w:hideMark/>
          </w:tcPr>
          <w:p w14:paraId="03186E42"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8</w:t>
            </w:r>
          </w:p>
        </w:tc>
        <w:tc>
          <w:tcPr>
            <w:tcW w:w="3791" w:type="dxa"/>
            <w:tcBorders>
              <w:top w:val="nil"/>
              <w:left w:val="nil"/>
              <w:bottom w:val="single" w:sz="4" w:space="0" w:color="000000"/>
              <w:right w:val="single" w:sz="4" w:space="0" w:color="000000"/>
            </w:tcBorders>
            <w:hideMark/>
          </w:tcPr>
          <w:p w14:paraId="5B4A8702" w14:textId="77777777" w:rsidR="00C26514" w:rsidRPr="002D063B" w:rsidRDefault="00C26514" w:rsidP="00C26514">
            <w:pPr>
              <w:rPr>
                <w:rFonts w:eastAsia="Calibri"/>
                <w:color w:val="000000" w:themeColor="text1"/>
                <w:sz w:val="20"/>
                <w:szCs w:val="20"/>
              </w:rPr>
            </w:pPr>
            <w:r w:rsidRPr="002D063B">
              <w:rPr>
                <w:rFonts w:eastAsia="Calibri"/>
                <w:color w:val="000000" w:themeColor="text1"/>
                <w:sz w:val="20"/>
                <w:szCs w:val="20"/>
              </w:rPr>
              <w:t>Администрация Назрановского района</w:t>
            </w:r>
          </w:p>
        </w:tc>
        <w:tc>
          <w:tcPr>
            <w:tcW w:w="1696" w:type="dxa"/>
            <w:tcBorders>
              <w:top w:val="nil"/>
              <w:left w:val="nil"/>
              <w:bottom w:val="single" w:sz="4" w:space="0" w:color="000000"/>
              <w:right w:val="single" w:sz="4" w:space="0" w:color="000000"/>
            </w:tcBorders>
            <w:hideMark/>
          </w:tcPr>
          <w:p w14:paraId="552A37F0"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39</w:t>
            </w:r>
          </w:p>
        </w:tc>
        <w:tc>
          <w:tcPr>
            <w:tcW w:w="1880" w:type="dxa"/>
            <w:tcBorders>
              <w:top w:val="nil"/>
              <w:left w:val="nil"/>
              <w:bottom w:val="single" w:sz="4" w:space="0" w:color="000000"/>
              <w:right w:val="single" w:sz="4" w:space="0" w:color="000000"/>
            </w:tcBorders>
            <w:hideMark/>
          </w:tcPr>
          <w:p w14:paraId="4FB0C55B"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35,9</w:t>
            </w:r>
          </w:p>
        </w:tc>
        <w:tc>
          <w:tcPr>
            <w:tcW w:w="1880" w:type="dxa"/>
            <w:tcBorders>
              <w:top w:val="nil"/>
              <w:left w:val="nil"/>
              <w:bottom w:val="single" w:sz="4" w:space="0" w:color="000000"/>
              <w:right w:val="single" w:sz="4" w:space="0" w:color="000000"/>
            </w:tcBorders>
            <w:hideMark/>
          </w:tcPr>
          <w:p w14:paraId="4B9025B9"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25,64</w:t>
            </w:r>
          </w:p>
        </w:tc>
        <w:tc>
          <w:tcPr>
            <w:tcW w:w="1655" w:type="dxa"/>
            <w:tcBorders>
              <w:top w:val="nil"/>
              <w:left w:val="nil"/>
              <w:bottom w:val="single" w:sz="4" w:space="0" w:color="000000"/>
              <w:right w:val="single" w:sz="4" w:space="0" w:color="000000"/>
            </w:tcBorders>
            <w:hideMark/>
          </w:tcPr>
          <w:p w14:paraId="74041919"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28,21</w:t>
            </w:r>
          </w:p>
        </w:tc>
        <w:tc>
          <w:tcPr>
            <w:tcW w:w="2231" w:type="dxa"/>
            <w:tcBorders>
              <w:top w:val="nil"/>
              <w:left w:val="nil"/>
              <w:bottom w:val="single" w:sz="4" w:space="0" w:color="000000"/>
              <w:right w:val="single" w:sz="4" w:space="0" w:color="000000"/>
            </w:tcBorders>
            <w:hideMark/>
          </w:tcPr>
          <w:p w14:paraId="5C43CDB0"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10,26</w:t>
            </w:r>
          </w:p>
        </w:tc>
      </w:tr>
      <w:tr w:rsidR="00C26514" w:rsidRPr="002D063B" w14:paraId="6046407C" w14:textId="77777777" w:rsidTr="00380BBF">
        <w:trPr>
          <w:trHeight w:val="763"/>
        </w:trPr>
        <w:tc>
          <w:tcPr>
            <w:tcW w:w="704" w:type="dxa"/>
            <w:tcBorders>
              <w:top w:val="nil"/>
              <w:left w:val="single" w:sz="4" w:space="0" w:color="000000"/>
              <w:bottom w:val="single" w:sz="4" w:space="0" w:color="000000"/>
              <w:right w:val="single" w:sz="4" w:space="0" w:color="000000"/>
            </w:tcBorders>
            <w:hideMark/>
          </w:tcPr>
          <w:p w14:paraId="421598AF"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9</w:t>
            </w:r>
          </w:p>
        </w:tc>
        <w:tc>
          <w:tcPr>
            <w:tcW w:w="3791" w:type="dxa"/>
            <w:tcBorders>
              <w:top w:val="nil"/>
              <w:left w:val="nil"/>
              <w:bottom w:val="single" w:sz="4" w:space="0" w:color="000000"/>
              <w:right w:val="single" w:sz="4" w:space="0" w:color="000000"/>
            </w:tcBorders>
            <w:hideMark/>
          </w:tcPr>
          <w:p w14:paraId="518F4113" w14:textId="77777777" w:rsidR="00C26514" w:rsidRPr="002D063B" w:rsidRDefault="00C26514" w:rsidP="00C26514">
            <w:pPr>
              <w:rPr>
                <w:rFonts w:eastAsia="Calibri"/>
                <w:color w:val="000000" w:themeColor="text1"/>
                <w:sz w:val="20"/>
                <w:szCs w:val="20"/>
              </w:rPr>
            </w:pPr>
            <w:r w:rsidRPr="002D063B">
              <w:rPr>
                <w:rFonts w:eastAsia="Calibri"/>
                <w:color w:val="000000" w:themeColor="text1"/>
                <w:sz w:val="20"/>
                <w:szCs w:val="20"/>
              </w:rPr>
              <w:t>Администрация Сунженского района</w:t>
            </w:r>
          </w:p>
        </w:tc>
        <w:tc>
          <w:tcPr>
            <w:tcW w:w="1696" w:type="dxa"/>
            <w:tcBorders>
              <w:top w:val="nil"/>
              <w:left w:val="nil"/>
              <w:bottom w:val="single" w:sz="4" w:space="0" w:color="000000"/>
              <w:right w:val="single" w:sz="4" w:space="0" w:color="000000"/>
            </w:tcBorders>
            <w:hideMark/>
          </w:tcPr>
          <w:p w14:paraId="7FC04506"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30</w:t>
            </w:r>
          </w:p>
        </w:tc>
        <w:tc>
          <w:tcPr>
            <w:tcW w:w="1880" w:type="dxa"/>
            <w:tcBorders>
              <w:top w:val="nil"/>
              <w:left w:val="nil"/>
              <w:bottom w:val="single" w:sz="4" w:space="0" w:color="000000"/>
              <w:right w:val="single" w:sz="4" w:space="0" w:color="000000"/>
            </w:tcBorders>
            <w:hideMark/>
          </w:tcPr>
          <w:p w14:paraId="0E24F031"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43,33</w:t>
            </w:r>
          </w:p>
        </w:tc>
        <w:tc>
          <w:tcPr>
            <w:tcW w:w="1880" w:type="dxa"/>
            <w:tcBorders>
              <w:top w:val="nil"/>
              <w:left w:val="nil"/>
              <w:bottom w:val="single" w:sz="4" w:space="0" w:color="000000"/>
              <w:right w:val="single" w:sz="4" w:space="0" w:color="000000"/>
            </w:tcBorders>
            <w:hideMark/>
          </w:tcPr>
          <w:p w14:paraId="3A1F48C4"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33,33</w:t>
            </w:r>
          </w:p>
        </w:tc>
        <w:tc>
          <w:tcPr>
            <w:tcW w:w="1655" w:type="dxa"/>
            <w:tcBorders>
              <w:top w:val="nil"/>
              <w:left w:val="nil"/>
              <w:bottom w:val="single" w:sz="4" w:space="0" w:color="000000"/>
              <w:right w:val="single" w:sz="4" w:space="0" w:color="000000"/>
            </w:tcBorders>
            <w:hideMark/>
          </w:tcPr>
          <w:p w14:paraId="5D374D2F"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13,33</w:t>
            </w:r>
          </w:p>
        </w:tc>
        <w:tc>
          <w:tcPr>
            <w:tcW w:w="2231" w:type="dxa"/>
            <w:tcBorders>
              <w:top w:val="nil"/>
              <w:left w:val="nil"/>
              <w:bottom w:val="single" w:sz="4" w:space="0" w:color="000000"/>
              <w:right w:val="single" w:sz="4" w:space="0" w:color="000000"/>
            </w:tcBorders>
            <w:hideMark/>
          </w:tcPr>
          <w:p w14:paraId="2D98F6F1" w14:textId="77777777" w:rsidR="00C26514" w:rsidRPr="002D063B" w:rsidRDefault="00C26514" w:rsidP="00C26514">
            <w:pPr>
              <w:jc w:val="right"/>
              <w:rPr>
                <w:rFonts w:eastAsia="Calibri"/>
                <w:color w:val="000000" w:themeColor="text1"/>
                <w:sz w:val="20"/>
                <w:szCs w:val="20"/>
              </w:rPr>
            </w:pPr>
            <w:r w:rsidRPr="002D063B">
              <w:rPr>
                <w:rFonts w:eastAsia="Calibri"/>
                <w:color w:val="000000" w:themeColor="text1"/>
                <w:sz w:val="20"/>
                <w:szCs w:val="20"/>
              </w:rPr>
              <w:t>10</w:t>
            </w:r>
          </w:p>
        </w:tc>
      </w:tr>
    </w:tbl>
    <w:p w14:paraId="0224B316" w14:textId="77777777" w:rsidR="00C26514" w:rsidRPr="002D063B" w:rsidRDefault="00C26514" w:rsidP="00C26514">
      <w:pPr>
        <w:rPr>
          <w:rFonts w:eastAsia="Calibri"/>
          <w:color w:val="000000" w:themeColor="text1"/>
        </w:rPr>
      </w:pPr>
    </w:p>
    <w:p w14:paraId="54F704E5" w14:textId="77777777" w:rsidR="00C26514" w:rsidRPr="002D063B" w:rsidRDefault="00C26514" w:rsidP="00C26514">
      <w:pPr>
        <w:rPr>
          <w:rFonts w:eastAsia="Calibri"/>
          <w:color w:val="000000" w:themeColor="text1"/>
        </w:rPr>
      </w:pPr>
    </w:p>
    <w:p w14:paraId="23839DFC" w14:textId="77777777" w:rsidR="00C26514" w:rsidRPr="002D063B" w:rsidRDefault="00C26514" w:rsidP="00C26514">
      <w:pPr>
        <w:keepNext/>
        <w:keepLines/>
        <w:numPr>
          <w:ilvl w:val="1"/>
          <w:numId w:val="75"/>
        </w:numPr>
        <w:tabs>
          <w:tab w:val="left" w:pos="142"/>
        </w:tabs>
        <w:spacing w:before="200"/>
        <w:ind w:left="142" w:hanging="426"/>
        <w:outlineLvl w:val="2"/>
        <w:rPr>
          <w:rFonts w:eastAsia="SimSun"/>
          <w:b/>
          <w:bCs/>
          <w:color w:val="000000" w:themeColor="text1"/>
          <w:sz w:val="28"/>
          <w:lang w:val="x-none"/>
        </w:rPr>
      </w:pPr>
      <w:r w:rsidRPr="002D063B">
        <w:rPr>
          <w:rFonts w:eastAsia="SimSun"/>
          <w:b/>
          <w:bCs/>
          <w:color w:val="000000" w:themeColor="text1"/>
          <w:sz w:val="28"/>
          <w:lang w:val="x-none"/>
        </w:rPr>
        <w:t>Выделение перечня ОО, продемонстрировавших наиболее высокие и низкие результаты ЕГЭ по предмету</w:t>
      </w:r>
    </w:p>
    <w:p w14:paraId="0B50A065" w14:textId="77777777" w:rsidR="00C26514" w:rsidRPr="002D063B" w:rsidRDefault="00C26514" w:rsidP="00C26514">
      <w:pPr>
        <w:keepNext/>
        <w:keepLines/>
        <w:numPr>
          <w:ilvl w:val="2"/>
          <w:numId w:val="75"/>
        </w:numPr>
        <w:spacing w:before="200"/>
        <w:outlineLvl w:val="2"/>
        <w:rPr>
          <w:rFonts w:eastAsia="SimSun"/>
          <w:color w:val="000000" w:themeColor="text1"/>
          <w:sz w:val="28"/>
          <w:lang w:val="x-none"/>
        </w:rPr>
      </w:pPr>
      <w:r w:rsidRPr="002D063B">
        <w:rPr>
          <w:rFonts w:eastAsia="SimSun"/>
          <w:color w:val="000000" w:themeColor="text1"/>
          <w:sz w:val="28"/>
          <w:lang w:val="x-none"/>
        </w:rPr>
        <w:t>Перечень ОО, продемонстрировавших наиболее высокие результаты ЕГЭ по предмету</w:t>
      </w:r>
    </w:p>
    <w:p w14:paraId="2F25FFFC" w14:textId="77777777" w:rsidR="00C26514" w:rsidRPr="002D063B" w:rsidRDefault="00C26514" w:rsidP="00C26514">
      <w:pPr>
        <w:keepNext/>
        <w:keepLines/>
        <w:spacing w:before="200"/>
        <w:ind w:firstLine="568"/>
        <w:jc w:val="both"/>
        <w:outlineLvl w:val="2"/>
        <w:rPr>
          <w:rFonts w:eastAsia="SimSun"/>
          <w:bCs/>
          <w:i/>
          <w:iCs/>
          <w:color w:val="000000" w:themeColor="text1"/>
          <w:sz w:val="28"/>
          <w:szCs w:val="22"/>
          <w:lang w:val="x-none"/>
        </w:rPr>
      </w:pPr>
      <w:r w:rsidRPr="002D063B">
        <w:rPr>
          <w:rFonts w:eastAsia="SimSun"/>
          <w:b/>
          <w:i/>
          <w:iCs/>
          <w:color w:val="000000" w:themeColor="text1"/>
          <w:szCs w:val="22"/>
          <w:lang w:val="x-none"/>
        </w:rPr>
        <w:t>Выбирается</w:t>
      </w:r>
      <w:r w:rsidRPr="002D063B">
        <w:rPr>
          <w:rFonts w:eastAsia="SimSun"/>
          <w:iCs/>
          <w:color w:val="000000" w:themeColor="text1"/>
          <w:szCs w:val="22"/>
          <w:vertAlign w:val="superscript"/>
          <w:lang w:val="x-none"/>
        </w:rPr>
        <w:footnoteReference w:id="4"/>
      </w:r>
      <w:r w:rsidRPr="002D063B">
        <w:rPr>
          <w:rFonts w:eastAsia="SimSun"/>
          <w:b/>
          <w:i/>
          <w:iCs/>
          <w:color w:val="000000" w:themeColor="text1"/>
          <w:szCs w:val="22"/>
          <w:lang w:val="x-none"/>
        </w:rPr>
        <w:t xml:space="preserve"> от 5 до 15%</w:t>
      </w:r>
      <w:r w:rsidRPr="002D063B">
        <w:rPr>
          <w:rFonts w:eastAsia="SimSun"/>
          <w:i/>
          <w:iCs/>
          <w:color w:val="000000" w:themeColor="text1"/>
          <w:szCs w:val="22"/>
          <w:lang w:val="x-none"/>
        </w:rPr>
        <w:t xml:space="preserve"> от общего числа ОО в субъекте Российской Федерации,</w:t>
      </w:r>
      <w:r w:rsidRPr="002D063B">
        <w:rPr>
          <w:rFonts w:eastAsia="SimSun"/>
          <w:i/>
          <w:iCs/>
          <w:color w:val="000000" w:themeColor="text1"/>
          <w:szCs w:val="22"/>
        </w:rPr>
        <w:t xml:space="preserve"> </w:t>
      </w:r>
      <w:r w:rsidRPr="002D063B">
        <w:rPr>
          <w:rFonts w:eastAsia="SimSun"/>
          <w:i/>
          <w:iCs/>
          <w:color w:val="000000" w:themeColor="text1"/>
          <w:szCs w:val="22"/>
          <w:lang w:val="x-none"/>
        </w:rPr>
        <w:t xml:space="preserve">в которых: </w:t>
      </w:r>
    </w:p>
    <w:p w14:paraId="5FDA305A" w14:textId="77777777" w:rsidR="00C26514" w:rsidRPr="002D063B" w:rsidRDefault="00C26514" w:rsidP="00C26514">
      <w:pPr>
        <w:numPr>
          <w:ilvl w:val="0"/>
          <w:numId w:val="1"/>
        </w:numPr>
        <w:ind w:left="709" w:hanging="425"/>
        <w:contextualSpacing/>
        <w:jc w:val="both"/>
        <w:rPr>
          <w:b/>
          <w:i/>
          <w:iCs/>
          <w:color w:val="000000" w:themeColor="text1"/>
        </w:rPr>
      </w:pPr>
      <w:r w:rsidRPr="002D063B">
        <w:rPr>
          <w:bCs/>
          <w:i/>
          <w:iCs/>
          <w:color w:val="000000" w:themeColor="text1"/>
        </w:rPr>
        <w:t>доля</w:t>
      </w:r>
      <w:r w:rsidRPr="002D063B">
        <w:rPr>
          <w:i/>
          <w:iCs/>
          <w:color w:val="000000" w:themeColor="text1"/>
        </w:rPr>
        <w:t xml:space="preserve"> участников ЕГЭ-ВТГ, </w:t>
      </w:r>
      <w:r w:rsidRPr="002D063B">
        <w:rPr>
          <w:b/>
          <w:i/>
          <w:iCs/>
          <w:color w:val="000000" w:themeColor="text1"/>
        </w:rPr>
        <w:t xml:space="preserve">получивших от 81 до 100 баллов, </w:t>
      </w:r>
      <w:r w:rsidRPr="002D063B">
        <w:rPr>
          <w:i/>
          <w:iCs/>
          <w:color w:val="000000" w:themeColor="text1"/>
        </w:rPr>
        <w:t xml:space="preserve">имеет </w:t>
      </w:r>
      <w:r w:rsidRPr="002D063B">
        <w:rPr>
          <w:b/>
          <w:i/>
          <w:iCs/>
          <w:color w:val="000000" w:themeColor="text1"/>
        </w:rPr>
        <w:t>максимальные значения</w:t>
      </w:r>
      <w:r w:rsidRPr="002D063B">
        <w:rPr>
          <w:i/>
          <w:iCs/>
          <w:color w:val="000000" w:themeColor="text1"/>
        </w:rPr>
        <w:t xml:space="preserve"> (по сравнению с другими ОО субъекта Российской Федерации);</w:t>
      </w:r>
      <w:r w:rsidRPr="002D063B">
        <w:rPr>
          <w:b/>
          <w:i/>
          <w:iCs/>
          <w:color w:val="000000" w:themeColor="text1"/>
        </w:rPr>
        <w:t xml:space="preserve"> </w:t>
      </w:r>
    </w:p>
    <w:p w14:paraId="507DC350" w14:textId="77777777" w:rsidR="00C26514" w:rsidRPr="002D063B" w:rsidRDefault="00C26514" w:rsidP="00C26514">
      <w:pPr>
        <w:contextualSpacing/>
        <w:jc w:val="both"/>
        <w:rPr>
          <w:i/>
          <w:iCs/>
          <w:color w:val="000000" w:themeColor="text1"/>
        </w:rPr>
      </w:pPr>
      <w:r w:rsidRPr="002D063B">
        <w:rPr>
          <w:i/>
          <w:iCs/>
          <w:color w:val="000000" w:themeColor="text1"/>
        </w:rPr>
        <w:t>Примечание: при необходимости по отдельным предметам можно сравнивать и доли участников ЕГЭ-ВТГ, получивших от 61 до 80 баллов.</w:t>
      </w:r>
    </w:p>
    <w:p w14:paraId="03BAAD02" w14:textId="77777777" w:rsidR="00C26514" w:rsidRPr="002D063B" w:rsidRDefault="00C26514" w:rsidP="00C26514">
      <w:pPr>
        <w:numPr>
          <w:ilvl w:val="0"/>
          <w:numId w:val="1"/>
        </w:numPr>
        <w:spacing w:after="120"/>
        <w:ind w:left="709" w:hanging="425"/>
        <w:contextualSpacing/>
        <w:jc w:val="both"/>
        <w:rPr>
          <w:i/>
          <w:iCs/>
          <w:color w:val="000000" w:themeColor="text1"/>
        </w:rPr>
      </w:pPr>
      <w:r w:rsidRPr="002D063B">
        <w:rPr>
          <w:bCs/>
          <w:i/>
          <w:iCs/>
          <w:color w:val="000000" w:themeColor="text1"/>
        </w:rPr>
        <w:lastRenderedPageBreak/>
        <w:t>доля</w:t>
      </w:r>
      <w:r w:rsidRPr="002D063B">
        <w:rPr>
          <w:i/>
          <w:iCs/>
          <w:color w:val="000000" w:themeColor="text1"/>
        </w:rPr>
        <w:t xml:space="preserve"> участников ЕГЭ-ВТГ,</w:t>
      </w:r>
      <w:r w:rsidRPr="002D063B">
        <w:rPr>
          <w:b/>
          <w:i/>
          <w:iCs/>
          <w:color w:val="000000" w:themeColor="text1"/>
        </w:rPr>
        <w:t xml:space="preserve"> не достигших</w:t>
      </w:r>
      <w:r w:rsidRPr="002D063B">
        <w:rPr>
          <w:i/>
          <w:iCs/>
          <w:color w:val="000000" w:themeColor="text1"/>
        </w:rPr>
        <w:t xml:space="preserve"> </w:t>
      </w:r>
      <w:r w:rsidRPr="002D063B">
        <w:rPr>
          <w:b/>
          <w:i/>
          <w:iCs/>
          <w:color w:val="000000" w:themeColor="text1"/>
        </w:rPr>
        <w:t>минимального балла</w:t>
      </w:r>
      <w:r w:rsidRPr="002D063B">
        <w:rPr>
          <w:i/>
          <w:iCs/>
          <w:color w:val="000000" w:themeColor="text1"/>
        </w:rPr>
        <w:t xml:space="preserve">, имеет </w:t>
      </w:r>
      <w:r w:rsidRPr="002D063B">
        <w:rPr>
          <w:b/>
          <w:i/>
          <w:iCs/>
          <w:color w:val="000000" w:themeColor="text1"/>
        </w:rPr>
        <w:t>минимальные значения</w:t>
      </w:r>
      <w:r w:rsidRPr="002D063B">
        <w:rPr>
          <w:i/>
          <w:iCs/>
          <w:color w:val="000000" w:themeColor="text1"/>
        </w:rPr>
        <w:t xml:space="preserve"> (по сравнению с другими ОО субъекта Российской Федерации)</w:t>
      </w:r>
    </w:p>
    <w:p w14:paraId="2B8BCA25" w14:textId="77777777" w:rsidR="00C26514" w:rsidRPr="002D063B" w:rsidRDefault="00C26514" w:rsidP="00C26514">
      <w:pPr>
        <w:keepNext/>
        <w:numPr>
          <w:ilvl w:val="0"/>
          <w:numId w:val="1"/>
        </w:numPr>
        <w:spacing w:after="200"/>
        <w:jc w:val="right"/>
        <w:rPr>
          <w:rFonts w:eastAsia="Calibri"/>
          <w:bCs/>
          <w:i/>
          <w:color w:val="000000" w:themeColor="text1"/>
          <w:sz w:val="18"/>
          <w:szCs w:val="18"/>
        </w:rPr>
      </w:pPr>
      <w:r w:rsidRPr="002D063B">
        <w:rPr>
          <w:rFonts w:eastAsia="Calibri"/>
          <w:bCs/>
          <w:i/>
          <w:color w:val="000000" w:themeColor="text1"/>
          <w:sz w:val="18"/>
          <w:szCs w:val="18"/>
        </w:rPr>
        <w:t>Таблица 2</w:t>
      </w:r>
      <w:r w:rsidRPr="002D063B">
        <w:rPr>
          <w:rFonts w:eastAsia="Calibri"/>
          <w:bCs/>
          <w:i/>
          <w:color w:val="000000" w:themeColor="text1"/>
          <w:sz w:val="18"/>
          <w:szCs w:val="18"/>
        </w:rPr>
        <w:noBreakHyphen/>
      </w:r>
      <w:r w:rsidRPr="002D063B">
        <w:rPr>
          <w:rFonts w:eastAsia="Calibri"/>
          <w:bCs/>
          <w:i/>
          <w:color w:val="000000" w:themeColor="text1"/>
          <w:sz w:val="18"/>
          <w:szCs w:val="18"/>
        </w:rPr>
        <w:fldChar w:fldCharType="begin"/>
      </w:r>
      <w:r w:rsidRPr="002D063B">
        <w:rPr>
          <w:rFonts w:eastAsia="Calibri"/>
          <w:bCs/>
          <w:i/>
          <w:color w:val="000000" w:themeColor="text1"/>
          <w:sz w:val="18"/>
          <w:szCs w:val="18"/>
        </w:rPr>
        <w:instrText xml:space="preserve"> SEQ Таблица \* ARABIC \s 1 </w:instrText>
      </w:r>
      <w:r w:rsidRPr="002D063B">
        <w:rPr>
          <w:rFonts w:eastAsia="Calibri"/>
          <w:bCs/>
          <w:i/>
          <w:color w:val="000000" w:themeColor="text1"/>
          <w:sz w:val="18"/>
          <w:szCs w:val="18"/>
        </w:rPr>
        <w:fldChar w:fldCharType="separate"/>
      </w:r>
      <w:r w:rsidRPr="002D063B">
        <w:rPr>
          <w:rFonts w:eastAsia="Calibri"/>
          <w:bCs/>
          <w:i/>
          <w:noProof/>
          <w:color w:val="000000" w:themeColor="text1"/>
          <w:sz w:val="18"/>
          <w:szCs w:val="18"/>
        </w:rPr>
        <w:t>11</w:t>
      </w:r>
      <w:r w:rsidRPr="002D063B">
        <w:rPr>
          <w:rFonts w:eastAsia="Calibri"/>
          <w:bCs/>
          <w:i/>
          <w:noProof/>
          <w:color w:val="000000" w:themeColor="text1"/>
          <w:sz w:val="18"/>
          <w:szCs w:val="18"/>
        </w:rPr>
        <w:fldChar w:fldCharType="end"/>
      </w:r>
    </w:p>
    <w:tbl>
      <w:tblPr>
        <w:tblW w:w="14083" w:type="dxa"/>
        <w:tblLook w:val="04A0" w:firstRow="1" w:lastRow="0" w:firstColumn="1" w:lastColumn="0" w:noHBand="0" w:noVBand="1"/>
      </w:tblPr>
      <w:tblGrid>
        <w:gridCol w:w="627"/>
        <w:gridCol w:w="1515"/>
        <w:gridCol w:w="3721"/>
        <w:gridCol w:w="1547"/>
        <w:gridCol w:w="1471"/>
        <w:gridCol w:w="1471"/>
        <w:gridCol w:w="1987"/>
        <w:gridCol w:w="1744"/>
      </w:tblGrid>
      <w:tr w:rsidR="00C26514" w:rsidRPr="002D063B" w14:paraId="31AE9F47" w14:textId="77777777" w:rsidTr="00380BBF">
        <w:trPr>
          <w:trHeight w:val="221"/>
        </w:trPr>
        <w:tc>
          <w:tcPr>
            <w:tcW w:w="627" w:type="dxa"/>
            <w:tcBorders>
              <w:top w:val="single" w:sz="4" w:space="0" w:color="000000"/>
              <w:left w:val="single" w:sz="4" w:space="0" w:color="000000"/>
              <w:bottom w:val="nil"/>
              <w:right w:val="single" w:sz="4" w:space="0" w:color="000000"/>
            </w:tcBorders>
            <w:vAlign w:val="center"/>
            <w:hideMark/>
          </w:tcPr>
          <w:p w14:paraId="2CD6AB8F"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w:t>
            </w:r>
          </w:p>
        </w:tc>
        <w:tc>
          <w:tcPr>
            <w:tcW w:w="1515" w:type="dxa"/>
            <w:tcBorders>
              <w:top w:val="single" w:sz="4" w:space="0" w:color="000000"/>
              <w:left w:val="nil"/>
              <w:bottom w:val="nil"/>
              <w:right w:val="single" w:sz="4" w:space="0" w:color="000000"/>
            </w:tcBorders>
            <w:vAlign w:val="center"/>
            <w:hideMark/>
          </w:tcPr>
          <w:p w14:paraId="428056AE"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w:t>
            </w:r>
          </w:p>
        </w:tc>
        <w:tc>
          <w:tcPr>
            <w:tcW w:w="3721" w:type="dxa"/>
            <w:tcBorders>
              <w:top w:val="single" w:sz="4" w:space="0" w:color="000000"/>
              <w:left w:val="nil"/>
              <w:bottom w:val="nil"/>
              <w:right w:val="single" w:sz="4" w:space="0" w:color="000000"/>
            </w:tcBorders>
            <w:vAlign w:val="center"/>
            <w:hideMark/>
          </w:tcPr>
          <w:p w14:paraId="508A20DC"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w:t>
            </w:r>
          </w:p>
        </w:tc>
        <w:tc>
          <w:tcPr>
            <w:tcW w:w="1547" w:type="dxa"/>
            <w:tcBorders>
              <w:top w:val="single" w:sz="4" w:space="0" w:color="000000"/>
              <w:left w:val="nil"/>
              <w:bottom w:val="nil"/>
              <w:right w:val="single" w:sz="4" w:space="0" w:color="000000"/>
            </w:tcBorders>
            <w:vAlign w:val="center"/>
            <w:hideMark/>
          </w:tcPr>
          <w:p w14:paraId="5E1B74FB"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w:t>
            </w:r>
          </w:p>
        </w:tc>
        <w:tc>
          <w:tcPr>
            <w:tcW w:w="6673" w:type="dxa"/>
            <w:gridSpan w:val="4"/>
            <w:tcBorders>
              <w:top w:val="single" w:sz="4" w:space="0" w:color="000000"/>
              <w:left w:val="nil"/>
              <w:bottom w:val="single" w:sz="4" w:space="0" w:color="000000"/>
              <w:right w:val="single" w:sz="4" w:space="0" w:color="000000"/>
            </w:tcBorders>
            <w:vAlign w:val="center"/>
            <w:hideMark/>
          </w:tcPr>
          <w:p w14:paraId="5E63B1F3"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xml:space="preserve">Доля ВТГ, получивших тестовый балл </w:t>
            </w:r>
          </w:p>
        </w:tc>
      </w:tr>
      <w:tr w:rsidR="00C26514" w:rsidRPr="002D063B" w14:paraId="1900F8D4" w14:textId="77777777" w:rsidTr="00380BBF">
        <w:trPr>
          <w:trHeight w:val="443"/>
        </w:trPr>
        <w:tc>
          <w:tcPr>
            <w:tcW w:w="627" w:type="dxa"/>
            <w:tcBorders>
              <w:top w:val="nil"/>
              <w:left w:val="single" w:sz="4" w:space="0" w:color="000000"/>
              <w:bottom w:val="single" w:sz="4" w:space="0" w:color="000000"/>
              <w:right w:val="single" w:sz="4" w:space="0" w:color="000000"/>
            </w:tcBorders>
            <w:vAlign w:val="center"/>
            <w:hideMark/>
          </w:tcPr>
          <w:p w14:paraId="13214521"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п/п</w:t>
            </w:r>
          </w:p>
        </w:tc>
        <w:tc>
          <w:tcPr>
            <w:tcW w:w="1515" w:type="dxa"/>
            <w:tcBorders>
              <w:top w:val="nil"/>
              <w:left w:val="nil"/>
              <w:bottom w:val="single" w:sz="4" w:space="0" w:color="000000"/>
              <w:right w:val="single" w:sz="4" w:space="0" w:color="000000"/>
            </w:tcBorders>
            <w:vAlign w:val="center"/>
            <w:hideMark/>
          </w:tcPr>
          <w:p w14:paraId="7E65D0C3"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код ОО</w:t>
            </w:r>
          </w:p>
        </w:tc>
        <w:tc>
          <w:tcPr>
            <w:tcW w:w="3721" w:type="dxa"/>
            <w:tcBorders>
              <w:top w:val="nil"/>
              <w:left w:val="nil"/>
              <w:bottom w:val="single" w:sz="4" w:space="0" w:color="000000"/>
              <w:right w:val="single" w:sz="4" w:space="0" w:color="000000"/>
            </w:tcBorders>
            <w:vAlign w:val="center"/>
            <w:hideMark/>
          </w:tcPr>
          <w:p w14:paraId="2306B783"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Наименование ОО</w:t>
            </w:r>
          </w:p>
        </w:tc>
        <w:tc>
          <w:tcPr>
            <w:tcW w:w="1547" w:type="dxa"/>
            <w:tcBorders>
              <w:top w:val="nil"/>
              <w:left w:val="nil"/>
              <w:bottom w:val="single" w:sz="4" w:space="0" w:color="000000"/>
              <w:right w:val="single" w:sz="4" w:space="0" w:color="000000"/>
            </w:tcBorders>
            <w:vAlign w:val="center"/>
            <w:hideMark/>
          </w:tcPr>
          <w:p w14:paraId="53BADB01"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xml:space="preserve">Количество ВТГ, чел </w:t>
            </w:r>
          </w:p>
        </w:tc>
        <w:tc>
          <w:tcPr>
            <w:tcW w:w="1471" w:type="dxa"/>
            <w:tcBorders>
              <w:top w:val="nil"/>
              <w:left w:val="nil"/>
              <w:bottom w:val="single" w:sz="4" w:space="0" w:color="000000"/>
              <w:right w:val="single" w:sz="4" w:space="0" w:color="000000"/>
            </w:tcBorders>
            <w:vAlign w:val="center"/>
            <w:hideMark/>
          </w:tcPr>
          <w:p w14:paraId="42709AF7"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от 81 до 100 баллов</w:t>
            </w:r>
          </w:p>
        </w:tc>
        <w:tc>
          <w:tcPr>
            <w:tcW w:w="1471" w:type="dxa"/>
            <w:tcBorders>
              <w:top w:val="nil"/>
              <w:left w:val="nil"/>
              <w:bottom w:val="single" w:sz="4" w:space="0" w:color="000000"/>
              <w:right w:val="single" w:sz="4" w:space="0" w:color="000000"/>
            </w:tcBorders>
            <w:vAlign w:val="center"/>
            <w:hideMark/>
          </w:tcPr>
          <w:p w14:paraId="74F5DB41"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от 61 до 80 баллов</w:t>
            </w:r>
          </w:p>
        </w:tc>
        <w:tc>
          <w:tcPr>
            <w:tcW w:w="1987" w:type="dxa"/>
            <w:tcBorders>
              <w:top w:val="nil"/>
              <w:left w:val="nil"/>
              <w:bottom w:val="single" w:sz="4" w:space="0" w:color="000000"/>
              <w:right w:val="single" w:sz="4" w:space="0" w:color="000000"/>
            </w:tcBorders>
            <w:vAlign w:val="center"/>
            <w:hideMark/>
          </w:tcPr>
          <w:p w14:paraId="16E9518A"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от минимального до 60</w:t>
            </w:r>
          </w:p>
        </w:tc>
        <w:tc>
          <w:tcPr>
            <w:tcW w:w="1744" w:type="dxa"/>
            <w:tcBorders>
              <w:top w:val="nil"/>
              <w:left w:val="nil"/>
              <w:bottom w:val="single" w:sz="4" w:space="0" w:color="000000"/>
              <w:right w:val="single" w:sz="4" w:space="0" w:color="000000"/>
            </w:tcBorders>
            <w:vAlign w:val="center"/>
            <w:hideMark/>
          </w:tcPr>
          <w:p w14:paraId="0FE9D79A"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ниже минимального</w:t>
            </w:r>
          </w:p>
        </w:tc>
      </w:tr>
      <w:tr w:rsidR="00C26514" w:rsidRPr="002D063B" w14:paraId="2BBF1877" w14:textId="77777777" w:rsidTr="00380BBF">
        <w:trPr>
          <w:trHeight w:val="920"/>
        </w:trPr>
        <w:tc>
          <w:tcPr>
            <w:tcW w:w="627" w:type="dxa"/>
            <w:tcBorders>
              <w:top w:val="nil"/>
              <w:left w:val="single" w:sz="4" w:space="0" w:color="000000"/>
              <w:bottom w:val="single" w:sz="4" w:space="0" w:color="000000"/>
              <w:right w:val="single" w:sz="4" w:space="0" w:color="000000"/>
            </w:tcBorders>
            <w:hideMark/>
          </w:tcPr>
          <w:p w14:paraId="5556943D"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1</w:t>
            </w:r>
          </w:p>
        </w:tc>
        <w:tc>
          <w:tcPr>
            <w:tcW w:w="1515" w:type="dxa"/>
            <w:tcBorders>
              <w:top w:val="nil"/>
              <w:left w:val="nil"/>
              <w:bottom w:val="single" w:sz="4" w:space="0" w:color="000000"/>
              <w:right w:val="single" w:sz="4" w:space="0" w:color="000000"/>
            </w:tcBorders>
            <w:hideMark/>
          </w:tcPr>
          <w:p w14:paraId="7581BCFA"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201601</w:t>
            </w:r>
          </w:p>
        </w:tc>
        <w:tc>
          <w:tcPr>
            <w:tcW w:w="3721" w:type="dxa"/>
            <w:tcBorders>
              <w:top w:val="nil"/>
              <w:left w:val="nil"/>
              <w:bottom w:val="single" w:sz="4" w:space="0" w:color="000000"/>
              <w:right w:val="single" w:sz="4" w:space="0" w:color="000000"/>
            </w:tcBorders>
            <w:hideMark/>
          </w:tcPr>
          <w:p w14:paraId="0D3BB457"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Государственное бюджетное общеобразовательное учреждение "Лицей № 1 г. Магас"</w:t>
            </w:r>
          </w:p>
        </w:tc>
        <w:tc>
          <w:tcPr>
            <w:tcW w:w="1547" w:type="dxa"/>
            <w:tcBorders>
              <w:top w:val="nil"/>
              <w:left w:val="nil"/>
              <w:bottom w:val="single" w:sz="4" w:space="0" w:color="000000"/>
              <w:right w:val="single" w:sz="4" w:space="0" w:color="000000"/>
            </w:tcBorders>
            <w:hideMark/>
          </w:tcPr>
          <w:p w14:paraId="46822846"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18</w:t>
            </w:r>
          </w:p>
        </w:tc>
        <w:tc>
          <w:tcPr>
            <w:tcW w:w="1471" w:type="dxa"/>
            <w:tcBorders>
              <w:top w:val="nil"/>
              <w:left w:val="nil"/>
              <w:bottom w:val="single" w:sz="4" w:space="0" w:color="000000"/>
              <w:right w:val="single" w:sz="4" w:space="0" w:color="000000"/>
            </w:tcBorders>
            <w:hideMark/>
          </w:tcPr>
          <w:p w14:paraId="0A4FE7E4"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16,67</w:t>
            </w:r>
          </w:p>
        </w:tc>
        <w:tc>
          <w:tcPr>
            <w:tcW w:w="1471" w:type="dxa"/>
            <w:tcBorders>
              <w:top w:val="nil"/>
              <w:left w:val="nil"/>
              <w:bottom w:val="single" w:sz="4" w:space="0" w:color="000000"/>
              <w:right w:val="single" w:sz="4" w:space="0" w:color="000000"/>
            </w:tcBorders>
            <w:hideMark/>
          </w:tcPr>
          <w:p w14:paraId="367FBCDE"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22,22</w:t>
            </w:r>
          </w:p>
        </w:tc>
        <w:tc>
          <w:tcPr>
            <w:tcW w:w="1987" w:type="dxa"/>
            <w:tcBorders>
              <w:top w:val="nil"/>
              <w:left w:val="nil"/>
              <w:bottom w:val="single" w:sz="4" w:space="0" w:color="000000"/>
              <w:right w:val="single" w:sz="4" w:space="0" w:color="000000"/>
            </w:tcBorders>
            <w:hideMark/>
          </w:tcPr>
          <w:p w14:paraId="5D7D5C79"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16,67</w:t>
            </w:r>
          </w:p>
        </w:tc>
        <w:tc>
          <w:tcPr>
            <w:tcW w:w="1744" w:type="dxa"/>
            <w:tcBorders>
              <w:top w:val="nil"/>
              <w:left w:val="nil"/>
              <w:bottom w:val="single" w:sz="4" w:space="0" w:color="000000"/>
              <w:right w:val="single" w:sz="4" w:space="0" w:color="000000"/>
            </w:tcBorders>
            <w:hideMark/>
          </w:tcPr>
          <w:p w14:paraId="2D518744"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44,44</w:t>
            </w:r>
          </w:p>
        </w:tc>
      </w:tr>
      <w:tr w:rsidR="00C26514" w:rsidRPr="002D063B" w14:paraId="7DEB8816" w14:textId="77777777" w:rsidTr="00380BBF">
        <w:trPr>
          <w:trHeight w:val="859"/>
        </w:trPr>
        <w:tc>
          <w:tcPr>
            <w:tcW w:w="627" w:type="dxa"/>
            <w:tcBorders>
              <w:top w:val="nil"/>
              <w:left w:val="single" w:sz="4" w:space="0" w:color="000000"/>
              <w:bottom w:val="single" w:sz="4" w:space="0" w:color="000000"/>
              <w:right w:val="single" w:sz="4" w:space="0" w:color="000000"/>
            </w:tcBorders>
            <w:hideMark/>
          </w:tcPr>
          <w:p w14:paraId="5D1A621F"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2</w:t>
            </w:r>
          </w:p>
        </w:tc>
        <w:tc>
          <w:tcPr>
            <w:tcW w:w="1515" w:type="dxa"/>
            <w:tcBorders>
              <w:top w:val="nil"/>
              <w:left w:val="nil"/>
              <w:bottom w:val="single" w:sz="4" w:space="0" w:color="000000"/>
              <w:right w:val="single" w:sz="4" w:space="0" w:color="000000"/>
            </w:tcBorders>
            <w:hideMark/>
          </w:tcPr>
          <w:p w14:paraId="583337BF"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406401</w:t>
            </w:r>
          </w:p>
        </w:tc>
        <w:tc>
          <w:tcPr>
            <w:tcW w:w="3721" w:type="dxa"/>
            <w:tcBorders>
              <w:top w:val="nil"/>
              <w:left w:val="nil"/>
              <w:bottom w:val="single" w:sz="4" w:space="0" w:color="000000"/>
              <w:right w:val="single" w:sz="4" w:space="0" w:color="000000"/>
            </w:tcBorders>
            <w:hideMark/>
          </w:tcPr>
          <w:p w14:paraId="3FEE7739"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Государственное автономное общеобразовательное учреждение г.Назрань Гимназия № 1</w:t>
            </w:r>
          </w:p>
        </w:tc>
        <w:tc>
          <w:tcPr>
            <w:tcW w:w="1547" w:type="dxa"/>
            <w:tcBorders>
              <w:top w:val="nil"/>
              <w:left w:val="nil"/>
              <w:bottom w:val="single" w:sz="4" w:space="0" w:color="000000"/>
              <w:right w:val="single" w:sz="4" w:space="0" w:color="000000"/>
            </w:tcBorders>
            <w:hideMark/>
          </w:tcPr>
          <w:p w14:paraId="3A60A192"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10</w:t>
            </w:r>
          </w:p>
        </w:tc>
        <w:tc>
          <w:tcPr>
            <w:tcW w:w="1471" w:type="dxa"/>
            <w:tcBorders>
              <w:top w:val="nil"/>
              <w:left w:val="nil"/>
              <w:bottom w:val="single" w:sz="4" w:space="0" w:color="000000"/>
              <w:right w:val="single" w:sz="4" w:space="0" w:color="000000"/>
            </w:tcBorders>
            <w:hideMark/>
          </w:tcPr>
          <w:p w14:paraId="28232C0B"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0</w:t>
            </w:r>
          </w:p>
        </w:tc>
        <w:tc>
          <w:tcPr>
            <w:tcW w:w="1471" w:type="dxa"/>
            <w:tcBorders>
              <w:top w:val="nil"/>
              <w:left w:val="nil"/>
              <w:bottom w:val="single" w:sz="4" w:space="0" w:color="000000"/>
              <w:right w:val="single" w:sz="4" w:space="0" w:color="000000"/>
            </w:tcBorders>
            <w:hideMark/>
          </w:tcPr>
          <w:p w14:paraId="685D58D7"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20</w:t>
            </w:r>
          </w:p>
        </w:tc>
        <w:tc>
          <w:tcPr>
            <w:tcW w:w="1987" w:type="dxa"/>
            <w:tcBorders>
              <w:top w:val="nil"/>
              <w:left w:val="nil"/>
              <w:bottom w:val="single" w:sz="4" w:space="0" w:color="000000"/>
              <w:right w:val="single" w:sz="4" w:space="0" w:color="000000"/>
            </w:tcBorders>
            <w:hideMark/>
          </w:tcPr>
          <w:p w14:paraId="60262ECF"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50</w:t>
            </w:r>
          </w:p>
        </w:tc>
        <w:tc>
          <w:tcPr>
            <w:tcW w:w="1744" w:type="dxa"/>
            <w:tcBorders>
              <w:top w:val="nil"/>
              <w:left w:val="nil"/>
              <w:bottom w:val="single" w:sz="4" w:space="0" w:color="000000"/>
              <w:right w:val="single" w:sz="4" w:space="0" w:color="000000"/>
            </w:tcBorders>
            <w:hideMark/>
          </w:tcPr>
          <w:p w14:paraId="33DE9AF5"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30</w:t>
            </w:r>
          </w:p>
        </w:tc>
      </w:tr>
    </w:tbl>
    <w:p w14:paraId="4FD0A116" w14:textId="77777777" w:rsidR="00C26514" w:rsidRPr="002D063B" w:rsidRDefault="00C26514" w:rsidP="00C26514">
      <w:pPr>
        <w:keepNext/>
        <w:keepLines/>
        <w:numPr>
          <w:ilvl w:val="2"/>
          <w:numId w:val="75"/>
        </w:numPr>
        <w:spacing w:before="200"/>
        <w:outlineLvl w:val="2"/>
        <w:rPr>
          <w:rFonts w:eastAsia="SimSun"/>
          <w:color w:val="000000" w:themeColor="text1"/>
          <w:sz w:val="28"/>
          <w:lang w:val="x-none"/>
        </w:rPr>
      </w:pPr>
      <w:bookmarkStart w:id="4" w:name="_Toc395183674"/>
      <w:bookmarkStart w:id="5" w:name="_Toc423954908"/>
      <w:bookmarkStart w:id="6" w:name="_Toc424490594"/>
      <w:r w:rsidRPr="002D063B">
        <w:rPr>
          <w:rFonts w:eastAsia="SimSun"/>
          <w:color w:val="000000" w:themeColor="text1"/>
          <w:sz w:val="28"/>
          <w:lang w:val="x-none"/>
        </w:rPr>
        <w:t xml:space="preserve"> Перечень ОО, продемонстрировавших низкие результаты ЕГЭ по предмету</w:t>
      </w:r>
    </w:p>
    <w:p w14:paraId="11C0B4D1" w14:textId="77777777" w:rsidR="00C26514" w:rsidRPr="002D063B" w:rsidRDefault="00C26514" w:rsidP="00C26514">
      <w:pPr>
        <w:keepNext/>
        <w:keepLines/>
        <w:spacing w:before="200"/>
        <w:ind w:firstLine="568"/>
        <w:outlineLvl w:val="2"/>
        <w:rPr>
          <w:rFonts w:eastAsia="SimSun"/>
          <w:b/>
          <w:bCs/>
          <w:i/>
          <w:iCs/>
          <w:color w:val="000000" w:themeColor="text1"/>
          <w:szCs w:val="22"/>
          <w:lang w:val="x-none"/>
        </w:rPr>
      </w:pPr>
      <w:r w:rsidRPr="002D063B">
        <w:rPr>
          <w:rFonts w:eastAsia="SimSun"/>
          <w:b/>
          <w:i/>
          <w:iCs/>
          <w:color w:val="000000" w:themeColor="text1"/>
          <w:szCs w:val="22"/>
          <w:lang w:val="x-none"/>
        </w:rPr>
        <w:t>Выбирается</w:t>
      </w:r>
      <w:r w:rsidRPr="002D063B">
        <w:rPr>
          <w:rFonts w:eastAsia="SimSun"/>
          <w:iCs/>
          <w:color w:val="000000" w:themeColor="text1"/>
          <w:szCs w:val="22"/>
          <w:vertAlign w:val="superscript"/>
          <w:lang w:val="x-none"/>
        </w:rPr>
        <w:footnoteReference w:id="5"/>
      </w:r>
      <w:r w:rsidRPr="002D063B">
        <w:rPr>
          <w:rFonts w:eastAsia="SimSun"/>
          <w:b/>
          <w:i/>
          <w:iCs/>
          <w:color w:val="000000" w:themeColor="text1"/>
          <w:szCs w:val="22"/>
          <w:lang w:val="x-none"/>
        </w:rPr>
        <w:t xml:space="preserve"> от 5 до 15%</w:t>
      </w:r>
      <w:r w:rsidRPr="002D063B">
        <w:rPr>
          <w:rFonts w:eastAsia="SimSun"/>
          <w:i/>
          <w:iCs/>
          <w:color w:val="000000" w:themeColor="text1"/>
          <w:szCs w:val="22"/>
          <w:lang w:val="x-none"/>
        </w:rPr>
        <w:t xml:space="preserve"> от общего числа ОО в субъекте Российской Федерации, </w:t>
      </w:r>
      <w:r w:rsidRPr="002D063B">
        <w:rPr>
          <w:rFonts w:eastAsia="SimSun"/>
          <w:i/>
          <w:iCs/>
          <w:color w:val="000000" w:themeColor="text1"/>
          <w:szCs w:val="22"/>
          <w:lang w:val="x-none"/>
        </w:rPr>
        <w:br/>
        <w:t xml:space="preserve">в которых: </w:t>
      </w:r>
    </w:p>
    <w:p w14:paraId="28E57804" w14:textId="77777777" w:rsidR="00C26514" w:rsidRPr="002D063B" w:rsidRDefault="00C26514" w:rsidP="00C26514">
      <w:pPr>
        <w:numPr>
          <w:ilvl w:val="0"/>
          <w:numId w:val="1"/>
        </w:numPr>
        <w:spacing w:after="120"/>
        <w:ind w:left="709" w:hanging="425"/>
        <w:contextualSpacing/>
        <w:jc w:val="both"/>
        <w:rPr>
          <w:i/>
          <w:iCs/>
          <w:color w:val="000000" w:themeColor="text1"/>
        </w:rPr>
      </w:pPr>
      <w:r w:rsidRPr="002D063B">
        <w:rPr>
          <w:bCs/>
          <w:i/>
          <w:iCs/>
          <w:color w:val="000000" w:themeColor="text1"/>
        </w:rPr>
        <w:t>доля</w:t>
      </w:r>
      <w:r w:rsidRPr="002D063B">
        <w:rPr>
          <w:i/>
          <w:iCs/>
          <w:color w:val="000000" w:themeColor="text1"/>
        </w:rPr>
        <w:t xml:space="preserve"> участников ЕГЭ-ВТГ, </w:t>
      </w:r>
      <w:r w:rsidRPr="002D063B">
        <w:rPr>
          <w:b/>
          <w:i/>
          <w:iCs/>
          <w:color w:val="000000" w:themeColor="text1"/>
        </w:rPr>
        <w:t>не достигших минимального балла</w:t>
      </w:r>
      <w:r w:rsidRPr="002D063B">
        <w:rPr>
          <w:i/>
          <w:iCs/>
          <w:color w:val="000000" w:themeColor="text1"/>
        </w:rPr>
        <w:t xml:space="preserve">, имеет </w:t>
      </w:r>
      <w:r w:rsidRPr="002D063B">
        <w:rPr>
          <w:b/>
          <w:i/>
          <w:iCs/>
          <w:color w:val="000000" w:themeColor="text1"/>
        </w:rPr>
        <w:t>максимальные значения</w:t>
      </w:r>
      <w:r w:rsidRPr="002D063B">
        <w:rPr>
          <w:i/>
          <w:iCs/>
          <w:color w:val="000000" w:themeColor="text1"/>
        </w:rPr>
        <w:t xml:space="preserve"> (по сравнению с другими ОО субъекта Российской Федерации);</w:t>
      </w:r>
    </w:p>
    <w:p w14:paraId="0639ECE0" w14:textId="77777777" w:rsidR="00C26514" w:rsidRPr="002D063B" w:rsidRDefault="00C26514" w:rsidP="00C26514">
      <w:pPr>
        <w:numPr>
          <w:ilvl w:val="0"/>
          <w:numId w:val="1"/>
        </w:numPr>
        <w:spacing w:after="120"/>
        <w:ind w:left="709" w:hanging="425"/>
        <w:contextualSpacing/>
        <w:jc w:val="both"/>
        <w:rPr>
          <w:i/>
          <w:iCs/>
          <w:color w:val="000000" w:themeColor="text1"/>
        </w:rPr>
      </w:pPr>
      <w:r w:rsidRPr="002D063B">
        <w:rPr>
          <w:bCs/>
          <w:i/>
          <w:iCs/>
          <w:color w:val="000000" w:themeColor="text1"/>
        </w:rPr>
        <w:t>доля</w:t>
      </w:r>
      <w:r w:rsidRPr="002D063B">
        <w:rPr>
          <w:i/>
          <w:iCs/>
          <w:color w:val="000000" w:themeColor="text1"/>
        </w:rPr>
        <w:t xml:space="preserve"> участников ЕГЭ-ВТГ, </w:t>
      </w:r>
      <w:r w:rsidRPr="002D063B">
        <w:rPr>
          <w:b/>
          <w:i/>
          <w:iCs/>
          <w:color w:val="000000" w:themeColor="text1"/>
        </w:rPr>
        <w:t>получивших от 61 до 100 баллов</w:t>
      </w:r>
      <w:r w:rsidRPr="002D063B">
        <w:rPr>
          <w:i/>
          <w:iCs/>
          <w:color w:val="000000" w:themeColor="text1"/>
        </w:rPr>
        <w:t xml:space="preserve">, имеет </w:t>
      </w:r>
      <w:r w:rsidRPr="002D063B">
        <w:rPr>
          <w:b/>
          <w:i/>
          <w:iCs/>
          <w:color w:val="000000" w:themeColor="text1"/>
        </w:rPr>
        <w:t>минимальные значения</w:t>
      </w:r>
      <w:r w:rsidRPr="002D063B">
        <w:rPr>
          <w:i/>
          <w:iCs/>
          <w:color w:val="000000" w:themeColor="text1"/>
        </w:rPr>
        <w:t xml:space="preserve"> (по сравнению с другими ОО субъекта Российской Федерации).</w:t>
      </w:r>
    </w:p>
    <w:p w14:paraId="7741026C" w14:textId="77777777" w:rsidR="00C26514" w:rsidRPr="002D063B" w:rsidRDefault="00C26514" w:rsidP="00C26514">
      <w:pPr>
        <w:keepNext/>
        <w:spacing w:after="200"/>
        <w:ind w:left="1069"/>
        <w:jc w:val="right"/>
        <w:rPr>
          <w:rFonts w:eastAsia="Calibri"/>
          <w:bCs/>
          <w:i/>
          <w:color w:val="000000" w:themeColor="text1"/>
          <w:sz w:val="18"/>
          <w:szCs w:val="18"/>
        </w:rPr>
      </w:pPr>
      <w:r w:rsidRPr="002D063B">
        <w:rPr>
          <w:rFonts w:eastAsia="Calibri"/>
          <w:bCs/>
          <w:i/>
          <w:color w:val="000000" w:themeColor="text1"/>
          <w:sz w:val="18"/>
          <w:szCs w:val="18"/>
        </w:rPr>
        <w:t>Таблица 2</w:t>
      </w:r>
      <w:r w:rsidRPr="002D063B">
        <w:rPr>
          <w:rFonts w:eastAsia="Calibri"/>
          <w:bCs/>
          <w:i/>
          <w:color w:val="000000" w:themeColor="text1"/>
          <w:sz w:val="18"/>
          <w:szCs w:val="18"/>
        </w:rPr>
        <w:noBreakHyphen/>
      </w:r>
      <w:r w:rsidRPr="002D063B">
        <w:rPr>
          <w:rFonts w:eastAsia="Calibri"/>
          <w:bCs/>
          <w:i/>
          <w:color w:val="000000" w:themeColor="text1"/>
          <w:sz w:val="18"/>
          <w:szCs w:val="18"/>
        </w:rPr>
        <w:fldChar w:fldCharType="begin"/>
      </w:r>
      <w:r w:rsidRPr="002D063B">
        <w:rPr>
          <w:rFonts w:eastAsia="Calibri"/>
          <w:bCs/>
          <w:i/>
          <w:color w:val="000000" w:themeColor="text1"/>
          <w:sz w:val="18"/>
          <w:szCs w:val="18"/>
        </w:rPr>
        <w:instrText xml:space="preserve"> SEQ Таблица \* ARABIC \s 1 </w:instrText>
      </w:r>
      <w:r w:rsidRPr="002D063B">
        <w:rPr>
          <w:rFonts w:eastAsia="Calibri"/>
          <w:bCs/>
          <w:i/>
          <w:color w:val="000000" w:themeColor="text1"/>
          <w:sz w:val="18"/>
          <w:szCs w:val="18"/>
        </w:rPr>
        <w:fldChar w:fldCharType="separate"/>
      </w:r>
      <w:r w:rsidRPr="002D063B">
        <w:rPr>
          <w:rFonts w:eastAsia="Calibri"/>
          <w:bCs/>
          <w:i/>
          <w:noProof/>
          <w:color w:val="000000" w:themeColor="text1"/>
          <w:sz w:val="18"/>
          <w:szCs w:val="18"/>
        </w:rPr>
        <w:t>12</w:t>
      </w:r>
      <w:r w:rsidRPr="002D063B">
        <w:rPr>
          <w:rFonts w:eastAsia="Calibri"/>
          <w:bCs/>
          <w:i/>
          <w:noProof/>
          <w:color w:val="000000" w:themeColor="text1"/>
          <w:sz w:val="18"/>
          <w:szCs w:val="18"/>
        </w:rPr>
        <w:fldChar w:fldCharType="end"/>
      </w:r>
    </w:p>
    <w:tbl>
      <w:tblPr>
        <w:tblW w:w="14004" w:type="dxa"/>
        <w:tblInd w:w="-5" w:type="dxa"/>
        <w:tblLook w:val="04A0" w:firstRow="1" w:lastRow="0" w:firstColumn="1" w:lastColumn="0" w:noHBand="0" w:noVBand="1"/>
      </w:tblPr>
      <w:tblGrid>
        <w:gridCol w:w="709"/>
        <w:gridCol w:w="1418"/>
        <w:gridCol w:w="3714"/>
        <w:gridCol w:w="1506"/>
        <w:gridCol w:w="1705"/>
        <w:gridCol w:w="1705"/>
        <w:gridCol w:w="1787"/>
        <w:gridCol w:w="1460"/>
      </w:tblGrid>
      <w:tr w:rsidR="00C26514" w:rsidRPr="002D063B" w14:paraId="6A73D825" w14:textId="77777777" w:rsidTr="00380BBF">
        <w:trPr>
          <w:trHeight w:val="215"/>
        </w:trPr>
        <w:tc>
          <w:tcPr>
            <w:tcW w:w="709" w:type="dxa"/>
            <w:tcBorders>
              <w:top w:val="single" w:sz="4" w:space="0" w:color="000000"/>
              <w:left w:val="single" w:sz="4" w:space="0" w:color="000000"/>
              <w:bottom w:val="nil"/>
              <w:right w:val="single" w:sz="4" w:space="0" w:color="000000"/>
            </w:tcBorders>
            <w:vAlign w:val="center"/>
            <w:hideMark/>
          </w:tcPr>
          <w:p w14:paraId="1406DA28"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w:t>
            </w:r>
          </w:p>
        </w:tc>
        <w:tc>
          <w:tcPr>
            <w:tcW w:w="1418" w:type="dxa"/>
            <w:tcBorders>
              <w:top w:val="single" w:sz="4" w:space="0" w:color="000000"/>
              <w:left w:val="nil"/>
              <w:bottom w:val="nil"/>
              <w:right w:val="single" w:sz="4" w:space="0" w:color="000000"/>
            </w:tcBorders>
            <w:vAlign w:val="center"/>
            <w:hideMark/>
          </w:tcPr>
          <w:p w14:paraId="65EBD9D1"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w:t>
            </w:r>
          </w:p>
        </w:tc>
        <w:tc>
          <w:tcPr>
            <w:tcW w:w="3714" w:type="dxa"/>
            <w:tcBorders>
              <w:top w:val="single" w:sz="4" w:space="0" w:color="000000"/>
              <w:left w:val="nil"/>
              <w:bottom w:val="nil"/>
              <w:right w:val="single" w:sz="4" w:space="0" w:color="000000"/>
            </w:tcBorders>
            <w:vAlign w:val="center"/>
            <w:hideMark/>
          </w:tcPr>
          <w:p w14:paraId="241003FD"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w:t>
            </w:r>
          </w:p>
        </w:tc>
        <w:tc>
          <w:tcPr>
            <w:tcW w:w="1506" w:type="dxa"/>
            <w:tcBorders>
              <w:top w:val="single" w:sz="4" w:space="0" w:color="000000"/>
              <w:left w:val="nil"/>
              <w:bottom w:val="nil"/>
              <w:right w:val="single" w:sz="4" w:space="0" w:color="000000"/>
            </w:tcBorders>
            <w:vAlign w:val="center"/>
            <w:hideMark/>
          </w:tcPr>
          <w:p w14:paraId="1575CB51"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w:t>
            </w:r>
          </w:p>
        </w:tc>
        <w:tc>
          <w:tcPr>
            <w:tcW w:w="6657" w:type="dxa"/>
            <w:gridSpan w:val="4"/>
            <w:tcBorders>
              <w:top w:val="single" w:sz="4" w:space="0" w:color="000000"/>
              <w:left w:val="nil"/>
              <w:bottom w:val="single" w:sz="4" w:space="0" w:color="000000"/>
              <w:right w:val="single" w:sz="4" w:space="0" w:color="000000"/>
            </w:tcBorders>
            <w:vAlign w:val="center"/>
            <w:hideMark/>
          </w:tcPr>
          <w:p w14:paraId="6305A410"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xml:space="preserve">Доля ВТГ, получивших тестовый балл </w:t>
            </w:r>
          </w:p>
        </w:tc>
      </w:tr>
      <w:tr w:rsidR="00C26514" w:rsidRPr="002D063B" w14:paraId="2464A7B7" w14:textId="77777777" w:rsidTr="00380BBF">
        <w:trPr>
          <w:trHeight w:val="646"/>
        </w:trPr>
        <w:tc>
          <w:tcPr>
            <w:tcW w:w="709" w:type="dxa"/>
            <w:tcBorders>
              <w:top w:val="nil"/>
              <w:left w:val="single" w:sz="4" w:space="0" w:color="000000"/>
              <w:bottom w:val="single" w:sz="4" w:space="0" w:color="000000"/>
              <w:right w:val="single" w:sz="4" w:space="0" w:color="000000"/>
            </w:tcBorders>
            <w:vAlign w:val="center"/>
            <w:hideMark/>
          </w:tcPr>
          <w:p w14:paraId="7937F794"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п/п</w:t>
            </w:r>
          </w:p>
        </w:tc>
        <w:tc>
          <w:tcPr>
            <w:tcW w:w="1418" w:type="dxa"/>
            <w:tcBorders>
              <w:top w:val="nil"/>
              <w:left w:val="nil"/>
              <w:bottom w:val="single" w:sz="4" w:space="0" w:color="000000"/>
              <w:right w:val="single" w:sz="4" w:space="0" w:color="000000"/>
            </w:tcBorders>
            <w:vAlign w:val="center"/>
            <w:hideMark/>
          </w:tcPr>
          <w:p w14:paraId="7321D76F"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код ОО</w:t>
            </w:r>
          </w:p>
        </w:tc>
        <w:tc>
          <w:tcPr>
            <w:tcW w:w="3714" w:type="dxa"/>
            <w:tcBorders>
              <w:top w:val="nil"/>
              <w:left w:val="nil"/>
              <w:bottom w:val="single" w:sz="4" w:space="0" w:color="000000"/>
              <w:right w:val="single" w:sz="4" w:space="0" w:color="000000"/>
            </w:tcBorders>
            <w:vAlign w:val="center"/>
            <w:hideMark/>
          </w:tcPr>
          <w:p w14:paraId="7452A21A"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Наименование ОО</w:t>
            </w:r>
          </w:p>
        </w:tc>
        <w:tc>
          <w:tcPr>
            <w:tcW w:w="1506" w:type="dxa"/>
            <w:tcBorders>
              <w:top w:val="nil"/>
              <w:left w:val="nil"/>
              <w:bottom w:val="single" w:sz="4" w:space="0" w:color="000000"/>
              <w:right w:val="single" w:sz="4" w:space="0" w:color="000000"/>
            </w:tcBorders>
            <w:vAlign w:val="center"/>
            <w:hideMark/>
          </w:tcPr>
          <w:p w14:paraId="2121A520"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 xml:space="preserve">Количество ВТГ, чел </w:t>
            </w:r>
          </w:p>
        </w:tc>
        <w:tc>
          <w:tcPr>
            <w:tcW w:w="1705" w:type="dxa"/>
            <w:tcBorders>
              <w:top w:val="nil"/>
              <w:left w:val="nil"/>
              <w:bottom w:val="single" w:sz="4" w:space="0" w:color="000000"/>
              <w:right w:val="single" w:sz="4" w:space="0" w:color="000000"/>
            </w:tcBorders>
            <w:vAlign w:val="center"/>
            <w:hideMark/>
          </w:tcPr>
          <w:p w14:paraId="22C882D6"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ниже минимального</w:t>
            </w:r>
          </w:p>
        </w:tc>
        <w:tc>
          <w:tcPr>
            <w:tcW w:w="1705" w:type="dxa"/>
            <w:tcBorders>
              <w:top w:val="nil"/>
              <w:left w:val="nil"/>
              <w:bottom w:val="single" w:sz="4" w:space="0" w:color="000000"/>
              <w:right w:val="single" w:sz="4" w:space="0" w:color="000000"/>
            </w:tcBorders>
            <w:vAlign w:val="center"/>
            <w:hideMark/>
          </w:tcPr>
          <w:p w14:paraId="015006CA"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от минимального до 60</w:t>
            </w:r>
          </w:p>
        </w:tc>
        <w:tc>
          <w:tcPr>
            <w:tcW w:w="1787" w:type="dxa"/>
            <w:tcBorders>
              <w:top w:val="nil"/>
              <w:left w:val="nil"/>
              <w:bottom w:val="single" w:sz="4" w:space="0" w:color="000000"/>
              <w:right w:val="single" w:sz="4" w:space="0" w:color="000000"/>
            </w:tcBorders>
            <w:vAlign w:val="center"/>
            <w:hideMark/>
          </w:tcPr>
          <w:p w14:paraId="76212BF3"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от 61 до 80 баллов</w:t>
            </w:r>
          </w:p>
        </w:tc>
        <w:tc>
          <w:tcPr>
            <w:tcW w:w="1460" w:type="dxa"/>
            <w:tcBorders>
              <w:top w:val="nil"/>
              <w:left w:val="nil"/>
              <w:bottom w:val="single" w:sz="4" w:space="0" w:color="000000"/>
              <w:right w:val="single" w:sz="4" w:space="0" w:color="000000"/>
            </w:tcBorders>
            <w:vAlign w:val="center"/>
            <w:hideMark/>
          </w:tcPr>
          <w:p w14:paraId="71A00ECC"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от 81 до 100 баллов</w:t>
            </w:r>
          </w:p>
        </w:tc>
      </w:tr>
      <w:tr w:rsidR="00C26514" w:rsidRPr="002D063B" w14:paraId="54AF5984" w14:textId="77777777" w:rsidTr="00380BBF">
        <w:trPr>
          <w:trHeight w:val="1292"/>
        </w:trPr>
        <w:tc>
          <w:tcPr>
            <w:tcW w:w="709" w:type="dxa"/>
            <w:tcBorders>
              <w:top w:val="nil"/>
              <w:left w:val="single" w:sz="4" w:space="0" w:color="000000"/>
              <w:bottom w:val="single" w:sz="4" w:space="0" w:color="000000"/>
              <w:right w:val="single" w:sz="4" w:space="0" w:color="000000"/>
            </w:tcBorders>
            <w:hideMark/>
          </w:tcPr>
          <w:p w14:paraId="4482D7D8"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1</w:t>
            </w:r>
          </w:p>
        </w:tc>
        <w:tc>
          <w:tcPr>
            <w:tcW w:w="1418" w:type="dxa"/>
            <w:tcBorders>
              <w:top w:val="nil"/>
              <w:left w:val="nil"/>
              <w:bottom w:val="single" w:sz="4" w:space="0" w:color="000000"/>
              <w:right w:val="single" w:sz="4" w:space="0" w:color="000000"/>
            </w:tcBorders>
            <w:hideMark/>
          </w:tcPr>
          <w:p w14:paraId="6A9F546E"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201601</w:t>
            </w:r>
          </w:p>
        </w:tc>
        <w:tc>
          <w:tcPr>
            <w:tcW w:w="3714" w:type="dxa"/>
            <w:tcBorders>
              <w:top w:val="nil"/>
              <w:left w:val="nil"/>
              <w:bottom w:val="single" w:sz="4" w:space="0" w:color="000000"/>
              <w:right w:val="single" w:sz="4" w:space="0" w:color="000000"/>
            </w:tcBorders>
            <w:hideMark/>
          </w:tcPr>
          <w:p w14:paraId="7D76ED6E"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Государственное бюджетное общеобразовательное учреждение "Лицей № 1 г. Магас"</w:t>
            </w:r>
          </w:p>
        </w:tc>
        <w:tc>
          <w:tcPr>
            <w:tcW w:w="1506" w:type="dxa"/>
            <w:tcBorders>
              <w:top w:val="nil"/>
              <w:left w:val="nil"/>
              <w:bottom w:val="single" w:sz="4" w:space="0" w:color="000000"/>
              <w:right w:val="single" w:sz="4" w:space="0" w:color="000000"/>
            </w:tcBorders>
            <w:hideMark/>
          </w:tcPr>
          <w:p w14:paraId="567F7D43"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18</w:t>
            </w:r>
          </w:p>
        </w:tc>
        <w:tc>
          <w:tcPr>
            <w:tcW w:w="1705" w:type="dxa"/>
            <w:tcBorders>
              <w:top w:val="nil"/>
              <w:left w:val="nil"/>
              <w:bottom w:val="single" w:sz="4" w:space="0" w:color="000000"/>
              <w:right w:val="single" w:sz="4" w:space="0" w:color="000000"/>
            </w:tcBorders>
            <w:hideMark/>
          </w:tcPr>
          <w:p w14:paraId="73F5472F"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44,44</w:t>
            </w:r>
          </w:p>
        </w:tc>
        <w:tc>
          <w:tcPr>
            <w:tcW w:w="1705" w:type="dxa"/>
            <w:tcBorders>
              <w:top w:val="nil"/>
              <w:left w:val="nil"/>
              <w:bottom w:val="single" w:sz="4" w:space="0" w:color="000000"/>
              <w:right w:val="single" w:sz="4" w:space="0" w:color="000000"/>
            </w:tcBorders>
            <w:hideMark/>
          </w:tcPr>
          <w:p w14:paraId="23B8B9BB"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16,67</w:t>
            </w:r>
          </w:p>
        </w:tc>
        <w:tc>
          <w:tcPr>
            <w:tcW w:w="1787" w:type="dxa"/>
            <w:tcBorders>
              <w:top w:val="nil"/>
              <w:left w:val="nil"/>
              <w:bottom w:val="single" w:sz="4" w:space="0" w:color="000000"/>
              <w:right w:val="single" w:sz="4" w:space="0" w:color="000000"/>
            </w:tcBorders>
            <w:hideMark/>
          </w:tcPr>
          <w:p w14:paraId="00BA04E4"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22,22</w:t>
            </w:r>
          </w:p>
        </w:tc>
        <w:tc>
          <w:tcPr>
            <w:tcW w:w="1460" w:type="dxa"/>
            <w:tcBorders>
              <w:top w:val="nil"/>
              <w:left w:val="nil"/>
              <w:bottom w:val="single" w:sz="4" w:space="0" w:color="000000"/>
              <w:right w:val="single" w:sz="4" w:space="0" w:color="000000"/>
            </w:tcBorders>
            <w:hideMark/>
          </w:tcPr>
          <w:p w14:paraId="7B5A5D04"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16,67</w:t>
            </w:r>
          </w:p>
        </w:tc>
      </w:tr>
      <w:tr w:rsidR="00C26514" w:rsidRPr="002D063B" w14:paraId="770CF15E" w14:textId="77777777" w:rsidTr="00380BBF">
        <w:trPr>
          <w:trHeight w:val="982"/>
        </w:trPr>
        <w:tc>
          <w:tcPr>
            <w:tcW w:w="709" w:type="dxa"/>
            <w:tcBorders>
              <w:top w:val="nil"/>
              <w:left w:val="single" w:sz="4" w:space="0" w:color="000000"/>
              <w:bottom w:val="single" w:sz="4" w:space="0" w:color="000000"/>
              <w:right w:val="single" w:sz="4" w:space="0" w:color="000000"/>
            </w:tcBorders>
            <w:hideMark/>
          </w:tcPr>
          <w:p w14:paraId="6609F418"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lastRenderedPageBreak/>
              <w:t>2</w:t>
            </w:r>
          </w:p>
        </w:tc>
        <w:tc>
          <w:tcPr>
            <w:tcW w:w="1418" w:type="dxa"/>
            <w:tcBorders>
              <w:top w:val="nil"/>
              <w:left w:val="nil"/>
              <w:bottom w:val="single" w:sz="4" w:space="0" w:color="000000"/>
              <w:right w:val="single" w:sz="4" w:space="0" w:color="000000"/>
            </w:tcBorders>
            <w:hideMark/>
          </w:tcPr>
          <w:p w14:paraId="26E62013"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406401</w:t>
            </w:r>
          </w:p>
        </w:tc>
        <w:tc>
          <w:tcPr>
            <w:tcW w:w="3714" w:type="dxa"/>
            <w:tcBorders>
              <w:top w:val="nil"/>
              <w:left w:val="nil"/>
              <w:bottom w:val="single" w:sz="4" w:space="0" w:color="000000"/>
              <w:right w:val="single" w:sz="4" w:space="0" w:color="000000"/>
            </w:tcBorders>
            <w:hideMark/>
          </w:tcPr>
          <w:p w14:paraId="79B8DCDA" w14:textId="77777777" w:rsidR="00BC4322" w:rsidRDefault="00C26514" w:rsidP="00C26514">
            <w:pPr>
              <w:jc w:val="center"/>
              <w:rPr>
                <w:rFonts w:eastAsia="Calibri"/>
                <w:color w:val="000000" w:themeColor="text1"/>
                <w:sz w:val="20"/>
                <w:szCs w:val="20"/>
              </w:rPr>
            </w:pPr>
            <w:r w:rsidRPr="002D063B">
              <w:rPr>
                <w:rFonts w:eastAsia="Calibri"/>
                <w:color w:val="000000" w:themeColor="text1"/>
                <w:sz w:val="20"/>
                <w:szCs w:val="20"/>
              </w:rPr>
              <w:t xml:space="preserve">Государственное автономное общеобразовательное учреждение </w:t>
            </w:r>
          </w:p>
          <w:p w14:paraId="65694D32" w14:textId="3E5C65C4"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г.</w:t>
            </w:r>
            <w:r w:rsidR="00BC4322">
              <w:rPr>
                <w:rFonts w:eastAsia="Calibri"/>
                <w:color w:val="000000" w:themeColor="text1"/>
                <w:sz w:val="20"/>
                <w:szCs w:val="20"/>
              </w:rPr>
              <w:t xml:space="preserve"> </w:t>
            </w:r>
            <w:r w:rsidRPr="002D063B">
              <w:rPr>
                <w:rFonts w:eastAsia="Calibri"/>
                <w:color w:val="000000" w:themeColor="text1"/>
                <w:sz w:val="20"/>
                <w:szCs w:val="20"/>
              </w:rPr>
              <w:t>Назрань Гимназия № 1</w:t>
            </w:r>
          </w:p>
        </w:tc>
        <w:tc>
          <w:tcPr>
            <w:tcW w:w="1506" w:type="dxa"/>
            <w:tcBorders>
              <w:top w:val="nil"/>
              <w:left w:val="nil"/>
              <w:bottom w:val="single" w:sz="4" w:space="0" w:color="000000"/>
              <w:right w:val="single" w:sz="4" w:space="0" w:color="000000"/>
            </w:tcBorders>
            <w:hideMark/>
          </w:tcPr>
          <w:p w14:paraId="13C35E45"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10</w:t>
            </w:r>
          </w:p>
        </w:tc>
        <w:tc>
          <w:tcPr>
            <w:tcW w:w="1705" w:type="dxa"/>
            <w:tcBorders>
              <w:top w:val="nil"/>
              <w:left w:val="nil"/>
              <w:bottom w:val="single" w:sz="4" w:space="0" w:color="000000"/>
              <w:right w:val="single" w:sz="4" w:space="0" w:color="000000"/>
            </w:tcBorders>
            <w:hideMark/>
          </w:tcPr>
          <w:p w14:paraId="49042E25"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30</w:t>
            </w:r>
          </w:p>
        </w:tc>
        <w:tc>
          <w:tcPr>
            <w:tcW w:w="1705" w:type="dxa"/>
            <w:tcBorders>
              <w:top w:val="nil"/>
              <w:left w:val="nil"/>
              <w:bottom w:val="single" w:sz="4" w:space="0" w:color="000000"/>
              <w:right w:val="single" w:sz="4" w:space="0" w:color="000000"/>
            </w:tcBorders>
            <w:hideMark/>
          </w:tcPr>
          <w:p w14:paraId="406B1A4F"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50</w:t>
            </w:r>
          </w:p>
        </w:tc>
        <w:tc>
          <w:tcPr>
            <w:tcW w:w="1787" w:type="dxa"/>
            <w:tcBorders>
              <w:top w:val="nil"/>
              <w:left w:val="nil"/>
              <w:bottom w:val="single" w:sz="4" w:space="0" w:color="000000"/>
              <w:right w:val="single" w:sz="4" w:space="0" w:color="000000"/>
            </w:tcBorders>
            <w:hideMark/>
          </w:tcPr>
          <w:p w14:paraId="67DD0C82"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20</w:t>
            </w:r>
          </w:p>
        </w:tc>
        <w:tc>
          <w:tcPr>
            <w:tcW w:w="1460" w:type="dxa"/>
            <w:tcBorders>
              <w:top w:val="nil"/>
              <w:left w:val="nil"/>
              <w:bottom w:val="single" w:sz="4" w:space="0" w:color="000000"/>
              <w:right w:val="single" w:sz="4" w:space="0" w:color="000000"/>
            </w:tcBorders>
            <w:hideMark/>
          </w:tcPr>
          <w:p w14:paraId="2635BFD4" w14:textId="77777777" w:rsidR="00C26514" w:rsidRPr="002D063B" w:rsidRDefault="00C26514" w:rsidP="00C26514">
            <w:pPr>
              <w:jc w:val="center"/>
              <w:rPr>
                <w:rFonts w:eastAsia="Calibri"/>
                <w:color w:val="000000" w:themeColor="text1"/>
                <w:sz w:val="20"/>
                <w:szCs w:val="20"/>
              </w:rPr>
            </w:pPr>
            <w:r w:rsidRPr="002D063B">
              <w:rPr>
                <w:rFonts w:eastAsia="Calibri"/>
                <w:color w:val="000000" w:themeColor="text1"/>
                <w:sz w:val="20"/>
                <w:szCs w:val="20"/>
              </w:rPr>
              <w:t>0</w:t>
            </w:r>
          </w:p>
        </w:tc>
      </w:tr>
    </w:tbl>
    <w:bookmarkEnd w:id="4"/>
    <w:bookmarkEnd w:id="5"/>
    <w:bookmarkEnd w:id="6"/>
    <w:p w14:paraId="46949CAF" w14:textId="77777777" w:rsidR="00C26514" w:rsidRPr="002D063B" w:rsidRDefault="00C26514" w:rsidP="00C26514">
      <w:pPr>
        <w:keepNext/>
        <w:keepLines/>
        <w:numPr>
          <w:ilvl w:val="1"/>
          <w:numId w:val="75"/>
        </w:numPr>
        <w:tabs>
          <w:tab w:val="left" w:pos="142"/>
        </w:tabs>
        <w:spacing w:before="200"/>
        <w:ind w:left="142" w:hanging="426"/>
        <w:outlineLvl w:val="2"/>
        <w:rPr>
          <w:rFonts w:eastAsia="SimSun"/>
          <w:b/>
          <w:bCs/>
          <w:color w:val="000000" w:themeColor="text1"/>
          <w:sz w:val="28"/>
          <w:lang w:val="x-none"/>
        </w:rPr>
      </w:pPr>
      <w:r w:rsidRPr="002D063B">
        <w:rPr>
          <w:rFonts w:eastAsia="SimSun"/>
          <w:b/>
          <w:bCs/>
          <w:color w:val="000000" w:themeColor="text1"/>
          <w:sz w:val="28"/>
          <w:lang w:val="x-none"/>
        </w:rPr>
        <w:t xml:space="preserve"> ВЫВОДЫ о характере изменения результатов ЕГЭ по предмету</w:t>
      </w:r>
    </w:p>
    <w:p w14:paraId="4E4BB107" w14:textId="77777777" w:rsidR="00C26514" w:rsidRPr="002D063B" w:rsidRDefault="00C26514" w:rsidP="00C26514">
      <w:pPr>
        <w:keepNext/>
        <w:keepLines/>
        <w:spacing w:before="200"/>
        <w:ind w:firstLine="568"/>
        <w:jc w:val="both"/>
        <w:outlineLvl w:val="2"/>
        <w:rPr>
          <w:rFonts w:eastAsia="SimSun"/>
          <w:i/>
          <w:iCs/>
          <w:color w:val="000000" w:themeColor="text1"/>
          <w:szCs w:val="22"/>
          <w:lang w:val="x-none"/>
        </w:rPr>
      </w:pPr>
      <w:r w:rsidRPr="002D063B">
        <w:rPr>
          <w:rFonts w:eastAsia="SimSun"/>
          <w:i/>
          <w:iCs/>
          <w:color w:val="000000" w:themeColor="text1"/>
          <w:szCs w:val="22"/>
          <w:lang w:val="x-none"/>
        </w:rPr>
        <w:t>На основе приведенных в разделе показателей</w:t>
      </w:r>
      <w:r w:rsidRPr="002D063B">
        <w:rPr>
          <w:rFonts w:eastAsia="SimSun"/>
          <w:i/>
          <w:iCs/>
          <w:color w:val="000000" w:themeColor="text1"/>
          <w:szCs w:val="22"/>
        </w:rPr>
        <w:t xml:space="preserve"> фиксируются</w:t>
      </w:r>
      <w:r w:rsidRPr="002D063B">
        <w:rPr>
          <w:rFonts w:eastAsia="SimSun"/>
          <w:i/>
          <w:iCs/>
          <w:color w:val="000000" w:themeColor="text1"/>
          <w:szCs w:val="22"/>
          <w:lang w:val="x-none"/>
        </w:rPr>
        <w:t xml:space="preserve"> </w:t>
      </w:r>
      <w:r w:rsidRPr="002D063B">
        <w:rPr>
          <w:rFonts w:eastAsia="SimSun"/>
          <w:b/>
          <w:i/>
          <w:iCs/>
          <w:color w:val="000000" w:themeColor="text1"/>
          <w:szCs w:val="22"/>
          <w:lang w:val="x-none"/>
        </w:rPr>
        <w:t>значимые изменения</w:t>
      </w:r>
      <w:r w:rsidRPr="002D063B">
        <w:rPr>
          <w:rFonts w:eastAsia="SimSun"/>
          <w:i/>
          <w:iCs/>
          <w:color w:val="000000" w:themeColor="text1"/>
          <w:szCs w:val="22"/>
          <w:lang w:val="x-none"/>
        </w:rPr>
        <w:t xml:space="preserve"> в результатах ЕГЭ 202</w:t>
      </w:r>
      <w:r w:rsidRPr="002D063B">
        <w:rPr>
          <w:rFonts w:eastAsia="SimSun"/>
          <w:i/>
          <w:iCs/>
          <w:color w:val="000000" w:themeColor="text1"/>
          <w:szCs w:val="22"/>
        </w:rPr>
        <w:t>6</w:t>
      </w:r>
      <w:r w:rsidRPr="002D063B">
        <w:rPr>
          <w:rFonts w:eastAsia="SimSun"/>
          <w:i/>
          <w:iCs/>
          <w:color w:val="000000" w:themeColor="text1"/>
          <w:szCs w:val="22"/>
          <w:lang w:val="x-none"/>
        </w:rPr>
        <w:t xml:space="preserve"> г</w:t>
      </w:r>
      <w:r w:rsidRPr="002D063B">
        <w:rPr>
          <w:rFonts w:eastAsia="SimSun"/>
          <w:i/>
          <w:iCs/>
          <w:color w:val="000000" w:themeColor="text1"/>
          <w:szCs w:val="22"/>
        </w:rPr>
        <w:t>.</w:t>
      </w:r>
      <w:r w:rsidRPr="002D063B">
        <w:rPr>
          <w:rFonts w:eastAsia="SimSun"/>
          <w:i/>
          <w:iCs/>
          <w:color w:val="000000" w:themeColor="text1"/>
          <w:szCs w:val="22"/>
          <w:lang w:val="x-none"/>
        </w:rPr>
        <w:t xml:space="preserve"> по учебному предмету относительно результатов </w:t>
      </w:r>
      <w:r w:rsidRPr="002D063B">
        <w:rPr>
          <w:rFonts w:eastAsia="SimSun"/>
          <w:i/>
          <w:iCs/>
          <w:color w:val="000000" w:themeColor="text1"/>
          <w:szCs w:val="22"/>
        </w:rPr>
        <w:t xml:space="preserve">ЕГЭ </w:t>
      </w:r>
      <w:r w:rsidRPr="002D063B">
        <w:rPr>
          <w:rFonts w:eastAsia="SimSun"/>
          <w:i/>
          <w:iCs/>
          <w:color w:val="000000" w:themeColor="text1"/>
          <w:szCs w:val="22"/>
          <w:lang w:val="x-none"/>
        </w:rPr>
        <w:t>202</w:t>
      </w:r>
      <w:r w:rsidRPr="002D063B">
        <w:rPr>
          <w:rFonts w:eastAsia="SimSun"/>
          <w:i/>
          <w:iCs/>
          <w:color w:val="000000" w:themeColor="text1"/>
          <w:szCs w:val="22"/>
        </w:rPr>
        <w:t>5 </w:t>
      </w:r>
      <w:r w:rsidRPr="002D063B">
        <w:rPr>
          <w:rFonts w:eastAsia="SimSun"/>
          <w:i/>
          <w:iCs/>
          <w:color w:val="000000" w:themeColor="text1"/>
          <w:szCs w:val="22"/>
          <w:lang w:val="x-none"/>
        </w:rPr>
        <w:t xml:space="preserve">г. </w:t>
      </w:r>
      <w:r w:rsidRPr="002D063B">
        <w:rPr>
          <w:rFonts w:eastAsia="SimSun"/>
          <w:i/>
          <w:iCs/>
          <w:color w:val="000000" w:themeColor="text1"/>
          <w:szCs w:val="22"/>
        </w:rPr>
        <w:t>и 2024 г</w:t>
      </w:r>
      <w:r w:rsidRPr="002D063B">
        <w:rPr>
          <w:rFonts w:eastAsia="SimSun"/>
          <w:b/>
          <w:i/>
          <w:iCs/>
          <w:color w:val="000000" w:themeColor="text1"/>
          <w:szCs w:val="22"/>
          <w:lang w:val="x-none"/>
        </w:rPr>
        <w:t>. или отсутствие значимых изменений</w:t>
      </w:r>
      <w:r w:rsidRPr="002D063B">
        <w:rPr>
          <w:rFonts w:eastAsia="SimSun"/>
          <w:i/>
          <w:iCs/>
          <w:color w:val="000000" w:themeColor="text1"/>
          <w:szCs w:val="22"/>
        </w:rPr>
        <w:t>.</w:t>
      </w:r>
    </w:p>
    <w:p w14:paraId="6618F8F9" w14:textId="6669771A" w:rsidR="00D87D0A" w:rsidRPr="002D063B" w:rsidRDefault="00D87D0A" w:rsidP="00D87D0A">
      <w:pPr>
        <w:spacing w:line="276" w:lineRule="auto"/>
        <w:ind w:firstLine="567"/>
        <w:jc w:val="both"/>
        <w:rPr>
          <w:rFonts w:eastAsia="Calibri"/>
          <w:color w:val="000000" w:themeColor="text1"/>
          <w:sz w:val="28"/>
          <w:szCs w:val="28"/>
        </w:rPr>
      </w:pPr>
      <w:r w:rsidRPr="002D063B">
        <w:rPr>
          <w:rFonts w:eastAsia="Calibri"/>
          <w:color w:val="000000" w:themeColor="text1"/>
          <w:sz w:val="28"/>
          <w:szCs w:val="28"/>
        </w:rPr>
        <w:t>Представленное распределение результатов ЕГЭ по информатике в 2026 году в разрезе категорий участников ЕГЭ показывает динамику понижения выбравших   информатику в текущем году на 6%, в разрезе типа ОО динамика роста наблюдается в средних общеобразова</w:t>
      </w:r>
      <w:r w:rsidR="00BC4322">
        <w:rPr>
          <w:rFonts w:eastAsia="Calibri"/>
          <w:color w:val="000000" w:themeColor="text1"/>
          <w:sz w:val="28"/>
          <w:szCs w:val="28"/>
        </w:rPr>
        <w:t>тельных организациях</w:t>
      </w:r>
      <w:r w:rsidRPr="002D063B">
        <w:rPr>
          <w:rFonts w:eastAsia="Calibri"/>
          <w:color w:val="000000" w:themeColor="text1"/>
          <w:sz w:val="28"/>
          <w:szCs w:val="28"/>
        </w:rPr>
        <w:t>, в разрезе юношей и девушек также наблюдается увеличение количества сдававших ЕГЭ по информатике юношей.</w:t>
      </w:r>
    </w:p>
    <w:p w14:paraId="67144584" w14:textId="77777777" w:rsidR="00D87D0A" w:rsidRPr="002D063B" w:rsidRDefault="00D87D0A" w:rsidP="00D87D0A">
      <w:pPr>
        <w:spacing w:line="276" w:lineRule="auto"/>
        <w:ind w:firstLine="567"/>
        <w:jc w:val="both"/>
        <w:rPr>
          <w:rFonts w:eastAsia="Calibri"/>
          <w:color w:val="000000" w:themeColor="text1"/>
          <w:sz w:val="28"/>
          <w:szCs w:val="28"/>
        </w:rPr>
      </w:pPr>
      <w:r w:rsidRPr="002D063B">
        <w:rPr>
          <w:rFonts w:eastAsia="Calibri"/>
          <w:color w:val="000000" w:themeColor="text1"/>
          <w:sz w:val="28"/>
          <w:szCs w:val="28"/>
        </w:rPr>
        <w:t>На основе приведенных в разделе показателей в 2026 году среди значимых изменений в результатах ЕГЭ по информатике относительно результатов ЕГЭ 2025 г. и 2024 г. следует отметить:</w:t>
      </w:r>
    </w:p>
    <w:p w14:paraId="0FBBC9B9" w14:textId="77777777" w:rsidR="00D87D0A" w:rsidRPr="002D063B" w:rsidRDefault="00D87D0A" w:rsidP="00D87D0A">
      <w:pPr>
        <w:spacing w:line="276" w:lineRule="auto"/>
        <w:ind w:firstLine="567"/>
        <w:jc w:val="both"/>
        <w:rPr>
          <w:rFonts w:eastAsia="Calibri"/>
          <w:color w:val="000000" w:themeColor="text1"/>
          <w:sz w:val="28"/>
          <w:szCs w:val="28"/>
        </w:rPr>
      </w:pPr>
      <w:r w:rsidRPr="002D063B">
        <w:rPr>
          <w:rFonts w:eastAsia="Calibri"/>
          <w:color w:val="000000" w:themeColor="text1"/>
          <w:sz w:val="28"/>
          <w:szCs w:val="28"/>
        </w:rPr>
        <w:t>Уменьшились доли участников ЕГЭ ВТГ, набравших ниже минимального балла в 2026 году, по сравнению с 2025 годом на 2,53 %.</w:t>
      </w:r>
    </w:p>
    <w:p w14:paraId="32367FD8" w14:textId="77777777" w:rsidR="00D87D0A" w:rsidRPr="002D063B" w:rsidRDefault="00D87D0A" w:rsidP="00D87D0A">
      <w:pPr>
        <w:spacing w:line="276" w:lineRule="auto"/>
        <w:ind w:firstLine="567"/>
        <w:jc w:val="both"/>
        <w:rPr>
          <w:rFonts w:eastAsia="Calibri"/>
          <w:color w:val="000000" w:themeColor="text1"/>
          <w:sz w:val="28"/>
          <w:szCs w:val="28"/>
        </w:rPr>
      </w:pPr>
      <w:r w:rsidRPr="002D063B">
        <w:rPr>
          <w:rFonts w:eastAsia="Calibri"/>
          <w:color w:val="000000" w:themeColor="text1"/>
          <w:sz w:val="28"/>
          <w:szCs w:val="28"/>
        </w:rPr>
        <w:t xml:space="preserve">Наблюдается повышении доли выпускников, преодолевших барьер от 61 до 80 баллов на 0,42 % в сравнении   с 2025 годом и на 5,46 % в сравнении с 2024 годом. </w:t>
      </w:r>
    </w:p>
    <w:p w14:paraId="6FD35FCD" w14:textId="77777777" w:rsidR="00D87D0A" w:rsidRPr="002D063B" w:rsidRDefault="00D87D0A" w:rsidP="00D87D0A">
      <w:pPr>
        <w:spacing w:line="276" w:lineRule="auto"/>
        <w:ind w:firstLine="567"/>
        <w:jc w:val="both"/>
        <w:rPr>
          <w:rFonts w:eastAsia="Calibri"/>
          <w:color w:val="000000" w:themeColor="text1"/>
          <w:sz w:val="28"/>
          <w:szCs w:val="28"/>
        </w:rPr>
      </w:pPr>
      <w:r w:rsidRPr="002D063B">
        <w:rPr>
          <w:rFonts w:eastAsia="Calibri"/>
          <w:color w:val="000000" w:themeColor="text1"/>
          <w:sz w:val="28"/>
          <w:szCs w:val="28"/>
        </w:rPr>
        <w:t>Характерной особенностью результатов ЕГЭ 2026 года по сравнению с аналогичными результатами 2025 и 2024 годов является некоторое снижение доли экзаменуемых набравших от 81 до 100 тестовых баллов по сравнению с 2025 годом на 0,6%, но увеличение   по сравнению с 2024 годом на 6,12 %. Средний тестовый балл ЕГЭ по информатике в 2026 году повысился на 1,91 по сравнению с 2025 годом и на 16 в сравнении с 2024 годом. Для сравнения средний тестовый балл участников ЕГЭ в 2026 году составил – 44,42 %; в 2025 году – 42,51 %, в 2024 году - 28,42 %.</w:t>
      </w:r>
    </w:p>
    <w:p w14:paraId="1B0F2F9D" w14:textId="77777777" w:rsidR="00D87D0A" w:rsidRPr="002D063B" w:rsidRDefault="00D87D0A" w:rsidP="00D87D0A">
      <w:pPr>
        <w:jc w:val="both"/>
        <w:rPr>
          <w:color w:val="000000" w:themeColor="text1"/>
          <w:sz w:val="28"/>
          <w:szCs w:val="28"/>
        </w:rPr>
      </w:pPr>
      <w:r w:rsidRPr="002D063B">
        <w:rPr>
          <w:rFonts w:eastAsia="Calibri"/>
          <w:color w:val="000000" w:themeColor="text1"/>
          <w:sz w:val="28"/>
          <w:szCs w:val="28"/>
        </w:rPr>
        <w:t xml:space="preserve">            В разрезе административно-территориальных единиц (АТЕ), не преодолевших базовый порог наблюдается в следующих муниципальных образованиях: </w:t>
      </w:r>
      <w:r w:rsidRPr="002D063B">
        <w:rPr>
          <w:color w:val="000000" w:themeColor="text1"/>
          <w:sz w:val="28"/>
          <w:szCs w:val="28"/>
        </w:rPr>
        <w:t>Администрация г.Магас-44,12%; Администрация Джейрахского района-66,67%; Администрация Сунженского района-43,33.</w:t>
      </w:r>
    </w:p>
    <w:p w14:paraId="30A26258" w14:textId="77777777" w:rsidR="00D87D0A" w:rsidRPr="002D063B" w:rsidRDefault="00D87D0A" w:rsidP="00D87D0A">
      <w:pPr>
        <w:jc w:val="both"/>
        <w:rPr>
          <w:color w:val="000000" w:themeColor="text1"/>
          <w:sz w:val="28"/>
          <w:szCs w:val="28"/>
        </w:rPr>
      </w:pPr>
      <w:r w:rsidRPr="002D063B">
        <w:rPr>
          <w:color w:val="000000" w:themeColor="text1"/>
          <w:sz w:val="28"/>
          <w:szCs w:val="28"/>
        </w:rPr>
        <w:t xml:space="preserve">       </w:t>
      </w:r>
      <w:r w:rsidRPr="002D063B">
        <w:rPr>
          <w:rFonts w:eastAsia="Calibri"/>
          <w:color w:val="000000" w:themeColor="text1"/>
          <w:sz w:val="28"/>
          <w:szCs w:val="28"/>
        </w:rPr>
        <w:t xml:space="preserve">Более успешную сдачу КЕГЭ по информатике можно считать </w:t>
      </w:r>
      <w:r w:rsidRPr="002D063B">
        <w:rPr>
          <w:color w:val="000000" w:themeColor="text1"/>
          <w:sz w:val="28"/>
          <w:szCs w:val="28"/>
        </w:rPr>
        <w:t>Администрацию Малгобекского района и г. Карабулак.</w:t>
      </w:r>
    </w:p>
    <w:p w14:paraId="48D33003" w14:textId="0D433370" w:rsidR="00C26514" w:rsidRPr="002D063B" w:rsidRDefault="00C26514" w:rsidP="00C26514">
      <w:pPr>
        <w:rPr>
          <w:rFonts w:eastAsia="Calibri"/>
          <w:color w:val="000000" w:themeColor="text1"/>
        </w:rPr>
      </w:pPr>
    </w:p>
    <w:p w14:paraId="68E5AE17" w14:textId="77777777" w:rsidR="00C26514" w:rsidRPr="002D063B" w:rsidRDefault="00C26514" w:rsidP="00C26514">
      <w:pPr>
        <w:keepNext/>
        <w:keepLines/>
        <w:numPr>
          <w:ilvl w:val="1"/>
          <w:numId w:val="75"/>
        </w:numPr>
        <w:tabs>
          <w:tab w:val="left" w:pos="142"/>
        </w:tabs>
        <w:spacing w:before="200"/>
        <w:ind w:left="142" w:hanging="426"/>
        <w:jc w:val="both"/>
        <w:outlineLvl w:val="2"/>
        <w:rPr>
          <w:rFonts w:eastAsia="SimSun"/>
          <w:b/>
          <w:bCs/>
          <w:color w:val="000000" w:themeColor="text1"/>
          <w:sz w:val="28"/>
        </w:rPr>
      </w:pPr>
      <w:r w:rsidRPr="002D063B">
        <w:rPr>
          <w:rFonts w:eastAsia="SimSun"/>
          <w:b/>
          <w:bCs/>
          <w:color w:val="000000" w:themeColor="text1"/>
          <w:sz w:val="28"/>
        </w:rPr>
        <w:t xml:space="preserve"> Связь динамики результатов ЕГЭ по предмету с принятыми на уровне субъекта Российской Федерации, муниципалитета, образовательных организаций мерами повышения качества освоения ФОП</w:t>
      </w:r>
    </w:p>
    <w:p w14:paraId="4E54A1BD" w14:textId="77777777" w:rsidR="00C26514" w:rsidRPr="002D063B" w:rsidRDefault="00C26514" w:rsidP="00C26514">
      <w:pPr>
        <w:keepNext/>
        <w:keepLines/>
        <w:spacing w:before="200"/>
        <w:ind w:firstLine="568"/>
        <w:jc w:val="both"/>
        <w:outlineLvl w:val="2"/>
        <w:rPr>
          <w:rFonts w:eastAsia="SimSun"/>
          <w:i/>
          <w:iCs/>
          <w:color w:val="000000" w:themeColor="text1"/>
          <w:szCs w:val="22"/>
        </w:rPr>
      </w:pPr>
      <w:r w:rsidRPr="002D063B">
        <w:rPr>
          <w:rFonts w:eastAsia="SimSun"/>
          <w:i/>
          <w:iCs/>
          <w:color w:val="000000" w:themeColor="text1"/>
          <w:szCs w:val="22"/>
          <w:lang w:val="x-none"/>
        </w:rPr>
        <w:t>Приводится перечень принятых в предыдущие годы мер</w:t>
      </w:r>
      <w:r w:rsidRPr="002D063B">
        <w:rPr>
          <w:rFonts w:eastAsia="SimSun"/>
          <w:i/>
          <w:iCs/>
          <w:color w:val="000000" w:themeColor="text1"/>
          <w:szCs w:val="22"/>
        </w:rPr>
        <w:t>, направленных на повышение качества освоения ФОП</w:t>
      </w:r>
      <w:r w:rsidRPr="002D063B">
        <w:rPr>
          <w:rFonts w:eastAsia="SimSun"/>
          <w:i/>
          <w:iCs/>
          <w:color w:val="000000" w:themeColor="text1"/>
          <w:szCs w:val="22"/>
          <w:lang w:val="x-none"/>
        </w:rPr>
        <w:t xml:space="preserve">. </w:t>
      </w:r>
      <w:r w:rsidRPr="002D063B">
        <w:rPr>
          <w:rFonts w:eastAsia="SimSun"/>
          <w:i/>
          <w:iCs/>
          <w:color w:val="000000" w:themeColor="text1"/>
          <w:szCs w:val="22"/>
        </w:rPr>
        <w:t>Делается предположение о влиянии принятых мер на динамику результатов ЕГЭ по учебному предмету.</w:t>
      </w:r>
    </w:p>
    <w:p w14:paraId="727E9750" w14:textId="77777777" w:rsidR="00D87D0A" w:rsidRPr="002D063B" w:rsidRDefault="00D87D0A" w:rsidP="00D87D0A">
      <w:pPr>
        <w:pStyle w:val="aff1"/>
        <w:shd w:val="clear" w:color="auto" w:fill="FFFFFF"/>
        <w:spacing w:before="0" w:beforeAutospacing="0" w:after="150" w:afterAutospacing="0"/>
        <w:jc w:val="both"/>
        <w:rPr>
          <w:color w:val="000000" w:themeColor="text1"/>
          <w:sz w:val="28"/>
          <w:szCs w:val="28"/>
          <w:shd w:val="clear" w:color="auto" w:fill="FFFFFF"/>
        </w:rPr>
      </w:pPr>
      <w:r w:rsidRPr="002D063B">
        <w:rPr>
          <w:color w:val="000000" w:themeColor="text1"/>
          <w:sz w:val="28"/>
          <w:szCs w:val="28"/>
          <w:shd w:val="clear" w:color="auto" w:fill="FFFFFF"/>
        </w:rPr>
        <w:t>Когда на разных уровнях управления образованием целенаправленно работают над тем, чтобы школьники качественнее осваивали ФОП (федеральную образовательную программу), это часто отражается на результаты ЕГЭ.</w:t>
      </w:r>
      <w:r w:rsidRPr="002D063B">
        <w:rPr>
          <w:color w:val="000000" w:themeColor="text1"/>
          <w:sz w:val="28"/>
          <w:szCs w:val="28"/>
        </w:rPr>
        <w:br/>
      </w:r>
      <w:r w:rsidRPr="002D063B">
        <w:rPr>
          <w:color w:val="000000" w:themeColor="text1"/>
          <w:sz w:val="28"/>
          <w:szCs w:val="28"/>
          <w:shd w:val="clear" w:color="auto" w:fill="FFFFFF"/>
        </w:rPr>
        <w:t xml:space="preserve">      На уровне республики организуются семинары, вебинары и курсы повышения квалификации для учителей. Ещё один инструмент — адресная работа: после анализа прошлых результатов ЕГЭ региону или муниципалитету выдают рекомендации тем школам или педагогам, где показатели были ниже среднего. Иногда проводят обмен опытом между школами, показавшими хорошие результаты. Всё это помогает устранить «разрывы» в преподавании и выстроить единую траекторию подготовки. В итоге, как показывают аналитические материалы, такая системность ведёт к росту среднего балла.</w:t>
      </w:r>
      <w:r w:rsidRPr="002D063B">
        <w:rPr>
          <w:color w:val="000000" w:themeColor="text1"/>
          <w:sz w:val="28"/>
          <w:szCs w:val="28"/>
        </w:rPr>
        <w:br/>
      </w:r>
      <w:r w:rsidRPr="002D063B">
        <w:rPr>
          <w:color w:val="000000" w:themeColor="text1"/>
          <w:sz w:val="28"/>
          <w:szCs w:val="28"/>
          <w:shd w:val="clear" w:color="auto" w:fill="FFFFFF"/>
        </w:rPr>
        <w:t xml:space="preserve">      На уровне образовательной организации. Учителя корректируют рабочие программы: увеличивают количество часов на сложные темы. Активно внедряют задания из открытого банка ФИПИ для текущего и итогового контроля — это помогает ученикам привыкнуть к формату экзамена и отработать критерии. Важный элемент — дифференцированный подход: учителя учитывают разный уровень подготовки учеников, выстраивают индивидуальные образовательные маршруты. </w:t>
      </w:r>
      <w:r w:rsidRPr="002D063B">
        <w:rPr>
          <w:color w:val="000000" w:themeColor="text1"/>
          <w:sz w:val="28"/>
          <w:szCs w:val="28"/>
        </w:rPr>
        <w:t>На заседаниях МО анализируют итоги ЕГЭ и разрабатывают план мероприятий по подготовке к ЕГЭ на следующий год; анализируют   учебные способности учащихся, с целью успешной подготовки к ЕГЭ; отслеживают уровень обученности учащихся по предмету. Включают в план работы МО практикумы по анализу результатов контрольных работ, контрольного тестирования и результатов ЕГЭ. Учителя-предметники в план каждого урока включают задания, формирующие ЗУН, изучают   и широко практикуют активные методы обучения, способствующие развитию познавательной активности учащихся при подготовке к ЕГЭ, используют возможности индивидуальных, групповых консультаций, компьютерного класса при подготовке к ЕГЭ.</w:t>
      </w:r>
      <w:r w:rsidRPr="002D063B">
        <w:rPr>
          <w:color w:val="000000" w:themeColor="text1"/>
          <w:sz w:val="28"/>
          <w:szCs w:val="28"/>
        </w:rPr>
        <w:br/>
      </w:r>
      <w:r w:rsidRPr="002D063B">
        <w:rPr>
          <w:color w:val="000000" w:themeColor="text1"/>
          <w:sz w:val="28"/>
          <w:szCs w:val="28"/>
          <w:shd w:val="clear" w:color="auto" w:fill="FFFFFF"/>
        </w:rPr>
        <w:t xml:space="preserve">      Нельзя сказать, что любые принятые меры автоматически гарантируют рост баллов. На результат влияют и другие факторы: мотивация самих учеников, их способность к системной самостоятельной работе, изменения в самой структуре экзамена в разные годы. Поэтому связь — не прямая причинно-следственная, а скорее корреляционная с элементами обратной связи: анализ прошлых ошибок + целенаправленные корректирующие действия.</w:t>
      </w:r>
    </w:p>
    <w:p w14:paraId="7D7FC3E2" w14:textId="77777777" w:rsidR="00D87D0A" w:rsidRPr="002D063B" w:rsidRDefault="00D87D0A" w:rsidP="00D87D0A">
      <w:pPr>
        <w:pStyle w:val="aff1"/>
        <w:shd w:val="clear" w:color="auto" w:fill="FFFFFF"/>
        <w:spacing w:before="0" w:beforeAutospacing="0" w:after="150" w:afterAutospacing="0"/>
        <w:jc w:val="both"/>
        <w:rPr>
          <w:color w:val="000000" w:themeColor="text1"/>
          <w:sz w:val="28"/>
          <w:szCs w:val="28"/>
          <w:shd w:val="clear" w:color="auto" w:fill="FFFFFF"/>
        </w:rPr>
      </w:pPr>
      <w:r w:rsidRPr="002D063B">
        <w:rPr>
          <w:color w:val="000000" w:themeColor="text1"/>
          <w:sz w:val="28"/>
          <w:szCs w:val="28"/>
        </w:rPr>
        <w:lastRenderedPageBreak/>
        <w:t>Информатика становится не просто школьным предметом, а платформой для формирования метапредметных навыков и цифровой культуры, необходимой для успешной реализации в современном цифровом обществе. Грамотное применение современных методических подходов позволит сделать информатику одним из ключевых элементов качественного школьного образования, отвечающего вызовам XXI века.</w:t>
      </w:r>
    </w:p>
    <w:p w14:paraId="1FCDB364" w14:textId="12F23F99" w:rsidR="00C26514" w:rsidRPr="002D063B" w:rsidRDefault="00C26514" w:rsidP="00C26514">
      <w:pPr>
        <w:rPr>
          <w:rFonts w:eastAsia="Calibri"/>
          <w:color w:val="000000" w:themeColor="text1"/>
        </w:rPr>
      </w:pPr>
    </w:p>
    <w:p w14:paraId="3167D41A" w14:textId="77777777" w:rsidR="00C26514" w:rsidRPr="002D063B" w:rsidRDefault="00C26514" w:rsidP="00C26514">
      <w:pPr>
        <w:spacing w:line="360" w:lineRule="auto"/>
        <w:jc w:val="both"/>
        <w:rPr>
          <w:rFonts w:eastAsia="Calibri"/>
          <w:color w:val="000000" w:themeColor="text1"/>
          <w:sz w:val="28"/>
          <w:szCs w:val="28"/>
        </w:rPr>
      </w:pPr>
      <w:r w:rsidRPr="002D063B">
        <w:rPr>
          <w:rFonts w:eastAsia="Calibri"/>
          <w:color w:val="000000" w:themeColor="text1"/>
          <w:sz w:val="28"/>
          <w:szCs w:val="28"/>
        </w:rPr>
        <w:br w:type="page"/>
      </w:r>
    </w:p>
    <w:p w14:paraId="2B447EFD" w14:textId="77777777" w:rsidR="00F224C5" w:rsidRPr="002D063B" w:rsidRDefault="00F224C5" w:rsidP="00216BD2">
      <w:pPr>
        <w:keepNext/>
        <w:keepLines/>
        <w:numPr>
          <w:ilvl w:val="1"/>
          <w:numId w:val="0"/>
        </w:numPr>
        <w:spacing w:before="40"/>
        <w:jc w:val="center"/>
        <w:outlineLvl w:val="1"/>
        <w:rPr>
          <w:rFonts w:eastAsia="SimSun"/>
          <w:b/>
          <w:bCs/>
          <w:color w:val="000000" w:themeColor="text1"/>
          <w:sz w:val="28"/>
          <w:szCs w:val="28"/>
          <w:lang w:val="x-none"/>
        </w:rPr>
      </w:pPr>
    </w:p>
    <w:p w14:paraId="34804462" w14:textId="7668BDC1" w:rsidR="00E95A87" w:rsidRPr="002D063B" w:rsidRDefault="00E95A87" w:rsidP="00216BD2">
      <w:pPr>
        <w:keepNext/>
        <w:keepLines/>
        <w:numPr>
          <w:ilvl w:val="1"/>
          <w:numId w:val="0"/>
        </w:numPr>
        <w:spacing w:before="40"/>
        <w:jc w:val="center"/>
        <w:outlineLvl w:val="1"/>
        <w:rPr>
          <w:rFonts w:eastAsia="SimSun"/>
          <w:b/>
          <w:bCs/>
          <w:color w:val="000000" w:themeColor="text1"/>
          <w:sz w:val="28"/>
          <w:szCs w:val="28"/>
        </w:rPr>
      </w:pPr>
      <w:r w:rsidRPr="002D063B">
        <w:rPr>
          <w:rFonts w:eastAsia="SimSun"/>
          <w:b/>
          <w:bCs/>
          <w:color w:val="000000" w:themeColor="text1"/>
          <w:sz w:val="28"/>
          <w:szCs w:val="28"/>
          <w:lang w:val="x-none"/>
        </w:rPr>
        <w:t xml:space="preserve">Раздел 3. </w:t>
      </w:r>
      <w:r w:rsidRPr="002D063B">
        <w:rPr>
          <w:rFonts w:eastAsia="SimSun"/>
          <w:b/>
          <w:bCs/>
          <w:color w:val="000000" w:themeColor="text1"/>
          <w:sz w:val="28"/>
          <w:szCs w:val="28"/>
        </w:rPr>
        <w:t xml:space="preserve">МЕТОДИЧЕСКИЙ </w:t>
      </w:r>
      <w:r w:rsidRPr="002D063B">
        <w:rPr>
          <w:rFonts w:eastAsia="SimSun"/>
          <w:b/>
          <w:bCs/>
          <w:color w:val="000000" w:themeColor="text1"/>
          <w:sz w:val="28"/>
          <w:szCs w:val="28"/>
          <w:lang w:val="x-none"/>
        </w:rPr>
        <w:t xml:space="preserve">АНАЛИЗ РЕЗУЛЬТАТОВ ВЫПОЛНЕНИЯ </w:t>
      </w:r>
      <w:r w:rsidRPr="002D063B">
        <w:rPr>
          <w:rFonts w:eastAsia="SimSun"/>
          <w:b/>
          <w:bCs/>
          <w:color w:val="000000" w:themeColor="text1"/>
          <w:sz w:val="28"/>
          <w:szCs w:val="28"/>
        </w:rPr>
        <w:t>ЗАДАНИЙ КИМ</w:t>
      </w:r>
      <w:r w:rsidRPr="002D063B">
        <w:rPr>
          <w:rFonts w:eastAsia="SimSun"/>
          <w:bCs/>
          <w:color w:val="000000" w:themeColor="text1"/>
          <w:sz w:val="28"/>
          <w:szCs w:val="28"/>
          <w:vertAlign w:val="superscript"/>
          <w:lang w:val="x-none"/>
        </w:rPr>
        <w:footnoteReference w:id="6"/>
      </w:r>
      <w:r w:rsidRPr="002D063B">
        <w:rPr>
          <w:rFonts w:eastAsia="SimSun"/>
          <w:b/>
          <w:bCs/>
          <w:color w:val="000000" w:themeColor="text1"/>
          <w:sz w:val="28"/>
          <w:szCs w:val="28"/>
        </w:rPr>
        <w:t xml:space="preserve"> </w:t>
      </w:r>
      <w:r w:rsidRPr="002D063B">
        <w:rPr>
          <w:rFonts w:eastAsia="SimSun"/>
          <w:b/>
          <w:bCs/>
          <w:color w:val="000000" w:themeColor="text1"/>
          <w:sz w:val="28"/>
          <w:szCs w:val="28"/>
        </w:rPr>
        <w:br/>
        <w:t>И РЕКОМЕНДАЦИИ ДЛЯ РЕГИОНАЛЬНОЙ СИСТЕМЫ ОБРАЗОВАНИЯ</w:t>
      </w:r>
    </w:p>
    <w:p w14:paraId="37CC4190" w14:textId="5174BFC8" w:rsidR="00E95A87" w:rsidRPr="002D063B" w:rsidRDefault="00E95A87" w:rsidP="00216BD2">
      <w:pPr>
        <w:keepNext/>
        <w:keepLines/>
        <w:spacing w:before="200"/>
        <w:ind w:left="567"/>
        <w:jc w:val="center"/>
        <w:outlineLvl w:val="2"/>
        <w:rPr>
          <w:rFonts w:eastAsia="SimSun"/>
          <w:vanish/>
          <w:color w:val="000000" w:themeColor="text1"/>
          <w:sz w:val="28"/>
        </w:rPr>
      </w:pPr>
      <w:r w:rsidRPr="002D063B">
        <w:rPr>
          <w:rFonts w:eastAsia="SimSun"/>
          <w:vanish/>
          <w:color w:val="000000" w:themeColor="text1"/>
          <w:sz w:val="28"/>
        </w:rPr>
        <w:t>3</w:t>
      </w:r>
    </w:p>
    <w:p w14:paraId="31FC029C" w14:textId="77777777" w:rsidR="00E95A87" w:rsidRPr="002D063B" w:rsidRDefault="00E95A87" w:rsidP="00216BD2">
      <w:pPr>
        <w:spacing w:line="360" w:lineRule="auto"/>
        <w:jc w:val="center"/>
        <w:rPr>
          <w:rFonts w:eastAsia="Calibri"/>
          <w:color w:val="000000" w:themeColor="text1"/>
        </w:rPr>
      </w:pPr>
    </w:p>
    <w:p w14:paraId="2BFCF796" w14:textId="3797EBC9" w:rsidR="00E95A87" w:rsidRPr="002D063B" w:rsidRDefault="00E95A87" w:rsidP="00216BD2">
      <w:pPr>
        <w:pStyle w:val="a7"/>
        <w:keepNext/>
        <w:keepLines/>
        <w:numPr>
          <w:ilvl w:val="1"/>
          <w:numId w:val="4"/>
        </w:numPr>
        <w:tabs>
          <w:tab w:val="left" w:pos="142"/>
        </w:tabs>
        <w:spacing w:before="200"/>
        <w:jc w:val="center"/>
        <w:outlineLvl w:val="2"/>
        <w:rPr>
          <w:rFonts w:eastAsia="SimSun"/>
          <w:b/>
          <w:bCs/>
          <w:color w:val="000000" w:themeColor="text1"/>
          <w:sz w:val="28"/>
          <w:lang w:val="x-none"/>
        </w:rPr>
      </w:pPr>
      <w:r w:rsidRPr="002D063B">
        <w:rPr>
          <w:rFonts w:eastAsia="SimSun"/>
          <w:b/>
          <w:bCs/>
          <w:color w:val="000000" w:themeColor="text1"/>
          <w:sz w:val="28"/>
        </w:rPr>
        <w:t xml:space="preserve">Статистический </w:t>
      </w:r>
      <w:r w:rsidRPr="002D063B">
        <w:rPr>
          <w:rFonts w:eastAsia="SimSun"/>
          <w:b/>
          <w:bCs/>
          <w:color w:val="000000" w:themeColor="text1"/>
          <w:sz w:val="28"/>
          <w:lang w:val="x-none"/>
        </w:rPr>
        <w:t>анализ выполнения заданий КИМ</w:t>
      </w:r>
    </w:p>
    <w:p w14:paraId="22B2F1F6" w14:textId="77777777" w:rsidR="00E95A87" w:rsidRPr="002D063B" w:rsidRDefault="00E95A87" w:rsidP="00E95A87">
      <w:pPr>
        <w:ind w:left="-426" w:firstLine="852"/>
        <w:contextualSpacing/>
        <w:jc w:val="both"/>
        <w:rPr>
          <w:rFonts w:eastAsia="Calibri"/>
          <w:b/>
          <w:i/>
          <w:iCs/>
          <w:color w:val="000000" w:themeColor="text1"/>
        </w:rPr>
      </w:pPr>
    </w:p>
    <w:p w14:paraId="45F9343F" w14:textId="77777777" w:rsidR="00E95A87" w:rsidRPr="002D063B" w:rsidRDefault="00E95A87" w:rsidP="00E95A87">
      <w:pPr>
        <w:ind w:firstLine="567"/>
        <w:contextualSpacing/>
        <w:jc w:val="both"/>
        <w:rPr>
          <w:rFonts w:eastAsia="Calibri"/>
          <w:b/>
          <w:i/>
          <w:iCs/>
          <w:color w:val="000000" w:themeColor="text1"/>
        </w:rPr>
      </w:pPr>
      <w:r w:rsidRPr="002D063B">
        <w:rPr>
          <w:rFonts w:eastAsia="Calibri"/>
          <w:b/>
          <w:i/>
          <w:iCs/>
          <w:color w:val="000000" w:themeColor="text1"/>
        </w:rPr>
        <w:t>Анализ выполнения КИМ проводится на основе всего массива результатов участников основного дня основного периода ЕГЭ по учебному предмету в субъекте Российской Федерации вне зависимости от выполненного участником экзамена варианта КИМ.</w:t>
      </w:r>
    </w:p>
    <w:p w14:paraId="0456327A" w14:textId="77777777" w:rsidR="00E95A87" w:rsidRPr="002D063B" w:rsidRDefault="00E95A87" w:rsidP="00E95A87">
      <w:pPr>
        <w:ind w:firstLine="567"/>
        <w:jc w:val="both"/>
        <w:rPr>
          <w:rFonts w:eastAsia="Calibri"/>
          <w:i/>
          <w:iCs/>
          <w:color w:val="000000" w:themeColor="text1"/>
        </w:rPr>
      </w:pPr>
      <w:r w:rsidRPr="002D063B">
        <w:rPr>
          <w:rFonts w:eastAsia="Calibri"/>
          <w:i/>
          <w:iCs/>
          <w:color w:val="000000" w:themeColor="text1"/>
        </w:rPr>
        <w:t xml:space="preserve">Анализ проводится в соответствии с методическими традициями предмета и особенностями экзаменационной модели по предмету (например, по группам заданий одинаковой формы, по видам деятельности, по тематическим разделам и т.п.). </w:t>
      </w:r>
    </w:p>
    <w:p w14:paraId="79DB20C6" w14:textId="77777777" w:rsidR="00E95A87" w:rsidRPr="002D063B" w:rsidRDefault="00E95A87" w:rsidP="00E95A87">
      <w:pPr>
        <w:ind w:firstLine="567"/>
        <w:jc w:val="both"/>
        <w:rPr>
          <w:rFonts w:eastAsia="Calibri"/>
          <w:i/>
          <w:iCs/>
          <w:color w:val="000000" w:themeColor="text1"/>
        </w:rPr>
      </w:pPr>
      <w:r w:rsidRPr="002D063B">
        <w:rPr>
          <w:rFonts w:eastAsia="Calibri"/>
          <w:i/>
          <w:iCs/>
          <w:color w:val="000000" w:themeColor="text1"/>
        </w:rPr>
        <w:t>Анализ может проводиться в контексте основных направлений / приоритетов развития региональной системы общего образования.</w:t>
      </w:r>
    </w:p>
    <w:p w14:paraId="66853D72" w14:textId="77777777" w:rsidR="00E95A87" w:rsidRPr="002D063B" w:rsidRDefault="00E95A87" w:rsidP="00E95A87">
      <w:pPr>
        <w:ind w:firstLine="567"/>
        <w:jc w:val="both"/>
        <w:rPr>
          <w:rFonts w:eastAsia="Calibri"/>
          <w:i/>
          <w:iCs/>
          <w:color w:val="000000" w:themeColor="text1"/>
        </w:rPr>
      </w:pPr>
      <w:r w:rsidRPr="002D063B">
        <w:rPr>
          <w:rFonts w:eastAsia="Calibri"/>
          <w:i/>
          <w:iCs/>
          <w:color w:val="000000" w:themeColor="text1"/>
        </w:rPr>
        <w:t>Анализ проводится не только на основе среднего процента выполнения и среднего процента от общего числа участников, получивших каждый первичный балл за выполнение каждого задания</w:t>
      </w:r>
      <w:r w:rsidRPr="002D063B">
        <w:rPr>
          <w:rFonts w:eastAsia="Calibri"/>
          <w:i/>
          <w:iCs/>
          <w:color w:val="000000" w:themeColor="text1"/>
          <w:vertAlign w:val="superscript"/>
        </w:rPr>
        <w:footnoteReference w:id="7"/>
      </w:r>
      <w:r w:rsidRPr="002D063B">
        <w:rPr>
          <w:rFonts w:eastAsia="Calibri"/>
          <w:i/>
          <w:iCs/>
          <w:color w:val="000000" w:themeColor="text1"/>
        </w:rPr>
        <w:t xml:space="preserve">, но и на основе результатов выполнения каждого задания группами участников ЕГЭ с разными уровнями подготовки (не достигшие минимального балла, группы с результатами от минимального балла до 60, от 61 до 80 и от 81 до 100 т.б.). Рекомендуется рассматривать задания, проверяющие один и тот же элемент содержания / вид деятельности, в совокупности с учетом их уровней сложности. </w:t>
      </w:r>
    </w:p>
    <w:p w14:paraId="20931F73" w14:textId="77777777" w:rsidR="00E95A87" w:rsidRPr="002D063B" w:rsidRDefault="00E95A87" w:rsidP="00E95A87">
      <w:pPr>
        <w:ind w:firstLine="567"/>
        <w:jc w:val="both"/>
        <w:rPr>
          <w:rFonts w:eastAsia="Calibri"/>
          <w:i/>
          <w:color w:val="000000" w:themeColor="text1"/>
        </w:rPr>
      </w:pPr>
      <w:r w:rsidRPr="002D063B">
        <w:rPr>
          <w:rFonts w:eastAsia="Calibri"/>
          <w:i/>
          <w:color w:val="000000" w:themeColor="text1"/>
        </w:rPr>
        <w:t>При статистическом анализе выполнения заданий, система оценивания которых предполагает оценивание по нескольким критериям (например, в КИМ по русскому языку задание с развернутым ответом предполагает оценивание по нескольким критериям), следует считать единицами анализа отдельные критерии.</w:t>
      </w:r>
    </w:p>
    <w:p w14:paraId="472A3ADF" w14:textId="037695C5" w:rsidR="00E95A87" w:rsidRPr="002D063B" w:rsidRDefault="00E95A87">
      <w:pPr>
        <w:pStyle w:val="a7"/>
        <w:keepNext/>
        <w:keepLines/>
        <w:numPr>
          <w:ilvl w:val="2"/>
          <w:numId w:val="4"/>
        </w:numPr>
        <w:spacing w:before="200"/>
        <w:outlineLvl w:val="2"/>
        <w:rPr>
          <w:rFonts w:eastAsia="SimSun"/>
          <w:b/>
          <w:color w:val="000000" w:themeColor="text1"/>
          <w:sz w:val="28"/>
          <w:lang w:val="x-none"/>
        </w:rPr>
      </w:pPr>
      <w:r w:rsidRPr="002D063B">
        <w:rPr>
          <w:rFonts w:eastAsia="SimSun"/>
          <w:b/>
          <w:bCs/>
          <w:i/>
          <w:color w:val="000000" w:themeColor="text1"/>
          <w:sz w:val="28"/>
          <w:lang w:val="x-none"/>
        </w:rPr>
        <w:br w:type="page"/>
      </w:r>
      <w:r w:rsidRPr="002D063B">
        <w:rPr>
          <w:rFonts w:eastAsia="SimSun"/>
          <w:b/>
          <w:color w:val="000000" w:themeColor="text1"/>
          <w:sz w:val="28"/>
          <w:lang w:val="x-none"/>
        </w:rPr>
        <w:lastRenderedPageBreak/>
        <w:t>Основные статистические характеристики выполнения заданий КИМ в 202</w:t>
      </w:r>
      <w:r w:rsidRPr="002D063B">
        <w:rPr>
          <w:rFonts w:eastAsia="SimSun"/>
          <w:b/>
          <w:color w:val="000000" w:themeColor="text1"/>
          <w:sz w:val="28"/>
        </w:rPr>
        <w:t>6</w:t>
      </w:r>
      <w:r w:rsidRPr="002D063B">
        <w:rPr>
          <w:rFonts w:eastAsia="SimSun"/>
          <w:b/>
          <w:color w:val="000000" w:themeColor="text1"/>
          <w:sz w:val="28"/>
          <w:lang w:val="x-none"/>
        </w:rPr>
        <w:t xml:space="preserve"> году</w:t>
      </w:r>
    </w:p>
    <w:p w14:paraId="3A214A6A" w14:textId="77777777" w:rsidR="00E95A87" w:rsidRPr="002D063B" w:rsidRDefault="00E95A87" w:rsidP="00E95A87">
      <w:pPr>
        <w:ind w:firstLine="567"/>
        <w:contextualSpacing/>
        <w:jc w:val="center"/>
        <w:rPr>
          <w:rFonts w:eastAsia="Calibri"/>
          <w:b/>
          <w:iCs/>
          <w:color w:val="000000" w:themeColor="text1"/>
          <w:sz w:val="28"/>
          <w:szCs w:val="28"/>
        </w:rPr>
      </w:pPr>
    </w:p>
    <w:p w14:paraId="2A309056" w14:textId="77777777" w:rsidR="00E95A87" w:rsidRPr="002D063B" w:rsidRDefault="00E95A87" w:rsidP="00E95A87">
      <w:pPr>
        <w:ind w:firstLine="567"/>
        <w:contextualSpacing/>
        <w:jc w:val="both"/>
        <w:rPr>
          <w:rFonts w:eastAsia="Calibri"/>
          <w:iCs/>
          <w:color w:val="000000" w:themeColor="text1"/>
          <w:sz w:val="28"/>
          <w:szCs w:val="28"/>
        </w:rPr>
      </w:pPr>
      <w:r w:rsidRPr="002D063B">
        <w:rPr>
          <w:rFonts w:eastAsia="Calibri"/>
          <w:iCs/>
          <w:color w:val="000000" w:themeColor="text1"/>
          <w:sz w:val="28"/>
          <w:szCs w:val="28"/>
        </w:rPr>
        <w:t>Основные статистические характеристики выполнения заданий в целом представлены в Таб.2-13. 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 2-14.</w:t>
      </w:r>
    </w:p>
    <w:p w14:paraId="241E0631" w14:textId="77777777" w:rsidR="00E95A87" w:rsidRPr="002D063B" w:rsidRDefault="00E95A87" w:rsidP="00E95A87">
      <w:pPr>
        <w:keepNext/>
        <w:spacing w:after="200"/>
        <w:jc w:val="right"/>
        <w:rPr>
          <w:rFonts w:eastAsia="Calibri"/>
          <w:bCs/>
          <w:i/>
          <w:noProof/>
          <w:color w:val="000000" w:themeColor="text1"/>
          <w:sz w:val="18"/>
          <w:szCs w:val="18"/>
        </w:rPr>
      </w:pPr>
      <w:r w:rsidRPr="002D063B">
        <w:rPr>
          <w:rFonts w:eastAsia="Calibri"/>
          <w:bCs/>
          <w:i/>
          <w:color w:val="000000" w:themeColor="text1"/>
          <w:sz w:val="18"/>
          <w:szCs w:val="18"/>
        </w:rPr>
        <w:t>Таблица 2</w:t>
      </w:r>
      <w:r w:rsidRPr="002D063B">
        <w:rPr>
          <w:rFonts w:eastAsia="Calibri"/>
          <w:bCs/>
          <w:i/>
          <w:color w:val="000000" w:themeColor="text1"/>
          <w:sz w:val="18"/>
          <w:szCs w:val="18"/>
        </w:rPr>
        <w:noBreakHyphen/>
      </w:r>
      <w:r w:rsidRPr="002D063B">
        <w:rPr>
          <w:rFonts w:eastAsia="Calibri"/>
          <w:bCs/>
          <w:i/>
          <w:color w:val="000000" w:themeColor="text1"/>
          <w:sz w:val="18"/>
          <w:szCs w:val="18"/>
        </w:rPr>
        <w:fldChar w:fldCharType="begin"/>
      </w:r>
      <w:r w:rsidRPr="002D063B">
        <w:rPr>
          <w:rFonts w:eastAsia="Calibri"/>
          <w:bCs/>
          <w:i/>
          <w:color w:val="000000" w:themeColor="text1"/>
          <w:sz w:val="18"/>
          <w:szCs w:val="18"/>
        </w:rPr>
        <w:instrText xml:space="preserve"> SEQ Таблица \* ARABIC \s 1 </w:instrText>
      </w:r>
      <w:r w:rsidRPr="002D063B">
        <w:rPr>
          <w:rFonts w:eastAsia="Calibri"/>
          <w:bCs/>
          <w:i/>
          <w:color w:val="000000" w:themeColor="text1"/>
          <w:sz w:val="18"/>
          <w:szCs w:val="18"/>
        </w:rPr>
        <w:fldChar w:fldCharType="separate"/>
      </w:r>
      <w:r w:rsidRPr="002D063B">
        <w:rPr>
          <w:rFonts w:eastAsia="Calibri"/>
          <w:bCs/>
          <w:i/>
          <w:noProof/>
          <w:color w:val="000000" w:themeColor="text1"/>
          <w:sz w:val="18"/>
          <w:szCs w:val="18"/>
        </w:rPr>
        <w:t>13</w:t>
      </w:r>
      <w:r w:rsidRPr="002D063B">
        <w:rPr>
          <w:rFonts w:eastAsia="Calibri"/>
          <w:bCs/>
          <w:i/>
          <w:noProof/>
          <w:color w:val="000000" w:themeColor="text1"/>
          <w:sz w:val="18"/>
          <w:szCs w:val="18"/>
        </w:rPr>
        <w:fldChar w:fldCharType="end"/>
      </w:r>
    </w:p>
    <w:tbl>
      <w:tblPr>
        <w:tblW w:w="14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
        <w:gridCol w:w="1041"/>
        <w:gridCol w:w="2880"/>
        <w:gridCol w:w="1225"/>
        <w:gridCol w:w="1542"/>
        <w:gridCol w:w="1835"/>
        <w:gridCol w:w="1698"/>
        <w:gridCol w:w="1551"/>
        <w:gridCol w:w="1437"/>
      </w:tblGrid>
      <w:tr w:rsidR="00F575BE" w:rsidRPr="002D063B" w14:paraId="69D7513C" w14:textId="77777777" w:rsidTr="00216BD2">
        <w:trPr>
          <w:trHeight w:val="245"/>
        </w:trPr>
        <w:tc>
          <w:tcPr>
            <w:tcW w:w="1014" w:type="dxa"/>
            <w:shd w:val="clear" w:color="auto" w:fill="FFC000"/>
            <w:hideMark/>
          </w:tcPr>
          <w:p w14:paraId="2EE03C33" w14:textId="77777777" w:rsidR="00E95A87" w:rsidRPr="002D063B" w:rsidRDefault="00E95A87" w:rsidP="00691583">
            <w:pPr>
              <w:spacing w:line="276" w:lineRule="auto"/>
              <w:jc w:val="center"/>
              <w:rPr>
                <w:rFonts w:eastAsia="Calibri"/>
                <w:color w:val="000000" w:themeColor="text1"/>
                <w:sz w:val="22"/>
                <w:szCs w:val="22"/>
              </w:rPr>
            </w:pPr>
            <w:bookmarkStart w:id="7" w:name="_Hlk237774661"/>
            <w:r w:rsidRPr="002D063B">
              <w:rPr>
                <w:rFonts w:eastAsia="Calibri"/>
                <w:color w:val="000000" w:themeColor="text1"/>
                <w:sz w:val="22"/>
                <w:szCs w:val="22"/>
              </w:rPr>
              <w:t> </w:t>
            </w:r>
          </w:p>
        </w:tc>
        <w:tc>
          <w:tcPr>
            <w:tcW w:w="1044" w:type="dxa"/>
            <w:shd w:val="clear" w:color="auto" w:fill="FFC000"/>
            <w:hideMark/>
          </w:tcPr>
          <w:p w14:paraId="6B72456B"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 </w:t>
            </w:r>
          </w:p>
        </w:tc>
        <w:tc>
          <w:tcPr>
            <w:tcW w:w="2899" w:type="dxa"/>
            <w:shd w:val="clear" w:color="auto" w:fill="FFC000"/>
            <w:hideMark/>
          </w:tcPr>
          <w:p w14:paraId="19DE125C"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 </w:t>
            </w:r>
          </w:p>
        </w:tc>
        <w:tc>
          <w:tcPr>
            <w:tcW w:w="1134" w:type="dxa"/>
            <w:shd w:val="clear" w:color="auto" w:fill="FFC000"/>
            <w:vAlign w:val="center"/>
            <w:hideMark/>
          </w:tcPr>
          <w:p w14:paraId="777309E4"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 </w:t>
            </w:r>
          </w:p>
        </w:tc>
        <w:tc>
          <w:tcPr>
            <w:tcW w:w="8130" w:type="dxa"/>
            <w:gridSpan w:val="5"/>
            <w:shd w:val="clear" w:color="auto" w:fill="FFC000"/>
            <w:vAlign w:val="center"/>
            <w:hideMark/>
          </w:tcPr>
          <w:p w14:paraId="134F720E"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Процент выполнения задания в субъекте Российской Федерации[1] в группах участников экзамена с разными уровнями подготовки</w:t>
            </w:r>
          </w:p>
        </w:tc>
      </w:tr>
      <w:tr w:rsidR="00F575BE" w:rsidRPr="002D063B" w14:paraId="74DCD0D2" w14:textId="77777777" w:rsidTr="00216BD2">
        <w:trPr>
          <w:trHeight w:val="981"/>
        </w:trPr>
        <w:tc>
          <w:tcPr>
            <w:tcW w:w="1014" w:type="dxa"/>
            <w:shd w:val="clear" w:color="auto" w:fill="FFC000"/>
            <w:vAlign w:val="center"/>
            <w:hideMark/>
          </w:tcPr>
          <w:p w14:paraId="045455F3"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Код типа задания</w:t>
            </w:r>
          </w:p>
        </w:tc>
        <w:tc>
          <w:tcPr>
            <w:tcW w:w="1044" w:type="dxa"/>
            <w:shd w:val="clear" w:color="auto" w:fill="FFC000"/>
            <w:vAlign w:val="center"/>
            <w:hideMark/>
          </w:tcPr>
          <w:p w14:paraId="3271F503"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Номер задания внутри типа</w:t>
            </w:r>
          </w:p>
        </w:tc>
        <w:tc>
          <w:tcPr>
            <w:tcW w:w="2899" w:type="dxa"/>
            <w:shd w:val="clear" w:color="auto" w:fill="FFC000"/>
            <w:vAlign w:val="center"/>
            <w:hideMark/>
          </w:tcPr>
          <w:p w14:paraId="58D15499"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Проверяемые элементы содержания / умения</w:t>
            </w:r>
          </w:p>
        </w:tc>
        <w:tc>
          <w:tcPr>
            <w:tcW w:w="1134" w:type="dxa"/>
            <w:shd w:val="clear" w:color="auto" w:fill="FFC000"/>
            <w:vAlign w:val="center"/>
            <w:hideMark/>
          </w:tcPr>
          <w:p w14:paraId="71A7499F"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Уровень сложности задания</w:t>
            </w:r>
          </w:p>
        </w:tc>
        <w:tc>
          <w:tcPr>
            <w:tcW w:w="1559" w:type="dxa"/>
            <w:shd w:val="clear" w:color="auto" w:fill="83CAEB" w:themeFill="accent1" w:themeFillTint="66"/>
            <w:vAlign w:val="center"/>
            <w:hideMark/>
          </w:tcPr>
          <w:p w14:paraId="39C04303"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средний %</w:t>
            </w:r>
          </w:p>
        </w:tc>
        <w:tc>
          <w:tcPr>
            <w:tcW w:w="1843" w:type="dxa"/>
            <w:shd w:val="clear" w:color="auto" w:fill="83CAEB" w:themeFill="accent1" w:themeFillTint="66"/>
            <w:vAlign w:val="center"/>
            <w:hideMark/>
          </w:tcPr>
          <w:p w14:paraId="1FD79372"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в группе не преодолевших минимальный балл, %</w:t>
            </w:r>
          </w:p>
        </w:tc>
        <w:tc>
          <w:tcPr>
            <w:tcW w:w="1701" w:type="dxa"/>
            <w:shd w:val="clear" w:color="auto" w:fill="83CAEB" w:themeFill="accent1" w:themeFillTint="66"/>
            <w:vAlign w:val="center"/>
            <w:hideMark/>
          </w:tcPr>
          <w:p w14:paraId="2C404F96"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в группе от минимального до 60 т.б.</w:t>
            </w:r>
          </w:p>
        </w:tc>
        <w:tc>
          <w:tcPr>
            <w:tcW w:w="1572" w:type="dxa"/>
            <w:shd w:val="clear" w:color="auto" w:fill="83CAEB" w:themeFill="accent1" w:themeFillTint="66"/>
            <w:vAlign w:val="center"/>
            <w:hideMark/>
          </w:tcPr>
          <w:p w14:paraId="3A39F8CC"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в группе от 61 до 80 т.б.</w:t>
            </w:r>
          </w:p>
        </w:tc>
        <w:tc>
          <w:tcPr>
            <w:tcW w:w="1455" w:type="dxa"/>
            <w:shd w:val="clear" w:color="auto" w:fill="83CAEB" w:themeFill="accent1" w:themeFillTint="66"/>
            <w:vAlign w:val="center"/>
            <w:hideMark/>
          </w:tcPr>
          <w:p w14:paraId="5D0A72A3"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в группе от 81 до 100 т.б.</w:t>
            </w:r>
          </w:p>
        </w:tc>
      </w:tr>
      <w:tr w:rsidR="00F575BE" w:rsidRPr="002D063B" w14:paraId="78E023DE" w14:textId="77777777" w:rsidTr="00216BD2">
        <w:trPr>
          <w:trHeight w:val="245"/>
        </w:trPr>
        <w:tc>
          <w:tcPr>
            <w:tcW w:w="1014" w:type="dxa"/>
            <w:vAlign w:val="center"/>
            <w:hideMark/>
          </w:tcPr>
          <w:p w14:paraId="564400EC"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044" w:type="dxa"/>
            <w:vAlign w:val="center"/>
            <w:hideMark/>
          </w:tcPr>
          <w:p w14:paraId="09E448A9"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2899" w:type="dxa"/>
            <w:vAlign w:val="center"/>
            <w:hideMark/>
          </w:tcPr>
          <w:p w14:paraId="597B63E2" w14:textId="4A3ED037" w:rsidR="00707246" w:rsidRPr="002D063B" w:rsidRDefault="00707246" w:rsidP="00F575BE">
            <w:pPr>
              <w:widowControl w:val="0"/>
              <w:autoSpaceDE w:val="0"/>
              <w:autoSpaceDN w:val="0"/>
              <w:spacing w:line="242" w:lineRule="auto"/>
              <w:ind w:left="37" w:right="28"/>
              <w:rPr>
                <w:color w:val="000000" w:themeColor="text1"/>
                <w:sz w:val="22"/>
                <w:szCs w:val="22"/>
              </w:rPr>
            </w:pPr>
            <w:r w:rsidRPr="002D063B">
              <w:rPr>
                <w:color w:val="000000" w:themeColor="text1"/>
                <w:w w:val="105"/>
                <w:sz w:val="22"/>
                <w:szCs w:val="22"/>
              </w:rPr>
              <w:t>Умение</w:t>
            </w:r>
            <w:r w:rsidRPr="002D063B">
              <w:rPr>
                <w:color w:val="000000" w:themeColor="text1"/>
                <w:spacing w:val="80"/>
                <w:w w:val="105"/>
                <w:sz w:val="22"/>
                <w:szCs w:val="22"/>
              </w:rPr>
              <w:t xml:space="preserve"> </w:t>
            </w:r>
            <w:r w:rsidRPr="002D063B">
              <w:rPr>
                <w:color w:val="000000" w:themeColor="text1"/>
                <w:w w:val="105"/>
                <w:sz w:val="22"/>
                <w:szCs w:val="22"/>
              </w:rPr>
              <w:t>представлять</w:t>
            </w:r>
            <w:r w:rsidRPr="002D063B">
              <w:rPr>
                <w:color w:val="000000" w:themeColor="text1"/>
                <w:spacing w:val="80"/>
                <w:w w:val="105"/>
                <w:sz w:val="22"/>
                <w:szCs w:val="22"/>
              </w:rPr>
              <w:t xml:space="preserve"> </w:t>
            </w:r>
            <w:r w:rsidRPr="002D063B">
              <w:rPr>
                <w:color w:val="000000" w:themeColor="text1"/>
                <w:w w:val="105"/>
                <w:sz w:val="22"/>
                <w:szCs w:val="22"/>
              </w:rPr>
              <w:t>и</w:t>
            </w:r>
            <w:r w:rsidRPr="002D063B">
              <w:rPr>
                <w:color w:val="000000" w:themeColor="text1"/>
                <w:spacing w:val="-6"/>
                <w:w w:val="105"/>
                <w:sz w:val="22"/>
                <w:szCs w:val="22"/>
              </w:rPr>
              <w:t xml:space="preserve"> </w:t>
            </w:r>
            <w:r w:rsidRPr="002D063B">
              <w:rPr>
                <w:color w:val="000000" w:themeColor="text1"/>
                <w:w w:val="105"/>
                <w:sz w:val="22"/>
                <w:szCs w:val="22"/>
              </w:rPr>
              <w:t>считывать</w:t>
            </w:r>
            <w:r w:rsidRPr="002D063B">
              <w:rPr>
                <w:color w:val="000000" w:themeColor="text1"/>
                <w:spacing w:val="80"/>
                <w:w w:val="150"/>
                <w:sz w:val="22"/>
                <w:szCs w:val="22"/>
              </w:rPr>
              <w:t xml:space="preserve">  </w:t>
            </w:r>
            <w:r w:rsidRPr="002D063B">
              <w:rPr>
                <w:color w:val="000000" w:themeColor="text1"/>
                <w:w w:val="105"/>
                <w:sz w:val="22"/>
                <w:szCs w:val="22"/>
              </w:rPr>
              <w:t>данные</w:t>
            </w:r>
            <w:r w:rsidRPr="002D063B">
              <w:rPr>
                <w:color w:val="000000" w:themeColor="text1"/>
                <w:spacing w:val="40"/>
                <w:w w:val="105"/>
                <w:sz w:val="22"/>
                <w:szCs w:val="22"/>
              </w:rPr>
              <w:t xml:space="preserve"> </w:t>
            </w:r>
            <w:r w:rsidRPr="002D063B">
              <w:rPr>
                <w:color w:val="000000" w:themeColor="text1"/>
                <w:w w:val="105"/>
                <w:sz w:val="22"/>
                <w:szCs w:val="22"/>
              </w:rPr>
              <w:t>в</w:t>
            </w:r>
            <w:r w:rsidRPr="002D063B">
              <w:rPr>
                <w:color w:val="000000" w:themeColor="text1"/>
                <w:spacing w:val="-9"/>
                <w:w w:val="105"/>
                <w:sz w:val="22"/>
                <w:szCs w:val="22"/>
              </w:rPr>
              <w:t xml:space="preserve"> </w:t>
            </w:r>
            <w:r w:rsidRPr="002D063B">
              <w:rPr>
                <w:color w:val="000000" w:themeColor="text1"/>
                <w:w w:val="105"/>
                <w:sz w:val="22"/>
                <w:szCs w:val="22"/>
              </w:rPr>
              <w:t>разных типах информационных</w:t>
            </w:r>
            <w:r w:rsidRPr="002D063B">
              <w:rPr>
                <w:color w:val="000000" w:themeColor="text1"/>
                <w:spacing w:val="64"/>
                <w:w w:val="150"/>
                <w:sz w:val="22"/>
                <w:szCs w:val="22"/>
              </w:rPr>
              <w:t xml:space="preserve">   </w:t>
            </w:r>
            <w:r w:rsidRPr="002D063B">
              <w:rPr>
                <w:color w:val="000000" w:themeColor="text1"/>
                <w:spacing w:val="-2"/>
                <w:w w:val="105"/>
                <w:sz w:val="22"/>
                <w:szCs w:val="22"/>
              </w:rPr>
              <w:t>моделей</w:t>
            </w:r>
          </w:p>
          <w:p w14:paraId="15C43697" w14:textId="6DB3BFA6" w:rsidR="00707246" w:rsidRPr="002D063B" w:rsidRDefault="00707246" w:rsidP="00F575BE">
            <w:pPr>
              <w:spacing w:line="276" w:lineRule="auto"/>
              <w:rPr>
                <w:rFonts w:eastAsia="Calibri"/>
                <w:color w:val="000000" w:themeColor="text1"/>
                <w:sz w:val="22"/>
                <w:szCs w:val="22"/>
              </w:rPr>
            </w:pPr>
            <w:r w:rsidRPr="002D063B">
              <w:rPr>
                <w:color w:val="000000" w:themeColor="text1"/>
                <w:w w:val="105"/>
                <w:sz w:val="22"/>
                <w:szCs w:val="22"/>
              </w:rPr>
              <w:t>(схемы,</w:t>
            </w:r>
            <w:r w:rsidRPr="002D063B">
              <w:rPr>
                <w:color w:val="000000" w:themeColor="text1"/>
                <w:spacing w:val="-2"/>
                <w:w w:val="105"/>
                <w:sz w:val="22"/>
                <w:szCs w:val="22"/>
              </w:rPr>
              <w:t xml:space="preserve"> </w:t>
            </w:r>
            <w:r w:rsidRPr="002D063B">
              <w:rPr>
                <w:color w:val="000000" w:themeColor="text1"/>
                <w:w w:val="105"/>
                <w:sz w:val="22"/>
                <w:szCs w:val="22"/>
              </w:rPr>
              <w:t>карты,</w:t>
            </w:r>
            <w:r w:rsidRPr="002D063B">
              <w:rPr>
                <w:color w:val="000000" w:themeColor="text1"/>
                <w:spacing w:val="-2"/>
                <w:w w:val="105"/>
                <w:sz w:val="22"/>
                <w:szCs w:val="22"/>
              </w:rPr>
              <w:t xml:space="preserve"> </w:t>
            </w:r>
            <w:r w:rsidRPr="002D063B">
              <w:rPr>
                <w:color w:val="000000" w:themeColor="text1"/>
                <w:w w:val="105"/>
                <w:sz w:val="22"/>
                <w:szCs w:val="22"/>
              </w:rPr>
              <w:t>таблицы, графики и формулы)</w:t>
            </w:r>
            <w:r w:rsidRPr="002D063B">
              <w:rPr>
                <w:rFonts w:eastAsia="Calibri"/>
                <w:color w:val="000000" w:themeColor="text1"/>
                <w:sz w:val="22"/>
                <w:szCs w:val="22"/>
              </w:rPr>
              <w:t> </w:t>
            </w:r>
          </w:p>
        </w:tc>
        <w:tc>
          <w:tcPr>
            <w:tcW w:w="1134" w:type="dxa"/>
            <w:vAlign w:val="center"/>
            <w:hideMark/>
          </w:tcPr>
          <w:p w14:paraId="236F055D" w14:textId="5599EB60" w:rsidR="00707246" w:rsidRPr="002D063B" w:rsidRDefault="00707246" w:rsidP="00707246">
            <w:pPr>
              <w:spacing w:line="276" w:lineRule="auto"/>
              <w:jc w:val="center"/>
              <w:rPr>
                <w:rFonts w:eastAsia="Calibri"/>
                <w:color w:val="000000" w:themeColor="text1"/>
                <w:sz w:val="22"/>
                <w:szCs w:val="22"/>
              </w:rPr>
            </w:pPr>
            <w:r w:rsidRPr="002D063B">
              <w:rPr>
                <w:color w:val="000000" w:themeColor="text1"/>
                <w:spacing w:val="-10"/>
                <w:w w:val="105"/>
                <w:sz w:val="22"/>
                <w:szCs w:val="22"/>
              </w:rPr>
              <w:t>Б</w:t>
            </w:r>
          </w:p>
        </w:tc>
        <w:tc>
          <w:tcPr>
            <w:tcW w:w="1559" w:type="dxa"/>
            <w:vAlign w:val="center"/>
            <w:hideMark/>
          </w:tcPr>
          <w:p w14:paraId="752D97B3"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74,77</w:t>
            </w:r>
          </w:p>
        </w:tc>
        <w:tc>
          <w:tcPr>
            <w:tcW w:w="1843" w:type="dxa"/>
            <w:vAlign w:val="center"/>
            <w:hideMark/>
          </w:tcPr>
          <w:p w14:paraId="7121A2D6"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42,50</w:t>
            </w:r>
          </w:p>
        </w:tc>
        <w:tc>
          <w:tcPr>
            <w:tcW w:w="1701" w:type="dxa"/>
            <w:vAlign w:val="center"/>
            <w:hideMark/>
          </w:tcPr>
          <w:p w14:paraId="3270F2D7"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87,50</w:t>
            </w:r>
          </w:p>
        </w:tc>
        <w:tc>
          <w:tcPr>
            <w:tcW w:w="1572" w:type="dxa"/>
            <w:vAlign w:val="center"/>
            <w:hideMark/>
          </w:tcPr>
          <w:p w14:paraId="3220E8C4"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100,00</w:t>
            </w:r>
          </w:p>
        </w:tc>
        <w:tc>
          <w:tcPr>
            <w:tcW w:w="1455" w:type="dxa"/>
            <w:vAlign w:val="center"/>
            <w:hideMark/>
          </w:tcPr>
          <w:p w14:paraId="338E65B2"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100,00</w:t>
            </w:r>
          </w:p>
        </w:tc>
      </w:tr>
      <w:tr w:rsidR="00F575BE" w:rsidRPr="002D063B" w14:paraId="52546A23" w14:textId="77777777" w:rsidTr="00216BD2">
        <w:trPr>
          <w:trHeight w:val="245"/>
        </w:trPr>
        <w:tc>
          <w:tcPr>
            <w:tcW w:w="1014" w:type="dxa"/>
            <w:vAlign w:val="center"/>
            <w:hideMark/>
          </w:tcPr>
          <w:p w14:paraId="49CD036B"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044" w:type="dxa"/>
            <w:vAlign w:val="center"/>
            <w:hideMark/>
          </w:tcPr>
          <w:p w14:paraId="5908FECE"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2</w:t>
            </w:r>
          </w:p>
        </w:tc>
        <w:tc>
          <w:tcPr>
            <w:tcW w:w="2899" w:type="dxa"/>
            <w:vAlign w:val="center"/>
            <w:hideMark/>
          </w:tcPr>
          <w:p w14:paraId="492403FF" w14:textId="6D85BBF1" w:rsidR="00707246" w:rsidRPr="002D063B" w:rsidRDefault="00707246" w:rsidP="00F575BE">
            <w:pPr>
              <w:widowControl w:val="0"/>
              <w:autoSpaceDE w:val="0"/>
              <w:autoSpaceDN w:val="0"/>
              <w:spacing w:line="247" w:lineRule="auto"/>
              <w:ind w:left="37"/>
              <w:rPr>
                <w:rFonts w:eastAsia="Calibri"/>
                <w:color w:val="000000" w:themeColor="text1"/>
                <w:sz w:val="22"/>
                <w:szCs w:val="22"/>
              </w:rPr>
            </w:pPr>
            <w:r w:rsidRPr="002D063B">
              <w:rPr>
                <w:color w:val="000000" w:themeColor="text1"/>
                <w:spacing w:val="-2"/>
                <w:w w:val="105"/>
                <w:sz w:val="22"/>
                <w:szCs w:val="22"/>
              </w:rPr>
              <w:t>Умение</w:t>
            </w:r>
            <w:r w:rsidRPr="002D063B">
              <w:rPr>
                <w:color w:val="000000" w:themeColor="text1"/>
                <w:spacing w:val="4"/>
                <w:w w:val="105"/>
                <w:sz w:val="22"/>
                <w:szCs w:val="22"/>
              </w:rPr>
              <w:t xml:space="preserve"> </w:t>
            </w:r>
            <w:r w:rsidRPr="002D063B">
              <w:rPr>
                <w:color w:val="000000" w:themeColor="text1"/>
                <w:spacing w:val="-2"/>
                <w:w w:val="105"/>
                <w:sz w:val="22"/>
                <w:szCs w:val="22"/>
              </w:rPr>
              <w:t>строить</w:t>
            </w:r>
            <w:r w:rsidRPr="002D063B">
              <w:rPr>
                <w:color w:val="000000" w:themeColor="text1"/>
                <w:spacing w:val="4"/>
                <w:w w:val="105"/>
                <w:sz w:val="22"/>
                <w:szCs w:val="22"/>
              </w:rPr>
              <w:t xml:space="preserve"> </w:t>
            </w:r>
            <w:r w:rsidRPr="002D063B">
              <w:rPr>
                <w:color w:val="000000" w:themeColor="text1"/>
                <w:spacing w:val="-2"/>
                <w:w w:val="105"/>
                <w:sz w:val="22"/>
                <w:szCs w:val="22"/>
              </w:rPr>
              <w:t>таблицы</w:t>
            </w:r>
            <w:r w:rsidRPr="002D063B">
              <w:rPr>
                <w:color w:val="000000" w:themeColor="text1"/>
                <w:w w:val="105"/>
                <w:sz w:val="22"/>
                <w:szCs w:val="22"/>
              </w:rPr>
              <w:t xml:space="preserve"> истинности</w:t>
            </w:r>
            <w:r w:rsidRPr="002D063B">
              <w:rPr>
                <w:color w:val="000000" w:themeColor="text1"/>
                <w:spacing w:val="5"/>
                <w:w w:val="105"/>
                <w:sz w:val="22"/>
                <w:szCs w:val="22"/>
              </w:rPr>
              <w:t xml:space="preserve"> </w:t>
            </w:r>
            <w:r w:rsidRPr="002D063B">
              <w:rPr>
                <w:color w:val="000000" w:themeColor="text1"/>
                <w:w w:val="105"/>
                <w:sz w:val="22"/>
                <w:szCs w:val="22"/>
              </w:rPr>
              <w:t>и</w:t>
            </w:r>
            <w:r w:rsidRPr="002D063B">
              <w:rPr>
                <w:color w:val="000000" w:themeColor="text1"/>
                <w:spacing w:val="6"/>
                <w:w w:val="105"/>
                <w:sz w:val="22"/>
                <w:szCs w:val="22"/>
              </w:rPr>
              <w:t xml:space="preserve"> </w:t>
            </w:r>
            <w:r w:rsidRPr="002D063B">
              <w:rPr>
                <w:color w:val="000000" w:themeColor="text1"/>
                <w:spacing w:val="-5"/>
                <w:w w:val="105"/>
                <w:sz w:val="22"/>
                <w:szCs w:val="22"/>
              </w:rPr>
              <w:t>логические</w:t>
            </w:r>
            <w:r w:rsidR="00F575BE" w:rsidRPr="002D063B">
              <w:rPr>
                <w:color w:val="000000" w:themeColor="text1"/>
                <w:spacing w:val="-5"/>
                <w:w w:val="105"/>
                <w:sz w:val="22"/>
                <w:szCs w:val="22"/>
              </w:rPr>
              <w:t xml:space="preserve"> </w:t>
            </w:r>
            <w:r w:rsidRPr="002D063B">
              <w:rPr>
                <w:color w:val="000000" w:themeColor="text1"/>
                <w:spacing w:val="-2"/>
                <w:w w:val="105"/>
                <w:sz w:val="22"/>
                <w:szCs w:val="22"/>
              </w:rPr>
              <w:t>схемы</w:t>
            </w:r>
            <w:r w:rsidRPr="002D063B">
              <w:rPr>
                <w:rFonts w:eastAsia="Calibri"/>
                <w:color w:val="000000" w:themeColor="text1"/>
                <w:sz w:val="22"/>
                <w:szCs w:val="22"/>
              </w:rPr>
              <w:t> </w:t>
            </w:r>
          </w:p>
        </w:tc>
        <w:tc>
          <w:tcPr>
            <w:tcW w:w="1134" w:type="dxa"/>
            <w:vAlign w:val="center"/>
            <w:hideMark/>
          </w:tcPr>
          <w:p w14:paraId="05BA1B57" w14:textId="2B42392E" w:rsidR="00707246" w:rsidRPr="002D063B" w:rsidRDefault="00707246" w:rsidP="00707246">
            <w:pPr>
              <w:spacing w:line="276" w:lineRule="auto"/>
              <w:jc w:val="center"/>
              <w:rPr>
                <w:rFonts w:eastAsia="Calibri"/>
                <w:color w:val="000000" w:themeColor="text1"/>
                <w:sz w:val="22"/>
                <w:szCs w:val="22"/>
              </w:rPr>
            </w:pPr>
            <w:r w:rsidRPr="002D063B">
              <w:rPr>
                <w:color w:val="000000" w:themeColor="text1"/>
                <w:spacing w:val="-10"/>
                <w:w w:val="105"/>
                <w:sz w:val="22"/>
                <w:szCs w:val="22"/>
              </w:rPr>
              <w:t>Б</w:t>
            </w:r>
          </w:p>
        </w:tc>
        <w:tc>
          <w:tcPr>
            <w:tcW w:w="1559" w:type="dxa"/>
            <w:vAlign w:val="center"/>
            <w:hideMark/>
          </w:tcPr>
          <w:p w14:paraId="4FB799F1"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61,68</w:t>
            </w:r>
          </w:p>
        </w:tc>
        <w:tc>
          <w:tcPr>
            <w:tcW w:w="1843" w:type="dxa"/>
            <w:vAlign w:val="center"/>
            <w:hideMark/>
          </w:tcPr>
          <w:p w14:paraId="51999B60"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21,25</w:t>
            </w:r>
          </w:p>
        </w:tc>
        <w:tc>
          <w:tcPr>
            <w:tcW w:w="1701" w:type="dxa"/>
            <w:vAlign w:val="center"/>
            <w:hideMark/>
          </w:tcPr>
          <w:p w14:paraId="0CEA9023"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73,44</w:t>
            </w:r>
          </w:p>
        </w:tc>
        <w:tc>
          <w:tcPr>
            <w:tcW w:w="1572" w:type="dxa"/>
            <w:vAlign w:val="center"/>
            <w:hideMark/>
          </w:tcPr>
          <w:p w14:paraId="1DA85586"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95,56</w:t>
            </w:r>
          </w:p>
        </w:tc>
        <w:tc>
          <w:tcPr>
            <w:tcW w:w="1455" w:type="dxa"/>
            <w:vAlign w:val="center"/>
            <w:hideMark/>
          </w:tcPr>
          <w:p w14:paraId="5DE5C21B"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100,00</w:t>
            </w:r>
          </w:p>
        </w:tc>
      </w:tr>
      <w:tr w:rsidR="00F575BE" w:rsidRPr="002D063B" w14:paraId="1CADC4C9" w14:textId="77777777" w:rsidTr="00216BD2">
        <w:trPr>
          <w:trHeight w:val="245"/>
        </w:trPr>
        <w:tc>
          <w:tcPr>
            <w:tcW w:w="1014" w:type="dxa"/>
            <w:vAlign w:val="center"/>
            <w:hideMark/>
          </w:tcPr>
          <w:p w14:paraId="0B78A2E0"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044" w:type="dxa"/>
            <w:vAlign w:val="center"/>
            <w:hideMark/>
          </w:tcPr>
          <w:p w14:paraId="2E0D1CE7"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3</w:t>
            </w:r>
          </w:p>
        </w:tc>
        <w:tc>
          <w:tcPr>
            <w:tcW w:w="2899" w:type="dxa"/>
            <w:vAlign w:val="center"/>
            <w:hideMark/>
          </w:tcPr>
          <w:p w14:paraId="581BFBCA" w14:textId="3E8804A9" w:rsidR="00707246" w:rsidRPr="002D063B" w:rsidRDefault="00707246" w:rsidP="00707246">
            <w:pPr>
              <w:widowControl w:val="0"/>
              <w:autoSpaceDE w:val="0"/>
              <w:autoSpaceDN w:val="0"/>
              <w:spacing w:before="1" w:line="247" w:lineRule="auto"/>
              <w:ind w:left="37" w:right="28"/>
              <w:rPr>
                <w:color w:val="000000" w:themeColor="text1"/>
                <w:sz w:val="22"/>
                <w:szCs w:val="22"/>
              </w:rPr>
            </w:pPr>
            <w:r w:rsidRPr="002D063B">
              <w:rPr>
                <w:color w:val="000000" w:themeColor="text1"/>
                <w:spacing w:val="-2"/>
                <w:w w:val="105"/>
                <w:sz w:val="22"/>
                <w:szCs w:val="22"/>
              </w:rPr>
              <w:t>Умение</w:t>
            </w:r>
            <w:r w:rsidRPr="002D063B">
              <w:rPr>
                <w:color w:val="000000" w:themeColor="text1"/>
                <w:spacing w:val="-3"/>
                <w:w w:val="105"/>
                <w:sz w:val="22"/>
                <w:szCs w:val="22"/>
              </w:rPr>
              <w:t xml:space="preserve"> </w:t>
            </w:r>
            <w:r w:rsidRPr="002D063B">
              <w:rPr>
                <w:color w:val="000000" w:themeColor="text1"/>
                <w:spacing w:val="-2"/>
                <w:w w:val="105"/>
                <w:sz w:val="22"/>
                <w:szCs w:val="22"/>
              </w:rPr>
              <w:t>поиска</w:t>
            </w:r>
            <w:r w:rsidRPr="002D063B">
              <w:rPr>
                <w:color w:val="000000" w:themeColor="text1"/>
                <w:spacing w:val="-3"/>
                <w:w w:val="105"/>
                <w:sz w:val="22"/>
                <w:szCs w:val="22"/>
              </w:rPr>
              <w:t xml:space="preserve"> </w:t>
            </w:r>
            <w:r w:rsidRPr="002D063B">
              <w:rPr>
                <w:color w:val="000000" w:themeColor="text1"/>
                <w:spacing w:val="-2"/>
                <w:w w:val="105"/>
                <w:sz w:val="22"/>
                <w:szCs w:val="22"/>
              </w:rPr>
              <w:t>информации</w:t>
            </w:r>
            <w:r w:rsidRPr="002D063B">
              <w:rPr>
                <w:color w:val="000000" w:themeColor="text1"/>
                <w:spacing w:val="5"/>
                <w:w w:val="105"/>
                <w:sz w:val="22"/>
                <w:szCs w:val="22"/>
              </w:rPr>
              <w:t xml:space="preserve"> </w:t>
            </w:r>
            <w:r w:rsidRPr="002D063B">
              <w:rPr>
                <w:color w:val="000000" w:themeColor="text1"/>
                <w:spacing w:val="-2"/>
                <w:w w:val="105"/>
                <w:sz w:val="22"/>
                <w:szCs w:val="22"/>
              </w:rPr>
              <w:t>в</w:t>
            </w:r>
            <w:r w:rsidRPr="002D063B">
              <w:rPr>
                <w:color w:val="000000" w:themeColor="text1"/>
                <w:spacing w:val="-9"/>
                <w:w w:val="105"/>
                <w:sz w:val="22"/>
                <w:szCs w:val="22"/>
              </w:rPr>
              <w:t xml:space="preserve"> </w:t>
            </w:r>
            <w:r w:rsidRPr="002D063B">
              <w:rPr>
                <w:color w:val="000000" w:themeColor="text1"/>
                <w:spacing w:val="-2"/>
                <w:w w:val="105"/>
                <w:sz w:val="22"/>
                <w:szCs w:val="22"/>
              </w:rPr>
              <w:t>реляционных</w:t>
            </w:r>
            <w:r w:rsidRPr="002D063B">
              <w:rPr>
                <w:color w:val="000000" w:themeColor="text1"/>
                <w:spacing w:val="10"/>
                <w:w w:val="105"/>
                <w:sz w:val="22"/>
                <w:szCs w:val="22"/>
              </w:rPr>
              <w:t xml:space="preserve"> </w:t>
            </w:r>
            <w:r w:rsidRPr="002D063B">
              <w:rPr>
                <w:color w:val="000000" w:themeColor="text1"/>
                <w:spacing w:val="-4"/>
                <w:w w:val="105"/>
                <w:sz w:val="22"/>
                <w:szCs w:val="22"/>
              </w:rPr>
              <w:t>базах</w:t>
            </w:r>
          </w:p>
          <w:p w14:paraId="481AA63B" w14:textId="44976C0B" w:rsidR="00707246" w:rsidRPr="002D063B" w:rsidRDefault="00707246" w:rsidP="00F575BE">
            <w:pPr>
              <w:spacing w:line="276" w:lineRule="auto"/>
              <w:rPr>
                <w:rFonts w:eastAsia="Calibri"/>
                <w:color w:val="000000" w:themeColor="text1"/>
                <w:sz w:val="22"/>
                <w:szCs w:val="22"/>
              </w:rPr>
            </w:pPr>
            <w:r w:rsidRPr="002D063B">
              <w:rPr>
                <w:color w:val="000000" w:themeColor="text1"/>
                <w:spacing w:val="-2"/>
                <w:w w:val="105"/>
                <w:sz w:val="22"/>
                <w:szCs w:val="22"/>
              </w:rPr>
              <w:t>данных</w:t>
            </w:r>
            <w:r w:rsidRPr="002D063B">
              <w:rPr>
                <w:rFonts w:eastAsia="Calibri"/>
                <w:color w:val="000000" w:themeColor="text1"/>
                <w:sz w:val="22"/>
                <w:szCs w:val="22"/>
              </w:rPr>
              <w:t> </w:t>
            </w:r>
          </w:p>
        </w:tc>
        <w:tc>
          <w:tcPr>
            <w:tcW w:w="1134" w:type="dxa"/>
            <w:vAlign w:val="center"/>
            <w:hideMark/>
          </w:tcPr>
          <w:p w14:paraId="4167F6E2" w14:textId="41761B51" w:rsidR="00707246" w:rsidRPr="002D063B" w:rsidRDefault="00707246" w:rsidP="00707246">
            <w:pPr>
              <w:spacing w:line="276" w:lineRule="auto"/>
              <w:jc w:val="center"/>
              <w:rPr>
                <w:rFonts w:eastAsia="Calibri"/>
                <w:color w:val="000000" w:themeColor="text1"/>
                <w:sz w:val="22"/>
                <w:szCs w:val="22"/>
              </w:rPr>
            </w:pPr>
            <w:r w:rsidRPr="002D063B">
              <w:rPr>
                <w:color w:val="000000" w:themeColor="text1"/>
                <w:spacing w:val="-10"/>
                <w:w w:val="105"/>
                <w:sz w:val="22"/>
                <w:szCs w:val="22"/>
              </w:rPr>
              <w:t>Б</w:t>
            </w:r>
          </w:p>
        </w:tc>
        <w:tc>
          <w:tcPr>
            <w:tcW w:w="1559" w:type="dxa"/>
            <w:vAlign w:val="center"/>
            <w:hideMark/>
          </w:tcPr>
          <w:p w14:paraId="4C770096"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48,13</w:t>
            </w:r>
          </w:p>
        </w:tc>
        <w:tc>
          <w:tcPr>
            <w:tcW w:w="1843" w:type="dxa"/>
            <w:vAlign w:val="center"/>
            <w:hideMark/>
          </w:tcPr>
          <w:p w14:paraId="0C5E5515"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17,50</w:t>
            </w:r>
          </w:p>
        </w:tc>
        <w:tc>
          <w:tcPr>
            <w:tcW w:w="1701" w:type="dxa"/>
            <w:vAlign w:val="center"/>
            <w:hideMark/>
          </w:tcPr>
          <w:p w14:paraId="19F2D143"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50,00</w:t>
            </w:r>
          </w:p>
        </w:tc>
        <w:tc>
          <w:tcPr>
            <w:tcW w:w="1572" w:type="dxa"/>
            <w:vAlign w:val="center"/>
            <w:hideMark/>
          </w:tcPr>
          <w:p w14:paraId="1352A786"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82,22</w:t>
            </w:r>
          </w:p>
        </w:tc>
        <w:tc>
          <w:tcPr>
            <w:tcW w:w="1455" w:type="dxa"/>
            <w:vAlign w:val="center"/>
            <w:hideMark/>
          </w:tcPr>
          <w:p w14:paraId="64F16B49"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80,00</w:t>
            </w:r>
          </w:p>
        </w:tc>
      </w:tr>
      <w:tr w:rsidR="00F575BE" w:rsidRPr="002D063B" w14:paraId="58F5A605" w14:textId="77777777" w:rsidTr="00216BD2">
        <w:trPr>
          <w:trHeight w:val="245"/>
        </w:trPr>
        <w:tc>
          <w:tcPr>
            <w:tcW w:w="1014" w:type="dxa"/>
            <w:vAlign w:val="center"/>
            <w:hideMark/>
          </w:tcPr>
          <w:p w14:paraId="516310C2"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044" w:type="dxa"/>
            <w:vAlign w:val="center"/>
            <w:hideMark/>
          </w:tcPr>
          <w:p w14:paraId="6086D617"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4</w:t>
            </w:r>
          </w:p>
        </w:tc>
        <w:tc>
          <w:tcPr>
            <w:tcW w:w="2899" w:type="dxa"/>
            <w:hideMark/>
          </w:tcPr>
          <w:p w14:paraId="2FD0149C" w14:textId="235E4117" w:rsidR="00707246" w:rsidRPr="002D063B" w:rsidRDefault="00707246" w:rsidP="00F575BE">
            <w:pPr>
              <w:pStyle w:val="TableParagraph"/>
              <w:ind w:left="37"/>
              <w:jc w:val="left"/>
              <w:rPr>
                <w:rFonts w:eastAsia="Calibri"/>
                <w:color w:val="000000" w:themeColor="text1"/>
              </w:rPr>
            </w:pPr>
            <w:r w:rsidRPr="002D063B">
              <w:rPr>
                <w:color w:val="000000" w:themeColor="text1"/>
                <w:spacing w:val="-2"/>
                <w:w w:val="105"/>
              </w:rPr>
              <w:t>Умение</w:t>
            </w:r>
            <w:r w:rsidRPr="002D063B">
              <w:rPr>
                <w:color w:val="000000" w:themeColor="text1"/>
                <w:spacing w:val="6"/>
                <w:w w:val="105"/>
              </w:rPr>
              <w:t xml:space="preserve"> </w:t>
            </w:r>
            <w:r w:rsidRPr="002D063B">
              <w:rPr>
                <w:color w:val="000000" w:themeColor="text1"/>
                <w:spacing w:val="-2"/>
                <w:w w:val="105"/>
              </w:rPr>
              <w:t>кодировать</w:t>
            </w:r>
            <w:r w:rsidRPr="002D063B">
              <w:rPr>
                <w:color w:val="000000" w:themeColor="text1"/>
                <w:spacing w:val="7"/>
                <w:w w:val="105"/>
              </w:rPr>
              <w:t xml:space="preserve"> </w:t>
            </w:r>
            <w:r w:rsidRPr="002D063B">
              <w:rPr>
                <w:color w:val="000000" w:themeColor="text1"/>
                <w:spacing w:val="-2"/>
                <w:w w:val="105"/>
              </w:rPr>
              <w:t>и</w:t>
            </w:r>
            <w:r w:rsidRPr="002D063B">
              <w:rPr>
                <w:color w:val="000000" w:themeColor="text1"/>
                <w:spacing w:val="7"/>
                <w:w w:val="105"/>
              </w:rPr>
              <w:t xml:space="preserve"> </w:t>
            </w:r>
            <w:r w:rsidRPr="002D063B">
              <w:rPr>
                <w:color w:val="000000" w:themeColor="text1"/>
                <w:spacing w:val="-5"/>
                <w:w w:val="105"/>
              </w:rPr>
              <w:t>де</w:t>
            </w:r>
            <w:r w:rsidRPr="002D063B">
              <w:rPr>
                <w:color w:val="000000" w:themeColor="text1"/>
              </w:rPr>
              <w:t>кодировать</w:t>
            </w:r>
            <w:r w:rsidRPr="002D063B">
              <w:rPr>
                <w:color w:val="000000" w:themeColor="text1"/>
                <w:spacing w:val="-10"/>
              </w:rPr>
              <w:t xml:space="preserve"> </w:t>
            </w:r>
            <w:r w:rsidRPr="002D063B">
              <w:rPr>
                <w:color w:val="000000" w:themeColor="text1"/>
                <w:spacing w:val="-2"/>
              </w:rPr>
              <w:t>информацию</w:t>
            </w:r>
          </w:p>
        </w:tc>
        <w:tc>
          <w:tcPr>
            <w:tcW w:w="1134" w:type="dxa"/>
            <w:vAlign w:val="center"/>
            <w:hideMark/>
          </w:tcPr>
          <w:p w14:paraId="5CB37FDC" w14:textId="665D331F" w:rsidR="00707246" w:rsidRPr="002D063B" w:rsidRDefault="00707246" w:rsidP="00707246">
            <w:pPr>
              <w:spacing w:line="276" w:lineRule="auto"/>
              <w:jc w:val="center"/>
              <w:rPr>
                <w:rFonts w:eastAsia="Calibri"/>
                <w:color w:val="000000" w:themeColor="text1"/>
                <w:sz w:val="22"/>
                <w:szCs w:val="22"/>
              </w:rPr>
            </w:pPr>
            <w:r w:rsidRPr="002D063B">
              <w:rPr>
                <w:color w:val="000000" w:themeColor="text1"/>
                <w:spacing w:val="-10"/>
                <w:w w:val="105"/>
                <w:sz w:val="22"/>
                <w:szCs w:val="22"/>
              </w:rPr>
              <w:t>Б</w:t>
            </w:r>
          </w:p>
        </w:tc>
        <w:tc>
          <w:tcPr>
            <w:tcW w:w="1559" w:type="dxa"/>
            <w:vAlign w:val="center"/>
            <w:hideMark/>
          </w:tcPr>
          <w:p w14:paraId="6D3CF6EE"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65,89</w:t>
            </w:r>
          </w:p>
        </w:tc>
        <w:tc>
          <w:tcPr>
            <w:tcW w:w="1843" w:type="dxa"/>
            <w:vAlign w:val="center"/>
            <w:hideMark/>
          </w:tcPr>
          <w:p w14:paraId="56DA0AC3"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33,75</w:t>
            </w:r>
          </w:p>
        </w:tc>
        <w:tc>
          <w:tcPr>
            <w:tcW w:w="1701" w:type="dxa"/>
            <w:vAlign w:val="center"/>
            <w:hideMark/>
          </w:tcPr>
          <w:p w14:paraId="05DBAFE3"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79,69</w:t>
            </w:r>
          </w:p>
        </w:tc>
        <w:tc>
          <w:tcPr>
            <w:tcW w:w="1572" w:type="dxa"/>
            <w:vAlign w:val="center"/>
            <w:hideMark/>
          </w:tcPr>
          <w:p w14:paraId="57F75129"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86,67</w:t>
            </w:r>
          </w:p>
        </w:tc>
        <w:tc>
          <w:tcPr>
            <w:tcW w:w="1455" w:type="dxa"/>
            <w:vAlign w:val="center"/>
            <w:hideMark/>
          </w:tcPr>
          <w:p w14:paraId="45F1667D"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96,00</w:t>
            </w:r>
          </w:p>
        </w:tc>
      </w:tr>
      <w:tr w:rsidR="00F575BE" w:rsidRPr="002D063B" w14:paraId="4EA72398" w14:textId="77777777" w:rsidTr="00216BD2">
        <w:trPr>
          <w:trHeight w:val="245"/>
        </w:trPr>
        <w:tc>
          <w:tcPr>
            <w:tcW w:w="1014" w:type="dxa"/>
            <w:vAlign w:val="center"/>
            <w:hideMark/>
          </w:tcPr>
          <w:p w14:paraId="62EEFB23"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044" w:type="dxa"/>
            <w:vAlign w:val="center"/>
            <w:hideMark/>
          </w:tcPr>
          <w:p w14:paraId="05254815"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5</w:t>
            </w:r>
          </w:p>
        </w:tc>
        <w:tc>
          <w:tcPr>
            <w:tcW w:w="2899" w:type="dxa"/>
            <w:hideMark/>
          </w:tcPr>
          <w:p w14:paraId="65F06823" w14:textId="71F3D75C" w:rsidR="00707246" w:rsidRPr="002D063B" w:rsidRDefault="00707246" w:rsidP="00F575BE">
            <w:pPr>
              <w:pStyle w:val="TableParagraph"/>
              <w:spacing w:before="0" w:line="242" w:lineRule="auto"/>
              <w:ind w:left="37" w:right="25"/>
              <w:jc w:val="left"/>
              <w:rPr>
                <w:color w:val="000000" w:themeColor="text1"/>
              </w:rPr>
            </w:pPr>
            <w:r w:rsidRPr="002D063B">
              <w:rPr>
                <w:color w:val="000000" w:themeColor="text1"/>
                <w:w w:val="105"/>
              </w:rPr>
              <w:t>Формальное</w:t>
            </w:r>
            <w:r w:rsidRPr="002D063B">
              <w:rPr>
                <w:color w:val="000000" w:themeColor="text1"/>
                <w:spacing w:val="-11"/>
                <w:w w:val="105"/>
              </w:rPr>
              <w:t xml:space="preserve"> </w:t>
            </w:r>
            <w:r w:rsidRPr="002D063B">
              <w:rPr>
                <w:color w:val="000000" w:themeColor="text1"/>
                <w:w w:val="105"/>
              </w:rPr>
              <w:t>исполнение простого алгоритма, записанного на естествен-ном языке, или умение создавать линейный ал</w:t>
            </w:r>
            <w:r w:rsidRPr="002D063B">
              <w:rPr>
                <w:color w:val="000000" w:themeColor="text1"/>
                <w:w w:val="105"/>
              </w:rPr>
              <w:softHyphen/>
            </w:r>
            <w:r w:rsidRPr="002D063B">
              <w:rPr>
                <w:color w:val="000000" w:themeColor="text1"/>
                <w:w w:val="105"/>
              </w:rPr>
              <w:lastRenderedPageBreak/>
              <w:t>горитм</w:t>
            </w:r>
            <w:r w:rsidRPr="002D063B">
              <w:rPr>
                <w:color w:val="000000" w:themeColor="text1"/>
                <w:spacing w:val="-11"/>
                <w:w w:val="105"/>
              </w:rPr>
              <w:t xml:space="preserve"> </w:t>
            </w:r>
            <w:r w:rsidRPr="002D063B">
              <w:rPr>
                <w:color w:val="000000" w:themeColor="text1"/>
                <w:w w:val="105"/>
              </w:rPr>
              <w:t>для</w:t>
            </w:r>
            <w:r w:rsidRPr="002D063B">
              <w:rPr>
                <w:color w:val="000000" w:themeColor="text1"/>
                <w:spacing w:val="-10"/>
                <w:w w:val="105"/>
              </w:rPr>
              <w:t xml:space="preserve"> </w:t>
            </w:r>
            <w:r w:rsidRPr="002D063B">
              <w:rPr>
                <w:color w:val="000000" w:themeColor="text1"/>
                <w:w w:val="105"/>
              </w:rPr>
              <w:t>формального исполнителя</w:t>
            </w:r>
            <w:r w:rsidRPr="002D063B">
              <w:rPr>
                <w:color w:val="000000" w:themeColor="text1"/>
                <w:spacing w:val="40"/>
                <w:w w:val="105"/>
              </w:rPr>
              <w:t xml:space="preserve"> </w:t>
            </w:r>
            <w:r w:rsidRPr="002D063B">
              <w:rPr>
                <w:color w:val="000000" w:themeColor="text1"/>
                <w:w w:val="105"/>
              </w:rPr>
              <w:t>с</w:t>
            </w:r>
            <w:r w:rsidRPr="002D063B">
              <w:rPr>
                <w:color w:val="000000" w:themeColor="text1"/>
                <w:spacing w:val="-11"/>
                <w:w w:val="105"/>
              </w:rPr>
              <w:t xml:space="preserve"> </w:t>
            </w:r>
            <w:r w:rsidRPr="002D063B">
              <w:rPr>
                <w:color w:val="000000" w:themeColor="text1"/>
                <w:w w:val="105"/>
              </w:rPr>
              <w:t>ограни</w:t>
            </w:r>
            <w:r w:rsidRPr="002D063B">
              <w:rPr>
                <w:color w:val="000000" w:themeColor="text1"/>
                <w:w w:val="105"/>
              </w:rPr>
              <w:softHyphen/>
            </w:r>
            <w:r w:rsidRPr="002D063B">
              <w:rPr>
                <w:color w:val="000000" w:themeColor="text1"/>
                <w:spacing w:val="-2"/>
                <w:w w:val="105"/>
              </w:rPr>
              <w:t>ченным</w:t>
            </w:r>
            <w:r w:rsidRPr="002D063B">
              <w:rPr>
                <w:color w:val="000000" w:themeColor="text1"/>
                <w:spacing w:val="-9"/>
                <w:w w:val="105"/>
              </w:rPr>
              <w:t xml:space="preserve"> </w:t>
            </w:r>
            <w:r w:rsidRPr="002D063B">
              <w:rPr>
                <w:color w:val="000000" w:themeColor="text1"/>
                <w:spacing w:val="-2"/>
                <w:w w:val="105"/>
              </w:rPr>
              <w:t>набором</w:t>
            </w:r>
            <w:r w:rsidRPr="002D063B">
              <w:rPr>
                <w:color w:val="000000" w:themeColor="text1"/>
                <w:spacing w:val="-8"/>
                <w:w w:val="105"/>
              </w:rPr>
              <w:t xml:space="preserve"> </w:t>
            </w:r>
            <w:r w:rsidRPr="002D063B">
              <w:rPr>
                <w:color w:val="000000" w:themeColor="text1"/>
                <w:spacing w:val="-2"/>
                <w:w w:val="105"/>
              </w:rPr>
              <w:t>команд,</w:t>
            </w:r>
            <w:r w:rsidRPr="002D063B">
              <w:rPr>
                <w:color w:val="000000" w:themeColor="text1"/>
                <w:w w:val="105"/>
              </w:rPr>
              <w:t xml:space="preserve"> или умение восстанав</w:t>
            </w:r>
            <w:r w:rsidRPr="002D063B">
              <w:rPr>
                <w:color w:val="000000" w:themeColor="text1"/>
                <w:w w:val="105"/>
              </w:rPr>
              <w:softHyphen/>
              <w:t>ливать</w:t>
            </w:r>
            <w:r w:rsidRPr="002D063B">
              <w:rPr>
                <w:color w:val="000000" w:themeColor="text1"/>
                <w:spacing w:val="-11"/>
                <w:w w:val="105"/>
              </w:rPr>
              <w:t xml:space="preserve"> </w:t>
            </w:r>
            <w:r w:rsidRPr="002D063B">
              <w:rPr>
                <w:color w:val="000000" w:themeColor="text1"/>
                <w:w w:val="105"/>
              </w:rPr>
              <w:t>исходные</w:t>
            </w:r>
            <w:r w:rsidRPr="002D063B">
              <w:rPr>
                <w:color w:val="000000" w:themeColor="text1"/>
                <w:spacing w:val="-10"/>
                <w:w w:val="105"/>
              </w:rPr>
              <w:t xml:space="preserve"> </w:t>
            </w:r>
            <w:r w:rsidRPr="002D063B">
              <w:rPr>
                <w:color w:val="000000" w:themeColor="text1"/>
                <w:w w:val="105"/>
              </w:rPr>
              <w:t xml:space="preserve">данные </w:t>
            </w:r>
            <w:r w:rsidRPr="002D063B">
              <w:rPr>
                <w:color w:val="000000" w:themeColor="text1"/>
                <w:spacing w:val="-2"/>
                <w:w w:val="105"/>
              </w:rPr>
              <w:t>линейного</w:t>
            </w:r>
            <w:r w:rsidRPr="002D063B">
              <w:rPr>
                <w:color w:val="000000" w:themeColor="text1"/>
                <w:spacing w:val="31"/>
                <w:w w:val="105"/>
              </w:rPr>
              <w:t xml:space="preserve"> </w:t>
            </w:r>
            <w:r w:rsidRPr="002D063B">
              <w:rPr>
                <w:color w:val="000000" w:themeColor="text1"/>
                <w:spacing w:val="-2"/>
                <w:w w:val="105"/>
              </w:rPr>
              <w:t>алгоритма</w:t>
            </w:r>
            <w:r w:rsidRPr="002D063B">
              <w:rPr>
                <w:color w:val="000000" w:themeColor="text1"/>
                <w:spacing w:val="32"/>
                <w:w w:val="105"/>
              </w:rPr>
              <w:t xml:space="preserve"> </w:t>
            </w:r>
            <w:r w:rsidRPr="002D063B">
              <w:rPr>
                <w:color w:val="000000" w:themeColor="text1"/>
                <w:spacing w:val="-5"/>
                <w:w w:val="105"/>
              </w:rPr>
              <w:t>по</w:t>
            </w:r>
          </w:p>
          <w:p w14:paraId="024B035B" w14:textId="52D7EC9E" w:rsidR="00707246" w:rsidRPr="002D063B" w:rsidRDefault="00707246" w:rsidP="00F575BE">
            <w:pPr>
              <w:spacing w:line="276" w:lineRule="auto"/>
              <w:rPr>
                <w:rFonts w:eastAsia="Calibri"/>
                <w:color w:val="000000" w:themeColor="text1"/>
                <w:sz w:val="22"/>
                <w:szCs w:val="22"/>
              </w:rPr>
            </w:pPr>
            <w:r w:rsidRPr="002D063B">
              <w:rPr>
                <w:color w:val="000000" w:themeColor="text1"/>
                <w:sz w:val="22"/>
                <w:szCs w:val="22"/>
              </w:rPr>
              <w:t>результатам</w:t>
            </w:r>
            <w:r w:rsidRPr="002D063B">
              <w:rPr>
                <w:color w:val="000000" w:themeColor="text1"/>
                <w:spacing w:val="-8"/>
                <w:sz w:val="22"/>
                <w:szCs w:val="22"/>
              </w:rPr>
              <w:t xml:space="preserve"> </w:t>
            </w:r>
            <w:r w:rsidRPr="002D063B">
              <w:rPr>
                <w:color w:val="000000" w:themeColor="text1"/>
                <w:sz w:val="22"/>
                <w:szCs w:val="22"/>
              </w:rPr>
              <w:t>его</w:t>
            </w:r>
            <w:r w:rsidRPr="002D063B">
              <w:rPr>
                <w:color w:val="000000" w:themeColor="text1"/>
                <w:spacing w:val="-8"/>
                <w:sz w:val="22"/>
                <w:szCs w:val="22"/>
              </w:rPr>
              <w:t xml:space="preserve"> </w:t>
            </w:r>
            <w:r w:rsidRPr="002D063B">
              <w:rPr>
                <w:color w:val="000000" w:themeColor="text1"/>
                <w:spacing w:val="-2"/>
                <w:sz w:val="22"/>
                <w:szCs w:val="22"/>
              </w:rPr>
              <w:t>работы</w:t>
            </w:r>
          </w:p>
        </w:tc>
        <w:tc>
          <w:tcPr>
            <w:tcW w:w="1134" w:type="dxa"/>
            <w:vAlign w:val="center"/>
            <w:hideMark/>
          </w:tcPr>
          <w:p w14:paraId="12CC769B" w14:textId="47CE7A71" w:rsidR="00707246" w:rsidRPr="002D063B" w:rsidRDefault="00707246" w:rsidP="00707246">
            <w:pPr>
              <w:spacing w:line="276" w:lineRule="auto"/>
              <w:jc w:val="center"/>
              <w:rPr>
                <w:rFonts w:eastAsia="Calibri"/>
                <w:color w:val="000000" w:themeColor="text1"/>
                <w:sz w:val="22"/>
                <w:szCs w:val="22"/>
              </w:rPr>
            </w:pPr>
            <w:r w:rsidRPr="002D063B">
              <w:rPr>
                <w:color w:val="000000" w:themeColor="text1"/>
                <w:spacing w:val="-10"/>
                <w:w w:val="105"/>
                <w:sz w:val="22"/>
                <w:szCs w:val="22"/>
              </w:rPr>
              <w:lastRenderedPageBreak/>
              <w:t>Б</w:t>
            </w:r>
          </w:p>
        </w:tc>
        <w:tc>
          <w:tcPr>
            <w:tcW w:w="1559" w:type="dxa"/>
            <w:vAlign w:val="center"/>
            <w:hideMark/>
          </w:tcPr>
          <w:p w14:paraId="48EEC2CC"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49,07</w:t>
            </w:r>
          </w:p>
        </w:tc>
        <w:tc>
          <w:tcPr>
            <w:tcW w:w="1843" w:type="dxa"/>
            <w:vAlign w:val="center"/>
            <w:hideMark/>
          </w:tcPr>
          <w:p w14:paraId="0AB3D638"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6,25</w:t>
            </w:r>
          </w:p>
        </w:tc>
        <w:tc>
          <w:tcPr>
            <w:tcW w:w="1701" w:type="dxa"/>
            <w:vAlign w:val="center"/>
            <w:hideMark/>
          </w:tcPr>
          <w:p w14:paraId="302DC81C"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54,69</w:t>
            </w:r>
          </w:p>
        </w:tc>
        <w:tc>
          <w:tcPr>
            <w:tcW w:w="1572" w:type="dxa"/>
            <w:vAlign w:val="center"/>
            <w:hideMark/>
          </w:tcPr>
          <w:p w14:paraId="6762A2A0"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88,89</w:t>
            </w:r>
          </w:p>
        </w:tc>
        <w:tc>
          <w:tcPr>
            <w:tcW w:w="1455" w:type="dxa"/>
            <w:vAlign w:val="center"/>
            <w:hideMark/>
          </w:tcPr>
          <w:p w14:paraId="4E05C6C4"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100,00</w:t>
            </w:r>
          </w:p>
        </w:tc>
      </w:tr>
      <w:tr w:rsidR="00F575BE" w:rsidRPr="002D063B" w14:paraId="149F6DFE" w14:textId="77777777" w:rsidTr="00216BD2">
        <w:trPr>
          <w:trHeight w:val="245"/>
        </w:trPr>
        <w:tc>
          <w:tcPr>
            <w:tcW w:w="1014" w:type="dxa"/>
            <w:vAlign w:val="center"/>
            <w:hideMark/>
          </w:tcPr>
          <w:p w14:paraId="7D0D689D"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044" w:type="dxa"/>
            <w:vAlign w:val="center"/>
            <w:hideMark/>
          </w:tcPr>
          <w:p w14:paraId="06734C8B"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6</w:t>
            </w:r>
          </w:p>
        </w:tc>
        <w:tc>
          <w:tcPr>
            <w:tcW w:w="2899" w:type="dxa"/>
            <w:hideMark/>
          </w:tcPr>
          <w:p w14:paraId="104C2D91" w14:textId="57D7259F" w:rsidR="00707246" w:rsidRPr="002D063B" w:rsidRDefault="00707246" w:rsidP="00F575BE">
            <w:pPr>
              <w:pStyle w:val="TableParagraph"/>
              <w:spacing w:before="0" w:line="235" w:lineRule="auto"/>
              <w:ind w:left="37" w:right="26"/>
              <w:jc w:val="both"/>
              <w:rPr>
                <w:rFonts w:eastAsia="Calibri"/>
                <w:color w:val="000000" w:themeColor="text1"/>
              </w:rPr>
            </w:pPr>
            <w:r w:rsidRPr="002D063B">
              <w:rPr>
                <w:color w:val="000000" w:themeColor="text1"/>
                <w:spacing w:val="-2"/>
                <w:w w:val="105"/>
              </w:rPr>
              <w:t>Определение</w:t>
            </w:r>
            <w:r w:rsidRPr="002D063B">
              <w:rPr>
                <w:color w:val="000000" w:themeColor="text1"/>
                <w:spacing w:val="-9"/>
                <w:w w:val="105"/>
              </w:rPr>
              <w:t xml:space="preserve"> </w:t>
            </w:r>
            <w:r w:rsidRPr="002D063B">
              <w:rPr>
                <w:color w:val="000000" w:themeColor="text1"/>
                <w:spacing w:val="-2"/>
                <w:w w:val="105"/>
              </w:rPr>
              <w:t>возможных</w:t>
            </w:r>
            <w:r w:rsidRPr="002D063B">
              <w:rPr>
                <w:color w:val="000000" w:themeColor="text1"/>
                <w:w w:val="105"/>
              </w:rPr>
              <w:t xml:space="preserve"> результатов</w:t>
            </w:r>
            <w:r w:rsidRPr="002D063B">
              <w:rPr>
                <w:color w:val="000000" w:themeColor="text1"/>
                <w:spacing w:val="-7"/>
                <w:w w:val="105"/>
              </w:rPr>
              <w:t xml:space="preserve"> </w:t>
            </w:r>
            <w:r w:rsidRPr="002D063B">
              <w:rPr>
                <w:color w:val="000000" w:themeColor="text1"/>
                <w:w w:val="105"/>
              </w:rPr>
              <w:t>работы</w:t>
            </w:r>
            <w:r w:rsidRPr="002D063B">
              <w:rPr>
                <w:color w:val="000000" w:themeColor="text1"/>
                <w:spacing w:val="-7"/>
                <w:w w:val="105"/>
              </w:rPr>
              <w:t xml:space="preserve"> </w:t>
            </w:r>
            <w:r w:rsidRPr="002D063B">
              <w:rPr>
                <w:color w:val="000000" w:themeColor="text1"/>
                <w:w w:val="105"/>
              </w:rPr>
              <w:t>про</w:t>
            </w:r>
            <w:r w:rsidRPr="002D063B">
              <w:rPr>
                <w:color w:val="000000" w:themeColor="text1"/>
                <w:w w:val="105"/>
              </w:rPr>
              <w:softHyphen/>
              <w:t>стейших</w:t>
            </w:r>
            <w:r w:rsidRPr="002D063B">
              <w:rPr>
                <w:color w:val="000000" w:themeColor="text1"/>
                <w:spacing w:val="-2"/>
                <w:w w:val="105"/>
              </w:rPr>
              <w:t xml:space="preserve"> </w:t>
            </w:r>
            <w:r w:rsidRPr="002D063B">
              <w:rPr>
                <w:color w:val="000000" w:themeColor="text1"/>
                <w:w w:val="105"/>
              </w:rPr>
              <w:t>алгоритмов</w:t>
            </w:r>
            <w:r w:rsidRPr="002D063B">
              <w:rPr>
                <w:color w:val="000000" w:themeColor="text1"/>
                <w:spacing w:val="-3"/>
                <w:w w:val="105"/>
              </w:rPr>
              <w:t xml:space="preserve"> </w:t>
            </w:r>
            <w:r w:rsidRPr="002D063B">
              <w:rPr>
                <w:color w:val="000000" w:themeColor="text1"/>
                <w:w w:val="105"/>
              </w:rPr>
              <w:t>уп</w:t>
            </w:r>
            <w:r w:rsidRPr="002D063B">
              <w:rPr>
                <w:color w:val="000000" w:themeColor="text1"/>
                <w:spacing w:val="-2"/>
                <w:w w:val="105"/>
              </w:rPr>
              <w:t>равления</w:t>
            </w:r>
            <w:r w:rsidRPr="002D063B">
              <w:rPr>
                <w:color w:val="000000" w:themeColor="text1"/>
                <w:spacing w:val="-7"/>
                <w:w w:val="105"/>
              </w:rPr>
              <w:t xml:space="preserve"> </w:t>
            </w:r>
            <w:r w:rsidRPr="002D063B">
              <w:rPr>
                <w:color w:val="000000" w:themeColor="text1"/>
                <w:spacing w:val="-2"/>
                <w:w w:val="105"/>
              </w:rPr>
              <w:t>исполнителями</w:t>
            </w:r>
            <w:r w:rsidRPr="002D063B">
              <w:rPr>
                <w:color w:val="000000" w:themeColor="text1"/>
                <w:w w:val="105"/>
              </w:rPr>
              <w:t xml:space="preserve"> и</w:t>
            </w:r>
            <w:r w:rsidRPr="002D063B">
              <w:rPr>
                <w:color w:val="000000" w:themeColor="text1"/>
                <w:spacing w:val="21"/>
                <w:w w:val="105"/>
              </w:rPr>
              <w:t xml:space="preserve"> </w:t>
            </w:r>
            <w:r w:rsidRPr="002D063B">
              <w:rPr>
                <w:color w:val="000000" w:themeColor="text1"/>
                <w:w w:val="105"/>
              </w:rPr>
              <w:t>вычислительных</w:t>
            </w:r>
            <w:r w:rsidRPr="002D063B">
              <w:rPr>
                <w:color w:val="000000" w:themeColor="text1"/>
                <w:spacing w:val="22"/>
                <w:w w:val="105"/>
              </w:rPr>
              <w:t xml:space="preserve"> </w:t>
            </w:r>
            <w:r w:rsidRPr="002D063B">
              <w:rPr>
                <w:color w:val="000000" w:themeColor="text1"/>
                <w:spacing w:val="-4"/>
                <w:w w:val="105"/>
              </w:rPr>
              <w:t>алго</w:t>
            </w:r>
            <w:r w:rsidRPr="002D063B">
              <w:rPr>
                <w:color w:val="000000" w:themeColor="text1"/>
                <w:spacing w:val="-2"/>
                <w:w w:val="105"/>
              </w:rPr>
              <w:t>ритмов</w:t>
            </w:r>
          </w:p>
        </w:tc>
        <w:tc>
          <w:tcPr>
            <w:tcW w:w="1134" w:type="dxa"/>
            <w:vAlign w:val="center"/>
            <w:hideMark/>
          </w:tcPr>
          <w:p w14:paraId="557CC893" w14:textId="353A0D06" w:rsidR="00707246" w:rsidRPr="002D063B" w:rsidRDefault="00707246" w:rsidP="00707246">
            <w:pPr>
              <w:spacing w:line="276" w:lineRule="auto"/>
              <w:jc w:val="center"/>
              <w:rPr>
                <w:rFonts w:eastAsia="Calibri"/>
                <w:color w:val="000000" w:themeColor="text1"/>
                <w:sz w:val="22"/>
                <w:szCs w:val="22"/>
              </w:rPr>
            </w:pPr>
            <w:r w:rsidRPr="002D063B">
              <w:rPr>
                <w:color w:val="000000" w:themeColor="text1"/>
                <w:spacing w:val="-10"/>
                <w:w w:val="105"/>
                <w:sz w:val="22"/>
                <w:szCs w:val="22"/>
              </w:rPr>
              <w:t>Б</w:t>
            </w:r>
          </w:p>
        </w:tc>
        <w:tc>
          <w:tcPr>
            <w:tcW w:w="1559" w:type="dxa"/>
            <w:vAlign w:val="center"/>
            <w:hideMark/>
          </w:tcPr>
          <w:p w14:paraId="2F279262"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47,66</w:t>
            </w:r>
          </w:p>
        </w:tc>
        <w:tc>
          <w:tcPr>
            <w:tcW w:w="1843" w:type="dxa"/>
            <w:vAlign w:val="center"/>
            <w:hideMark/>
          </w:tcPr>
          <w:p w14:paraId="1C27916C"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11,25</w:t>
            </w:r>
          </w:p>
        </w:tc>
        <w:tc>
          <w:tcPr>
            <w:tcW w:w="1701" w:type="dxa"/>
            <w:vAlign w:val="center"/>
            <w:hideMark/>
          </w:tcPr>
          <w:p w14:paraId="35028B37"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56,25</w:t>
            </w:r>
          </w:p>
        </w:tc>
        <w:tc>
          <w:tcPr>
            <w:tcW w:w="1572" w:type="dxa"/>
            <w:vAlign w:val="center"/>
            <w:hideMark/>
          </w:tcPr>
          <w:p w14:paraId="3DA3928D"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75,56</w:t>
            </w:r>
          </w:p>
        </w:tc>
        <w:tc>
          <w:tcPr>
            <w:tcW w:w="1455" w:type="dxa"/>
            <w:vAlign w:val="center"/>
            <w:hideMark/>
          </w:tcPr>
          <w:p w14:paraId="4739EF55"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92,00</w:t>
            </w:r>
          </w:p>
        </w:tc>
      </w:tr>
      <w:tr w:rsidR="00F575BE" w:rsidRPr="002D063B" w14:paraId="2B0E20A8" w14:textId="77777777" w:rsidTr="00216BD2">
        <w:trPr>
          <w:trHeight w:val="245"/>
        </w:trPr>
        <w:tc>
          <w:tcPr>
            <w:tcW w:w="1014" w:type="dxa"/>
            <w:vAlign w:val="center"/>
            <w:hideMark/>
          </w:tcPr>
          <w:p w14:paraId="434B6225"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044" w:type="dxa"/>
            <w:vAlign w:val="center"/>
            <w:hideMark/>
          </w:tcPr>
          <w:p w14:paraId="3E00FA1C"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7</w:t>
            </w:r>
          </w:p>
        </w:tc>
        <w:tc>
          <w:tcPr>
            <w:tcW w:w="2899" w:type="dxa"/>
            <w:hideMark/>
          </w:tcPr>
          <w:p w14:paraId="4687E7C0" w14:textId="5E181888" w:rsidR="00707246" w:rsidRPr="002D063B" w:rsidRDefault="00707246" w:rsidP="00F575BE">
            <w:pPr>
              <w:pStyle w:val="TableParagraph"/>
              <w:spacing w:before="0" w:line="232" w:lineRule="auto"/>
              <w:ind w:left="37" w:right="29"/>
              <w:jc w:val="left"/>
              <w:rPr>
                <w:rFonts w:eastAsia="Calibri"/>
                <w:color w:val="000000" w:themeColor="text1"/>
              </w:rPr>
            </w:pPr>
            <w:r w:rsidRPr="002D063B">
              <w:rPr>
                <w:color w:val="000000" w:themeColor="text1"/>
                <w:w w:val="105"/>
              </w:rPr>
              <w:t>Умение</w:t>
            </w:r>
            <w:r w:rsidRPr="002D063B">
              <w:rPr>
                <w:color w:val="000000" w:themeColor="text1"/>
                <w:spacing w:val="-2"/>
                <w:w w:val="105"/>
              </w:rPr>
              <w:t xml:space="preserve"> </w:t>
            </w:r>
            <w:r w:rsidRPr="002D063B">
              <w:rPr>
                <w:color w:val="000000" w:themeColor="text1"/>
                <w:w w:val="105"/>
              </w:rPr>
              <w:t>определять</w:t>
            </w:r>
            <w:r w:rsidRPr="002D063B">
              <w:rPr>
                <w:color w:val="000000" w:themeColor="text1"/>
                <w:spacing w:val="-2"/>
                <w:w w:val="105"/>
              </w:rPr>
              <w:t xml:space="preserve"> </w:t>
            </w:r>
            <w:r w:rsidRPr="002D063B">
              <w:rPr>
                <w:color w:val="000000" w:themeColor="text1"/>
                <w:w w:val="105"/>
              </w:rPr>
              <w:t>объ</w:t>
            </w:r>
            <w:r w:rsidRPr="002D063B">
              <w:rPr>
                <w:color w:val="000000" w:themeColor="text1"/>
                <w:w w:val="105"/>
              </w:rPr>
              <w:softHyphen/>
            </w:r>
            <w:r w:rsidRPr="002D063B">
              <w:rPr>
                <w:color w:val="000000" w:themeColor="text1"/>
                <w:spacing w:val="-2"/>
                <w:w w:val="105"/>
              </w:rPr>
              <w:t>ём</w:t>
            </w:r>
            <w:r w:rsidRPr="002D063B">
              <w:rPr>
                <w:color w:val="000000" w:themeColor="text1"/>
                <w:spacing w:val="-7"/>
                <w:w w:val="105"/>
              </w:rPr>
              <w:t xml:space="preserve"> </w:t>
            </w:r>
            <w:r w:rsidRPr="002D063B">
              <w:rPr>
                <w:color w:val="000000" w:themeColor="text1"/>
                <w:spacing w:val="-2"/>
                <w:w w:val="105"/>
              </w:rPr>
              <w:t>памяти,</w:t>
            </w:r>
            <w:r w:rsidRPr="002D063B">
              <w:rPr>
                <w:color w:val="000000" w:themeColor="text1"/>
                <w:spacing w:val="-7"/>
                <w:w w:val="105"/>
              </w:rPr>
              <w:t xml:space="preserve"> </w:t>
            </w:r>
            <w:r w:rsidRPr="002D063B">
              <w:rPr>
                <w:color w:val="000000" w:themeColor="text1"/>
                <w:spacing w:val="-2"/>
                <w:w w:val="105"/>
              </w:rPr>
              <w:t>необходимый</w:t>
            </w:r>
            <w:r w:rsidRPr="002D063B">
              <w:rPr>
                <w:color w:val="000000" w:themeColor="text1"/>
                <w:w w:val="105"/>
              </w:rPr>
              <w:t xml:space="preserve"> для</w:t>
            </w:r>
            <w:r w:rsidRPr="002D063B">
              <w:rPr>
                <w:color w:val="000000" w:themeColor="text1"/>
                <w:spacing w:val="40"/>
                <w:w w:val="105"/>
              </w:rPr>
              <w:t xml:space="preserve"> </w:t>
            </w:r>
            <w:r w:rsidRPr="002D063B">
              <w:rPr>
                <w:color w:val="000000" w:themeColor="text1"/>
                <w:w w:val="105"/>
              </w:rPr>
              <w:t>хранения</w:t>
            </w:r>
            <w:r w:rsidRPr="002D063B">
              <w:rPr>
                <w:color w:val="000000" w:themeColor="text1"/>
                <w:spacing w:val="40"/>
                <w:w w:val="105"/>
              </w:rPr>
              <w:t xml:space="preserve"> </w:t>
            </w:r>
            <w:r w:rsidRPr="002D063B">
              <w:rPr>
                <w:color w:val="000000" w:themeColor="text1"/>
                <w:spacing w:val="-2"/>
                <w:w w:val="105"/>
              </w:rPr>
              <w:t>графичес</w:t>
            </w:r>
            <w:r w:rsidRPr="002D063B">
              <w:rPr>
                <w:color w:val="000000" w:themeColor="text1"/>
                <w:w w:val="105"/>
              </w:rPr>
              <w:t>кой и</w:t>
            </w:r>
            <w:r w:rsidRPr="002D063B">
              <w:rPr>
                <w:color w:val="000000" w:themeColor="text1"/>
                <w:spacing w:val="-9"/>
                <w:w w:val="105"/>
              </w:rPr>
              <w:t xml:space="preserve"> </w:t>
            </w:r>
            <w:r w:rsidRPr="002D063B">
              <w:rPr>
                <w:color w:val="000000" w:themeColor="text1"/>
                <w:w w:val="105"/>
              </w:rPr>
              <w:t>звуковой инфор</w:t>
            </w:r>
            <w:r w:rsidR="00F575BE" w:rsidRPr="002D063B">
              <w:rPr>
                <w:color w:val="000000" w:themeColor="text1"/>
                <w:w w:val="105"/>
              </w:rPr>
              <w:t>м</w:t>
            </w:r>
            <w:r w:rsidRPr="002D063B">
              <w:rPr>
                <w:color w:val="000000" w:themeColor="text1"/>
                <w:spacing w:val="-2"/>
                <w:w w:val="105"/>
              </w:rPr>
              <w:t>ации</w:t>
            </w:r>
          </w:p>
        </w:tc>
        <w:tc>
          <w:tcPr>
            <w:tcW w:w="1134" w:type="dxa"/>
            <w:vAlign w:val="center"/>
            <w:hideMark/>
          </w:tcPr>
          <w:p w14:paraId="66D299F3" w14:textId="4EEDF233" w:rsidR="00707246" w:rsidRPr="002D063B" w:rsidRDefault="00707246" w:rsidP="00707246">
            <w:pPr>
              <w:spacing w:line="276" w:lineRule="auto"/>
              <w:jc w:val="center"/>
              <w:rPr>
                <w:rFonts w:eastAsia="Calibri"/>
                <w:color w:val="000000" w:themeColor="text1"/>
                <w:sz w:val="22"/>
                <w:szCs w:val="22"/>
              </w:rPr>
            </w:pPr>
            <w:r w:rsidRPr="002D063B">
              <w:rPr>
                <w:color w:val="000000" w:themeColor="text1"/>
                <w:spacing w:val="-10"/>
                <w:w w:val="105"/>
                <w:sz w:val="22"/>
                <w:szCs w:val="22"/>
              </w:rPr>
              <w:t>Б</w:t>
            </w:r>
          </w:p>
        </w:tc>
        <w:tc>
          <w:tcPr>
            <w:tcW w:w="1559" w:type="dxa"/>
            <w:vAlign w:val="center"/>
            <w:hideMark/>
          </w:tcPr>
          <w:p w14:paraId="3868DA04"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56,54</w:t>
            </w:r>
          </w:p>
        </w:tc>
        <w:tc>
          <w:tcPr>
            <w:tcW w:w="1843" w:type="dxa"/>
            <w:vAlign w:val="center"/>
            <w:hideMark/>
          </w:tcPr>
          <w:p w14:paraId="2980A405"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16,25</w:t>
            </w:r>
          </w:p>
        </w:tc>
        <w:tc>
          <w:tcPr>
            <w:tcW w:w="1701" w:type="dxa"/>
            <w:vAlign w:val="center"/>
            <w:hideMark/>
          </w:tcPr>
          <w:p w14:paraId="4721221E"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65,63</w:t>
            </w:r>
          </w:p>
        </w:tc>
        <w:tc>
          <w:tcPr>
            <w:tcW w:w="1572" w:type="dxa"/>
            <w:vAlign w:val="center"/>
            <w:hideMark/>
          </w:tcPr>
          <w:p w14:paraId="5D26AB9E"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91,11</w:t>
            </w:r>
          </w:p>
        </w:tc>
        <w:tc>
          <w:tcPr>
            <w:tcW w:w="1455" w:type="dxa"/>
            <w:vAlign w:val="center"/>
            <w:hideMark/>
          </w:tcPr>
          <w:p w14:paraId="2F92BA9F"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100,00</w:t>
            </w:r>
          </w:p>
        </w:tc>
      </w:tr>
      <w:tr w:rsidR="00F575BE" w:rsidRPr="002D063B" w14:paraId="200FE6A4" w14:textId="77777777" w:rsidTr="00216BD2">
        <w:trPr>
          <w:trHeight w:val="245"/>
        </w:trPr>
        <w:tc>
          <w:tcPr>
            <w:tcW w:w="1014" w:type="dxa"/>
            <w:vAlign w:val="center"/>
            <w:hideMark/>
          </w:tcPr>
          <w:p w14:paraId="58079E07"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044" w:type="dxa"/>
            <w:vAlign w:val="center"/>
            <w:hideMark/>
          </w:tcPr>
          <w:p w14:paraId="374659F2"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8</w:t>
            </w:r>
          </w:p>
        </w:tc>
        <w:tc>
          <w:tcPr>
            <w:tcW w:w="2899" w:type="dxa"/>
            <w:hideMark/>
          </w:tcPr>
          <w:p w14:paraId="20F565DE" w14:textId="7AEEC2A1" w:rsidR="00707246" w:rsidRPr="002D063B" w:rsidRDefault="00707246" w:rsidP="00F575BE">
            <w:pPr>
              <w:pStyle w:val="TableParagraph"/>
              <w:spacing w:before="0" w:line="235" w:lineRule="auto"/>
              <w:ind w:left="37" w:right="29"/>
              <w:jc w:val="left"/>
              <w:rPr>
                <w:rFonts w:eastAsia="Calibri"/>
                <w:color w:val="000000" w:themeColor="text1"/>
              </w:rPr>
            </w:pPr>
            <w:r w:rsidRPr="002D063B">
              <w:rPr>
                <w:color w:val="000000" w:themeColor="text1"/>
                <w:w w:val="105"/>
              </w:rPr>
              <w:t>Знание</w:t>
            </w:r>
            <w:r w:rsidRPr="002D063B">
              <w:rPr>
                <w:color w:val="000000" w:themeColor="text1"/>
                <w:spacing w:val="34"/>
                <w:w w:val="105"/>
              </w:rPr>
              <w:t xml:space="preserve"> </w:t>
            </w:r>
            <w:r w:rsidRPr="002D063B">
              <w:rPr>
                <w:color w:val="000000" w:themeColor="text1"/>
                <w:w w:val="105"/>
              </w:rPr>
              <w:t>основных</w:t>
            </w:r>
            <w:r w:rsidRPr="002D063B">
              <w:rPr>
                <w:color w:val="000000" w:themeColor="text1"/>
                <w:spacing w:val="33"/>
                <w:w w:val="105"/>
              </w:rPr>
              <w:t xml:space="preserve"> </w:t>
            </w:r>
            <w:r w:rsidRPr="002D063B">
              <w:rPr>
                <w:color w:val="000000" w:themeColor="text1"/>
                <w:w w:val="105"/>
              </w:rPr>
              <w:t>поня</w:t>
            </w:r>
            <w:r w:rsidRPr="002D063B">
              <w:rPr>
                <w:color w:val="000000" w:themeColor="text1"/>
                <w:w w:val="105"/>
              </w:rPr>
              <w:softHyphen/>
              <w:t>тий</w:t>
            </w:r>
            <w:r w:rsidRPr="002D063B">
              <w:rPr>
                <w:color w:val="000000" w:themeColor="text1"/>
                <w:spacing w:val="42"/>
                <w:w w:val="105"/>
              </w:rPr>
              <w:t xml:space="preserve"> </w:t>
            </w:r>
            <w:r w:rsidRPr="002D063B">
              <w:rPr>
                <w:color w:val="000000" w:themeColor="text1"/>
                <w:w w:val="105"/>
              </w:rPr>
              <w:t>и</w:t>
            </w:r>
            <w:r w:rsidRPr="002D063B">
              <w:rPr>
                <w:color w:val="000000" w:themeColor="text1"/>
                <w:spacing w:val="43"/>
                <w:w w:val="105"/>
              </w:rPr>
              <w:t xml:space="preserve"> </w:t>
            </w:r>
            <w:r w:rsidRPr="002D063B">
              <w:rPr>
                <w:color w:val="000000" w:themeColor="text1"/>
                <w:w w:val="105"/>
              </w:rPr>
              <w:t>методов,</w:t>
            </w:r>
            <w:r w:rsidRPr="002D063B">
              <w:rPr>
                <w:color w:val="000000" w:themeColor="text1"/>
                <w:spacing w:val="43"/>
                <w:w w:val="105"/>
              </w:rPr>
              <w:t xml:space="preserve"> </w:t>
            </w:r>
            <w:r w:rsidRPr="002D063B">
              <w:rPr>
                <w:color w:val="000000" w:themeColor="text1"/>
                <w:spacing w:val="-2"/>
                <w:w w:val="105"/>
              </w:rPr>
              <w:t>исполь</w:t>
            </w:r>
            <w:r w:rsidRPr="002D063B">
              <w:rPr>
                <w:color w:val="000000" w:themeColor="text1"/>
                <w:w w:val="105"/>
              </w:rPr>
              <w:t>зуемых</w:t>
            </w:r>
            <w:r w:rsidRPr="002D063B">
              <w:rPr>
                <w:color w:val="000000" w:themeColor="text1"/>
                <w:spacing w:val="40"/>
                <w:w w:val="105"/>
              </w:rPr>
              <w:t xml:space="preserve"> </w:t>
            </w:r>
            <w:r w:rsidRPr="002D063B">
              <w:rPr>
                <w:color w:val="000000" w:themeColor="text1"/>
                <w:w w:val="105"/>
              </w:rPr>
              <w:t>при</w:t>
            </w:r>
            <w:r w:rsidRPr="002D063B">
              <w:rPr>
                <w:color w:val="000000" w:themeColor="text1"/>
                <w:spacing w:val="40"/>
                <w:w w:val="105"/>
              </w:rPr>
              <w:t xml:space="preserve"> </w:t>
            </w:r>
            <w:r w:rsidRPr="002D063B">
              <w:rPr>
                <w:color w:val="000000" w:themeColor="text1"/>
                <w:w w:val="105"/>
              </w:rPr>
              <w:t>измерении количества</w:t>
            </w:r>
            <w:r w:rsidRPr="002D063B">
              <w:rPr>
                <w:color w:val="000000" w:themeColor="text1"/>
                <w:spacing w:val="-1"/>
                <w:w w:val="105"/>
              </w:rPr>
              <w:t xml:space="preserve"> </w:t>
            </w:r>
            <w:r w:rsidRPr="002D063B">
              <w:rPr>
                <w:color w:val="000000" w:themeColor="text1"/>
                <w:w w:val="105"/>
              </w:rPr>
              <w:t>информации</w:t>
            </w:r>
          </w:p>
        </w:tc>
        <w:tc>
          <w:tcPr>
            <w:tcW w:w="1134" w:type="dxa"/>
            <w:vAlign w:val="center"/>
            <w:hideMark/>
          </w:tcPr>
          <w:p w14:paraId="0151BE09" w14:textId="7FCBB646" w:rsidR="00707246" w:rsidRPr="002D063B" w:rsidRDefault="00707246" w:rsidP="00707246">
            <w:pPr>
              <w:spacing w:line="276" w:lineRule="auto"/>
              <w:jc w:val="center"/>
              <w:rPr>
                <w:rFonts w:eastAsia="Calibri"/>
                <w:color w:val="000000" w:themeColor="text1"/>
                <w:sz w:val="22"/>
                <w:szCs w:val="22"/>
              </w:rPr>
            </w:pPr>
            <w:r w:rsidRPr="002D063B">
              <w:rPr>
                <w:color w:val="000000" w:themeColor="text1"/>
                <w:spacing w:val="-10"/>
                <w:w w:val="105"/>
                <w:sz w:val="22"/>
                <w:szCs w:val="22"/>
              </w:rPr>
              <w:t>Б</w:t>
            </w:r>
          </w:p>
        </w:tc>
        <w:tc>
          <w:tcPr>
            <w:tcW w:w="1559" w:type="dxa"/>
            <w:vAlign w:val="center"/>
            <w:hideMark/>
          </w:tcPr>
          <w:p w14:paraId="37F3FE37"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36,92</w:t>
            </w:r>
          </w:p>
        </w:tc>
        <w:tc>
          <w:tcPr>
            <w:tcW w:w="1843" w:type="dxa"/>
            <w:vAlign w:val="center"/>
            <w:hideMark/>
          </w:tcPr>
          <w:p w14:paraId="266C5E7F"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6,25</w:t>
            </w:r>
          </w:p>
        </w:tc>
        <w:tc>
          <w:tcPr>
            <w:tcW w:w="1701" w:type="dxa"/>
            <w:vAlign w:val="center"/>
            <w:hideMark/>
          </w:tcPr>
          <w:p w14:paraId="2671FD43"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31,25</w:t>
            </w:r>
          </w:p>
        </w:tc>
        <w:tc>
          <w:tcPr>
            <w:tcW w:w="1572" w:type="dxa"/>
            <w:vAlign w:val="center"/>
            <w:hideMark/>
          </w:tcPr>
          <w:p w14:paraId="7E0DC5FB"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68,89</w:t>
            </w:r>
          </w:p>
        </w:tc>
        <w:tc>
          <w:tcPr>
            <w:tcW w:w="1455" w:type="dxa"/>
            <w:vAlign w:val="center"/>
            <w:hideMark/>
          </w:tcPr>
          <w:p w14:paraId="71713BCC"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92,00</w:t>
            </w:r>
          </w:p>
        </w:tc>
      </w:tr>
      <w:tr w:rsidR="00F575BE" w:rsidRPr="002D063B" w14:paraId="4C66CAF0" w14:textId="77777777" w:rsidTr="00216BD2">
        <w:trPr>
          <w:trHeight w:val="245"/>
        </w:trPr>
        <w:tc>
          <w:tcPr>
            <w:tcW w:w="1014" w:type="dxa"/>
            <w:vAlign w:val="center"/>
            <w:hideMark/>
          </w:tcPr>
          <w:p w14:paraId="1D0FD9DA"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044" w:type="dxa"/>
            <w:vAlign w:val="center"/>
            <w:hideMark/>
          </w:tcPr>
          <w:p w14:paraId="0425437C"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9</w:t>
            </w:r>
          </w:p>
        </w:tc>
        <w:tc>
          <w:tcPr>
            <w:tcW w:w="2899" w:type="dxa"/>
            <w:hideMark/>
          </w:tcPr>
          <w:p w14:paraId="29A7D5FB" w14:textId="01178104" w:rsidR="00707246" w:rsidRPr="002D063B" w:rsidRDefault="00707246" w:rsidP="00F575BE">
            <w:pPr>
              <w:pStyle w:val="TableParagraph"/>
              <w:tabs>
                <w:tab w:val="left" w:pos="860"/>
              </w:tabs>
              <w:spacing w:before="0"/>
              <w:ind w:left="37" w:right="28"/>
              <w:jc w:val="left"/>
              <w:rPr>
                <w:color w:val="000000" w:themeColor="text1"/>
              </w:rPr>
            </w:pPr>
            <w:r w:rsidRPr="002D063B">
              <w:rPr>
                <w:color w:val="000000" w:themeColor="text1"/>
                <w:spacing w:val="-2"/>
                <w:w w:val="105"/>
              </w:rPr>
              <w:t>Умение</w:t>
            </w:r>
            <w:r w:rsidR="00F575BE" w:rsidRPr="002D063B">
              <w:rPr>
                <w:color w:val="000000" w:themeColor="text1"/>
                <w:spacing w:val="-2"/>
                <w:w w:val="105"/>
              </w:rPr>
              <w:t xml:space="preserve"> </w:t>
            </w:r>
            <w:r w:rsidRPr="002D063B">
              <w:rPr>
                <w:color w:val="000000" w:themeColor="text1"/>
                <w:spacing w:val="-2"/>
                <w:w w:val="105"/>
              </w:rPr>
              <w:t>обрабатывать</w:t>
            </w:r>
            <w:r w:rsidRPr="002D063B">
              <w:rPr>
                <w:color w:val="000000" w:themeColor="text1"/>
                <w:w w:val="105"/>
              </w:rPr>
              <w:t xml:space="preserve"> числовую</w:t>
            </w:r>
            <w:r w:rsidRPr="002D063B">
              <w:rPr>
                <w:color w:val="000000" w:themeColor="text1"/>
                <w:spacing w:val="31"/>
                <w:w w:val="105"/>
              </w:rPr>
              <w:t xml:space="preserve">  </w:t>
            </w:r>
            <w:r w:rsidRPr="002D063B">
              <w:rPr>
                <w:color w:val="000000" w:themeColor="text1"/>
                <w:spacing w:val="-2"/>
                <w:w w:val="105"/>
              </w:rPr>
              <w:t>информацию</w:t>
            </w:r>
          </w:p>
          <w:p w14:paraId="249AA3DF" w14:textId="26C8CD76" w:rsidR="00707246" w:rsidRPr="002D063B" w:rsidRDefault="00707246" w:rsidP="00F575BE">
            <w:pPr>
              <w:spacing w:line="276" w:lineRule="auto"/>
              <w:rPr>
                <w:rFonts w:eastAsia="Calibri"/>
                <w:color w:val="000000" w:themeColor="text1"/>
                <w:sz w:val="22"/>
                <w:szCs w:val="22"/>
              </w:rPr>
            </w:pPr>
            <w:r w:rsidRPr="002D063B">
              <w:rPr>
                <w:color w:val="000000" w:themeColor="text1"/>
                <w:sz w:val="22"/>
                <w:szCs w:val="22"/>
              </w:rPr>
              <w:t>в</w:t>
            </w:r>
            <w:r w:rsidRPr="002D063B">
              <w:rPr>
                <w:color w:val="000000" w:themeColor="text1"/>
                <w:spacing w:val="10"/>
                <w:sz w:val="22"/>
                <w:szCs w:val="22"/>
              </w:rPr>
              <w:t xml:space="preserve"> </w:t>
            </w:r>
            <w:r w:rsidRPr="002D063B">
              <w:rPr>
                <w:color w:val="000000" w:themeColor="text1"/>
                <w:sz w:val="22"/>
                <w:szCs w:val="22"/>
              </w:rPr>
              <w:t>электронных</w:t>
            </w:r>
            <w:r w:rsidRPr="002D063B">
              <w:rPr>
                <w:color w:val="000000" w:themeColor="text1"/>
                <w:spacing w:val="10"/>
                <w:sz w:val="22"/>
                <w:szCs w:val="22"/>
              </w:rPr>
              <w:t xml:space="preserve"> </w:t>
            </w:r>
            <w:r w:rsidRPr="002D063B">
              <w:rPr>
                <w:color w:val="000000" w:themeColor="text1"/>
                <w:spacing w:val="-2"/>
                <w:sz w:val="22"/>
                <w:szCs w:val="22"/>
              </w:rPr>
              <w:t>таблицах</w:t>
            </w:r>
          </w:p>
        </w:tc>
        <w:tc>
          <w:tcPr>
            <w:tcW w:w="1134" w:type="dxa"/>
            <w:vAlign w:val="center"/>
            <w:hideMark/>
          </w:tcPr>
          <w:p w14:paraId="5B8D61D9" w14:textId="727AAAFA" w:rsidR="00707246" w:rsidRPr="002D063B" w:rsidRDefault="00707246" w:rsidP="00707246">
            <w:pPr>
              <w:spacing w:line="276" w:lineRule="auto"/>
              <w:jc w:val="center"/>
              <w:rPr>
                <w:rFonts w:eastAsia="Calibri"/>
                <w:color w:val="000000" w:themeColor="text1"/>
                <w:sz w:val="22"/>
                <w:szCs w:val="22"/>
              </w:rPr>
            </w:pPr>
            <w:r w:rsidRPr="002D063B">
              <w:rPr>
                <w:color w:val="000000" w:themeColor="text1"/>
                <w:spacing w:val="-10"/>
                <w:w w:val="105"/>
                <w:sz w:val="22"/>
                <w:szCs w:val="22"/>
              </w:rPr>
              <w:t>Б</w:t>
            </w:r>
          </w:p>
        </w:tc>
        <w:tc>
          <w:tcPr>
            <w:tcW w:w="1559" w:type="dxa"/>
            <w:vAlign w:val="center"/>
            <w:hideMark/>
          </w:tcPr>
          <w:p w14:paraId="59EFB8BE"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30,37</w:t>
            </w:r>
          </w:p>
        </w:tc>
        <w:tc>
          <w:tcPr>
            <w:tcW w:w="1843" w:type="dxa"/>
            <w:vAlign w:val="center"/>
            <w:hideMark/>
          </w:tcPr>
          <w:p w14:paraId="5C8F34FA"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3,75</w:t>
            </w:r>
          </w:p>
        </w:tc>
        <w:tc>
          <w:tcPr>
            <w:tcW w:w="1701" w:type="dxa"/>
            <w:vAlign w:val="center"/>
            <w:hideMark/>
          </w:tcPr>
          <w:p w14:paraId="7CF0407F"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7,81</w:t>
            </w:r>
          </w:p>
        </w:tc>
        <w:tc>
          <w:tcPr>
            <w:tcW w:w="1572" w:type="dxa"/>
            <w:vAlign w:val="center"/>
            <w:hideMark/>
          </w:tcPr>
          <w:p w14:paraId="27E734A2"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75,56</w:t>
            </w:r>
          </w:p>
        </w:tc>
        <w:tc>
          <w:tcPr>
            <w:tcW w:w="1455" w:type="dxa"/>
            <w:vAlign w:val="center"/>
            <w:hideMark/>
          </w:tcPr>
          <w:p w14:paraId="6BDB054A"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92,00</w:t>
            </w:r>
          </w:p>
        </w:tc>
      </w:tr>
      <w:tr w:rsidR="00F575BE" w:rsidRPr="002D063B" w14:paraId="25878ECB" w14:textId="77777777" w:rsidTr="00216BD2">
        <w:trPr>
          <w:trHeight w:val="245"/>
        </w:trPr>
        <w:tc>
          <w:tcPr>
            <w:tcW w:w="1014" w:type="dxa"/>
            <w:vAlign w:val="center"/>
            <w:hideMark/>
          </w:tcPr>
          <w:p w14:paraId="1E843820"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044" w:type="dxa"/>
            <w:vAlign w:val="center"/>
            <w:hideMark/>
          </w:tcPr>
          <w:p w14:paraId="5169DC6B"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10</w:t>
            </w:r>
          </w:p>
        </w:tc>
        <w:tc>
          <w:tcPr>
            <w:tcW w:w="2899" w:type="dxa"/>
            <w:hideMark/>
          </w:tcPr>
          <w:p w14:paraId="1EB44501" w14:textId="5F17E8F3" w:rsidR="00707246" w:rsidRPr="002D063B" w:rsidRDefault="00707246" w:rsidP="00F575BE">
            <w:pPr>
              <w:pStyle w:val="TableParagraph"/>
              <w:tabs>
                <w:tab w:val="left" w:pos="1058"/>
              </w:tabs>
              <w:spacing w:before="0"/>
              <w:ind w:left="37" w:right="29"/>
              <w:jc w:val="left"/>
              <w:rPr>
                <w:color w:val="000000" w:themeColor="text1"/>
              </w:rPr>
            </w:pPr>
            <w:r w:rsidRPr="002D063B">
              <w:rPr>
                <w:color w:val="000000" w:themeColor="text1"/>
                <w:spacing w:val="-2"/>
                <w:w w:val="105"/>
              </w:rPr>
              <w:t>Информационный</w:t>
            </w:r>
            <w:r w:rsidRPr="002D063B">
              <w:rPr>
                <w:color w:val="000000" w:themeColor="text1"/>
                <w:spacing w:val="11"/>
                <w:w w:val="105"/>
              </w:rPr>
              <w:t xml:space="preserve"> </w:t>
            </w:r>
            <w:r w:rsidRPr="002D063B">
              <w:rPr>
                <w:color w:val="000000" w:themeColor="text1"/>
                <w:spacing w:val="-2"/>
                <w:w w:val="105"/>
              </w:rPr>
              <w:t>поиск</w:t>
            </w:r>
            <w:r w:rsidRPr="002D063B">
              <w:rPr>
                <w:color w:val="000000" w:themeColor="text1"/>
                <w:spacing w:val="40"/>
                <w:w w:val="105"/>
              </w:rPr>
              <w:t xml:space="preserve"> </w:t>
            </w:r>
            <w:r w:rsidRPr="002D063B">
              <w:rPr>
                <w:color w:val="000000" w:themeColor="text1"/>
                <w:spacing w:val="-2"/>
                <w:w w:val="105"/>
              </w:rPr>
              <w:t>средствами</w:t>
            </w:r>
            <w:r w:rsidR="00F575BE" w:rsidRPr="002D063B">
              <w:rPr>
                <w:color w:val="000000" w:themeColor="text1"/>
                <w:spacing w:val="-2"/>
                <w:w w:val="105"/>
              </w:rPr>
              <w:t xml:space="preserve"> </w:t>
            </w:r>
            <w:r w:rsidRPr="002D063B">
              <w:rPr>
                <w:color w:val="000000" w:themeColor="text1"/>
                <w:spacing w:val="-2"/>
                <w:w w:val="105"/>
              </w:rPr>
              <w:t>текстового</w:t>
            </w:r>
          </w:p>
          <w:p w14:paraId="6539E8EF" w14:textId="04C7F722" w:rsidR="00707246" w:rsidRPr="002D063B" w:rsidRDefault="00707246" w:rsidP="00F575BE">
            <w:pPr>
              <w:spacing w:line="276" w:lineRule="auto"/>
              <w:rPr>
                <w:rFonts w:eastAsia="Calibri"/>
                <w:color w:val="000000" w:themeColor="text1"/>
                <w:sz w:val="22"/>
                <w:szCs w:val="22"/>
              </w:rPr>
            </w:pPr>
            <w:r w:rsidRPr="002D063B">
              <w:rPr>
                <w:color w:val="000000" w:themeColor="text1"/>
                <w:spacing w:val="-2"/>
                <w:w w:val="105"/>
                <w:sz w:val="22"/>
                <w:szCs w:val="22"/>
              </w:rPr>
              <w:t>процессора</w:t>
            </w:r>
          </w:p>
        </w:tc>
        <w:tc>
          <w:tcPr>
            <w:tcW w:w="1134" w:type="dxa"/>
            <w:vAlign w:val="center"/>
            <w:hideMark/>
          </w:tcPr>
          <w:p w14:paraId="79AA0086" w14:textId="40042257" w:rsidR="00707246" w:rsidRPr="002D063B" w:rsidRDefault="00707246" w:rsidP="00707246">
            <w:pPr>
              <w:spacing w:line="276" w:lineRule="auto"/>
              <w:jc w:val="center"/>
              <w:rPr>
                <w:rFonts w:eastAsia="Calibri"/>
                <w:color w:val="000000" w:themeColor="text1"/>
                <w:sz w:val="22"/>
                <w:szCs w:val="22"/>
              </w:rPr>
            </w:pPr>
            <w:r w:rsidRPr="002D063B">
              <w:rPr>
                <w:color w:val="000000" w:themeColor="text1"/>
                <w:spacing w:val="-10"/>
                <w:w w:val="105"/>
                <w:sz w:val="22"/>
                <w:szCs w:val="22"/>
              </w:rPr>
              <w:t>Б</w:t>
            </w:r>
          </w:p>
        </w:tc>
        <w:tc>
          <w:tcPr>
            <w:tcW w:w="1559" w:type="dxa"/>
            <w:vAlign w:val="center"/>
            <w:hideMark/>
          </w:tcPr>
          <w:p w14:paraId="09E2FD82"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52,34</w:t>
            </w:r>
          </w:p>
        </w:tc>
        <w:tc>
          <w:tcPr>
            <w:tcW w:w="1843" w:type="dxa"/>
            <w:vAlign w:val="center"/>
            <w:hideMark/>
          </w:tcPr>
          <w:p w14:paraId="64241C32"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30,00</w:t>
            </w:r>
          </w:p>
        </w:tc>
        <w:tc>
          <w:tcPr>
            <w:tcW w:w="1701" w:type="dxa"/>
            <w:vAlign w:val="center"/>
            <w:hideMark/>
          </w:tcPr>
          <w:p w14:paraId="585A9E4D"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56,25</w:t>
            </w:r>
          </w:p>
        </w:tc>
        <w:tc>
          <w:tcPr>
            <w:tcW w:w="1572" w:type="dxa"/>
            <w:vAlign w:val="center"/>
            <w:hideMark/>
          </w:tcPr>
          <w:p w14:paraId="2777DEA5"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64,44</w:t>
            </w:r>
          </w:p>
        </w:tc>
        <w:tc>
          <w:tcPr>
            <w:tcW w:w="1455" w:type="dxa"/>
            <w:vAlign w:val="center"/>
            <w:hideMark/>
          </w:tcPr>
          <w:p w14:paraId="3CA51E48"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92,00</w:t>
            </w:r>
          </w:p>
        </w:tc>
      </w:tr>
      <w:tr w:rsidR="00F575BE" w:rsidRPr="002D063B" w14:paraId="36DC74BA" w14:textId="77777777" w:rsidTr="00216BD2">
        <w:trPr>
          <w:trHeight w:val="245"/>
        </w:trPr>
        <w:tc>
          <w:tcPr>
            <w:tcW w:w="1014" w:type="dxa"/>
            <w:vAlign w:val="center"/>
            <w:hideMark/>
          </w:tcPr>
          <w:p w14:paraId="5C7DC508"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044" w:type="dxa"/>
            <w:vAlign w:val="center"/>
            <w:hideMark/>
          </w:tcPr>
          <w:p w14:paraId="5FFCA217"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11</w:t>
            </w:r>
          </w:p>
        </w:tc>
        <w:tc>
          <w:tcPr>
            <w:tcW w:w="2899" w:type="dxa"/>
            <w:hideMark/>
          </w:tcPr>
          <w:p w14:paraId="3F6ABCE6" w14:textId="5490071C" w:rsidR="00707246" w:rsidRPr="002D063B" w:rsidRDefault="00707246" w:rsidP="00F575BE">
            <w:pPr>
              <w:pStyle w:val="TableParagraph"/>
              <w:tabs>
                <w:tab w:val="left" w:pos="840"/>
              </w:tabs>
              <w:spacing w:before="0" w:line="181" w:lineRule="exact"/>
              <w:ind w:left="37"/>
              <w:jc w:val="left"/>
              <w:rPr>
                <w:color w:val="000000" w:themeColor="text1"/>
              </w:rPr>
            </w:pPr>
            <w:r w:rsidRPr="002D063B">
              <w:rPr>
                <w:color w:val="000000" w:themeColor="text1"/>
                <w:spacing w:val="-2"/>
                <w:w w:val="105"/>
              </w:rPr>
              <w:t>Умение</w:t>
            </w:r>
            <w:r w:rsidR="00F575BE" w:rsidRPr="002D063B">
              <w:rPr>
                <w:color w:val="000000" w:themeColor="text1"/>
                <w:spacing w:val="-2"/>
                <w:w w:val="105"/>
              </w:rPr>
              <w:t xml:space="preserve"> </w:t>
            </w:r>
            <w:r w:rsidRPr="002D063B">
              <w:rPr>
                <w:color w:val="000000" w:themeColor="text1"/>
                <w:spacing w:val="-2"/>
                <w:w w:val="105"/>
              </w:rPr>
              <w:t>подсчитывать</w:t>
            </w:r>
          </w:p>
          <w:p w14:paraId="79E3328E" w14:textId="7CDDA944" w:rsidR="00707246" w:rsidRPr="002D063B" w:rsidRDefault="00707246" w:rsidP="00F575BE">
            <w:pPr>
              <w:spacing w:line="276" w:lineRule="auto"/>
              <w:rPr>
                <w:rFonts w:eastAsia="Calibri"/>
                <w:color w:val="000000" w:themeColor="text1"/>
                <w:sz w:val="22"/>
                <w:szCs w:val="22"/>
              </w:rPr>
            </w:pPr>
            <w:r w:rsidRPr="002D063B">
              <w:rPr>
                <w:color w:val="000000" w:themeColor="text1"/>
                <w:spacing w:val="-2"/>
                <w:w w:val="105"/>
                <w:sz w:val="22"/>
                <w:szCs w:val="22"/>
              </w:rPr>
              <w:t>информационный</w:t>
            </w:r>
            <w:r w:rsidRPr="002D063B">
              <w:rPr>
                <w:color w:val="000000" w:themeColor="text1"/>
                <w:spacing w:val="24"/>
                <w:w w:val="105"/>
                <w:sz w:val="22"/>
                <w:szCs w:val="22"/>
              </w:rPr>
              <w:t xml:space="preserve"> </w:t>
            </w:r>
            <w:r w:rsidRPr="002D063B">
              <w:rPr>
                <w:color w:val="000000" w:themeColor="text1"/>
                <w:spacing w:val="-2"/>
                <w:w w:val="105"/>
                <w:sz w:val="22"/>
                <w:szCs w:val="22"/>
              </w:rPr>
              <w:t>объём</w:t>
            </w:r>
            <w:r w:rsidRPr="002D063B">
              <w:rPr>
                <w:color w:val="000000" w:themeColor="text1"/>
                <w:spacing w:val="40"/>
                <w:w w:val="105"/>
                <w:sz w:val="22"/>
                <w:szCs w:val="22"/>
              </w:rPr>
              <w:t xml:space="preserve"> </w:t>
            </w:r>
            <w:r w:rsidRPr="002D063B">
              <w:rPr>
                <w:color w:val="000000" w:themeColor="text1"/>
                <w:spacing w:val="-2"/>
                <w:w w:val="105"/>
                <w:sz w:val="22"/>
                <w:szCs w:val="22"/>
              </w:rPr>
              <w:t>сообщения</w:t>
            </w:r>
          </w:p>
        </w:tc>
        <w:tc>
          <w:tcPr>
            <w:tcW w:w="1134" w:type="dxa"/>
            <w:vAlign w:val="center"/>
            <w:hideMark/>
          </w:tcPr>
          <w:p w14:paraId="1C176880" w14:textId="7A002B0A" w:rsidR="00707246" w:rsidRPr="002D063B" w:rsidRDefault="00707246" w:rsidP="00707246">
            <w:pPr>
              <w:spacing w:line="276" w:lineRule="auto"/>
              <w:jc w:val="center"/>
              <w:rPr>
                <w:rFonts w:eastAsia="Calibri"/>
                <w:color w:val="000000" w:themeColor="text1"/>
                <w:sz w:val="22"/>
                <w:szCs w:val="22"/>
              </w:rPr>
            </w:pPr>
            <w:r w:rsidRPr="002D063B">
              <w:rPr>
                <w:color w:val="000000" w:themeColor="text1"/>
                <w:spacing w:val="-10"/>
                <w:w w:val="105"/>
                <w:sz w:val="22"/>
                <w:szCs w:val="22"/>
              </w:rPr>
              <w:t>П</w:t>
            </w:r>
          </w:p>
        </w:tc>
        <w:tc>
          <w:tcPr>
            <w:tcW w:w="1559" w:type="dxa"/>
            <w:vAlign w:val="center"/>
            <w:hideMark/>
          </w:tcPr>
          <w:p w14:paraId="4910B42A"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37,38</w:t>
            </w:r>
          </w:p>
        </w:tc>
        <w:tc>
          <w:tcPr>
            <w:tcW w:w="1843" w:type="dxa"/>
            <w:vAlign w:val="center"/>
            <w:hideMark/>
          </w:tcPr>
          <w:p w14:paraId="20DC9BE8"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2,50</w:t>
            </w:r>
          </w:p>
        </w:tc>
        <w:tc>
          <w:tcPr>
            <w:tcW w:w="1701" w:type="dxa"/>
            <w:vAlign w:val="center"/>
            <w:hideMark/>
          </w:tcPr>
          <w:p w14:paraId="4A55D54B"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40,63</w:t>
            </w:r>
          </w:p>
        </w:tc>
        <w:tc>
          <w:tcPr>
            <w:tcW w:w="1572" w:type="dxa"/>
            <w:vAlign w:val="center"/>
            <w:hideMark/>
          </w:tcPr>
          <w:p w14:paraId="59E4790F"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62,22</w:t>
            </w:r>
          </w:p>
        </w:tc>
        <w:tc>
          <w:tcPr>
            <w:tcW w:w="1455" w:type="dxa"/>
            <w:vAlign w:val="center"/>
            <w:hideMark/>
          </w:tcPr>
          <w:p w14:paraId="2D0513FC"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96,00</w:t>
            </w:r>
          </w:p>
        </w:tc>
      </w:tr>
      <w:tr w:rsidR="00F575BE" w:rsidRPr="002D063B" w14:paraId="0D9BE629" w14:textId="77777777" w:rsidTr="00216BD2">
        <w:trPr>
          <w:trHeight w:val="245"/>
        </w:trPr>
        <w:tc>
          <w:tcPr>
            <w:tcW w:w="1014" w:type="dxa"/>
            <w:vAlign w:val="center"/>
            <w:hideMark/>
          </w:tcPr>
          <w:p w14:paraId="4276D6AA"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044" w:type="dxa"/>
            <w:vAlign w:val="center"/>
            <w:hideMark/>
          </w:tcPr>
          <w:p w14:paraId="64162274"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12</w:t>
            </w:r>
          </w:p>
        </w:tc>
        <w:tc>
          <w:tcPr>
            <w:tcW w:w="2899" w:type="dxa"/>
            <w:hideMark/>
          </w:tcPr>
          <w:p w14:paraId="2AFAD210" w14:textId="77777777" w:rsidR="00707246" w:rsidRPr="002D063B" w:rsidRDefault="00707246" w:rsidP="00F575BE">
            <w:pPr>
              <w:pStyle w:val="TableParagraph"/>
              <w:spacing w:before="0"/>
              <w:ind w:left="37" w:right="28"/>
              <w:jc w:val="left"/>
              <w:rPr>
                <w:color w:val="000000" w:themeColor="text1"/>
              </w:rPr>
            </w:pPr>
            <w:r w:rsidRPr="002D063B">
              <w:rPr>
                <w:color w:val="000000" w:themeColor="text1"/>
                <w:w w:val="105"/>
              </w:rPr>
              <w:t>Умение</w:t>
            </w:r>
            <w:r w:rsidRPr="002D063B">
              <w:rPr>
                <w:color w:val="000000" w:themeColor="text1"/>
                <w:spacing w:val="2"/>
                <w:w w:val="105"/>
              </w:rPr>
              <w:t xml:space="preserve"> </w:t>
            </w:r>
            <w:r w:rsidRPr="002D063B">
              <w:rPr>
                <w:color w:val="000000" w:themeColor="text1"/>
                <w:w w:val="105"/>
              </w:rPr>
              <w:t>исполнить</w:t>
            </w:r>
            <w:r w:rsidRPr="002D063B">
              <w:rPr>
                <w:color w:val="000000" w:themeColor="text1"/>
                <w:spacing w:val="3"/>
                <w:w w:val="105"/>
              </w:rPr>
              <w:t xml:space="preserve"> </w:t>
            </w:r>
            <w:r w:rsidRPr="002D063B">
              <w:rPr>
                <w:color w:val="000000" w:themeColor="text1"/>
                <w:w w:val="105"/>
              </w:rPr>
              <w:t>алго</w:t>
            </w:r>
            <w:r w:rsidRPr="002D063B">
              <w:rPr>
                <w:color w:val="000000" w:themeColor="text1"/>
                <w:w w:val="105"/>
              </w:rPr>
              <w:softHyphen/>
              <w:t>ритм</w:t>
            </w:r>
            <w:r w:rsidRPr="002D063B">
              <w:rPr>
                <w:color w:val="000000" w:themeColor="text1"/>
                <w:spacing w:val="33"/>
                <w:w w:val="105"/>
              </w:rPr>
              <w:t xml:space="preserve">  </w:t>
            </w:r>
            <w:r w:rsidRPr="002D063B">
              <w:rPr>
                <w:color w:val="000000" w:themeColor="text1"/>
                <w:w w:val="105"/>
              </w:rPr>
              <w:t>для</w:t>
            </w:r>
            <w:r w:rsidRPr="002D063B">
              <w:rPr>
                <w:color w:val="000000" w:themeColor="text1"/>
                <w:spacing w:val="33"/>
                <w:w w:val="105"/>
              </w:rPr>
              <w:t xml:space="preserve">  </w:t>
            </w:r>
            <w:r w:rsidRPr="002D063B">
              <w:rPr>
                <w:color w:val="000000" w:themeColor="text1"/>
                <w:spacing w:val="-2"/>
                <w:w w:val="105"/>
              </w:rPr>
              <w:t>конкретного</w:t>
            </w:r>
          </w:p>
          <w:p w14:paraId="4034AF28" w14:textId="335093E9" w:rsidR="00707246" w:rsidRPr="002D063B" w:rsidRDefault="00707246" w:rsidP="00F575BE">
            <w:pPr>
              <w:spacing w:line="276" w:lineRule="auto"/>
              <w:rPr>
                <w:rFonts w:eastAsia="Calibri"/>
                <w:color w:val="000000" w:themeColor="text1"/>
                <w:sz w:val="22"/>
                <w:szCs w:val="22"/>
              </w:rPr>
            </w:pPr>
            <w:r w:rsidRPr="002D063B">
              <w:rPr>
                <w:color w:val="000000" w:themeColor="text1"/>
                <w:w w:val="105"/>
                <w:sz w:val="22"/>
                <w:szCs w:val="22"/>
              </w:rPr>
              <w:t>исполнителя</w:t>
            </w:r>
            <w:r w:rsidRPr="002D063B">
              <w:rPr>
                <w:color w:val="000000" w:themeColor="text1"/>
                <w:spacing w:val="8"/>
                <w:w w:val="105"/>
                <w:sz w:val="22"/>
                <w:szCs w:val="22"/>
              </w:rPr>
              <w:t xml:space="preserve"> </w:t>
            </w:r>
            <w:r w:rsidRPr="002D063B">
              <w:rPr>
                <w:color w:val="000000" w:themeColor="text1"/>
                <w:w w:val="105"/>
                <w:sz w:val="22"/>
                <w:szCs w:val="22"/>
              </w:rPr>
              <w:t>с</w:t>
            </w:r>
            <w:r w:rsidRPr="002D063B">
              <w:rPr>
                <w:color w:val="000000" w:themeColor="text1"/>
                <w:spacing w:val="9"/>
                <w:w w:val="105"/>
                <w:sz w:val="22"/>
                <w:szCs w:val="22"/>
              </w:rPr>
              <w:t xml:space="preserve"> </w:t>
            </w:r>
            <w:r w:rsidRPr="002D063B">
              <w:rPr>
                <w:color w:val="000000" w:themeColor="text1"/>
                <w:w w:val="105"/>
                <w:sz w:val="22"/>
                <w:szCs w:val="22"/>
              </w:rPr>
              <w:t>фиксиро</w:t>
            </w:r>
            <w:r w:rsidRPr="002D063B">
              <w:rPr>
                <w:color w:val="000000" w:themeColor="text1"/>
                <w:sz w:val="22"/>
                <w:szCs w:val="22"/>
              </w:rPr>
              <w:t>ванным</w:t>
            </w:r>
            <w:r w:rsidRPr="002D063B">
              <w:rPr>
                <w:color w:val="000000" w:themeColor="text1"/>
                <w:spacing w:val="17"/>
                <w:sz w:val="22"/>
                <w:szCs w:val="22"/>
              </w:rPr>
              <w:t xml:space="preserve"> </w:t>
            </w:r>
            <w:r w:rsidRPr="002D063B">
              <w:rPr>
                <w:color w:val="000000" w:themeColor="text1"/>
                <w:sz w:val="22"/>
                <w:szCs w:val="22"/>
              </w:rPr>
              <w:t>набором</w:t>
            </w:r>
            <w:r w:rsidRPr="002D063B">
              <w:rPr>
                <w:color w:val="000000" w:themeColor="text1"/>
                <w:spacing w:val="18"/>
                <w:sz w:val="22"/>
                <w:szCs w:val="22"/>
              </w:rPr>
              <w:t xml:space="preserve"> </w:t>
            </w:r>
            <w:r w:rsidRPr="002D063B">
              <w:rPr>
                <w:color w:val="000000" w:themeColor="text1"/>
                <w:spacing w:val="-2"/>
                <w:sz w:val="22"/>
                <w:szCs w:val="22"/>
              </w:rPr>
              <w:t>команд</w:t>
            </w:r>
          </w:p>
        </w:tc>
        <w:tc>
          <w:tcPr>
            <w:tcW w:w="1134" w:type="dxa"/>
            <w:vAlign w:val="center"/>
            <w:hideMark/>
          </w:tcPr>
          <w:p w14:paraId="40306467" w14:textId="140696AF" w:rsidR="00707246" w:rsidRPr="002D063B" w:rsidRDefault="00707246" w:rsidP="00707246">
            <w:pPr>
              <w:spacing w:line="276" w:lineRule="auto"/>
              <w:jc w:val="center"/>
              <w:rPr>
                <w:rFonts w:eastAsia="Calibri"/>
                <w:color w:val="000000" w:themeColor="text1"/>
                <w:sz w:val="22"/>
                <w:szCs w:val="22"/>
              </w:rPr>
            </w:pPr>
            <w:r w:rsidRPr="002D063B">
              <w:rPr>
                <w:color w:val="000000" w:themeColor="text1"/>
                <w:spacing w:val="-10"/>
                <w:w w:val="105"/>
                <w:sz w:val="22"/>
                <w:szCs w:val="22"/>
              </w:rPr>
              <w:t>П</w:t>
            </w:r>
          </w:p>
        </w:tc>
        <w:tc>
          <w:tcPr>
            <w:tcW w:w="1559" w:type="dxa"/>
            <w:vAlign w:val="center"/>
            <w:hideMark/>
          </w:tcPr>
          <w:p w14:paraId="1B889937"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37,85</w:t>
            </w:r>
          </w:p>
        </w:tc>
        <w:tc>
          <w:tcPr>
            <w:tcW w:w="1843" w:type="dxa"/>
            <w:vAlign w:val="center"/>
            <w:hideMark/>
          </w:tcPr>
          <w:p w14:paraId="626A85A1"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3,75</w:t>
            </w:r>
          </w:p>
        </w:tc>
        <w:tc>
          <w:tcPr>
            <w:tcW w:w="1701" w:type="dxa"/>
            <w:vAlign w:val="center"/>
            <w:hideMark/>
          </w:tcPr>
          <w:p w14:paraId="2B95699A"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32,81</w:t>
            </w:r>
          </w:p>
        </w:tc>
        <w:tc>
          <w:tcPr>
            <w:tcW w:w="1572" w:type="dxa"/>
            <w:vAlign w:val="center"/>
            <w:hideMark/>
          </w:tcPr>
          <w:p w14:paraId="1E00F2F1"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82,22</w:t>
            </w:r>
          </w:p>
        </w:tc>
        <w:tc>
          <w:tcPr>
            <w:tcW w:w="1455" w:type="dxa"/>
            <w:vAlign w:val="center"/>
            <w:hideMark/>
          </w:tcPr>
          <w:p w14:paraId="2574D1A8"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80,00</w:t>
            </w:r>
          </w:p>
        </w:tc>
      </w:tr>
      <w:tr w:rsidR="00F575BE" w:rsidRPr="002D063B" w14:paraId="29CA5E41" w14:textId="77777777" w:rsidTr="00216BD2">
        <w:trPr>
          <w:trHeight w:val="245"/>
        </w:trPr>
        <w:tc>
          <w:tcPr>
            <w:tcW w:w="1014" w:type="dxa"/>
            <w:vAlign w:val="center"/>
            <w:hideMark/>
          </w:tcPr>
          <w:p w14:paraId="30D97B5A"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lastRenderedPageBreak/>
              <w:t>1</w:t>
            </w:r>
          </w:p>
        </w:tc>
        <w:tc>
          <w:tcPr>
            <w:tcW w:w="1044" w:type="dxa"/>
            <w:vAlign w:val="center"/>
            <w:hideMark/>
          </w:tcPr>
          <w:p w14:paraId="225DF7F9"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13</w:t>
            </w:r>
          </w:p>
        </w:tc>
        <w:tc>
          <w:tcPr>
            <w:tcW w:w="2899" w:type="dxa"/>
            <w:hideMark/>
          </w:tcPr>
          <w:p w14:paraId="2C5B78FA" w14:textId="6D1BAAAE" w:rsidR="00707246" w:rsidRPr="002D063B" w:rsidRDefault="00707246" w:rsidP="00F575BE">
            <w:pPr>
              <w:pStyle w:val="TableParagraph"/>
              <w:tabs>
                <w:tab w:val="left" w:pos="887"/>
              </w:tabs>
              <w:spacing w:before="0" w:line="181" w:lineRule="exact"/>
              <w:ind w:left="37"/>
              <w:jc w:val="left"/>
              <w:rPr>
                <w:color w:val="000000" w:themeColor="text1"/>
              </w:rPr>
            </w:pPr>
            <w:r w:rsidRPr="002D063B">
              <w:rPr>
                <w:color w:val="000000" w:themeColor="text1"/>
                <w:spacing w:val="-2"/>
                <w:w w:val="105"/>
              </w:rPr>
              <w:t>Умение</w:t>
            </w:r>
            <w:r w:rsidR="00F575BE" w:rsidRPr="002D063B">
              <w:rPr>
                <w:color w:val="000000" w:themeColor="text1"/>
                <w:spacing w:val="-2"/>
                <w:w w:val="105"/>
              </w:rPr>
              <w:t xml:space="preserve"> </w:t>
            </w:r>
            <w:r w:rsidRPr="002D063B">
              <w:rPr>
                <w:color w:val="000000" w:themeColor="text1"/>
                <w:spacing w:val="-2"/>
                <w:w w:val="105"/>
              </w:rPr>
              <w:t>использовать</w:t>
            </w:r>
          </w:p>
          <w:p w14:paraId="09FEE1DA" w14:textId="4C3CDCBF" w:rsidR="00707246" w:rsidRPr="002D063B" w:rsidRDefault="00707246" w:rsidP="00F575BE">
            <w:pPr>
              <w:spacing w:line="276" w:lineRule="auto"/>
              <w:rPr>
                <w:rFonts w:eastAsia="Calibri"/>
                <w:color w:val="000000" w:themeColor="text1"/>
                <w:sz w:val="22"/>
                <w:szCs w:val="22"/>
              </w:rPr>
            </w:pPr>
            <w:r w:rsidRPr="002D063B">
              <w:rPr>
                <w:color w:val="000000" w:themeColor="text1"/>
                <w:w w:val="105"/>
                <w:sz w:val="22"/>
                <w:szCs w:val="22"/>
              </w:rPr>
              <w:t>маску</w:t>
            </w:r>
            <w:r w:rsidRPr="002D063B">
              <w:rPr>
                <w:color w:val="000000" w:themeColor="text1"/>
                <w:spacing w:val="-11"/>
                <w:w w:val="105"/>
                <w:sz w:val="22"/>
                <w:szCs w:val="22"/>
              </w:rPr>
              <w:t xml:space="preserve"> </w:t>
            </w:r>
            <w:r w:rsidRPr="002D063B">
              <w:rPr>
                <w:color w:val="000000" w:themeColor="text1"/>
                <w:spacing w:val="-2"/>
                <w:w w:val="105"/>
                <w:sz w:val="22"/>
                <w:szCs w:val="22"/>
              </w:rPr>
              <w:t>подсети</w:t>
            </w:r>
          </w:p>
        </w:tc>
        <w:tc>
          <w:tcPr>
            <w:tcW w:w="1134" w:type="dxa"/>
            <w:vAlign w:val="center"/>
            <w:hideMark/>
          </w:tcPr>
          <w:p w14:paraId="122B2C3C" w14:textId="40085ADC" w:rsidR="00707246" w:rsidRPr="002D063B" w:rsidRDefault="00707246" w:rsidP="00707246">
            <w:pPr>
              <w:spacing w:line="276" w:lineRule="auto"/>
              <w:jc w:val="center"/>
              <w:rPr>
                <w:rFonts w:eastAsia="Calibri"/>
                <w:color w:val="000000" w:themeColor="text1"/>
                <w:sz w:val="22"/>
                <w:szCs w:val="22"/>
              </w:rPr>
            </w:pPr>
            <w:r w:rsidRPr="002D063B">
              <w:rPr>
                <w:color w:val="000000" w:themeColor="text1"/>
                <w:spacing w:val="-10"/>
                <w:w w:val="105"/>
                <w:sz w:val="22"/>
                <w:szCs w:val="22"/>
              </w:rPr>
              <w:t>П</w:t>
            </w:r>
          </w:p>
        </w:tc>
        <w:tc>
          <w:tcPr>
            <w:tcW w:w="1559" w:type="dxa"/>
            <w:vAlign w:val="center"/>
            <w:hideMark/>
          </w:tcPr>
          <w:p w14:paraId="1D4CAA94"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42,52</w:t>
            </w:r>
          </w:p>
        </w:tc>
        <w:tc>
          <w:tcPr>
            <w:tcW w:w="1843" w:type="dxa"/>
            <w:vAlign w:val="center"/>
            <w:hideMark/>
          </w:tcPr>
          <w:p w14:paraId="2138ACC2"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11,25</w:t>
            </w:r>
          </w:p>
        </w:tc>
        <w:tc>
          <w:tcPr>
            <w:tcW w:w="1701" w:type="dxa"/>
            <w:vAlign w:val="center"/>
            <w:hideMark/>
          </w:tcPr>
          <w:p w14:paraId="164862C6"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45,31</w:t>
            </w:r>
          </w:p>
        </w:tc>
        <w:tc>
          <w:tcPr>
            <w:tcW w:w="1572" w:type="dxa"/>
            <w:vAlign w:val="center"/>
            <w:hideMark/>
          </w:tcPr>
          <w:p w14:paraId="720206AA"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64,44</w:t>
            </w:r>
          </w:p>
        </w:tc>
        <w:tc>
          <w:tcPr>
            <w:tcW w:w="1455" w:type="dxa"/>
            <w:vAlign w:val="center"/>
            <w:hideMark/>
          </w:tcPr>
          <w:p w14:paraId="52C6A590"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96,00</w:t>
            </w:r>
          </w:p>
        </w:tc>
      </w:tr>
      <w:tr w:rsidR="00F575BE" w:rsidRPr="002D063B" w14:paraId="0C84AD6E" w14:textId="77777777" w:rsidTr="00216BD2">
        <w:trPr>
          <w:trHeight w:val="245"/>
        </w:trPr>
        <w:tc>
          <w:tcPr>
            <w:tcW w:w="1014" w:type="dxa"/>
            <w:vAlign w:val="center"/>
            <w:hideMark/>
          </w:tcPr>
          <w:p w14:paraId="538EAE64"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044" w:type="dxa"/>
            <w:vAlign w:val="center"/>
            <w:hideMark/>
          </w:tcPr>
          <w:p w14:paraId="23C516CF"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14</w:t>
            </w:r>
          </w:p>
        </w:tc>
        <w:tc>
          <w:tcPr>
            <w:tcW w:w="2899" w:type="dxa"/>
            <w:hideMark/>
          </w:tcPr>
          <w:p w14:paraId="5B08CCED" w14:textId="0BFE90B8" w:rsidR="00707246" w:rsidRPr="002D063B" w:rsidRDefault="00707246" w:rsidP="00F575BE">
            <w:pPr>
              <w:pStyle w:val="TableParagraph"/>
              <w:spacing w:before="0" w:line="181" w:lineRule="exact"/>
              <w:ind w:left="60"/>
              <w:jc w:val="left"/>
              <w:rPr>
                <w:rFonts w:eastAsia="Calibri"/>
                <w:color w:val="000000" w:themeColor="text1"/>
              </w:rPr>
            </w:pPr>
            <w:r w:rsidRPr="002D063B">
              <w:rPr>
                <w:color w:val="000000" w:themeColor="text1"/>
                <w:spacing w:val="-2"/>
                <w:w w:val="105"/>
              </w:rPr>
              <w:t>Знание</w:t>
            </w:r>
            <w:r w:rsidRPr="002D063B">
              <w:rPr>
                <w:color w:val="000000" w:themeColor="text1"/>
                <w:spacing w:val="2"/>
                <w:w w:val="105"/>
              </w:rPr>
              <w:t xml:space="preserve"> </w:t>
            </w:r>
            <w:r w:rsidRPr="002D063B">
              <w:rPr>
                <w:color w:val="000000" w:themeColor="text1"/>
                <w:spacing w:val="-2"/>
                <w:w w:val="105"/>
              </w:rPr>
              <w:t>позиционных</w:t>
            </w:r>
            <w:r w:rsidRPr="002D063B">
              <w:rPr>
                <w:color w:val="000000" w:themeColor="text1"/>
                <w:spacing w:val="3"/>
                <w:w w:val="105"/>
              </w:rPr>
              <w:t xml:space="preserve"> </w:t>
            </w:r>
            <w:r w:rsidRPr="002D063B">
              <w:rPr>
                <w:color w:val="000000" w:themeColor="text1"/>
                <w:spacing w:val="-5"/>
                <w:w w:val="105"/>
              </w:rPr>
              <w:t>си</w:t>
            </w:r>
            <w:r w:rsidR="00F575BE" w:rsidRPr="002D063B">
              <w:rPr>
                <w:color w:val="000000" w:themeColor="text1"/>
                <w:spacing w:val="-5"/>
                <w:w w:val="105"/>
              </w:rPr>
              <w:t>с</w:t>
            </w:r>
            <w:r w:rsidRPr="002D063B">
              <w:rPr>
                <w:color w:val="000000" w:themeColor="text1"/>
                <w:w w:val="105"/>
              </w:rPr>
              <w:t>тем</w:t>
            </w:r>
            <w:r w:rsidRPr="002D063B">
              <w:rPr>
                <w:color w:val="000000" w:themeColor="text1"/>
                <w:spacing w:val="-8"/>
                <w:w w:val="105"/>
              </w:rPr>
              <w:t xml:space="preserve"> </w:t>
            </w:r>
            <w:r w:rsidRPr="002D063B">
              <w:rPr>
                <w:color w:val="000000" w:themeColor="text1"/>
                <w:spacing w:val="-2"/>
                <w:w w:val="105"/>
              </w:rPr>
              <w:t>счисления</w:t>
            </w:r>
          </w:p>
        </w:tc>
        <w:tc>
          <w:tcPr>
            <w:tcW w:w="1134" w:type="dxa"/>
            <w:vAlign w:val="center"/>
            <w:hideMark/>
          </w:tcPr>
          <w:p w14:paraId="7BAA961B" w14:textId="5E40283C" w:rsidR="00707246" w:rsidRPr="002D063B" w:rsidRDefault="00707246" w:rsidP="00707246">
            <w:pPr>
              <w:spacing w:line="276" w:lineRule="auto"/>
              <w:jc w:val="center"/>
              <w:rPr>
                <w:rFonts w:eastAsia="Calibri"/>
                <w:color w:val="000000" w:themeColor="text1"/>
                <w:sz w:val="22"/>
                <w:szCs w:val="22"/>
              </w:rPr>
            </w:pPr>
            <w:r w:rsidRPr="002D063B">
              <w:rPr>
                <w:color w:val="000000" w:themeColor="text1"/>
                <w:spacing w:val="-10"/>
                <w:w w:val="105"/>
                <w:sz w:val="22"/>
                <w:szCs w:val="22"/>
              </w:rPr>
              <w:t>П</w:t>
            </w:r>
          </w:p>
        </w:tc>
        <w:tc>
          <w:tcPr>
            <w:tcW w:w="1559" w:type="dxa"/>
            <w:vAlign w:val="center"/>
            <w:hideMark/>
          </w:tcPr>
          <w:p w14:paraId="5A4D8D3B"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39,25</w:t>
            </w:r>
          </w:p>
        </w:tc>
        <w:tc>
          <w:tcPr>
            <w:tcW w:w="1843" w:type="dxa"/>
            <w:vAlign w:val="center"/>
            <w:hideMark/>
          </w:tcPr>
          <w:p w14:paraId="6C300159"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3,75</w:t>
            </w:r>
          </w:p>
        </w:tc>
        <w:tc>
          <w:tcPr>
            <w:tcW w:w="1701" w:type="dxa"/>
            <w:vAlign w:val="center"/>
            <w:hideMark/>
          </w:tcPr>
          <w:p w14:paraId="08B0A946"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42,19</w:t>
            </w:r>
          </w:p>
        </w:tc>
        <w:tc>
          <w:tcPr>
            <w:tcW w:w="1572" w:type="dxa"/>
            <w:vAlign w:val="center"/>
            <w:hideMark/>
          </w:tcPr>
          <w:p w14:paraId="7C5A924E"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68,89</w:t>
            </w:r>
          </w:p>
        </w:tc>
        <w:tc>
          <w:tcPr>
            <w:tcW w:w="1455" w:type="dxa"/>
            <w:vAlign w:val="center"/>
            <w:hideMark/>
          </w:tcPr>
          <w:p w14:paraId="39ABBD29"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92,00</w:t>
            </w:r>
          </w:p>
        </w:tc>
      </w:tr>
      <w:tr w:rsidR="00F575BE" w:rsidRPr="002D063B" w14:paraId="0921F76B" w14:textId="77777777" w:rsidTr="00216BD2">
        <w:trPr>
          <w:trHeight w:val="245"/>
        </w:trPr>
        <w:tc>
          <w:tcPr>
            <w:tcW w:w="1014" w:type="dxa"/>
            <w:vAlign w:val="center"/>
            <w:hideMark/>
          </w:tcPr>
          <w:p w14:paraId="58FE1F24"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044" w:type="dxa"/>
            <w:vAlign w:val="center"/>
            <w:hideMark/>
          </w:tcPr>
          <w:p w14:paraId="27FD7B2D"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15</w:t>
            </w:r>
          </w:p>
        </w:tc>
        <w:tc>
          <w:tcPr>
            <w:tcW w:w="2899" w:type="dxa"/>
            <w:hideMark/>
          </w:tcPr>
          <w:p w14:paraId="426B31AF" w14:textId="4002981E" w:rsidR="00707246" w:rsidRPr="002D063B" w:rsidRDefault="00707246" w:rsidP="00F575BE">
            <w:pPr>
              <w:pStyle w:val="TableParagraph"/>
              <w:spacing w:before="0"/>
              <w:ind w:left="37" w:right="29" w:firstLine="23"/>
              <w:jc w:val="left"/>
              <w:rPr>
                <w:rFonts w:eastAsia="Calibri"/>
                <w:color w:val="000000" w:themeColor="text1"/>
              </w:rPr>
            </w:pPr>
            <w:r w:rsidRPr="002D063B">
              <w:rPr>
                <w:color w:val="000000" w:themeColor="text1"/>
                <w:w w:val="105"/>
              </w:rPr>
              <w:t>Знание</w:t>
            </w:r>
            <w:r w:rsidRPr="002D063B">
              <w:rPr>
                <w:color w:val="000000" w:themeColor="text1"/>
                <w:spacing w:val="22"/>
                <w:w w:val="105"/>
              </w:rPr>
              <w:t xml:space="preserve"> </w:t>
            </w:r>
            <w:r w:rsidRPr="002D063B">
              <w:rPr>
                <w:color w:val="000000" w:themeColor="text1"/>
                <w:w w:val="105"/>
              </w:rPr>
              <w:t>основных</w:t>
            </w:r>
            <w:r w:rsidRPr="002D063B">
              <w:rPr>
                <w:color w:val="000000" w:themeColor="text1"/>
                <w:spacing w:val="22"/>
                <w:w w:val="105"/>
              </w:rPr>
              <w:t xml:space="preserve"> </w:t>
            </w:r>
            <w:r w:rsidRPr="002D063B">
              <w:rPr>
                <w:color w:val="000000" w:themeColor="text1"/>
                <w:w w:val="105"/>
              </w:rPr>
              <w:t>поня</w:t>
            </w:r>
            <w:r w:rsidRPr="002D063B">
              <w:rPr>
                <w:color w:val="000000" w:themeColor="text1"/>
                <w:w w:val="105"/>
              </w:rPr>
              <w:softHyphen/>
              <w:t>тий</w:t>
            </w:r>
            <w:r w:rsidRPr="002D063B">
              <w:rPr>
                <w:color w:val="000000" w:themeColor="text1"/>
                <w:spacing w:val="8"/>
                <w:w w:val="105"/>
              </w:rPr>
              <w:t xml:space="preserve"> </w:t>
            </w:r>
            <w:r w:rsidRPr="002D063B">
              <w:rPr>
                <w:color w:val="000000" w:themeColor="text1"/>
                <w:w w:val="105"/>
              </w:rPr>
              <w:t>и</w:t>
            </w:r>
            <w:r w:rsidRPr="002D063B">
              <w:rPr>
                <w:color w:val="000000" w:themeColor="text1"/>
                <w:spacing w:val="9"/>
                <w:w w:val="105"/>
              </w:rPr>
              <w:t xml:space="preserve"> </w:t>
            </w:r>
            <w:r w:rsidRPr="002D063B">
              <w:rPr>
                <w:color w:val="000000" w:themeColor="text1"/>
                <w:w w:val="105"/>
              </w:rPr>
              <w:t>законов</w:t>
            </w:r>
            <w:r w:rsidRPr="002D063B">
              <w:rPr>
                <w:color w:val="000000" w:themeColor="text1"/>
                <w:spacing w:val="9"/>
                <w:w w:val="105"/>
              </w:rPr>
              <w:t xml:space="preserve"> </w:t>
            </w:r>
            <w:r w:rsidRPr="002D063B">
              <w:rPr>
                <w:color w:val="000000" w:themeColor="text1"/>
                <w:spacing w:val="-2"/>
                <w:w w:val="105"/>
              </w:rPr>
              <w:t>математи</w:t>
            </w:r>
            <w:r w:rsidRPr="002D063B">
              <w:rPr>
                <w:color w:val="000000" w:themeColor="text1"/>
                <w:w w:val="105"/>
              </w:rPr>
              <w:t>ческой</w:t>
            </w:r>
            <w:r w:rsidRPr="002D063B">
              <w:rPr>
                <w:color w:val="000000" w:themeColor="text1"/>
                <w:spacing w:val="-11"/>
                <w:w w:val="105"/>
              </w:rPr>
              <w:t xml:space="preserve"> </w:t>
            </w:r>
            <w:r w:rsidRPr="002D063B">
              <w:rPr>
                <w:color w:val="000000" w:themeColor="text1"/>
                <w:spacing w:val="-2"/>
                <w:w w:val="105"/>
              </w:rPr>
              <w:t>логики</w:t>
            </w:r>
          </w:p>
        </w:tc>
        <w:tc>
          <w:tcPr>
            <w:tcW w:w="1134" w:type="dxa"/>
            <w:vAlign w:val="center"/>
            <w:hideMark/>
          </w:tcPr>
          <w:p w14:paraId="255DD33A" w14:textId="6932DBDD" w:rsidR="00707246" w:rsidRPr="002D063B" w:rsidRDefault="00707246" w:rsidP="00707246">
            <w:pPr>
              <w:spacing w:line="276" w:lineRule="auto"/>
              <w:jc w:val="center"/>
              <w:rPr>
                <w:rFonts w:eastAsia="Calibri"/>
                <w:color w:val="000000" w:themeColor="text1"/>
                <w:sz w:val="22"/>
                <w:szCs w:val="22"/>
              </w:rPr>
            </w:pPr>
            <w:r w:rsidRPr="002D063B">
              <w:rPr>
                <w:color w:val="000000" w:themeColor="text1"/>
                <w:spacing w:val="-10"/>
                <w:w w:val="105"/>
                <w:sz w:val="22"/>
                <w:szCs w:val="22"/>
              </w:rPr>
              <w:t>П</w:t>
            </w:r>
          </w:p>
        </w:tc>
        <w:tc>
          <w:tcPr>
            <w:tcW w:w="1559" w:type="dxa"/>
            <w:vAlign w:val="center"/>
            <w:hideMark/>
          </w:tcPr>
          <w:p w14:paraId="1B7D2AF2"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36,45</w:t>
            </w:r>
          </w:p>
        </w:tc>
        <w:tc>
          <w:tcPr>
            <w:tcW w:w="1843" w:type="dxa"/>
            <w:vAlign w:val="center"/>
            <w:hideMark/>
          </w:tcPr>
          <w:p w14:paraId="2BE53558"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5,00</w:t>
            </w:r>
          </w:p>
        </w:tc>
        <w:tc>
          <w:tcPr>
            <w:tcW w:w="1701" w:type="dxa"/>
            <w:vAlign w:val="center"/>
            <w:hideMark/>
          </w:tcPr>
          <w:p w14:paraId="133C49FD"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40,63</w:t>
            </w:r>
          </w:p>
        </w:tc>
        <w:tc>
          <w:tcPr>
            <w:tcW w:w="1572" w:type="dxa"/>
            <w:vAlign w:val="center"/>
            <w:hideMark/>
          </w:tcPr>
          <w:p w14:paraId="0AEF1A4C"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53,33</w:t>
            </w:r>
          </w:p>
        </w:tc>
        <w:tc>
          <w:tcPr>
            <w:tcW w:w="1455" w:type="dxa"/>
            <w:vAlign w:val="center"/>
            <w:hideMark/>
          </w:tcPr>
          <w:p w14:paraId="11D08F9B"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96,00</w:t>
            </w:r>
          </w:p>
        </w:tc>
      </w:tr>
      <w:tr w:rsidR="00F575BE" w:rsidRPr="002D063B" w14:paraId="73E1F50E" w14:textId="77777777" w:rsidTr="00216BD2">
        <w:trPr>
          <w:trHeight w:val="245"/>
        </w:trPr>
        <w:tc>
          <w:tcPr>
            <w:tcW w:w="1014" w:type="dxa"/>
            <w:vAlign w:val="center"/>
            <w:hideMark/>
          </w:tcPr>
          <w:p w14:paraId="771D69A2"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044" w:type="dxa"/>
            <w:vAlign w:val="center"/>
            <w:hideMark/>
          </w:tcPr>
          <w:p w14:paraId="3E6A5AAC"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16</w:t>
            </w:r>
          </w:p>
        </w:tc>
        <w:tc>
          <w:tcPr>
            <w:tcW w:w="2899" w:type="dxa"/>
            <w:hideMark/>
          </w:tcPr>
          <w:p w14:paraId="112544D7" w14:textId="189F0AA3" w:rsidR="00707246" w:rsidRPr="002D063B" w:rsidRDefault="00707246" w:rsidP="00F575BE">
            <w:pPr>
              <w:pStyle w:val="TableParagraph"/>
              <w:spacing w:before="0" w:line="181" w:lineRule="exact"/>
              <w:ind w:left="60"/>
              <w:jc w:val="left"/>
              <w:rPr>
                <w:rFonts w:eastAsia="Calibri"/>
                <w:color w:val="000000" w:themeColor="text1"/>
              </w:rPr>
            </w:pPr>
            <w:r w:rsidRPr="002D063B">
              <w:rPr>
                <w:color w:val="000000" w:themeColor="text1"/>
                <w:w w:val="105"/>
              </w:rPr>
              <w:t>Вычисление</w:t>
            </w:r>
            <w:r w:rsidRPr="002D063B">
              <w:rPr>
                <w:color w:val="000000" w:themeColor="text1"/>
                <w:spacing w:val="57"/>
                <w:w w:val="105"/>
              </w:rPr>
              <w:t xml:space="preserve"> </w:t>
            </w:r>
            <w:r w:rsidRPr="002D063B">
              <w:rPr>
                <w:color w:val="000000" w:themeColor="text1"/>
                <w:spacing w:val="-2"/>
                <w:w w:val="105"/>
              </w:rPr>
              <w:t>рекуррент</w:t>
            </w:r>
            <w:r w:rsidRPr="002D063B">
              <w:rPr>
                <w:color w:val="000000" w:themeColor="text1"/>
                <w:w w:val="105"/>
              </w:rPr>
              <w:t>ных</w:t>
            </w:r>
            <w:r w:rsidRPr="002D063B">
              <w:rPr>
                <w:color w:val="000000" w:themeColor="text1"/>
                <w:spacing w:val="-7"/>
                <w:w w:val="105"/>
              </w:rPr>
              <w:t xml:space="preserve"> </w:t>
            </w:r>
            <w:r w:rsidRPr="002D063B">
              <w:rPr>
                <w:color w:val="000000" w:themeColor="text1"/>
                <w:spacing w:val="-2"/>
                <w:w w:val="105"/>
              </w:rPr>
              <w:t>выражений</w:t>
            </w:r>
          </w:p>
        </w:tc>
        <w:tc>
          <w:tcPr>
            <w:tcW w:w="1134" w:type="dxa"/>
            <w:vAlign w:val="center"/>
            <w:hideMark/>
          </w:tcPr>
          <w:p w14:paraId="5DCEA31A" w14:textId="59878D65" w:rsidR="00707246" w:rsidRPr="002D063B" w:rsidRDefault="00707246" w:rsidP="00707246">
            <w:pPr>
              <w:spacing w:line="276" w:lineRule="auto"/>
              <w:jc w:val="center"/>
              <w:rPr>
                <w:rFonts w:eastAsia="Calibri"/>
                <w:color w:val="000000" w:themeColor="text1"/>
                <w:sz w:val="22"/>
                <w:szCs w:val="22"/>
              </w:rPr>
            </w:pPr>
            <w:r w:rsidRPr="002D063B">
              <w:rPr>
                <w:color w:val="000000" w:themeColor="text1"/>
                <w:spacing w:val="-10"/>
                <w:w w:val="105"/>
                <w:sz w:val="22"/>
                <w:szCs w:val="22"/>
              </w:rPr>
              <w:t>П</w:t>
            </w:r>
          </w:p>
        </w:tc>
        <w:tc>
          <w:tcPr>
            <w:tcW w:w="1559" w:type="dxa"/>
            <w:vAlign w:val="center"/>
            <w:hideMark/>
          </w:tcPr>
          <w:p w14:paraId="5B5402B9"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38,79</w:t>
            </w:r>
          </w:p>
        </w:tc>
        <w:tc>
          <w:tcPr>
            <w:tcW w:w="1843" w:type="dxa"/>
            <w:vAlign w:val="center"/>
            <w:hideMark/>
          </w:tcPr>
          <w:p w14:paraId="40F94AB9"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3,75</w:t>
            </w:r>
          </w:p>
        </w:tc>
        <w:tc>
          <w:tcPr>
            <w:tcW w:w="1701" w:type="dxa"/>
            <w:vAlign w:val="center"/>
            <w:hideMark/>
          </w:tcPr>
          <w:p w14:paraId="36B47B0B"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37,50</w:t>
            </w:r>
          </w:p>
        </w:tc>
        <w:tc>
          <w:tcPr>
            <w:tcW w:w="1572" w:type="dxa"/>
            <w:vAlign w:val="center"/>
            <w:hideMark/>
          </w:tcPr>
          <w:p w14:paraId="44E114AF"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68,89</w:t>
            </w:r>
          </w:p>
        </w:tc>
        <w:tc>
          <w:tcPr>
            <w:tcW w:w="1455" w:type="dxa"/>
            <w:vAlign w:val="center"/>
            <w:hideMark/>
          </w:tcPr>
          <w:p w14:paraId="09E3668D"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100,00</w:t>
            </w:r>
          </w:p>
        </w:tc>
      </w:tr>
      <w:tr w:rsidR="00F575BE" w:rsidRPr="002D063B" w14:paraId="42A88677" w14:textId="77777777" w:rsidTr="00216BD2">
        <w:trPr>
          <w:trHeight w:val="245"/>
        </w:trPr>
        <w:tc>
          <w:tcPr>
            <w:tcW w:w="1014" w:type="dxa"/>
            <w:vAlign w:val="center"/>
            <w:hideMark/>
          </w:tcPr>
          <w:p w14:paraId="3E82FF04"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044" w:type="dxa"/>
            <w:vAlign w:val="center"/>
            <w:hideMark/>
          </w:tcPr>
          <w:p w14:paraId="427E09B4"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17</w:t>
            </w:r>
          </w:p>
        </w:tc>
        <w:tc>
          <w:tcPr>
            <w:tcW w:w="2899" w:type="dxa"/>
            <w:hideMark/>
          </w:tcPr>
          <w:p w14:paraId="784722A4" w14:textId="2F403680" w:rsidR="00707246" w:rsidRPr="002D063B" w:rsidRDefault="00707246" w:rsidP="00F575BE">
            <w:pPr>
              <w:pStyle w:val="TableParagraph"/>
              <w:spacing w:before="0"/>
              <w:ind w:left="37" w:right="28"/>
              <w:jc w:val="both"/>
              <w:rPr>
                <w:rFonts w:eastAsia="Calibri"/>
                <w:color w:val="000000" w:themeColor="text1"/>
              </w:rPr>
            </w:pPr>
            <w:r w:rsidRPr="002D063B">
              <w:rPr>
                <w:color w:val="000000" w:themeColor="text1"/>
                <w:w w:val="105"/>
              </w:rPr>
              <w:t>Умение составить алго</w:t>
            </w:r>
            <w:r w:rsidRPr="002D063B">
              <w:rPr>
                <w:color w:val="000000" w:themeColor="text1"/>
                <w:w w:val="105"/>
              </w:rPr>
              <w:softHyphen/>
              <w:t>ритм обработки число</w:t>
            </w:r>
            <w:r w:rsidRPr="002D063B">
              <w:rPr>
                <w:color w:val="000000" w:themeColor="text1"/>
                <w:w w:val="105"/>
              </w:rPr>
              <w:softHyphen/>
              <w:t>вой последовательности и</w:t>
            </w:r>
            <w:r w:rsidRPr="002D063B">
              <w:rPr>
                <w:color w:val="000000" w:themeColor="text1"/>
                <w:spacing w:val="-6"/>
                <w:w w:val="105"/>
              </w:rPr>
              <w:t xml:space="preserve"> </w:t>
            </w:r>
            <w:r w:rsidRPr="002D063B">
              <w:rPr>
                <w:color w:val="000000" w:themeColor="text1"/>
                <w:w w:val="105"/>
              </w:rPr>
              <w:t>записать</w:t>
            </w:r>
            <w:r w:rsidRPr="002D063B">
              <w:rPr>
                <w:color w:val="000000" w:themeColor="text1"/>
                <w:spacing w:val="40"/>
                <w:w w:val="105"/>
              </w:rPr>
              <w:t xml:space="preserve"> </w:t>
            </w:r>
            <w:r w:rsidRPr="002D063B">
              <w:rPr>
                <w:color w:val="000000" w:themeColor="text1"/>
                <w:w w:val="105"/>
              </w:rPr>
              <w:t>его</w:t>
            </w:r>
            <w:r w:rsidRPr="002D063B">
              <w:rPr>
                <w:color w:val="000000" w:themeColor="text1"/>
                <w:spacing w:val="40"/>
                <w:w w:val="105"/>
              </w:rPr>
              <w:t xml:space="preserve"> </w:t>
            </w:r>
            <w:r w:rsidRPr="002D063B">
              <w:rPr>
                <w:color w:val="000000" w:themeColor="text1"/>
                <w:w w:val="105"/>
              </w:rPr>
              <w:t>в</w:t>
            </w:r>
            <w:r w:rsidRPr="002D063B">
              <w:rPr>
                <w:color w:val="000000" w:themeColor="text1"/>
                <w:spacing w:val="-6"/>
                <w:w w:val="105"/>
              </w:rPr>
              <w:t xml:space="preserve"> </w:t>
            </w:r>
            <w:r w:rsidRPr="002D063B">
              <w:rPr>
                <w:color w:val="000000" w:themeColor="text1"/>
                <w:w w:val="105"/>
              </w:rPr>
              <w:t>виде простой</w:t>
            </w:r>
            <w:r w:rsidRPr="002D063B">
              <w:rPr>
                <w:color w:val="000000" w:themeColor="text1"/>
                <w:spacing w:val="-11"/>
                <w:w w:val="105"/>
              </w:rPr>
              <w:t xml:space="preserve"> </w:t>
            </w:r>
            <w:r w:rsidRPr="002D063B">
              <w:rPr>
                <w:color w:val="000000" w:themeColor="text1"/>
                <w:w w:val="105"/>
              </w:rPr>
              <w:t>программы</w:t>
            </w:r>
            <w:r w:rsidRPr="002D063B">
              <w:rPr>
                <w:color w:val="000000" w:themeColor="text1"/>
                <w:spacing w:val="-10"/>
                <w:w w:val="105"/>
              </w:rPr>
              <w:t xml:space="preserve"> </w:t>
            </w:r>
            <w:r w:rsidRPr="002D063B">
              <w:rPr>
                <w:color w:val="000000" w:themeColor="text1"/>
                <w:w w:val="105"/>
              </w:rPr>
              <w:t>(10–15</w:t>
            </w:r>
            <w:r w:rsidRPr="002D063B">
              <w:rPr>
                <w:color w:val="000000" w:themeColor="text1"/>
                <w:spacing w:val="26"/>
                <w:w w:val="105"/>
              </w:rPr>
              <w:t xml:space="preserve"> </w:t>
            </w:r>
            <w:r w:rsidRPr="002D063B">
              <w:rPr>
                <w:color w:val="000000" w:themeColor="text1"/>
                <w:w w:val="105"/>
              </w:rPr>
              <w:t>строк)</w:t>
            </w:r>
            <w:r w:rsidRPr="002D063B">
              <w:rPr>
                <w:color w:val="000000" w:themeColor="text1"/>
                <w:spacing w:val="26"/>
                <w:w w:val="105"/>
              </w:rPr>
              <w:t xml:space="preserve"> </w:t>
            </w:r>
            <w:r w:rsidRPr="002D063B">
              <w:rPr>
                <w:color w:val="000000" w:themeColor="text1"/>
                <w:w w:val="105"/>
              </w:rPr>
              <w:t>на</w:t>
            </w:r>
            <w:r w:rsidRPr="002D063B">
              <w:rPr>
                <w:color w:val="000000" w:themeColor="text1"/>
                <w:spacing w:val="26"/>
                <w:w w:val="105"/>
              </w:rPr>
              <w:t xml:space="preserve"> </w:t>
            </w:r>
            <w:r w:rsidRPr="002D063B">
              <w:rPr>
                <w:color w:val="000000" w:themeColor="text1"/>
                <w:w w:val="105"/>
              </w:rPr>
              <w:t>языке</w:t>
            </w:r>
            <w:r w:rsidRPr="002D063B">
              <w:rPr>
                <w:color w:val="000000" w:themeColor="text1"/>
                <w:spacing w:val="27"/>
                <w:w w:val="105"/>
              </w:rPr>
              <w:t xml:space="preserve"> </w:t>
            </w:r>
            <w:r w:rsidRPr="002D063B">
              <w:rPr>
                <w:color w:val="000000" w:themeColor="text1"/>
                <w:spacing w:val="-4"/>
                <w:w w:val="105"/>
              </w:rPr>
              <w:t>про</w:t>
            </w:r>
            <w:r w:rsidRPr="002D063B">
              <w:rPr>
                <w:color w:val="000000" w:themeColor="text1"/>
                <w:spacing w:val="-2"/>
                <w:w w:val="105"/>
              </w:rPr>
              <w:t>граммирования</w:t>
            </w:r>
          </w:p>
        </w:tc>
        <w:tc>
          <w:tcPr>
            <w:tcW w:w="1134" w:type="dxa"/>
            <w:vAlign w:val="center"/>
            <w:hideMark/>
          </w:tcPr>
          <w:p w14:paraId="5C08EF21" w14:textId="30EF0967" w:rsidR="00707246" w:rsidRPr="002D063B" w:rsidRDefault="00707246" w:rsidP="00707246">
            <w:pPr>
              <w:spacing w:line="276" w:lineRule="auto"/>
              <w:jc w:val="center"/>
              <w:rPr>
                <w:rFonts w:eastAsia="Calibri"/>
                <w:color w:val="000000" w:themeColor="text1"/>
                <w:sz w:val="22"/>
                <w:szCs w:val="22"/>
              </w:rPr>
            </w:pPr>
            <w:r w:rsidRPr="002D063B">
              <w:rPr>
                <w:color w:val="000000" w:themeColor="text1"/>
                <w:spacing w:val="-10"/>
                <w:w w:val="105"/>
                <w:sz w:val="22"/>
                <w:szCs w:val="22"/>
              </w:rPr>
              <w:t>П</w:t>
            </w:r>
          </w:p>
        </w:tc>
        <w:tc>
          <w:tcPr>
            <w:tcW w:w="1559" w:type="dxa"/>
            <w:vAlign w:val="center"/>
            <w:hideMark/>
          </w:tcPr>
          <w:p w14:paraId="5DCAA113"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21,03</w:t>
            </w:r>
          </w:p>
        </w:tc>
        <w:tc>
          <w:tcPr>
            <w:tcW w:w="1843" w:type="dxa"/>
            <w:vAlign w:val="center"/>
            <w:hideMark/>
          </w:tcPr>
          <w:p w14:paraId="419238CF"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2,50</w:t>
            </w:r>
          </w:p>
        </w:tc>
        <w:tc>
          <w:tcPr>
            <w:tcW w:w="1701" w:type="dxa"/>
            <w:vAlign w:val="center"/>
            <w:hideMark/>
          </w:tcPr>
          <w:p w14:paraId="219A2E0D"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4,69</w:t>
            </w:r>
          </w:p>
        </w:tc>
        <w:tc>
          <w:tcPr>
            <w:tcW w:w="1572" w:type="dxa"/>
            <w:vAlign w:val="center"/>
            <w:hideMark/>
          </w:tcPr>
          <w:p w14:paraId="32E55BD3"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40,00</w:t>
            </w:r>
          </w:p>
        </w:tc>
        <w:tc>
          <w:tcPr>
            <w:tcW w:w="1455" w:type="dxa"/>
            <w:vAlign w:val="center"/>
            <w:hideMark/>
          </w:tcPr>
          <w:p w14:paraId="240082D9"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88,00</w:t>
            </w:r>
          </w:p>
        </w:tc>
      </w:tr>
      <w:tr w:rsidR="00F575BE" w:rsidRPr="002D063B" w14:paraId="2117B0E5" w14:textId="77777777" w:rsidTr="00216BD2">
        <w:trPr>
          <w:trHeight w:val="245"/>
        </w:trPr>
        <w:tc>
          <w:tcPr>
            <w:tcW w:w="1014" w:type="dxa"/>
            <w:vAlign w:val="center"/>
            <w:hideMark/>
          </w:tcPr>
          <w:p w14:paraId="563B4F95"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044" w:type="dxa"/>
            <w:vAlign w:val="center"/>
            <w:hideMark/>
          </w:tcPr>
          <w:p w14:paraId="3C68E47D"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18</w:t>
            </w:r>
          </w:p>
        </w:tc>
        <w:tc>
          <w:tcPr>
            <w:tcW w:w="2899" w:type="dxa"/>
            <w:hideMark/>
          </w:tcPr>
          <w:p w14:paraId="1F1275B1" w14:textId="00C259F7" w:rsidR="00707246" w:rsidRPr="002D063B" w:rsidRDefault="00707246" w:rsidP="00F575BE">
            <w:pPr>
              <w:pStyle w:val="TableParagraph"/>
              <w:spacing w:before="0" w:line="242" w:lineRule="auto"/>
              <w:ind w:left="37" w:right="28"/>
              <w:jc w:val="left"/>
              <w:rPr>
                <w:rFonts w:eastAsia="Calibri"/>
                <w:color w:val="000000" w:themeColor="text1"/>
              </w:rPr>
            </w:pPr>
            <w:r w:rsidRPr="002D063B">
              <w:rPr>
                <w:color w:val="000000" w:themeColor="text1"/>
                <w:w w:val="105"/>
              </w:rPr>
              <w:t>Умение использовать электронные таблицы для</w:t>
            </w:r>
            <w:r w:rsidRPr="002D063B">
              <w:rPr>
                <w:color w:val="000000" w:themeColor="text1"/>
                <w:spacing w:val="40"/>
                <w:w w:val="105"/>
              </w:rPr>
              <w:t xml:space="preserve"> </w:t>
            </w:r>
            <w:r w:rsidRPr="002D063B">
              <w:rPr>
                <w:color w:val="000000" w:themeColor="text1"/>
                <w:w w:val="105"/>
              </w:rPr>
              <w:t>обработки</w:t>
            </w:r>
            <w:r w:rsidRPr="002D063B">
              <w:rPr>
                <w:color w:val="000000" w:themeColor="text1"/>
                <w:spacing w:val="40"/>
                <w:w w:val="105"/>
              </w:rPr>
              <w:t xml:space="preserve"> </w:t>
            </w:r>
            <w:r w:rsidRPr="002D063B">
              <w:rPr>
                <w:color w:val="000000" w:themeColor="text1"/>
                <w:spacing w:val="-2"/>
                <w:w w:val="105"/>
              </w:rPr>
              <w:t>целочис</w:t>
            </w:r>
            <w:r w:rsidRPr="002D063B">
              <w:rPr>
                <w:color w:val="000000" w:themeColor="text1"/>
              </w:rPr>
              <w:t>ленных</w:t>
            </w:r>
            <w:r w:rsidRPr="002D063B">
              <w:rPr>
                <w:color w:val="000000" w:themeColor="text1"/>
                <w:spacing w:val="16"/>
              </w:rPr>
              <w:t xml:space="preserve"> </w:t>
            </w:r>
            <w:r w:rsidRPr="002D063B">
              <w:rPr>
                <w:color w:val="000000" w:themeColor="text1"/>
                <w:spacing w:val="-2"/>
              </w:rPr>
              <w:t>данных</w:t>
            </w:r>
          </w:p>
        </w:tc>
        <w:tc>
          <w:tcPr>
            <w:tcW w:w="1134" w:type="dxa"/>
            <w:vAlign w:val="center"/>
            <w:hideMark/>
          </w:tcPr>
          <w:p w14:paraId="2239B875" w14:textId="40DFEA2B" w:rsidR="00707246" w:rsidRPr="002D063B" w:rsidRDefault="00707246" w:rsidP="00707246">
            <w:pPr>
              <w:spacing w:line="276" w:lineRule="auto"/>
              <w:jc w:val="center"/>
              <w:rPr>
                <w:rFonts w:eastAsia="Calibri"/>
                <w:color w:val="000000" w:themeColor="text1"/>
                <w:sz w:val="22"/>
                <w:szCs w:val="22"/>
              </w:rPr>
            </w:pPr>
            <w:r w:rsidRPr="002D063B">
              <w:rPr>
                <w:color w:val="000000" w:themeColor="text1"/>
                <w:spacing w:val="-10"/>
                <w:w w:val="105"/>
                <w:sz w:val="22"/>
                <w:szCs w:val="22"/>
              </w:rPr>
              <w:t>П</w:t>
            </w:r>
          </w:p>
        </w:tc>
        <w:tc>
          <w:tcPr>
            <w:tcW w:w="1559" w:type="dxa"/>
            <w:vAlign w:val="center"/>
            <w:hideMark/>
          </w:tcPr>
          <w:p w14:paraId="1B6619FA"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39,25</w:t>
            </w:r>
          </w:p>
        </w:tc>
        <w:tc>
          <w:tcPr>
            <w:tcW w:w="1843" w:type="dxa"/>
            <w:vAlign w:val="center"/>
            <w:hideMark/>
          </w:tcPr>
          <w:p w14:paraId="36FF4B83"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6,25</w:t>
            </w:r>
          </w:p>
        </w:tc>
        <w:tc>
          <w:tcPr>
            <w:tcW w:w="1701" w:type="dxa"/>
            <w:vAlign w:val="center"/>
            <w:hideMark/>
          </w:tcPr>
          <w:p w14:paraId="7B00A333"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31,25</w:t>
            </w:r>
          </w:p>
        </w:tc>
        <w:tc>
          <w:tcPr>
            <w:tcW w:w="1572" w:type="dxa"/>
            <w:vAlign w:val="center"/>
            <w:hideMark/>
          </w:tcPr>
          <w:p w14:paraId="6281C7B9"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80,00</w:t>
            </w:r>
          </w:p>
        </w:tc>
        <w:tc>
          <w:tcPr>
            <w:tcW w:w="1455" w:type="dxa"/>
            <w:vAlign w:val="center"/>
            <w:hideMark/>
          </w:tcPr>
          <w:p w14:paraId="27D7E923"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92,00</w:t>
            </w:r>
          </w:p>
        </w:tc>
      </w:tr>
      <w:tr w:rsidR="00F575BE" w:rsidRPr="002D063B" w14:paraId="25B8120B" w14:textId="77777777" w:rsidTr="00216BD2">
        <w:trPr>
          <w:trHeight w:val="245"/>
        </w:trPr>
        <w:tc>
          <w:tcPr>
            <w:tcW w:w="1014" w:type="dxa"/>
            <w:vAlign w:val="center"/>
            <w:hideMark/>
          </w:tcPr>
          <w:p w14:paraId="24E9F81E"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044" w:type="dxa"/>
            <w:vAlign w:val="center"/>
            <w:hideMark/>
          </w:tcPr>
          <w:p w14:paraId="3EE04FD8"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19</w:t>
            </w:r>
          </w:p>
        </w:tc>
        <w:tc>
          <w:tcPr>
            <w:tcW w:w="2899" w:type="dxa"/>
            <w:hideMark/>
          </w:tcPr>
          <w:p w14:paraId="48F6D5D3" w14:textId="1F9AECD5" w:rsidR="00707246" w:rsidRPr="002D063B" w:rsidRDefault="00707246" w:rsidP="00F575BE">
            <w:pPr>
              <w:pStyle w:val="TableParagraph"/>
              <w:tabs>
                <w:tab w:val="left" w:pos="799"/>
              </w:tabs>
              <w:spacing w:before="0" w:line="181" w:lineRule="exact"/>
              <w:ind w:left="37"/>
              <w:jc w:val="left"/>
              <w:rPr>
                <w:color w:val="000000" w:themeColor="text1"/>
              </w:rPr>
            </w:pPr>
            <w:r w:rsidRPr="002D063B">
              <w:rPr>
                <w:color w:val="000000" w:themeColor="text1"/>
                <w:spacing w:val="-2"/>
                <w:w w:val="105"/>
              </w:rPr>
              <w:t>Умение</w:t>
            </w:r>
            <w:r w:rsidR="00F575BE" w:rsidRPr="002D063B">
              <w:rPr>
                <w:color w:val="000000" w:themeColor="text1"/>
                <w:spacing w:val="-2"/>
                <w:w w:val="105"/>
              </w:rPr>
              <w:t xml:space="preserve"> </w:t>
            </w:r>
            <w:r w:rsidRPr="002D063B">
              <w:rPr>
                <w:color w:val="000000" w:themeColor="text1"/>
                <w:spacing w:val="-2"/>
                <w:w w:val="105"/>
              </w:rPr>
              <w:t>анализировать</w:t>
            </w:r>
          </w:p>
          <w:p w14:paraId="3E63ED1B" w14:textId="05A72885" w:rsidR="00707246" w:rsidRPr="002D063B" w:rsidRDefault="00F575BE" w:rsidP="00F575BE">
            <w:pPr>
              <w:spacing w:line="276" w:lineRule="auto"/>
              <w:rPr>
                <w:rFonts w:eastAsia="Calibri"/>
                <w:color w:val="000000" w:themeColor="text1"/>
                <w:sz w:val="22"/>
                <w:szCs w:val="22"/>
              </w:rPr>
            </w:pPr>
            <w:r w:rsidRPr="002D063B">
              <w:rPr>
                <w:color w:val="000000" w:themeColor="text1"/>
                <w:spacing w:val="-2"/>
                <w:w w:val="105"/>
                <w:sz w:val="22"/>
                <w:szCs w:val="22"/>
              </w:rPr>
              <w:t>А</w:t>
            </w:r>
            <w:r w:rsidR="00707246" w:rsidRPr="002D063B">
              <w:rPr>
                <w:color w:val="000000" w:themeColor="text1"/>
                <w:spacing w:val="-2"/>
                <w:w w:val="105"/>
                <w:sz w:val="22"/>
                <w:szCs w:val="22"/>
              </w:rPr>
              <w:t>лгоритм</w:t>
            </w:r>
            <w:r w:rsidRPr="002D063B">
              <w:rPr>
                <w:color w:val="000000" w:themeColor="text1"/>
                <w:spacing w:val="-2"/>
                <w:w w:val="105"/>
                <w:sz w:val="22"/>
                <w:szCs w:val="22"/>
              </w:rPr>
              <w:t xml:space="preserve"> </w:t>
            </w:r>
            <w:r w:rsidR="00707246" w:rsidRPr="002D063B">
              <w:rPr>
                <w:color w:val="000000" w:themeColor="text1"/>
                <w:spacing w:val="-2"/>
                <w:w w:val="105"/>
                <w:sz w:val="22"/>
                <w:szCs w:val="22"/>
              </w:rPr>
              <w:t>логической</w:t>
            </w:r>
            <w:r w:rsidR="00707246" w:rsidRPr="002D063B">
              <w:rPr>
                <w:color w:val="000000" w:themeColor="text1"/>
                <w:spacing w:val="40"/>
                <w:w w:val="105"/>
                <w:sz w:val="22"/>
                <w:szCs w:val="22"/>
              </w:rPr>
              <w:t xml:space="preserve"> </w:t>
            </w:r>
            <w:r w:rsidR="00707246" w:rsidRPr="002D063B">
              <w:rPr>
                <w:color w:val="000000" w:themeColor="text1"/>
                <w:spacing w:val="-4"/>
                <w:w w:val="105"/>
                <w:sz w:val="22"/>
                <w:szCs w:val="22"/>
              </w:rPr>
              <w:t>игры</w:t>
            </w:r>
          </w:p>
        </w:tc>
        <w:tc>
          <w:tcPr>
            <w:tcW w:w="1134" w:type="dxa"/>
            <w:vAlign w:val="center"/>
            <w:hideMark/>
          </w:tcPr>
          <w:p w14:paraId="1A8C0445" w14:textId="25C7A30A" w:rsidR="00707246" w:rsidRPr="002D063B" w:rsidRDefault="00707246" w:rsidP="00707246">
            <w:pPr>
              <w:spacing w:line="276" w:lineRule="auto"/>
              <w:jc w:val="center"/>
              <w:rPr>
                <w:rFonts w:eastAsia="Calibri"/>
                <w:color w:val="000000" w:themeColor="text1"/>
                <w:sz w:val="22"/>
                <w:szCs w:val="22"/>
              </w:rPr>
            </w:pPr>
            <w:r w:rsidRPr="002D063B">
              <w:rPr>
                <w:color w:val="000000" w:themeColor="text1"/>
                <w:spacing w:val="-10"/>
                <w:w w:val="105"/>
                <w:sz w:val="22"/>
                <w:szCs w:val="22"/>
              </w:rPr>
              <w:t>Б</w:t>
            </w:r>
          </w:p>
        </w:tc>
        <w:tc>
          <w:tcPr>
            <w:tcW w:w="1559" w:type="dxa"/>
            <w:vAlign w:val="center"/>
            <w:hideMark/>
          </w:tcPr>
          <w:p w14:paraId="088C8E48"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48,60</w:t>
            </w:r>
          </w:p>
        </w:tc>
        <w:tc>
          <w:tcPr>
            <w:tcW w:w="1843" w:type="dxa"/>
            <w:vAlign w:val="center"/>
            <w:hideMark/>
          </w:tcPr>
          <w:p w14:paraId="133B1103"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8,75</w:t>
            </w:r>
          </w:p>
        </w:tc>
        <w:tc>
          <w:tcPr>
            <w:tcW w:w="1701" w:type="dxa"/>
            <w:vAlign w:val="center"/>
            <w:hideMark/>
          </w:tcPr>
          <w:p w14:paraId="5C08640C"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48,44</w:t>
            </w:r>
          </w:p>
        </w:tc>
        <w:tc>
          <w:tcPr>
            <w:tcW w:w="1572" w:type="dxa"/>
            <w:vAlign w:val="center"/>
            <w:hideMark/>
          </w:tcPr>
          <w:p w14:paraId="48F316E5"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93,33</w:t>
            </w:r>
          </w:p>
        </w:tc>
        <w:tc>
          <w:tcPr>
            <w:tcW w:w="1455" w:type="dxa"/>
            <w:vAlign w:val="center"/>
            <w:hideMark/>
          </w:tcPr>
          <w:p w14:paraId="30C236AB"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96,00</w:t>
            </w:r>
          </w:p>
        </w:tc>
      </w:tr>
      <w:tr w:rsidR="00F575BE" w:rsidRPr="002D063B" w14:paraId="724BB445" w14:textId="77777777" w:rsidTr="00216BD2">
        <w:trPr>
          <w:trHeight w:val="245"/>
        </w:trPr>
        <w:tc>
          <w:tcPr>
            <w:tcW w:w="1014" w:type="dxa"/>
            <w:vAlign w:val="center"/>
            <w:hideMark/>
          </w:tcPr>
          <w:p w14:paraId="2198F442"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044" w:type="dxa"/>
            <w:vAlign w:val="center"/>
            <w:hideMark/>
          </w:tcPr>
          <w:p w14:paraId="03DF4DAA"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20</w:t>
            </w:r>
          </w:p>
        </w:tc>
        <w:tc>
          <w:tcPr>
            <w:tcW w:w="2899" w:type="dxa"/>
            <w:hideMark/>
          </w:tcPr>
          <w:p w14:paraId="28B32363" w14:textId="4A43A197" w:rsidR="00707246" w:rsidRPr="002D063B" w:rsidRDefault="00707246" w:rsidP="00F575BE">
            <w:pPr>
              <w:pStyle w:val="TableParagraph"/>
              <w:spacing w:before="0" w:line="181" w:lineRule="exact"/>
              <w:ind w:left="37"/>
              <w:jc w:val="left"/>
              <w:rPr>
                <w:rFonts w:eastAsia="Calibri"/>
                <w:color w:val="000000" w:themeColor="text1"/>
              </w:rPr>
            </w:pPr>
            <w:r w:rsidRPr="002D063B">
              <w:rPr>
                <w:color w:val="000000" w:themeColor="text1"/>
                <w:w w:val="105"/>
              </w:rPr>
              <w:t>Умение</w:t>
            </w:r>
            <w:r w:rsidRPr="002D063B">
              <w:rPr>
                <w:color w:val="000000" w:themeColor="text1"/>
                <w:spacing w:val="-1"/>
                <w:w w:val="105"/>
              </w:rPr>
              <w:t xml:space="preserve"> </w:t>
            </w:r>
            <w:r w:rsidRPr="002D063B">
              <w:rPr>
                <w:color w:val="000000" w:themeColor="text1"/>
                <w:w w:val="105"/>
              </w:rPr>
              <w:t xml:space="preserve">найти </w:t>
            </w:r>
            <w:r w:rsidRPr="002D063B">
              <w:rPr>
                <w:color w:val="000000" w:themeColor="text1"/>
                <w:spacing w:val="-2"/>
                <w:w w:val="105"/>
              </w:rPr>
              <w:t>выигрыш</w:t>
            </w:r>
            <w:r w:rsidRPr="002D063B">
              <w:rPr>
                <w:color w:val="000000" w:themeColor="text1"/>
              </w:rPr>
              <w:t>ную</w:t>
            </w:r>
            <w:r w:rsidRPr="002D063B">
              <w:rPr>
                <w:color w:val="000000" w:themeColor="text1"/>
                <w:spacing w:val="11"/>
              </w:rPr>
              <w:t xml:space="preserve"> </w:t>
            </w:r>
            <w:r w:rsidRPr="002D063B">
              <w:rPr>
                <w:color w:val="000000" w:themeColor="text1"/>
              </w:rPr>
              <w:t>стратегию</w:t>
            </w:r>
            <w:r w:rsidRPr="002D063B">
              <w:rPr>
                <w:color w:val="000000" w:themeColor="text1"/>
                <w:spacing w:val="12"/>
              </w:rPr>
              <w:t xml:space="preserve"> </w:t>
            </w:r>
            <w:r w:rsidRPr="002D063B">
              <w:rPr>
                <w:color w:val="000000" w:themeColor="text1"/>
                <w:spacing w:val="-4"/>
              </w:rPr>
              <w:t>игры</w:t>
            </w:r>
          </w:p>
        </w:tc>
        <w:tc>
          <w:tcPr>
            <w:tcW w:w="1134" w:type="dxa"/>
            <w:vAlign w:val="center"/>
            <w:hideMark/>
          </w:tcPr>
          <w:p w14:paraId="7B616261" w14:textId="36967230" w:rsidR="00707246" w:rsidRPr="002D063B" w:rsidRDefault="00707246" w:rsidP="00707246">
            <w:pPr>
              <w:spacing w:line="276" w:lineRule="auto"/>
              <w:jc w:val="center"/>
              <w:rPr>
                <w:rFonts w:eastAsia="Calibri"/>
                <w:color w:val="000000" w:themeColor="text1"/>
                <w:sz w:val="22"/>
                <w:szCs w:val="22"/>
              </w:rPr>
            </w:pPr>
            <w:r w:rsidRPr="002D063B">
              <w:rPr>
                <w:color w:val="000000" w:themeColor="text1"/>
                <w:spacing w:val="-10"/>
                <w:w w:val="105"/>
                <w:sz w:val="22"/>
                <w:szCs w:val="22"/>
              </w:rPr>
              <w:t>П</w:t>
            </w:r>
          </w:p>
        </w:tc>
        <w:tc>
          <w:tcPr>
            <w:tcW w:w="1559" w:type="dxa"/>
            <w:vAlign w:val="center"/>
            <w:hideMark/>
          </w:tcPr>
          <w:p w14:paraId="62082623"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37,85</w:t>
            </w:r>
          </w:p>
        </w:tc>
        <w:tc>
          <w:tcPr>
            <w:tcW w:w="1843" w:type="dxa"/>
            <w:vAlign w:val="center"/>
            <w:hideMark/>
          </w:tcPr>
          <w:p w14:paraId="6DABF324"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5,00</w:t>
            </w:r>
          </w:p>
        </w:tc>
        <w:tc>
          <w:tcPr>
            <w:tcW w:w="1701" w:type="dxa"/>
            <w:vAlign w:val="center"/>
            <w:hideMark/>
          </w:tcPr>
          <w:p w14:paraId="789B9187"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26,56</w:t>
            </w:r>
          </w:p>
        </w:tc>
        <w:tc>
          <w:tcPr>
            <w:tcW w:w="1572" w:type="dxa"/>
            <w:vAlign w:val="center"/>
            <w:hideMark/>
          </w:tcPr>
          <w:p w14:paraId="032AE627"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77,78</w:t>
            </w:r>
          </w:p>
        </w:tc>
        <w:tc>
          <w:tcPr>
            <w:tcW w:w="1455" w:type="dxa"/>
            <w:vAlign w:val="center"/>
            <w:hideMark/>
          </w:tcPr>
          <w:p w14:paraId="1FCC0E42"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100,00</w:t>
            </w:r>
          </w:p>
        </w:tc>
      </w:tr>
      <w:tr w:rsidR="00F575BE" w:rsidRPr="002D063B" w14:paraId="4219565B" w14:textId="77777777" w:rsidTr="00216BD2">
        <w:trPr>
          <w:trHeight w:val="245"/>
        </w:trPr>
        <w:tc>
          <w:tcPr>
            <w:tcW w:w="1014" w:type="dxa"/>
            <w:vAlign w:val="center"/>
            <w:hideMark/>
          </w:tcPr>
          <w:p w14:paraId="5D4FB80C"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044" w:type="dxa"/>
            <w:vAlign w:val="center"/>
            <w:hideMark/>
          </w:tcPr>
          <w:p w14:paraId="56547D4C"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21</w:t>
            </w:r>
          </w:p>
        </w:tc>
        <w:tc>
          <w:tcPr>
            <w:tcW w:w="2899" w:type="dxa"/>
            <w:hideMark/>
          </w:tcPr>
          <w:p w14:paraId="1A830A4A" w14:textId="77777777" w:rsidR="00707246" w:rsidRPr="002D063B" w:rsidRDefault="00707246" w:rsidP="00F575BE">
            <w:pPr>
              <w:pStyle w:val="TableParagraph"/>
              <w:spacing w:before="0" w:line="276" w:lineRule="auto"/>
              <w:ind w:left="37" w:right="28"/>
              <w:jc w:val="left"/>
              <w:rPr>
                <w:color w:val="000000" w:themeColor="text1"/>
              </w:rPr>
            </w:pPr>
            <w:r w:rsidRPr="002D063B">
              <w:rPr>
                <w:color w:val="000000" w:themeColor="text1"/>
                <w:w w:val="105"/>
              </w:rPr>
              <w:t>Умение</w:t>
            </w:r>
            <w:r w:rsidRPr="002D063B">
              <w:rPr>
                <w:color w:val="000000" w:themeColor="text1"/>
                <w:spacing w:val="80"/>
                <w:w w:val="105"/>
              </w:rPr>
              <w:t xml:space="preserve"> </w:t>
            </w:r>
            <w:r w:rsidRPr="002D063B">
              <w:rPr>
                <w:color w:val="000000" w:themeColor="text1"/>
                <w:w w:val="105"/>
              </w:rPr>
              <w:t>построить</w:t>
            </w:r>
            <w:r w:rsidRPr="002D063B">
              <w:rPr>
                <w:color w:val="000000" w:themeColor="text1"/>
                <w:spacing w:val="80"/>
                <w:w w:val="105"/>
              </w:rPr>
              <w:t xml:space="preserve"> </w:t>
            </w:r>
            <w:r w:rsidRPr="002D063B">
              <w:rPr>
                <w:color w:val="000000" w:themeColor="text1"/>
                <w:w w:val="105"/>
              </w:rPr>
              <w:t>де</w:t>
            </w:r>
            <w:r w:rsidRPr="002D063B">
              <w:rPr>
                <w:color w:val="000000" w:themeColor="text1"/>
                <w:w w:val="105"/>
              </w:rPr>
              <w:softHyphen/>
              <w:t>рево</w:t>
            </w:r>
            <w:r w:rsidRPr="002D063B">
              <w:rPr>
                <w:color w:val="000000" w:themeColor="text1"/>
                <w:spacing w:val="19"/>
                <w:w w:val="105"/>
              </w:rPr>
              <w:t xml:space="preserve"> </w:t>
            </w:r>
            <w:r w:rsidRPr="002D063B">
              <w:rPr>
                <w:color w:val="000000" w:themeColor="text1"/>
                <w:w w:val="105"/>
              </w:rPr>
              <w:t>игры</w:t>
            </w:r>
            <w:r w:rsidRPr="002D063B">
              <w:rPr>
                <w:color w:val="000000" w:themeColor="text1"/>
                <w:spacing w:val="21"/>
                <w:w w:val="105"/>
              </w:rPr>
              <w:t xml:space="preserve"> </w:t>
            </w:r>
            <w:r w:rsidRPr="002D063B">
              <w:rPr>
                <w:color w:val="000000" w:themeColor="text1"/>
                <w:w w:val="105"/>
              </w:rPr>
              <w:t>по</w:t>
            </w:r>
            <w:r w:rsidRPr="002D063B">
              <w:rPr>
                <w:color w:val="000000" w:themeColor="text1"/>
                <w:spacing w:val="19"/>
                <w:w w:val="105"/>
              </w:rPr>
              <w:t xml:space="preserve"> </w:t>
            </w:r>
            <w:r w:rsidRPr="002D063B">
              <w:rPr>
                <w:color w:val="000000" w:themeColor="text1"/>
                <w:spacing w:val="-2"/>
                <w:w w:val="105"/>
              </w:rPr>
              <w:t>заданному</w:t>
            </w:r>
          </w:p>
          <w:p w14:paraId="0257BDC1" w14:textId="749EB2E8" w:rsidR="00707246" w:rsidRPr="002D063B" w:rsidRDefault="00707246" w:rsidP="00F575BE">
            <w:pPr>
              <w:spacing w:line="276" w:lineRule="auto"/>
              <w:rPr>
                <w:rFonts w:eastAsia="Calibri"/>
                <w:color w:val="000000" w:themeColor="text1"/>
                <w:sz w:val="22"/>
                <w:szCs w:val="22"/>
              </w:rPr>
            </w:pPr>
            <w:r w:rsidRPr="002D063B">
              <w:rPr>
                <w:color w:val="000000" w:themeColor="text1"/>
                <w:w w:val="105"/>
                <w:sz w:val="22"/>
                <w:szCs w:val="22"/>
              </w:rPr>
              <w:t>алгоритму</w:t>
            </w:r>
            <w:r w:rsidRPr="002D063B">
              <w:rPr>
                <w:color w:val="000000" w:themeColor="text1"/>
                <w:spacing w:val="39"/>
                <w:w w:val="105"/>
                <w:sz w:val="22"/>
                <w:szCs w:val="22"/>
              </w:rPr>
              <w:t xml:space="preserve"> </w:t>
            </w:r>
            <w:r w:rsidRPr="002D063B">
              <w:rPr>
                <w:color w:val="000000" w:themeColor="text1"/>
                <w:w w:val="105"/>
                <w:sz w:val="22"/>
                <w:szCs w:val="22"/>
              </w:rPr>
              <w:t>и</w:t>
            </w:r>
            <w:r w:rsidRPr="002D063B">
              <w:rPr>
                <w:color w:val="000000" w:themeColor="text1"/>
                <w:spacing w:val="39"/>
                <w:w w:val="105"/>
                <w:sz w:val="22"/>
                <w:szCs w:val="22"/>
              </w:rPr>
              <w:t xml:space="preserve"> </w:t>
            </w:r>
            <w:r w:rsidRPr="002D063B">
              <w:rPr>
                <w:color w:val="000000" w:themeColor="text1"/>
                <w:w w:val="105"/>
                <w:sz w:val="22"/>
                <w:szCs w:val="22"/>
              </w:rPr>
              <w:t>найти</w:t>
            </w:r>
            <w:r w:rsidRPr="002D063B">
              <w:rPr>
                <w:color w:val="000000" w:themeColor="text1"/>
                <w:spacing w:val="39"/>
                <w:w w:val="105"/>
                <w:sz w:val="22"/>
                <w:szCs w:val="22"/>
              </w:rPr>
              <w:t xml:space="preserve"> </w:t>
            </w:r>
            <w:r w:rsidRPr="002D063B">
              <w:rPr>
                <w:color w:val="000000" w:themeColor="text1"/>
                <w:w w:val="105"/>
                <w:sz w:val="22"/>
                <w:szCs w:val="22"/>
              </w:rPr>
              <w:t>выигрышную</w:t>
            </w:r>
            <w:r w:rsidRPr="002D063B">
              <w:rPr>
                <w:color w:val="000000" w:themeColor="text1"/>
                <w:spacing w:val="-1"/>
                <w:w w:val="105"/>
                <w:sz w:val="22"/>
                <w:szCs w:val="22"/>
              </w:rPr>
              <w:t xml:space="preserve"> </w:t>
            </w:r>
            <w:r w:rsidRPr="002D063B">
              <w:rPr>
                <w:color w:val="000000" w:themeColor="text1"/>
                <w:w w:val="105"/>
                <w:sz w:val="22"/>
                <w:szCs w:val="22"/>
              </w:rPr>
              <w:t>стратегию</w:t>
            </w:r>
          </w:p>
        </w:tc>
        <w:tc>
          <w:tcPr>
            <w:tcW w:w="1134" w:type="dxa"/>
            <w:vAlign w:val="center"/>
            <w:hideMark/>
          </w:tcPr>
          <w:p w14:paraId="7B17533A" w14:textId="655C8CB5" w:rsidR="00707246" w:rsidRPr="002D063B" w:rsidRDefault="00707246" w:rsidP="00707246">
            <w:pPr>
              <w:spacing w:line="276" w:lineRule="auto"/>
              <w:jc w:val="center"/>
              <w:rPr>
                <w:rFonts w:eastAsia="Calibri"/>
                <w:color w:val="000000" w:themeColor="text1"/>
                <w:sz w:val="22"/>
                <w:szCs w:val="22"/>
              </w:rPr>
            </w:pPr>
            <w:r w:rsidRPr="002D063B">
              <w:rPr>
                <w:color w:val="000000" w:themeColor="text1"/>
                <w:spacing w:val="-10"/>
                <w:w w:val="105"/>
                <w:sz w:val="22"/>
                <w:szCs w:val="22"/>
              </w:rPr>
              <w:t>В</w:t>
            </w:r>
          </w:p>
        </w:tc>
        <w:tc>
          <w:tcPr>
            <w:tcW w:w="1559" w:type="dxa"/>
            <w:vAlign w:val="center"/>
            <w:hideMark/>
          </w:tcPr>
          <w:p w14:paraId="48E0C82A"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40,65</w:t>
            </w:r>
          </w:p>
        </w:tc>
        <w:tc>
          <w:tcPr>
            <w:tcW w:w="1843" w:type="dxa"/>
            <w:vAlign w:val="center"/>
            <w:hideMark/>
          </w:tcPr>
          <w:p w14:paraId="726BD9FB"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6,25</w:t>
            </w:r>
          </w:p>
        </w:tc>
        <w:tc>
          <w:tcPr>
            <w:tcW w:w="1701" w:type="dxa"/>
            <w:vAlign w:val="center"/>
            <w:hideMark/>
          </w:tcPr>
          <w:p w14:paraId="2E967383"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34,38</w:t>
            </w:r>
          </w:p>
        </w:tc>
        <w:tc>
          <w:tcPr>
            <w:tcW w:w="1572" w:type="dxa"/>
            <w:vAlign w:val="center"/>
            <w:hideMark/>
          </w:tcPr>
          <w:p w14:paraId="5CDA2FD8"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77,78</w:t>
            </w:r>
          </w:p>
        </w:tc>
        <w:tc>
          <w:tcPr>
            <w:tcW w:w="1455" w:type="dxa"/>
            <w:vAlign w:val="center"/>
            <w:hideMark/>
          </w:tcPr>
          <w:p w14:paraId="396A67B5" w14:textId="77777777" w:rsidR="00707246" w:rsidRPr="002D063B" w:rsidRDefault="00707246" w:rsidP="00707246">
            <w:pPr>
              <w:spacing w:line="276" w:lineRule="auto"/>
              <w:jc w:val="center"/>
              <w:rPr>
                <w:rFonts w:eastAsia="Calibri"/>
                <w:color w:val="000000" w:themeColor="text1"/>
                <w:sz w:val="22"/>
                <w:szCs w:val="22"/>
              </w:rPr>
            </w:pPr>
            <w:r w:rsidRPr="002D063B">
              <w:rPr>
                <w:rFonts w:eastAsia="Calibri"/>
                <w:color w:val="000000" w:themeColor="text1"/>
                <w:sz w:val="22"/>
                <w:szCs w:val="22"/>
              </w:rPr>
              <w:t>100,00</w:t>
            </w:r>
          </w:p>
        </w:tc>
      </w:tr>
      <w:tr w:rsidR="00F575BE" w:rsidRPr="002D063B" w14:paraId="5231F443" w14:textId="77777777" w:rsidTr="00216BD2">
        <w:trPr>
          <w:trHeight w:val="245"/>
        </w:trPr>
        <w:tc>
          <w:tcPr>
            <w:tcW w:w="1014" w:type="dxa"/>
            <w:vAlign w:val="center"/>
            <w:hideMark/>
          </w:tcPr>
          <w:p w14:paraId="6112C576" w14:textId="77777777" w:rsidR="00F575BE" w:rsidRPr="002D063B" w:rsidRDefault="00F575BE" w:rsidP="00F575BE">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044" w:type="dxa"/>
            <w:vAlign w:val="center"/>
            <w:hideMark/>
          </w:tcPr>
          <w:p w14:paraId="282E28FE" w14:textId="77777777" w:rsidR="00F575BE" w:rsidRPr="002D063B" w:rsidRDefault="00F575BE" w:rsidP="00F575BE">
            <w:pPr>
              <w:spacing w:line="276" w:lineRule="auto"/>
              <w:jc w:val="center"/>
              <w:rPr>
                <w:rFonts w:eastAsia="Calibri"/>
                <w:color w:val="000000" w:themeColor="text1"/>
                <w:sz w:val="22"/>
                <w:szCs w:val="22"/>
              </w:rPr>
            </w:pPr>
            <w:r w:rsidRPr="002D063B">
              <w:rPr>
                <w:rFonts w:eastAsia="Calibri"/>
                <w:color w:val="000000" w:themeColor="text1"/>
                <w:sz w:val="22"/>
                <w:szCs w:val="22"/>
              </w:rPr>
              <w:t>22</w:t>
            </w:r>
          </w:p>
        </w:tc>
        <w:tc>
          <w:tcPr>
            <w:tcW w:w="2899" w:type="dxa"/>
            <w:hideMark/>
          </w:tcPr>
          <w:p w14:paraId="0DE76C0C" w14:textId="5601ABD3" w:rsidR="00F575BE" w:rsidRPr="002D063B" w:rsidRDefault="00F575BE" w:rsidP="00F575BE">
            <w:pPr>
              <w:pStyle w:val="TableParagraph"/>
              <w:spacing w:before="0"/>
              <w:ind w:left="37" w:right="28"/>
              <w:jc w:val="left"/>
              <w:rPr>
                <w:rFonts w:eastAsia="Calibri"/>
                <w:color w:val="000000" w:themeColor="text1"/>
              </w:rPr>
            </w:pPr>
            <w:r w:rsidRPr="002D063B">
              <w:rPr>
                <w:color w:val="000000" w:themeColor="text1"/>
                <w:spacing w:val="-4"/>
                <w:w w:val="105"/>
              </w:rPr>
              <w:t>Построение</w:t>
            </w:r>
            <w:r w:rsidRPr="002D063B">
              <w:rPr>
                <w:color w:val="000000" w:themeColor="text1"/>
                <w:spacing w:val="-7"/>
                <w:w w:val="105"/>
              </w:rPr>
              <w:t xml:space="preserve"> </w:t>
            </w:r>
            <w:r w:rsidRPr="002D063B">
              <w:rPr>
                <w:color w:val="000000" w:themeColor="text1"/>
                <w:spacing w:val="-4"/>
                <w:w w:val="105"/>
              </w:rPr>
              <w:t>математичес</w:t>
            </w:r>
            <w:r w:rsidRPr="002D063B">
              <w:rPr>
                <w:color w:val="000000" w:themeColor="text1"/>
                <w:spacing w:val="-2"/>
                <w:w w:val="105"/>
              </w:rPr>
              <w:t>ких</w:t>
            </w:r>
            <w:r w:rsidRPr="002D063B">
              <w:rPr>
                <w:color w:val="000000" w:themeColor="text1"/>
                <w:spacing w:val="-9"/>
                <w:w w:val="105"/>
              </w:rPr>
              <w:t xml:space="preserve"> </w:t>
            </w:r>
            <w:r w:rsidRPr="002D063B">
              <w:rPr>
                <w:color w:val="000000" w:themeColor="text1"/>
                <w:spacing w:val="-2"/>
                <w:w w:val="105"/>
              </w:rPr>
              <w:t>моделей</w:t>
            </w:r>
            <w:r w:rsidRPr="002D063B">
              <w:rPr>
                <w:color w:val="000000" w:themeColor="text1"/>
                <w:spacing w:val="-8"/>
                <w:w w:val="105"/>
              </w:rPr>
              <w:t xml:space="preserve"> </w:t>
            </w:r>
            <w:r w:rsidRPr="002D063B">
              <w:rPr>
                <w:color w:val="000000" w:themeColor="text1"/>
                <w:spacing w:val="-2"/>
                <w:w w:val="105"/>
              </w:rPr>
              <w:t>для</w:t>
            </w:r>
            <w:r w:rsidRPr="002D063B">
              <w:rPr>
                <w:color w:val="000000" w:themeColor="text1"/>
                <w:spacing w:val="-9"/>
                <w:w w:val="105"/>
              </w:rPr>
              <w:t xml:space="preserve"> </w:t>
            </w:r>
            <w:r w:rsidRPr="002D063B">
              <w:rPr>
                <w:color w:val="000000" w:themeColor="text1"/>
                <w:spacing w:val="-2"/>
                <w:w w:val="105"/>
              </w:rPr>
              <w:t>решения</w:t>
            </w:r>
            <w:r w:rsidRPr="002D063B">
              <w:rPr>
                <w:color w:val="000000" w:themeColor="text1"/>
                <w:w w:val="105"/>
              </w:rPr>
              <w:t xml:space="preserve"> практических</w:t>
            </w:r>
            <w:r w:rsidRPr="002D063B">
              <w:rPr>
                <w:color w:val="000000" w:themeColor="text1"/>
                <w:spacing w:val="-2"/>
                <w:w w:val="105"/>
              </w:rPr>
              <w:t xml:space="preserve"> </w:t>
            </w:r>
            <w:r w:rsidRPr="002D063B">
              <w:rPr>
                <w:color w:val="000000" w:themeColor="text1"/>
                <w:w w:val="105"/>
              </w:rPr>
              <w:t>задач.</w:t>
            </w:r>
            <w:r w:rsidRPr="002D063B">
              <w:rPr>
                <w:color w:val="000000" w:themeColor="text1"/>
                <w:spacing w:val="-2"/>
                <w:w w:val="105"/>
              </w:rPr>
              <w:t xml:space="preserve"> </w:t>
            </w:r>
            <w:r w:rsidRPr="002D063B">
              <w:rPr>
                <w:color w:val="000000" w:themeColor="text1"/>
                <w:w w:val="105"/>
              </w:rPr>
              <w:t>Ар</w:t>
            </w:r>
            <w:r w:rsidRPr="002D063B">
              <w:rPr>
                <w:color w:val="000000" w:themeColor="text1"/>
                <w:w w:val="105"/>
              </w:rPr>
              <w:softHyphen/>
              <w:t xml:space="preserve">хитектура современных </w:t>
            </w:r>
            <w:r w:rsidRPr="002D063B">
              <w:rPr>
                <w:color w:val="000000" w:themeColor="text1"/>
                <w:spacing w:val="-4"/>
                <w:w w:val="105"/>
              </w:rPr>
              <w:t>компьютеров.</w:t>
            </w:r>
            <w:r w:rsidRPr="002D063B">
              <w:rPr>
                <w:color w:val="000000" w:themeColor="text1"/>
                <w:spacing w:val="30"/>
                <w:w w:val="105"/>
              </w:rPr>
              <w:t xml:space="preserve"> </w:t>
            </w:r>
            <w:r w:rsidRPr="002D063B">
              <w:rPr>
                <w:color w:val="000000" w:themeColor="text1"/>
                <w:spacing w:val="-5"/>
                <w:w w:val="105"/>
              </w:rPr>
              <w:t>Многопро</w:t>
            </w:r>
            <w:r w:rsidRPr="002D063B">
              <w:rPr>
                <w:color w:val="000000" w:themeColor="text1"/>
              </w:rPr>
              <w:t>цессорные</w:t>
            </w:r>
            <w:r w:rsidRPr="002D063B">
              <w:rPr>
                <w:color w:val="000000" w:themeColor="text1"/>
                <w:spacing w:val="-8"/>
              </w:rPr>
              <w:t xml:space="preserve"> </w:t>
            </w:r>
            <w:r w:rsidRPr="002D063B">
              <w:rPr>
                <w:color w:val="000000" w:themeColor="text1"/>
                <w:spacing w:val="-2"/>
              </w:rPr>
              <w:t>системы</w:t>
            </w:r>
          </w:p>
        </w:tc>
        <w:tc>
          <w:tcPr>
            <w:tcW w:w="1134" w:type="dxa"/>
            <w:vAlign w:val="center"/>
            <w:hideMark/>
          </w:tcPr>
          <w:p w14:paraId="0228BEB0" w14:textId="425EC998" w:rsidR="00F575BE" w:rsidRPr="002D063B" w:rsidRDefault="00F575BE" w:rsidP="00F575BE">
            <w:pPr>
              <w:spacing w:line="276" w:lineRule="auto"/>
              <w:jc w:val="center"/>
              <w:rPr>
                <w:rFonts w:eastAsia="Calibri"/>
                <w:color w:val="000000" w:themeColor="text1"/>
                <w:sz w:val="22"/>
                <w:szCs w:val="22"/>
              </w:rPr>
            </w:pPr>
            <w:r w:rsidRPr="002D063B">
              <w:rPr>
                <w:color w:val="000000" w:themeColor="text1"/>
                <w:spacing w:val="-10"/>
                <w:w w:val="105"/>
                <w:sz w:val="22"/>
                <w:szCs w:val="22"/>
              </w:rPr>
              <w:t>П</w:t>
            </w:r>
          </w:p>
        </w:tc>
        <w:tc>
          <w:tcPr>
            <w:tcW w:w="1559" w:type="dxa"/>
            <w:vAlign w:val="center"/>
            <w:hideMark/>
          </w:tcPr>
          <w:p w14:paraId="70280D7F" w14:textId="77777777" w:rsidR="00F575BE" w:rsidRPr="002D063B" w:rsidRDefault="00F575BE" w:rsidP="00F575BE">
            <w:pPr>
              <w:spacing w:line="276" w:lineRule="auto"/>
              <w:jc w:val="center"/>
              <w:rPr>
                <w:rFonts w:eastAsia="Calibri"/>
                <w:color w:val="000000" w:themeColor="text1"/>
                <w:sz w:val="22"/>
                <w:szCs w:val="22"/>
              </w:rPr>
            </w:pPr>
            <w:r w:rsidRPr="002D063B">
              <w:rPr>
                <w:rFonts w:eastAsia="Calibri"/>
                <w:color w:val="000000" w:themeColor="text1"/>
                <w:sz w:val="22"/>
                <w:szCs w:val="22"/>
              </w:rPr>
              <w:t>15,89</w:t>
            </w:r>
          </w:p>
        </w:tc>
        <w:tc>
          <w:tcPr>
            <w:tcW w:w="1843" w:type="dxa"/>
            <w:vAlign w:val="center"/>
            <w:hideMark/>
          </w:tcPr>
          <w:p w14:paraId="4B9ABDBF" w14:textId="77777777" w:rsidR="00F575BE" w:rsidRPr="002D063B" w:rsidRDefault="00F575BE" w:rsidP="00F575BE">
            <w:pPr>
              <w:spacing w:line="276" w:lineRule="auto"/>
              <w:jc w:val="center"/>
              <w:rPr>
                <w:rFonts w:eastAsia="Calibri"/>
                <w:color w:val="000000" w:themeColor="text1"/>
                <w:sz w:val="22"/>
                <w:szCs w:val="22"/>
              </w:rPr>
            </w:pPr>
            <w:r w:rsidRPr="002D063B">
              <w:rPr>
                <w:rFonts w:eastAsia="Calibri"/>
                <w:color w:val="000000" w:themeColor="text1"/>
                <w:sz w:val="22"/>
                <w:szCs w:val="22"/>
              </w:rPr>
              <w:t>0,00</w:t>
            </w:r>
          </w:p>
        </w:tc>
        <w:tc>
          <w:tcPr>
            <w:tcW w:w="1701" w:type="dxa"/>
            <w:vAlign w:val="center"/>
            <w:hideMark/>
          </w:tcPr>
          <w:p w14:paraId="0A6E157E" w14:textId="77777777" w:rsidR="00F575BE" w:rsidRPr="002D063B" w:rsidRDefault="00F575BE" w:rsidP="00F575BE">
            <w:pPr>
              <w:spacing w:line="276" w:lineRule="auto"/>
              <w:jc w:val="center"/>
              <w:rPr>
                <w:rFonts w:eastAsia="Calibri"/>
                <w:color w:val="000000" w:themeColor="text1"/>
                <w:sz w:val="22"/>
                <w:szCs w:val="22"/>
              </w:rPr>
            </w:pPr>
            <w:r w:rsidRPr="002D063B">
              <w:rPr>
                <w:rFonts w:eastAsia="Calibri"/>
                <w:color w:val="000000" w:themeColor="text1"/>
                <w:sz w:val="22"/>
                <w:szCs w:val="22"/>
              </w:rPr>
              <w:t>7,81</w:t>
            </w:r>
          </w:p>
        </w:tc>
        <w:tc>
          <w:tcPr>
            <w:tcW w:w="1572" w:type="dxa"/>
            <w:vAlign w:val="center"/>
            <w:hideMark/>
          </w:tcPr>
          <w:p w14:paraId="3C3B32BA" w14:textId="77777777" w:rsidR="00F575BE" w:rsidRPr="002D063B" w:rsidRDefault="00F575BE" w:rsidP="00F575BE">
            <w:pPr>
              <w:spacing w:line="276" w:lineRule="auto"/>
              <w:jc w:val="center"/>
              <w:rPr>
                <w:rFonts w:eastAsia="Calibri"/>
                <w:color w:val="000000" w:themeColor="text1"/>
                <w:sz w:val="22"/>
                <w:szCs w:val="22"/>
              </w:rPr>
            </w:pPr>
            <w:r w:rsidRPr="002D063B">
              <w:rPr>
                <w:rFonts w:eastAsia="Calibri"/>
                <w:color w:val="000000" w:themeColor="text1"/>
                <w:sz w:val="22"/>
                <w:szCs w:val="22"/>
              </w:rPr>
              <w:t>22,22</w:t>
            </w:r>
          </w:p>
        </w:tc>
        <w:tc>
          <w:tcPr>
            <w:tcW w:w="1455" w:type="dxa"/>
            <w:vAlign w:val="center"/>
            <w:hideMark/>
          </w:tcPr>
          <w:p w14:paraId="4615ED00" w14:textId="77777777" w:rsidR="00F575BE" w:rsidRPr="002D063B" w:rsidRDefault="00F575BE" w:rsidP="00F575BE">
            <w:pPr>
              <w:spacing w:line="276" w:lineRule="auto"/>
              <w:jc w:val="center"/>
              <w:rPr>
                <w:rFonts w:eastAsia="Calibri"/>
                <w:color w:val="000000" w:themeColor="text1"/>
                <w:sz w:val="22"/>
                <w:szCs w:val="22"/>
              </w:rPr>
            </w:pPr>
            <w:r w:rsidRPr="002D063B">
              <w:rPr>
                <w:rFonts w:eastAsia="Calibri"/>
                <w:color w:val="000000" w:themeColor="text1"/>
                <w:sz w:val="22"/>
                <w:szCs w:val="22"/>
              </w:rPr>
              <w:t>76,00</w:t>
            </w:r>
          </w:p>
        </w:tc>
      </w:tr>
      <w:tr w:rsidR="00F575BE" w:rsidRPr="002D063B" w14:paraId="56E61AF3" w14:textId="77777777" w:rsidTr="00216BD2">
        <w:trPr>
          <w:trHeight w:val="245"/>
        </w:trPr>
        <w:tc>
          <w:tcPr>
            <w:tcW w:w="1014" w:type="dxa"/>
            <w:vAlign w:val="center"/>
            <w:hideMark/>
          </w:tcPr>
          <w:p w14:paraId="61749152" w14:textId="77777777" w:rsidR="00F575BE" w:rsidRPr="002D063B" w:rsidRDefault="00F575BE" w:rsidP="00F575BE">
            <w:pPr>
              <w:spacing w:line="276" w:lineRule="auto"/>
              <w:jc w:val="center"/>
              <w:rPr>
                <w:rFonts w:eastAsia="Calibri"/>
                <w:color w:val="000000" w:themeColor="text1"/>
                <w:sz w:val="22"/>
                <w:szCs w:val="22"/>
              </w:rPr>
            </w:pPr>
            <w:r w:rsidRPr="002D063B">
              <w:rPr>
                <w:rFonts w:eastAsia="Calibri"/>
                <w:color w:val="000000" w:themeColor="text1"/>
                <w:sz w:val="22"/>
                <w:szCs w:val="22"/>
              </w:rPr>
              <w:lastRenderedPageBreak/>
              <w:t>1</w:t>
            </w:r>
          </w:p>
        </w:tc>
        <w:tc>
          <w:tcPr>
            <w:tcW w:w="1044" w:type="dxa"/>
            <w:vAlign w:val="center"/>
            <w:hideMark/>
          </w:tcPr>
          <w:p w14:paraId="4FF7CE9B" w14:textId="77777777" w:rsidR="00F575BE" w:rsidRPr="002D063B" w:rsidRDefault="00F575BE" w:rsidP="00F575BE">
            <w:pPr>
              <w:spacing w:line="276" w:lineRule="auto"/>
              <w:jc w:val="center"/>
              <w:rPr>
                <w:rFonts w:eastAsia="Calibri"/>
                <w:color w:val="000000" w:themeColor="text1"/>
                <w:sz w:val="22"/>
                <w:szCs w:val="22"/>
              </w:rPr>
            </w:pPr>
            <w:r w:rsidRPr="002D063B">
              <w:rPr>
                <w:rFonts w:eastAsia="Calibri"/>
                <w:color w:val="000000" w:themeColor="text1"/>
                <w:sz w:val="22"/>
                <w:szCs w:val="22"/>
              </w:rPr>
              <w:t>23</w:t>
            </w:r>
          </w:p>
        </w:tc>
        <w:tc>
          <w:tcPr>
            <w:tcW w:w="2899" w:type="dxa"/>
            <w:hideMark/>
          </w:tcPr>
          <w:p w14:paraId="0490EF62" w14:textId="6A975A9A" w:rsidR="00F575BE" w:rsidRPr="002D063B" w:rsidRDefault="00F575BE" w:rsidP="00F575BE">
            <w:pPr>
              <w:pStyle w:val="TableParagraph"/>
              <w:tabs>
                <w:tab w:val="left" w:pos="834"/>
              </w:tabs>
              <w:spacing w:before="0" w:line="174" w:lineRule="exact"/>
              <w:ind w:left="37"/>
              <w:jc w:val="left"/>
              <w:rPr>
                <w:color w:val="000000" w:themeColor="text1"/>
              </w:rPr>
            </w:pPr>
            <w:r w:rsidRPr="002D063B">
              <w:rPr>
                <w:color w:val="000000" w:themeColor="text1"/>
                <w:spacing w:val="-2"/>
                <w:w w:val="105"/>
              </w:rPr>
              <w:t xml:space="preserve">Умение </w:t>
            </w:r>
            <w:r w:rsidRPr="002D063B">
              <w:rPr>
                <w:color w:val="000000" w:themeColor="text1"/>
                <w:spacing w:val="-4"/>
                <w:w w:val="105"/>
              </w:rPr>
              <w:t>анализировать</w:t>
            </w:r>
          </w:p>
          <w:p w14:paraId="70BDE5A6" w14:textId="473C2D63" w:rsidR="00F575BE" w:rsidRPr="002D063B" w:rsidRDefault="00F575BE" w:rsidP="00F575BE">
            <w:pPr>
              <w:spacing w:line="276" w:lineRule="auto"/>
              <w:rPr>
                <w:rFonts w:eastAsia="Calibri"/>
                <w:color w:val="000000" w:themeColor="text1"/>
                <w:sz w:val="22"/>
                <w:szCs w:val="22"/>
              </w:rPr>
            </w:pPr>
            <w:r w:rsidRPr="002D063B">
              <w:rPr>
                <w:color w:val="000000" w:themeColor="text1"/>
                <w:w w:val="105"/>
                <w:sz w:val="22"/>
                <w:szCs w:val="22"/>
              </w:rPr>
              <w:t>ход</w:t>
            </w:r>
            <w:r w:rsidRPr="002D063B">
              <w:rPr>
                <w:color w:val="000000" w:themeColor="text1"/>
                <w:spacing w:val="80"/>
                <w:w w:val="150"/>
                <w:sz w:val="22"/>
                <w:szCs w:val="22"/>
              </w:rPr>
              <w:t xml:space="preserve"> </w:t>
            </w:r>
            <w:r w:rsidRPr="002D063B">
              <w:rPr>
                <w:color w:val="000000" w:themeColor="text1"/>
                <w:w w:val="105"/>
                <w:sz w:val="22"/>
                <w:szCs w:val="22"/>
              </w:rPr>
              <w:t>исполнения</w:t>
            </w:r>
            <w:r w:rsidRPr="002D063B">
              <w:rPr>
                <w:color w:val="000000" w:themeColor="text1"/>
                <w:spacing w:val="80"/>
                <w:w w:val="150"/>
                <w:sz w:val="22"/>
                <w:szCs w:val="22"/>
              </w:rPr>
              <w:t xml:space="preserve"> </w:t>
            </w:r>
            <w:r w:rsidRPr="002D063B">
              <w:rPr>
                <w:color w:val="000000" w:themeColor="text1"/>
                <w:w w:val="105"/>
                <w:sz w:val="22"/>
                <w:szCs w:val="22"/>
              </w:rPr>
              <w:t>алго</w:t>
            </w:r>
            <w:r w:rsidRPr="002D063B">
              <w:rPr>
                <w:color w:val="000000" w:themeColor="text1"/>
                <w:w w:val="105"/>
                <w:sz w:val="22"/>
                <w:szCs w:val="22"/>
              </w:rPr>
              <w:softHyphen/>
            </w:r>
            <w:r w:rsidRPr="002D063B">
              <w:rPr>
                <w:color w:val="000000" w:themeColor="text1"/>
                <w:spacing w:val="-4"/>
                <w:w w:val="105"/>
                <w:sz w:val="22"/>
                <w:szCs w:val="22"/>
              </w:rPr>
              <w:t>ритма</w:t>
            </w:r>
          </w:p>
        </w:tc>
        <w:tc>
          <w:tcPr>
            <w:tcW w:w="1134" w:type="dxa"/>
            <w:vAlign w:val="center"/>
            <w:hideMark/>
          </w:tcPr>
          <w:p w14:paraId="40200D3D" w14:textId="4BFCDE8C" w:rsidR="00F575BE" w:rsidRPr="002D063B" w:rsidRDefault="00F575BE" w:rsidP="00F575BE">
            <w:pPr>
              <w:spacing w:line="276" w:lineRule="auto"/>
              <w:jc w:val="center"/>
              <w:rPr>
                <w:rFonts w:eastAsia="Calibri"/>
                <w:color w:val="000000" w:themeColor="text1"/>
                <w:sz w:val="22"/>
                <w:szCs w:val="22"/>
              </w:rPr>
            </w:pPr>
            <w:r w:rsidRPr="002D063B">
              <w:rPr>
                <w:color w:val="000000" w:themeColor="text1"/>
                <w:spacing w:val="-10"/>
                <w:w w:val="105"/>
                <w:sz w:val="22"/>
                <w:szCs w:val="22"/>
              </w:rPr>
              <w:t>П</w:t>
            </w:r>
          </w:p>
        </w:tc>
        <w:tc>
          <w:tcPr>
            <w:tcW w:w="1559" w:type="dxa"/>
            <w:vAlign w:val="center"/>
            <w:hideMark/>
          </w:tcPr>
          <w:p w14:paraId="28A8A16C" w14:textId="77777777" w:rsidR="00F575BE" w:rsidRPr="002D063B" w:rsidRDefault="00F575BE" w:rsidP="00F575BE">
            <w:pPr>
              <w:spacing w:line="276" w:lineRule="auto"/>
              <w:jc w:val="center"/>
              <w:rPr>
                <w:rFonts w:eastAsia="Calibri"/>
                <w:color w:val="000000" w:themeColor="text1"/>
                <w:sz w:val="22"/>
                <w:szCs w:val="22"/>
              </w:rPr>
            </w:pPr>
            <w:r w:rsidRPr="002D063B">
              <w:rPr>
                <w:rFonts w:eastAsia="Calibri"/>
                <w:color w:val="000000" w:themeColor="text1"/>
                <w:sz w:val="22"/>
                <w:szCs w:val="22"/>
              </w:rPr>
              <w:t>27,57</w:t>
            </w:r>
          </w:p>
        </w:tc>
        <w:tc>
          <w:tcPr>
            <w:tcW w:w="1843" w:type="dxa"/>
            <w:vAlign w:val="center"/>
            <w:hideMark/>
          </w:tcPr>
          <w:p w14:paraId="684571EA" w14:textId="77777777" w:rsidR="00F575BE" w:rsidRPr="002D063B" w:rsidRDefault="00F575BE" w:rsidP="00F575BE">
            <w:pPr>
              <w:spacing w:line="276" w:lineRule="auto"/>
              <w:jc w:val="center"/>
              <w:rPr>
                <w:rFonts w:eastAsia="Calibri"/>
                <w:color w:val="000000" w:themeColor="text1"/>
                <w:sz w:val="22"/>
                <w:szCs w:val="22"/>
              </w:rPr>
            </w:pPr>
            <w:r w:rsidRPr="002D063B">
              <w:rPr>
                <w:rFonts w:eastAsia="Calibri"/>
                <w:color w:val="000000" w:themeColor="text1"/>
                <w:sz w:val="22"/>
                <w:szCs w:val="22"/>
              </w:rPr>
              <w:t>0,00</w:t>
            </w:r>
          </w:p>
        </w:tc>
        <w:tc>
          <w:tcPr>
            <w:tcW w:w="1701" w:type="dxa"/>
            <w:vAlign w:val="center"/>
            <w:hideMark/>
          </w:tcPr>
          <w:p w14:paraId="4B301B5D" w14:textId="77777777" w:rsidR="00F575BE" w:rsidRPr="002D063B" w:rsidRDefault="00F575BE" w:rsidP="00F575BE">
            <w:pPr>
              <w:spacing w:line="276" w:lineRule="auto"/>
              <w:jc w:val="center"/>
              <w:rPr>
                <w:rFonts w:eastAsia="Calibri"/>
                <w:color w:val="000000" w:themeColor="text1"/>
                <w:sz w:val="22"/>
                <w:szCs w:val="22"/>
              </w:rPr>
            </w:pPr>
            <w:r w:rsidRPr="002D063B">
              <w:rPr>
                <w:rFonts w:eastAsia="Calibri"/>
                <w:color w:val="000000" w:themeColor="text1"/>
                <w:sz w:val="22"/>
                <w:szCs w:val="22"/>
              </w:rPr>
              <w:t>18,75</w:t>
            </w:r>
          </w:p>
        </w:tc>
        <w:tc>
          <w:tcPr>
            <w:tcW w:w="1572" w:type="dxa"/>
            <w:vAlign w:val="center"/>
            <w:hideMark/>
          </w:tcPr>
          <w:p w14:paraId="0F969435" w14:textId="77777777" w:rsidR="00F575BE" w:rsidRPr="002D063B" w:rsidRDefault="00F575BE" w:rsidP="00F575BE">
            <w:pPr>
              <w:spacing w:line="276" w:lineRule="auto"/>
              <w:jc w:val="center"/>
              <w:rPr>
                <w:rFonts w:eastAsia="Calibri"/>
                <w:color w:val="000000" w:themeColor="text1"/>
                <w:sz w:val="22"/>
                <w:szCs w:val="22"/>
              </w:rPr>
            </w:pPr>
            <w:r w:rsidRPr="002D063B">
              <w:rPr>
                <w:rFonts w:eastAsia="Calibri"/>
                <w:color w:val="000000" w:themeColor="text1"/>
                <w:sz w:val="22"/>
                <w:szCs w:val="22"/>
              </w:rPr>
              <w:t>48,89</w:t>
            </w:r>
          </w:p>
        </w:tc>
        <w:tc>
          <w:tcPr>
            <w:tcW w:w="1455" w:type="dxa"/>
            <w:vAlign w:val="center"/>
            <w:hideMark/>
          </w:tcPr>
          <w:p w14:paraId="1EC06B6E" w14:textId="77777777" w:rsidR="00F575BE" w:rsidRPr="002D063B" w:rsidRDefault="00F575BE" w:rsidP="00F575BE">
            <w:pPr>
              <w:spacing w:line="276" w:lineRule="auto"/>
              <w:jc w:val="center"/>
              <w:rPr>
                <w:rFonts w:eastAsia="Calibri"/>
                <w:color w:val="000000" w:themeColor="text1"/>
                <w:sz w:val="22"/>
                <w:szCs w:val="22"/>
              </w:rPr>
            </w:pPr>
            <w:r w:rsidRPr="002D063B">
              <w:rPr>
                <w:rFonts w:eastAsia="Calibri"/>
                <w:color w:val="000000" w:themeColor="text1"/>
                <w:sz w:val="22"/>
                <w:szCs w:val="22"/>
              </w:rPr>
              <w:t>100,00</w:t>
            </w:r>
          </w:p>
        </w:tc>
      </w:tr>
      <w:tr w:rsidR="00F575BE" w:rsidRPr="002D063B" w14:paraId="1C536E2C" w14:textId="77777777" w:rsidTr="00216BD2">
        <w:trPr>
          <w:trHeight w:val="245"/>
        </w:trPr>
        <w:tc>
          <w:tcPr>
            <w:tcW w:w="1014" w:type="dxa"/>
            <w:vAlign w:val="center"/>
            <w:hideMark/>
          </w:tcPr>
          <w:p w14:paraId="54A4BAC3" w14:textId="77777777" w:rsidR="00F575BE" w:rsidRPr="002D063B" w:rsidRDefault="00F575BE" w:rsidP="00F575BE">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044" w:type="dxa"/>
            <w:vAlign w:val="center"/>
            <w:hideMark/>
          </w:tcPr>
          <w:p w14:paraId="4E9DA68D" w14:textId="77777777" w:rsidR="00F575BE" w:rsidRPr="002D063B" w:rsidRDefault="00F575BE" w:rsidP="00F575BE">
            <w:pPr>
              <w:spacing w:line="276" w:lineRule="auto"/>
              <w:jc w:val="center"/>
              <w:rPr>
                <w:rFonts w:eastAsia="Calibri"/>
                <w:color w:val="000000" w:themeColor="text1"/>
                <w:sz w:val="22"/>
                <w:szCs w:val="22"/>
              </w:rPr>
            </w:pPr>
            <w:r w:rsidRPr="002D063B">
              <w:rPr>
                <w:rFonts w:eastAsia="Calibri"/>
                <w:color w:val="000000" w:themeColor="text1"/>
                <w:sz w:val="22"/>
                <w:szCs w:val="22"/>
              </w:rPr>
              <w:t>24</w:t>
            </w:r>
          </w:p>
        </w:tc>
        <w:tc>
          <w:tcPr>
            <w:tcW w:w="2899" w:type="dxa"/>
            <w:hideMark/>
          </w:tcPr>
          <w:p w14:paraId="110B55A7" w14:textId="76ED99E0" w:rsidR="00F575BE" w:rsidRPr="002D063B" w:rsidRDefault="00F575BE" w:rsidP="00F575BE">
            <w:pPr>
              <w:pStyle w:val="TableParagraph"/>
              <w:spacing w:before="0" w:line="232" w:lineRule="auto"/>
              <w:ind w:left="37" w:right="27"/>
              <w:jc w:val="left"/>
              <w:rPr>
                <w:rFonts w:eastAsia="Calibri"/>
                <w:color w:val="000000" w:themeColor="text1"/>
              </w:rPr>
            </w:pPr>
            <w:r w:rsidRPr="002D063B">
              <w:rPr>
                <w:color w:val="000000" w:themeColor="text1"/>
                <w:w w:val="105"/>
              </w:rPr>
              <w:t>Умение создавать соб</w:t>
            </w:r>
            <w:r w:rsidRPr="002D063B">
              <w:rPr>
                <w:color w:val="000000" w:themeColor="text1"/>
                <w:w w:val="105"/>
              </w:rPr>
              <w:softHyphen/>
              <w:t>ственные программы (10–20 строк) для об</w:t>
            </w:r>
            <w:r w:rsidRPr="002D063B">
              <w:rPr>
                <w:color w:val="000000" w:themeColor="text1"/>
                <w:spacing w:val="-2"/>
                <w:w w:val="105"/>
              </w:rPr>
              <w:t>работки</w:t>
            </w:r>
            <w:r w:rsidRPr="002D063B">
              <w:rPr>
                <w:color w:val="000000" w:themeColor="text1"/>
                <w:spacing w:val="34"/>
                <w:w w:val="105"/>
              </w:rPr>
              <w:t xml:space="preserve"> </w:t>
            </w:r>
            <w:r w:rsidRPr="002D063B">
              <w:rPr>
                <w:color w:val="000000" w:themeColor="text1"/>
                <w:spacing w:val="-2"/>
                <w:w w:val="105"/>
              </w:rPr>
              <w:t>символьной</w:t>
            </w:r>
            <w:r w:rsidRPr="002D063B">
              <w:rPr>
                <w:color w:val="000000" w:themeColor="text1"/>
                <w:spacing w:val="34"/>
                <w:w w:val="105"/>
              </w:rPr>
              <w:t xml:space="preserve"> </w:t>
            </w:r>
            <w:r w:rsidRPr="002D063B">
              <w:rPr>
                <w:color w:val="000000" w:themeColor="text1"/>
                <w:spacing w:val="-5"/>
                <w:w w:val="105"/>
              </w:rPr>
              <w:t>ин</w:t>
            </w:r>
            <w:r w:rsidRPr="002D063B">
              <w:rPr>
                <w:color w:val="000000" w:themeColor="text1"/>
                <w:spacing w:val="-2"/>
                <w:w w:val="105"/>
              </w:rPr>
              <w:t>формации</w:t>
            </w:r>
          </w:p>
        </w:tc>
        <w:tc>
          <w:tcPr>
            <w:tcW w:w="1134" w:type="dxa"/>
            <w:vAlign w:val="center"/>
            <w:hideMark/>
          </w:tcPr>
          <w:p w14:paraId="7AE1A6C1" w14:textId="77E1109E" w:rsidR="00F575BE" w:rsidRPr="002D063B" w:rsidRDefault="00F575BE" w:rsidP="00F575BE">
            <w:pPr>
              <w:spacing w:line="276" w:lineRule="auto"/>
              <w:jc w:val="center"/>
              <w:rPr>
                <w:rFonts w:eastAsia="Calibri"/>
                <w:color w:val="000000" w:themeColor="text1"/>
                <w:sz w:val="22"/>
                <w:szCs w:val="22"/>
              </w:rPr>
            </w:pPr>
            <w:r w:rsidRPr="002D063B">
              <w:rPr>
                <w:color w:val="000000" w:themeColor="text1"/>
                <w:spacing w:val="-10"/>
                <w:w w:val="105"/>
                <w:sz w:val="22"/>
                <w:szCs w:val="22"/>
              </w:rPr>
              <w:t>В</w:t>
            </w:r>
          </w:p>
        </w:tc>
        <w:tc>
          <w:tcPr>
            <w:tcW w:w="1559" w:type="dxa"/>
            <w:vAlign w:val="center"/>
            <w:hideMark/>
          </w:tcPr>
          <w:p w14:paraId="3DC73811" w14:textId="77777777" w:rsidR="00F575BE" w:rsidRPr="002D063B" w:rsidRDefault="00F575BE" w:rsidP="00F575BE">
            <w:pPr>
              <w:spacing w:line="276" w:lineRule="auto"/>
              <w:jc w:val="center"/>
              <w:rPr>
                <w:rFonts w:eastAsia="Calibri"/>
                <w:color w:val="000000" w:themeColor="text1"/>
                <w:sz w:val="22"/>
                <w:szCs w:val="22"/>
              </w:rPr>
            </w:pPr>
            <w:r w:rsidRPr="002D063B">
              <w:rPr>
                <w:rFonts w:eastAsia="Calibri"/>
                <w:color w:val="000000" w:themeColor="text1"/>
                <w:sz w:val="22"/>
                <w:szCs w:val="22"/>
              </w:rPr>
              <w:t>6,54</w:t>
            </w:r>
          </w:p>
        </w:tc>
        <w:tc>
          <w:tcPr>
            <w:tcW w:w="1843" w:type="dxa"/>
            <w:vAlign w:val="center"/>
            <w:hideMark/>
          </w:tcPr>
          <w:p w14:paraId="1EBECB0E" w14:textId="77777777" w:rsidR="00F575BE" w:rsidRPr="002D063B" w:rsidRDefault="00F575BE" w:rsidP="00F575BE">
            <w:pPr>
              <w:spacing w:line="276" w:lineRule="auto"/>
              <w:jc w:val="center"/>
              <w:rPr>
                <w:rFonts w:eastAsia="Calibri"/>
                <w:color w:val="000000" w:themeColor="text1"/>
                <w:sz w:val="22"/>
                <w:szCs w:val="22"/>
              </w:rPr>
            </w:pPr>
            <w:r w:rsidRPr="002D063B">
              <w:rPr>
                <w:rFonts w:eastAsia="Calibri"/>
                <w:color w:val="000000" w:themeColor="text1"/>
                <w:sz w:val="22"/>
                <w:szCs w:val="22"/>
              </w:rPr>
              <w:t>0,00</w:t>
            </w:r>
          </w:p>
        </w:tc>
        <w:tc>
          <w:tcPr>
            <w:tcW w:w="1701" w:type="dxa"/>
            <w:vAlign w:val="center"/>
            <w:hideMark/>
          </w:tcPr>
          <w:p w14:paraId="18809AA0" w14:textId="77777777" w:rsidR="00F575BE" w:rsidRPr="002D063B" w:rsidRDefault="00F575BE" w:rsidP="00F575BE">
            <w:pPr>
              <w:spacing w:line="276" w:lineRule="auto"/>
              <w:jc w:val="center"/>
              <w:rPr>
                <w:rFonts w:eastAsia="Calibri"/>
                <w:color w:val="000000" w:themeColor="text1"/>
                <w:sz w:val="22"/>
                <w:szCs w:val="22"/>
              </w:rPr>
            </w:pPr>
            <w:r w:rsidRPr="002D063B">
              <w:rPr>
                <w:rFonts w:eastAsia="Calibri"/>
                <w:color w:val="000000" w:themeColor="text1"/>
                <w:sz w:val="22"/>
                <w:szCs w:val="22"/>
              </w:rPr>
              <w:t>0,00</w:t>
            </w:r>
          </w:p>
        </w:tc>
        <w:tc>
          <w:tcPr>
            <w:tcW w:w="1572" w:type="dxa"/>
            <w:vAlign w:val="center"/>
            <w:hideMark/>
          </w:tcPr>
          <w:p w14:paraId="18B8AAFE" w14:textId="77777777" w:rsidR="00F575BE" w:rsidRPr="002D063B" w:rsidRDefault="00F575BE" w:rsidP="00F575BE">
            <w:pPr>
              <w:spacing w:line="276" w:lineRule="auto"/>
              <w:jc w:val="center"/>
              <w:rPr>
                <w:rFonts w:eastAsia="Calibri"/>
                <w:color w:val="000000" w:themeColor="text1"/>
                <w:sz w:val="22"/>
                <w:szCs w:val="22"/>
              </w:rPr>
            </w:pPr>
            <w:r w:rsidRPr="002D063B">
              <w:rPr>
                <w:rFonts w:eastAsia="Calibri"/>
                <w:color w:val="000000" w:themeColor="text1"/>
                <w:sz w:val="22"/>
                <w:szCs w:val="22"/>
              </w:rPr>
              <w:t>4,44</w:t>
            </w:r>
          </w:p>
        </w:tc>
        <w:tc>
          <w:tcPr>
            <w:tcW w:w="1455" w:type="dxa"/>
            <w:vAlign w:val="center"/>
            <w:hideMark/>
          </w:tcPr>
          <w:p w14:paraId="7F8494F5" w14:textId="77777777" w:rsidR="00F575BE" w:rsidRPr="002D063B" w:rsidRDefault="00F575BE" w:rsidP="00F575BE">
            <w:pPr>
              <w:spacing w:line="276" w:lineRule="auto"/>
              <w:jc w:val="center"/>
              <w:rPr>
                <w:rFonts w:eastAsia="Calibri"/>
                <w:color w:val="000000" w:themeColor="text1"/>
                <w:sz w:val="22"/>
                <w:szCs w:val="22"/>
              </w:rPr>
            </w:pPr>
            <w:r w:rsidRPr="002D063B">
              <w:rPr>
                <w:rFonts w:eastAsia="Calibri"/>
                <w:color w:val="000000" w:themeColor="text1"/>
                <w:sz w:val="22"/>
                <w:szCs w:val="22"/>
              </w:rPr>
              <w:t>48,00</w:t>
            </w:r>
          </w:p>
        </w:tc>
      </w:tr>
      <w:tr w:rsidR="00F575BE" w:rsidRPr="002D063B" w14:paraId="42472FB9" w14:textId="77777777" w:rsidTr="00216BD2">
        <w:trPr>
          <w:trHeight w:val="245"/>
        </w:trPr>
        <w:tc>
          <w:tcPr>
            <w:tcW w:w="1014" w:type="dxa"/>
            <w:vAlign w:val="center"/>
            <w:hideMark/>
          </w:tcPr>
          <w:p w14:paraId="47B64881" w14:textId="77777777" w:rsidR="00F575BE" w:rsidRPr="002D063B" w:rsidRDefault="00F575BE" w:rsidP="00F575BE">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044" w:type="dxa"/>
            <w:vAlign w:val="center"/>
            <w:hideMark/>
          </w:tcPr>
          <w:p w14:paraId="37085162" w14:textId="77777777" w:rsidR="00F575BE" w:rsidRPr="002D063B" w:rsidRDefault="00F575BE" w:rsidP="00F575BE">
            <w:pPr>
              <w:spacing w:line="276" w:lineRule="auto"/>
              <w:jc w:val="center"/>
              <w:rPr>
                <w:rFonts w:eastAsia="Calibri"/>
                <w:color w:val="000000" w:themeColor="text1"/>
                <w:sz w:val="22"/>
                <w:szCs w:val="22"/>
              </w:rPr>
            </w:pPr>
            <w:r w:rsidRPr="002D063B">
              <w:rPr>
                <w:rFonts w:eastAsia="Calibri"/>
                <w:color w:val="000000" w:themeColor="text1"/>
                <w:sz w:val="22"/>
                <w:szCs w:val="22"/>
              </w:rPr>
              <w:t>25</w:t>
            </w:r>
          </w:p>
        </w:tc>
        <w:tc>
          <w:tcPr>
            <w:tcW w:w="2899" w:type="dxa"/>
            <w:hideMark/>
          </w:tcPr>
          <w:p w14:paraId="5526F23E" w14:textId="56D0A508" w:rsidR="00F575BE" w:rsidRPr="002D063B" w:rsidRDefault="00F575BE" w:rsidP="00F575BE">
            <w:pPr>
              <w:pStyle w:val="TableParagraph"/>
              <w:spacing w:before="0" w:line="232" w:lineRule="auto"/>
              <w:ind w:left="37" w:right="28"/>
              <w:jc w:val="left"/>
              <w:rPr>
                <w:rFonts w:eastAsia="Calibri"/>
                <w:color w:val="000000" w:themeColor="text1"/>
              </w:rPr>
            </w:pPr>
            <w:r w:rsidRPr="002D063B">
              <w:rPr>
                <w:color w:val="000000" w:themeColor="text1"/>
                <w:w w:val="105"/>
              </w:rPr>
              <w:t>Умение</w:t>
            </w:r>
            <w:r w:rsidRPr="002D063B">
              <w:rPr>
                <w:color w:val="000000" w:themeColor="text1"/>
                <w:spacing w:val="-11"/>
                <w:w w:val="105"/>
              </w:rPr>
              <w:t xml:space="preserve"> </w:t>
            </w:r>
            <w:r w:rsidRPr="002D063B">
              <w:rPr>
                <w:color w:val="000000" w:themeColor="text1"/>
                <w:w w:val="105"/>
              </w:rPr>
              <w:t>создавать</w:t>
            </w:r>
            <w:r w:rsidRPr="002D063B">
              <w:rPr>
                <w:color w:val="000000" w:themeColor="text1"/>
                <w:spacing w:val="-10"/>
                <w:w w:val="105"/>
              </w:rPr>
              <w:t xml:space="preserve"> </w:t>
            </w:r>
            <w:r w:rsidRPr="002D063B">
              <w:rPr>
                <w:color w:val="000000" w:themeColor="text1"/>
                <w:w w:val="105"/>
              </w:rPr>
              <w:t>собст</w:t>
            </w:r>
            <w:r w:rsidRPr="002D063B">
              <w:rPr>
                <w:color w:val="000000" w:themeColor="text1"/>
                <w:w w:val="105"/>
              </w:rPr>
              <w:softHyphen/>
              <w:t>венные программы (10–20 строк) для обработки целочисленной</w:t>
            </w:r>
            <w:r w:rsidRPr="002D063B">
              <w:rPr>
                <w:color w:val="000000" w:themeColor="text1"/>
                <w:spacing w:val="56"/>
                <w:w w:val="105"/>
              </w:rPr>
              <w:t xml:space="preserve">  </w:t>
            </w:r>
            <w:r w:rsidRPr="002D063B">
              <w:rPr>
                <w:color w:val="000000" w:themeColor="text1"/>
                <w:spacing w:val="-5"/>
                <w:w w:val="105"/>
              </w:rPr>
              <w:t>инфор</w:t>
            </w:r>
            <w:r w:rsidRPr="002D063B">
              <w:rPr>
                <w:color w:val="000000" w:themeColor="text1"/>
                <w:spacing w:val="-2"/>
                <w:w w:val="105"/>
              </w:rPr>
              <w:t>мации</w:t>
            </w:r>
          </w:p>
        </w:tc>
        <w:tc>
          <w:tcPr>
            <w:tcW w:w="1134" w:type="dxa"/>
            <w:vAlign w:val="center"/>
            <w:hideMark/>
          </w:tcPr>
          <w:p w14:paraId="522825F7" w14:textId="215132A1" w:rsidR="00F575BE" w:rsidRPr="002D063B" w:rsidRDefault="00F575BE" w:rsidP="00F575BE">
            <w:pPr>
              <w:spacing w:line="276" w:lineRule="auto"/>
              <w:jc w:val="center"/>
              <w:rPr>
                <w:rFonts w:eastAsia="Calibri"/>
                <w:color w:val="000000" w:themeColor="text1"/>
                <w:sz w:val="22"/>
                <w:szCs w:val="22"/>
              </w:rPr>
            </w:pPr>
            <w:r w:rsidRPr="002D063B">
              <w:rPr>
                <w:color w:val="000000" w:themeColor="text1"/>
                <w:spacing w:val="-10"/>
                <w:w w:val="105"/>
                <w:sz w:val="22"/>
                <w:szCs w:val="22"/>
              </w:rPr>
              <w:t>В</w:t>
            </w:r>
          </w:p>
        </w:tc>
        <w:tc>
          <w:tcPr>
            <w:tcW w:w="1559" w:type="dxa"/>
            <w:vAlign w:val="center"/>
            <w:hideMark/>
          </w:tcPr>
          <w:p w14:paraId="69454EB8" w14:textId="77777777" w:rsidR="00F575BE" w:rsidRPr="002D063B" w:rsidRDefault="00F575BE" w:rsidP="00F575BE">
            <w:pPr>
              <w:spacing w:line="276" w:lineRule="auto"/>
              <w:jc w:val="center"/>
              <w:rPr>
                <w:rFonts w:eastAsia="Calibri"/>
                <w:color w:val="000000" w:themeColor="text1"/>
                <w:sz w:val="22"/>
                <w:szCs w:val="22"/>
              </w:rPr>
            </w:pPr>
            <w:r w:rsidRPr="002D063B">
              <w:rPr>
                <w:rFonts w:eastAsia="Calibri"/>
                <w:color w:val="000000" w:themeColor="text1"/>
                <w:sz w:val="22"/>
                <w:szCs w:val="22"/>
              </w:rPr>
              <w:t>7,94</w:t>
            </w:r>
          </w:p>
        </w:tc>
        <w:tc>
          <w:tcPr>
            <w:tcW w:w="1843" w:type="dxa"/>
            <w:vAlign w:val="center"/>
            <w:hideMark/>
          </w:tcPr>
          <w:p w14:paraId="22E9C874" w14:textId="77777777" w:rsidR="00F575BE" w:rsidRPr="002D063B" w:rsidRDefault="00F575BE" w:rsidP="00F575BE">
            <w:pPr>
              <w:spacing w:line="276" w:lineRule="auto"/>
              <w:jc w:val="center"/>
              <w:rPr>
                <w:rFonts w:eastAsia="Calibri"/>
                <w:color w:val="000000" w:themeColor="text1"/>
                <w:sz w:val="22"/>
                <w:szCs w:val="22"/>
              </w:rPr>
            </w:pPr>
            <w:r w:rsidRPr="002D063B">
              <w:rPr>
                <w:rFonts w:eastAsia="Calibri"/>
                <w:color w:val="000000" w:themeColor="text1"/>
                <w:sz w:val="22"/>
                <w:szCs w:val="22"/>
              </w:rPr>
              <w:t>0,00</w:t>
            </w:r>
          </w:p>
        </w:tc>
        <w:tc>
          <w:tcPr>
            <w:tcW w:w="1701" w:type="dxa"/>
            <w:vAlign w:val="center"/>
            <w:hideMark/>
          </w:tcPr>
          <w:p w14:paraId="7DBBDB49" w14:textId="77777777" w:rsidR="00F575BE" w:rsidRPr="002D063B" w:rsidRDefault="00F575BE" w:rsidP="00F575BE">
            <w:pPr>
              <w:spacing w:line="276" w:lineRule="auto"/>
              <w:jc w:val="center"/>
              <w:rPr>
                <w:rFonts w:eastAsia="Calibri"/>
                <w:color w:val="000000" w:themeColor="text1"/>
                <w:sz w:val="22"/>
                <w:szCs w:val="22"/>
              </w:rPr>
            </w:pPr>
            <w:r w:rsidRPr="002D063B">
              <w:rPr>
                <w:rFonts w:eastAsia="Calibri"/>
                <w:color w:val="000000" w:themeColor="text1"/>
                <w:sz w:val="22"/>
                <w:szCs w:val="22"/>
              </w:rPr>
              <w:t>0,00</w:t>
            </w:r>
          </w:p>
        </w:tc>
        <w:tc>
          <w:tcPr>
            <w:tcW w:w="1572" w:type="dxa"/>
            <w:vAlign w:val="center"/>
            <w:hideMark/>
          </w:tcPr>
          <w:p w14:paraId="2AD874DC" w14:textId="77777777" w:rsidR="00F575BE" w:rsidRPr="002D063B" w:rsidRDefault="00F575BE" w:rsidP="00F575BE">
            <w:pPr>
              <w:spacing w:line="276" w:lineRule="auto"/>
              <w:jc w:val="center"/>
              <w:rPr>
                <w:rFonts w:eastAsia="Calibri"/>
                <w:color w:val="000000" w:themeColor="text1"/>
                <w:sz w:val="22"/>
                <w:szCs w:val="22"/>
              </w:rPr>
            </w:pPr>
            <w:r w:rsidRPr="002D063B">
              <w:rPr>
                <w:rFonts w:eastAsia="Calibri"/>
                <w:color w:val="000000" w:themeColor="text1"/>
                <w:sz w:val="22"/>
                <w:szCs w:val="22"/>
              </w:rPr>
              <w:t>4,44</w:t>
            </w:r>
          </w:p>
        </w:tc>
        <w:tc>
          <w:tcPr>
            <w:tcW w:w="1455" w:type="dxa"/>
            <w:vAlign w:val="center"/>
            <w:hideMark/>
          </w:tcPr>
          <w:p w14:paraId="4D07E0C8" w14:textId="77777777" w:rsidR="00F575BE" w:rsidRPr="002D063B" w:rsidRDefault="00F575BE" w:rsidP="00F575BE">
            <w:pPr>
              <w:spacing w:line="276" w:lineRule="auto"/>
              <w:jc w:val="center"/>
              <w:rPr>
                <w:rFonts w:eastAsia="Calibri"/>
                <w:color w:val="000000" w:themeColor="text1"/>
                <w:sz w:val="22"/>
                <w:szCs w:val="22"/>
              </w:rPr>
            </w:pPr>
            <w:r w:rsidRPr="002D063B">
              <w:rPr>
                <w:rFonts w:eastAsia="Calibri"/>
                <w:color w:val="000000" w:themeColor="text1"/>
                <w:sz w:val="22"/>
                <w:szCs w:val="22"/>
              </w:rPr>
              <w:t>60,00</w:t>
            </w:r>
          </w:p>
        </w:tc>
      </w:tr>
      <w:tr w:rsidR="00F575BE" w:rsidRPr="002D063B" w14:paraId="3AC77071" w14:textId="77777777" w:rsidTr="00216BD2">
        <w:trPr>
          <w:trHeight w:val="245"/>
        </w:trPr>
        <w:tc>
          <w:tcPr>
            <w:tcW w:w="1014" w:type="dxa"/>
            <w:vAlign w:val="center"/>
            <w:hideMark/>
          </w:tcPr>
          <w:p w14:paraId="3FFEA898" w14:textId="77777777" w:rsidR="00F575BE" w:rsidRPr="002D063B" w:rsidRDefault="00F575BE" w:rsidP="00F575BE">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044" w:type="dxa"/>
            <w:vAlign w:val="center"/>
            <w:hideMark/>
          </w:tcPr>
          <w:p w14:paraId="2796A7A3" w14:textId="77777777" w:rsidR="00F575BE" w:rsidRPr="002D063B" w:rsidRDefault="00F575BE" w:rsidP="00F575BE">
            <w:pPr>
              <w:spacing w:line="276" w:lineRule="auto"/>
              <w:jc w:val="center"/>
              <w:rPr>
                <w:rFonts w:eastAsia="Calibri"/>
                <w:color w:val="000000" w:themeColor="text1"/>
                <w:sz w:val="22"/>
                <w:szCs w:val="22"/>
              </w:rPr>
            </w:pPr>
            <w:r w:rsidRPr="002D063B">
              <w:rPr>
                <w:rFonts w:eastAsia="Calibri"/>
                <w:color w:val="000000" w:themeColor="text1"/>
                <w:sz w:val="22"/>
                <w:szCs w:val="22"/>
              </w:rPr>
              <w:t>26</w:t>
            </w:r>
          </w:p>
        </w:tc>
        <w:tc>
          <w:tcPr>
            <w:tcW w:w="2899" w:type="dxa"/>
            <w:hideMark/>
          </w:tcPr>
          <w:p w14:paraId="37658675" w14:textId="77777777" w:rsidR="00F575BE" w:rsidRPr="002D063B" w:rsidRDefault="00F575BE" w:rsidP="00F575BE">
            <w:pPr>
              <w:pStyle w:val="TableParagraph"/>
              <w:spacing w:before="0" w:line="232" w:lineRule="auto"/>
              <w:ind w:left="37" w:right="28"/>
              <w:jc w:val="both"/>
              <w:rPr>
                <w:color w:val="000000" w:themeColor="text1"/>
              </w:rPr>
            </w:pPr>
            <w:r w:rsidRPr="002D063B">
              <w:rPr>
                <w:color w:val="000000" w:themeColor="text1"/>
                <w:w w:val="105"/>
              </w:rPr>
              <w:t>Умение обрабатывать целочисленную инфор</w:t>
            </w:r>
            <w:r w:rsidRPr="002D063B">
              <w:rPr>
                <w:color w:val="000000" w:themeColor="text1"/>
                <w:w w:val="105"/>
              </w:rPr>
              <w:softHyphen/>
              <w:t>мацию</w:t>
            </w:r>
            <w:r w:rsidRPr="002D063B">
              <w:rPr>
                <w:color w:val="000000" w:themeColor="text1"/>
                <w:spacing w:val="-5"/>
                <w:w w:val="105"/>
              </w:rPr>
              <w:t xml:space="preserve"> </w:t>
            </w:r>
            <w:r w:rsidRPr="002D063B">
              <w:rPr>
                <w:color w:val="000000" w:themeColor="text1"/>
                <w:w w:val="105"/>
              </w:rPr>
              <w:t>с</w:t>
            </w:r>
            <w:r w:rsidRPr="002D063B">
              <w:rPr>
                <w:color w:val="000000" w:themeColor="text1"/>
                <w:spacing w:val="-3"/>
                <w:w w:val="105"/>
              </w:rPr>
              <w:t xml:space="preserve"> </w:t>
            </w:r>
            <w:r w:rsidRPr="002D063B">
              <w:rPr>
                <w:color w:val="000000" w:themeColor="text1"/>
                <w:spacing w:val="-2"/>
                <w:w w:val="105"/>
              </w:rPr>
              <w:t>использованием</w:t>
            </w:r>
          </w:p>
          <w:p w14:paraId="59A9D894" w14:textId="4CE3F54B" w:rsidR="00F575BE" w:rsidRPr="002D063B" w:rsidRDefault="00F575BE" w:rsidP="00F575BE">
            <w:pPr>
              <w:spacing w:line="276" w:lineRule="auto"/>
              <w:rPr>
                <w:rFonts w:eastAsia="Calibri"/>
                <w:color w:val="000000" w:themeColor="text1"/>
                <w:sz w:val="22"/>
                <w:szCs w:val="22"/>
              </w:rPr>
            </w:pPr>
            <w:r w:rsidRPr="002D063B">
              <w:rPr>
                <w:color w:val="000000" w:themeColor="text1"/>
                <w:spacing w:val="-2"/>
                <w:w w:val="105"/>
                <w:sz w:val="22"/>
                <w:szCs w:val="22"/>
              </w:rPr>
              <w:t>сортировки</w:t>
            </w:r>
          </w:p>
        </w:tc>
        <w:tc>
          <w:tcPr>
            <w:tcW w:w="1134" w:type="dxa"/>
            <w:vAlign w:val="center"/>
            <w:hideMark/>
          </w:tcPr>
          <w:p w14:paraId="63E680BA" w14:textId="59634952" w:rsidR="00F575BE" w:rsidRPr="002D063B" w:rsidRDefault="00F575BE" w:rsidP="00F575BE">
            <w:pPr>
              <w:spacing w:line="276" w:lineRule="auto"/>
              <w:jc w:val="center"/>
              <w:rPr>
                <w:rFonts w:eastAsia="Calibri"/>
                <w:color w:val="000000" w:themeColor="text1"/>
                <w:sz w:val="22"/>
                <w:szCs w:val="22"/>
              </w:rPr>
            </w:pPr>
            <w:r w:rsidRPr="002D063B">
              <w:rPr>
                <w:color w:val="000000" w:themeColor="text1"/>
                <w:spacing w:val="-10"/>
                <w:w w:val="105"/>
                <w:sz w:val="22"/>
                <w:szCs w:val="22"/>
              </w:rPr>
              <w:t>В</w:t>
            </w:r>
          </w:p>
        </w:tc>
        <w:tc>
          <w:tcPr>
            <w:tcW w:w="1559" w:type="dxa"/>
            <w:vAlign w:val="center"/>
            <w:hideMark/>
          </w:tcPr>
          <w:p w14:paraId="1CE54D0B" w14:textId="77777777" w:rsidR="00F575BE" w:rsidRPr="002D063B" w:rsidRDefault="00F575BE" w:rsidP="00F575BE">
            <w:pPr>
              <w:spacing w:line="276" w:lineRule="auto"/>
              <w:jc w:val="center"/>
              <w:rPr>
                <w:rFonts w:eastAsia="Calibri"/>
                <w:color w:val="000000" w:themeColor="text1"/>
                <w:sz w:val="22"/>
                <w:szCs w:val="22"/>
              </w:rPr>
            </w:pPr>
            <w:r w:rsidRPr="002D063B">
              <w:rPr>
                <w:rFonts w:eastAsia="Calibri"/>
                <w:color w:val="000000" w:themeColor="text1"/>
                <w:sz w:val="22"/>
                <w:szCs w:val="22"/>
              </w:rPr>
              <w:t>9,35</w:t>
            </w:r>
          </w:p>
        </w:tc>
        <w:tc>
          <w:tcPr>
            <w:tcW w:w="1843" w:type="dxa"/>
            <w:vAlign w:val="center"/>
            <w:hideMark/>
          </w:tcPr>
          <w:p w14:paraId="23C960EF" w14:textId="77777777" w:rsidR="00F575BE" w:rsidRPr="002D063B" w:rsidRDefault="00F575BE" w:rsidP="00F575BE">
            <w:pPr>
              <w:spacing w:line="276" w:lineRule="auto"/>
              <w:jc w:val="center"/>
              <w:rPr>
                <w:rFonts w:eastAsia="Calibri"/>
                <w:color w:val="000000" w:themeColor="text1"/>
                <w:sz w:val="22"/>
                <w:szCs w:val="22"/>
              </w:rPr>
            </w:pPr>
            <w:r w:rsidRPr="002D063B">
              <w:rPr>
                <w:rFonts w:eastAsia="Calibri"/>
                <w:color w:val="000000" w:themeColor="text1"/>
                <w:sz w:val="22"/>
                <w:szCs w:val="22"/>
              </w:rPr>
              <w:t>0,00</w:t>
            </w:r>
          </w:p>
        </w:tc>
        <w:tc>
          <w:tcPr>
            <w:tcW w:w="1701" w:type="dxa"/>
            <w:vAlign w:val="center"/>
            <w:hideMark/>
          </w:tcPr>
          <w:p w14:paraId="7F9884AA" w14:textId="77777777" w:rsidR="00F575BE" w:rsidRPr="002D063B" w:rsidRDefault="00F575BE" w:rsidP="00F575BE">
            <w:pPr>
              <w:spacing w:line="276" w:lineRule="auto"/>
              <w:jc w:val="center"/>
              <w:rPr>
                <w:rFonts w:eastAsia="Calibri"/>
                <w:color w:val="000000" w:themeColor="text1"/>
                <w:sz w:val="22"/>
                <w:szCs w:val="22"/>
              </w:rPr>
            </w:pPr>
            <w:r w:rsidRPr="002D063B">
              <w:rPr>
                <w:rFonts w:eastAsia="Calibri"/>
                <w:color w:val="000000" w:themeColor="text1"/>
                <w:sz w:val="22"/>
                <w:szCs w:val="22"/>
              </w:rPr>
              <w:t>0,00</w:t>
            </w:r>
          </w:p>
        </w:tc>
        <w:tc>
          <w:tcPr>
            <w:tcW w:w="1572" w:type="dxa"/>
            <w:vAlign w:val="center"/>
            <w:hideMark/>
          </w:tcPr>
          <w:p w14:paraId="192677C7" w14:textId="77777777" w:rsidR="00F575BE" w:rsidRPr="002D063B" w:rsidRDefault="00F575BE" w:rsidP="00F575BE">
            <w:pPr>
              <w:spacing w:line="276" w:lineRule="auto"/>
              <w:jc w:val="center"/>
              <w:rPr>
                <w:rFonts w:eastAsia="Calibri"/>
                <w:color w:val="000000" w:themeColor="text1"/>
                <w:sz w:val="22"/>
                <w:szCs w:val="22"/>
              </w:rPr>
            </w:pPr>
            <w:r w:rsidRPr="002D063B">
              <w:rPr>
                <w:rFonts w:eastAsia="Calibri"/>
                <w:color w:val="000000" w:themeColor="text1"/>
                <w:sz w:val="22"/>
                <w:szCs w:val="22"/>
              </w:rPr>
              <w:t>3,33</w:t>
            </w:r>
          </w:p>
        </w:tc>
        <w:tc>
          <w:tcPr>
            <w:tcW w:w="1455" w:type="dxa"/>
            <w:vAlign w:val="center"/>
            <w:hideMark/>
          </w:tcPr>
          <w:p w14:paraId="73CDD73F" w14:textId="77777777" w:rsidR="00F575BE" w:rsidRPr="002D063B" w:rsidRDefault="00F575BE" w:rsidP="00F575BE">
            <w:pPr>
              <w:spacing w:line="276" w:lineRule="auto"/>
              <w:jc w:val="center"/>
              <w:rPr>
                <w:rFonts w:eastAsia="Calibri"/>
                <w:color w:val="000000" w:themeColor="text1"/>
                <w:sz w:val="22"/>
                <w:szCs w:val="22"/>
              </w:rPr>
            </w:pPr>
            <w:r w:rsidRPr="002D063B">
              <w:rPr>
                <w:rFonts w:eastAsia="Calibri"/>
                <w:color w:val="000000" w:themeColor="text1"/>
                <w:sz w:val="22"/>
                <w:szCs w:val="22"/>
              </w:rPr>
              <w:t>74,00</w:t>
            </w:r>
          </w:p>
        </w:tc>
      </w:tr>
      <w:tr w:rsidR="00F575BE" w:rsidRPr="002D063B" w14:paraId="47D1E2F4" w14:textId="77777777" w:rsidTr="00216BD2">
        <w:trPr>
          <w:trHeight w:val="245"/>
        </w:trPr>
        <w:tc>
          <w:tcPr>
            <w:tcW w:w="1014" w:type="dxa"/>
            <w:vAlign w:val="center"/>
            <w:hideMark/>
          </w:tcPr>
          <w:p w14:paraId="10316FE7" w14:textId="77777777" w:rsidR="00F575BE" w:rsidRPr="002D063B" w:rsidRDefault="00F575BE" w:rsidP="00F575BE">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044" w:type="dxa"/>
            <w:vAlign w:val="center"/>
            <w:hideMark/>
          </w:tcPr>
          <w:p w14:paraId="539EA405" w14:textId="77777777" w:rsidR="00F575BE" w:rsidRPr="002D063B" w:rsidRDefault="00F575BE" w:rsidP="00F575BE">
            <w:pPr>
              <w:spacing w:line="276" w:lineRule="auto"/>
              <w:jc w:val="center"/>
              <w:rPr>
                <w:rFonts w:eastAsia="Calibri"/>
                <w:color w:val="000000" w:themeColor="text1"/>
                <w:sz w:val="22"/>
                <w:szCs w:val="22"/>
              </w:rPr>
            </w:pPr>
            <w:r w:rsidRPr="002D063B">
              <w:rPr>
                <w:rFonts w:eastAsia="Calibri"/>
                <w:color w:val="000000" w:themeColor="text1"/>
                <w:sz w:val="22"/>
                <w:szCs w:val="22"/>
              </w:rPr>
              <w:t>27</w:t>
            </w:r>
          </w:p>
        </w:tc>
        <w:tc>
          <w:tcPr>
            <w:tcW w:w="2899" w:type="dxa"/>
            <w:hideMark/>
          </w:tcPr>
          <w:p w14:paraId="08072903" w14:textId="497458F0" w:rsidR="00F575BE" w:rsidRPr="002D063B" w:rsidRDefault="00F575BE" w:rsidP="00F575BE">
            <w:pPr>
              <w:pStyle w:val="TableParagraph"/>
              <w:tabs>
                <w:tab w:val="left" w:pos="1069"/>
              </w:tabs>
              <w:spacing w:line="247" w:lineRule="auto"/>
              <w:ind w:left="37" w:right="29" w:hanging="1"/>
              <w:jc w:val="left"/>
              <w:rPr>
                <w:rFonts w:eastAsia="Calibri"/>
                <w:color w:val="000000" w:themeColor="text1"/>
              </w:rPr>
            </w:pPr>
            <w:r w:rsidRPr="002D063B">
              <w:rPr>
                <w:color w:val="000000" w:themeColor="text1"/>
                <w:spacing w:val="-2"/>
                <w:w w:val="105"/>
              </w:rPr>
              <w:t xml:space="preserve">Умение </w:t>
            </w:r>
            <w:r w:rsidRPr="002D063B">
              <w:rPr>
                <w:color w:val="000000" w:themeColor="text1"/>
                <w:spacing w:val="-4"/>
                <w:w w:val="105"/>
              </w:rPr>
              <w:t>выполнять</w:t>
            </w:r>
            <w:r w:rsidRPr="002D063B">
              <w:rPr>
                <w:color w:val="000000" w:themeColor="text1"/>
                <w:w w:val="105"/>
              </w:rPr>
              <w:t xml:space="preserve"> последовательность ре</w:t>
            </w:r>
            <w:r w:rsidRPr="002D063B">
              <w:rPr>
                <w:color w:val="000000" w:themeColor="text1"/>
                <w:w w:val="105"/>
              </w:rPr>
              <w:softHyphen/>
              <w:t>шения задач анализа данных:</w:t>
            </w:r>
            <w:r w:rsidRPr="002D063B">
              <w:rPr>
                <w:color w:val="000000" w:themeColor="text1"/>
                <w:spacing w:val="-11"/>
                <w:w w:val="105"/>
              </w:rPr>
              <w:t xml:space="preserve"> </w:t>
            </w:r>
            <w:r w:rsidRPr="002D063B">
              <w:rPr>
                <w:color w:val="000000" w:themeColor="text1"/>
                <w:w w:val="105"/>
              </w:rPr>
              <w:t>сбор</w:t>
            </w:r>
            <w:r w:rsidRPr="002D063B">
              <w:rPr>
                <w:color w:val="000000" w:themeColor="text1"/>
                <w:spacing w:val="-10"/>
                <w:w w:val="105"/>
              </w:rPr>
              <w:t xml:space="preserve"> </w:t>
            </w:r>
            <w:r w:rsidRPr="002D063B">
              <w:rPr>
                <w:color w:val="000000" w:themeColor="text1"/>
                <w:w w:val="105"/>
              </w:rPr>
              <w:t>первичных данных,</w:t>
            </w:r>
            <w:r w:rsidRPr="002D063B">
              <w:rPr>
                <w:color w:val="000000" w:themeColor="text1"/>
                <w:spacing w:val="-1"/>
                <w:w w:val="105"/>
              </w:rPr>
              <w:t xml:space="preserve"> </w:t>
            </w:r>
            <w:r w:rsidRPr="002D063B">
              <w:rPr>
                <w:color w:val="000000" w:themeColor="text1"/>
                <w:w w:val="105"/>
              </w:rPr>
              <w:t>очистка</w:t>
            </w:r>
            <w:r w:rsidRPr="002D063B">
              <w:rPr>
                <w:color w:val="000000" w:themeColor="text1"/>
                <w:spacing w:val="-1"/>
                <w:w w:val="105"/>
              </w:rPr>
              <w:t xml:space="preserve"> </w:t>
            </w:r>
            <w:r w:rsidRPr="002D063B">
              <w:rPr>
                <w:color w:val="000000" w:themeColor="text1"/>
                <w:w w:val="105"/>
              </w:rPr>
              <w:t>и</w:t>
            </w:r>
            <w:r w:rsidRPr="002D063B">
              <w:rPr>
                <w:color w:val="000000" w:themeColor="text1"/>
                <w:spacing w:val="-1"/>
                <w:w w:val="105"/>
              </w:rPr>
              <w:t xml:space="preserve"> </w:t>
            </w:r>
            <w:r w:rsidRPr="002D063B">
              <w:rPr>
                <w:color w:val="000000" w:themeColor="text1"/>
                <w:w w:val="105"/>
              </w:rPr>
              <w:t>оцен</w:t>
            </w:r>
            <w:r w:rsidRPr="002D063B">
              <w:rPr>
                <w:color w:val="000000" w:themeColor="text1"/>
                <w:w w:val="105"/>
              </w:rPr>
              <w:softHyphen/>
              <w:t>ка качества данных, вы</w:t>
            </w:r>
            <w:r w:rsidRPr="002D063B">
              <w:rPr>
                <w:color w:val="000000" w:themeColor="text1"/>
                <w:w w:val="105"/>
              </w:rPr>
              <w:softHyphen/>
              <w:t>бор и построение моде</w:t>
            </w:r>
            <w:r w:rsidRPr="002D063B">
              <w:rPr>
                <w:color w:val="000000" w:themeColor="text1"/>
                <w:w w:val="105"/>
              </w:rPr>
              <w:softHyphen/>
              <w:t>ли, преобразование дан</w:t>
            </w:r>
            <w:r w:rsidRPr="002D063B">
              <w:rPr>
                <w:color w:val="000000" w:themeColor="text1"/>
                <w:w w:val="105"/>
              </w:rPr>
              <w:softHyphen/>
              <w:t>ных,</w:t>
            </w:r>
            <w:r w:rsidRPr="002D063B">
              <w:rPr>
                <w:color w:val="000000" w:themeColor="text1"/>
                <w:spacing w:val="44"/>
                <w:w w:val="105"/>
              </w:rPr>
              <w:t xml:space="preserve"> </w:t>
            </w:r>
            <w:r w:rsidRPr="002D063B">
              <w:rPr>
                <w:color w:val="000000" w:themeColor="text1"/>
                <w:w w:val="105"/>
              </w:rPr>
              <w:t>визуализация</w:t>
            </w:r>
            <w:r w:rsidRPr="002D063B">
              <w:rPr>
                <w:color w:val="000000" w:themeColor="text1"/>
                <w:spacing w:val="45"/>
                <w:w w:val="105"/>
              </w:rPr>
              <w:t xml:space="preserve"> </w:t>
            </w:r>
            <w:r w:rsidRPr="002D063B">
              <w:rPr>
                <w:color w:val="000000" w:themeColor="text1"/>
                <w:spacing w:val="-4"/>
                <w:w w:val="105"/>
              </w:rPr>
              <w:t>дан</w:t>
            </w:r>
            <w:r w:rsidRPr="002D063B">
              <w:rPr>
                <w:color w:val="000000" w:themeColor="text1"/>
                <w:w w:val="105"/>
              </w:rPr>
              <w:t xml:space="preserve">ных, интерпретация </w:t>
            </w:r>
            <w:r w:rsidRPr="002D063B">
              <w:rPr>
                <w:color w:val="000000" w:themeColor="text1"/>
                <w:spacing w:val="-2"/>
                <w:w w:val="105"/>
              </w:rPr>
              <w:t>результатов</w:t>
            </w:r>
          </w:p>
        </w:tc>
        <w:tc>
          <w:tcPr>
            <w:tcW w:w="1134" w:type="dxa"/>
            <w:vAlign w:val="center"/>
            <w:hideMark/>
          </w:tcPr>
          <w:p w14:paraId="15BD1FB9" w14:textId="24123A7A" w:rsidR="00F575BE" w:rsidRPr="002D063B" w:rsidRDefault="00F575BE" w:rsidP="00F575BE">
            <w:pPr>
              <w:spacing w:line="276" w:lineRule="auto"/>
              <w:jc w:val="center"/>
              <w:rPr>
                <w:rFonts w:eastAsia="Calibri"/>
                <w:color w:val="000000" w:themeColor="text1"/>
                <w:sz w:val="22"/>
                <w:szCs w:val="22"/>
              </w:rPr>
            </w:pPr>
            <w:r w:rsidRPr="002D063B">
              <w:rPr>
                <w:color w:val="000000" w:themeColor="text1"/>
                <w:spacing w:val="-10"/>
                <w:w w:val="105"/>
                <w:sz w:val="22"/>
                <w:szCs w:val="22"/>
              </w:rPr>
              <w:t>В</w:t>
            </w:r>
          </w:p>
        </w:tc>
        <w:tc>
          <w:tcPr>
            <w:tcW w:w="1559" w:type="dxa"/>
            <w:vAlign w:val="center"/>
            <w:hideMark/>
          </w:tcPr>
          <w:p w14:paraId="1376C890" w14:textId="77777777" w:rsidR="00F575BE" w:rsidRPr="002D063B" w:rsidRDefault="00F575BE" w:rsidP="00F575BE">
            <w:pPr>
              <w:spacing w:line="276" w:lineRule="auto"/>
              <w:jc w:val="center"/>
              <w:rPr>
                <w:rFonts w:eastAsia="Calibri"/>
                <w:color w:val="000000" w:themeColor="text1"/>
                <w:sz w:val="22"/>
                <w:szCs w:val="22"/>
              </w:rPr>
            </w:pPr>
            <w:r w:rsidRPr="002D063B">
              <w:rPr>
                <w:rFonts w:eastAsia="Calibri"/>
                <w:color w:val="000000" w:themeColor="text1"/>
                <w:sz w:val="22"/>
                <w:szCs w:val="22"/>
              </w:rPr>
              <w:t>6,31</w:t>
            </w:r>
          </w:p>
        </w:tc>
        <w:tc>
          <w:tcPr>
            <w:tcW w:w="1843" w:type="dxa"/>
            <w:vAlign w:val="center"/>
            <w:hideMark/>
          </w:tcPr>
          <w:p w14:paraId="4EF8F34F" w14:textId="77777777" w:rsidR="00F575BE" w:rsidRPr="002D063B" w:rsidRDefault="00F575BE" w:rsidP="00F575BE">
            <w:pPr>
              <w:spacing w:line="276" w:lineRule="auto"/>
              <w:jc w:val="center"/>
              <w:rPr>
                <w:rFonts w:eastAsia="Calibri"/>
                <w:color w:val="000000" w:themeColor="text1"/>
                <w:sz w:val="22"/>
                <w:szCs w:val="22"/>
              </w:rPr>
            </w:pPr>
            <w:r w:rsidRPr="002D063B">
              <w:rPr>
                <w:rFonts w:eastAsia="Calibri"/>
                <w:color w:val="000000" w:themeColor="text1"/>
                <w:sz w:val="22"/>
                <w:szCs w:val="22"/>
              </w:rPr>
              <w:t>0,00</w:t>
            </w:r>
          </w:p>
        </w:tc>
        <w:tc>
          <w:tcPr>
            <w:tcW w:w="1701" w:type="dxa"/>
            <w:vAlign w:val="center"/>
            <w:hideMark/>
          </w:tcPr>
          <w:p w14:paraId="3F9B03FA" w14:textId="77777777" w:rsidR="00F575BE" w:rsidRPr="002D063B" w:rsidRDefault="00F575BE" w:rsidP="00F575BE">
            <w:pPr>
              <w:spacing w:line="276" w:lineRule="auto"/>
              <w:jc w:val="center"/>
              <w:rPr>
                <w:rFonts w:eastAsia="Calibri"/>
                <w:color w:val="000000" w:themeColor="text1"/>
                <w:sz w:val="22"/>
                <w:szCs w:val="22"/>
              </w:rPr>
            </w:pPr>
            <w:r w:rsidRPr="002D063B">
              <w:rPr>
                <w:rFonts w:eastAsia="Calibri"/>
                <w:color w:val="000000" w:themeColor="text1"/>
                <w:sz w:val="22"/>
                <w:szCs w:val="22"/>
              </w:rPr>
              <w:t>0,00</w:t>
            </w:r>
          </w:p>
        </w:tc>
        <w:tc>
          <w:tcPr>
            <w:tcW w:w="1572" w:type="dxa"/>
            <w:vAlign w:val="center"/>
            <w:hideMark/>
          </w:tcPr>
          <w:p w14:paraId="38F46556" w14:textId="77777777" w:rsidR="00F575BE" w:rsidRPr="002D063B" w:rsidRDefault="00F575BE" w:rsidP="00F575BE">
            <w:pPr>
              <w:spacing w:line="276" w:lineRule="auto"/>
              <w:jc w:val="center"/>
              <w:rPr>
                <w:rFonts w:eastAsia="Calibri"/>
                <w:color w:val="000000" w:themeColor="text1"/>
                <w:sz w:val="22"/>
                <w:szCs w:val="22"/>
              </w:rPr>
            </w:pPr>
            <w:r w:rsidRPr="002D063B">
              <w:rPr>
                <w:rFonts w:eastAsia="Calibri"/>
                <w:color w:val="000000" w:themeColor="text1"/>
                <w:sz w:val="22"/>
                <w:szCs w:val="22"/>
              </w:rPr>
              <w:t>2,22</w:t>
            </w:r>
          </w:p>
        </w:tc>
        <w:tc>
          <w:tcPr>
            <w:tcW w:w="1455" w:type="dxa"/>
            <w:vAlign w:val="center"/>
            <w:hideMark/>
          </w:tcPr>
          <w:p w14:paraId="12E07414" w14:textId="77777777" w:rsidR="00F575BE" w:rsidRPr="002D063B" w:rsidRDefault="00F575BE" w:rsidP="00F575BE">
            <w:pPr>
              <w:spacing w:line="276" w:lineRule="auto"/>
              <w:jc w:val="center"/>
              <w:rPr>
                <w:rFonts w:eastAsia="Calibri"/>
                <w:color w:val="000000" w:themeColor="text1"/>
                <w:sz w:val="22"/>
                <w:szCs w:val="22"/>
              </w:rPr>
            </w:pPr>
            <w:r w:rsidRPr="002D063B">
              <w:rPr>
                <w:rFonts w:eastAsia="Calibri"/>
                <w:color w:val="000000" w:themeColor="text1"/>
                <w:sz w:val="22"/>
                <w:szCs w:val="22"/>
              </w:rPr>
              <w:t>50,00</w:t>
            </w:r>
          </w:p>
        </w:tc>
      </w:tr>
      <w:bookmarkEnd w:id="7"/>
    </w:tbl>
    <w:p w14:paraId="59FC939D" w14:textId="46ABDA30" w:rsidR="00E95A87" w:rsidRPr="002D063B" w:rsidRDefault="00E95A87" w:rsidP="00E95A87">
      <w:pPr>
        <w:ind w:firstLine="567"/>
        <w:contextualSpacing/>
        <w:jc w:val="both"/>
        <w:rPr>
          <w:rFonts w:eastAsia="Calibri"/>
          <w:i/>
          <w:iCs/>
          <w:color w:val="000000" w:themeColor="text1"/>
          <w:lang w:val="en-US"/>
        </w:rPr>
      </w:pPr>
    </w:p>
    <w:p w14:paraId="49DE4E36" w14:textId="2647B3E4" w:rsidR="00216BD2" w:rsidRPr="002D063B" w:rsidRDefault="00216BD2" w:rsidP="00E95A87">
      <w:pPr>
        <w:ind w:firstLine="567"/>
        <w:contextualSpacing/>
        <w:jc w:val="both"/>
        <w:rPr>
          <w:rFonts w:eastAsia="Calibri"/>
          <w:i/>
          <w:iCs/>
          <w:color w:val="000000" w:themeColor="text1"/>
          <w:lang w:val="en-US"/>
        </w:rPr>
      </w:pPr>
    </w:p>
    <w:p w14:paraId="27CCE7EE" w14:textId="7AEA4E7A" w:rsidR="00216BD2" w:rsidRPr="002D063B" w:rsidRDefault="00216BD2" w:rsidP="00E95A87">
      <w:pPr>
        <w:ind w:firstLine="567"/>
        <w:contextualSpacing/>
        <w:jc w:val="both"/>
        <w:rPr>
          <w:rFonts w:eastAsia="Calibri"/>
          <w:i/>
          <w:iCs/>
          <w:color w:val="000000" w:themeColor="text1"/>
          <w:lang w:val="en-US"/>
        </w:rPr>
      </w:pPr>
    </w:p>
    <w:p w14:paraId="09D1A74B" w14:textId="4B0B9D38" w:rsidR="00216BD2" w:rsidRPr="002D063B" w:rsidRDefault="00216BD2" w:rsidP="00E95A87">
      <w:pPr>
        <w:ind w:firstLine="567"/>
        <w:contextualSpacing/>
        <w:jc w:val="both"/>
        <w:rPr>
          <w:rFonts w:eastAsia="Calibri"/>
          <w:i/>
          <w:iCs/>
          <w:color w:val="000000" w:themeColor="text1"/>
          <w:lang w:val="en-US"/>
        </w:rPr>
      </w:pPr>
    </w:p>
    <w:p w14:paraId="179B574C" w14:textId="3D70ABF1" w:rsidR="00216BD2" w:rsidRPr="002D063B" w:rsidRDefault="00216BD2" w:rsidP="00E95A87">
      <w:pPr>
        <w:ind w:firstLine="567"/>
        <w:contextualSpacing/>
        <w:jc w:val="both"/>
        <w:rPr>
          <w:rFonts w:eastAsia="Calibri"/>
          <w:i/>
          <w:iCs/>
          <w:color w:val="000000" w:themeColor="text1"/>
          <w:lang w:val="en-US"/>
        </w:rPr>
      </w:pPr>
    </w:p>
    <w:p w14:paraId="26811245" w14:textId="40A6B31D" w:rsidR="00216BD2" w:rsidRPr="002D063B" w:rsidRDefault="00216BD2" w:rsidP="00E95A87">
      <w:pPr>
        <w:ind w:firstLine="567"/>
        <w:contextualSpacing/>
        <w:jc w:val="both"/>
        <w:rPr>
          <w:rFonts w:eastAsia="Calibri"/>
          <w:i/>
          <w:iCs/>
          <w:color w:val="000000" w:themeColor="text1"/>
          <w:lang w:val="en-US"/>
        </w:rPr>
      </w:pPr>
    </w:p>
    <w:p w14:paraId="56323567" w14:textId="5F379066" w:rsidR="00216BD2" w:rsidRPr="002D063B" w:rsidRDefault="00216BD2" w:rsidP="00E95A87">
      <w:pPr>
        <w:ind w:firstLine="567"/>
        <w:contextualSpacing/>
        <w:jc w:val="both"/>
        <w:rPr>
          <w:rFonts w:eastAsia="Calibri"/>
          <w:i/>
          <w:iCs/>
          <w:color w:val="000000" w:themeColor="text1"/>
          <w:lang w:val="en-US"/>
        </w:rPr>
      </w:pPr>
    </w:p>
    <w:p w14:paraId="71AB8D0A" w14:textId="5D4EBFBA" w:rsidR="00216BD2" w:rsidRPr="002D063B" w:rsidRDefault="00216BD2" w:rsidP="00E95A87">
      <w:pPr>
        <w:ind w:firstLine="567"/>
        <w:contextualSpacing/>
        <w:jc w:val="both"/>
        <w:rPr>
          <w:rFonts w:eastAsia="Calibri"/>
          <w:i/>
          <w:iCs/>
          <w:color w:val="000000" w:themeColor="text1"/>
          <w:lang w:val="en-US"/>
        </w:rPr>
      </w:pPr>
    </w:p>
    <w:p w14:paraId="311E2F98" w14:textId="77777777" w:rsidR="00216BD2" w:rsidRPr="002D063B" w:rsidRDefault="00216BD2" w:rsidP="00E95A87">
      <w:pPr>
        <w:ind w:firstLine="567"/>
        <w:contextualSpacing/>
        <w:jc w:val="both"/>
        <w:rPr>
          <w:rFonts w:eastAsia="Calibri"/>
          <w:i/>
          <w:iCs/>
          <w:color w:val="000000" w:themeColor="text1"/>
          <w:lang w:val="en-US"/>
        </w:rPr>
      </w:pPr>
    </w:p>
    <w:p w14:paraId="095589E6" w14:textId="17ADF71B" w:rsidR="00B61C93" w:rsidRPr="002D063B" w:rsidRDefault="00B61C93" w:rsidP="00B61C93">
      <w:pPr>
        <w:ind w:firstLine="567"/>
        <w:contextualSpacing/>
        <w:jc w:val="right"/>
        <w:rPr>
          <w:rFonts w:eastAsia="Calibri"/>
          <w:i/>
          <w:iCs/>
          <w:color w:val="000000" w:themeColor="text1"/>
        </w:rPr>
      </w:pPr>
      <w:r w:rsidRPr="002D063B">
        <w:rPr>
          <w:rFonts w:eastAsia="Calibri"/>
          <w:i/>
          <w:iCs/>
          <w:color w:val="000000" w:themeColor="text1"/>
        </w:rPr>
        <w:lastRenderedPageBreak/>
        <w:t>Рис.1.</w:t>
      </w:r>
    </w:p>
    <w:p w14:paraId="2315977E" w14:textId="3E73DB7E" w:rsidR="000F1AB5" w:rsidRPr="002D063B" w:rsidRDefault="00B61C93" w:rsidP="00E95A87">
      <w:pPr>
        <w:ind w:firstLine="567"/>
        <w:contextualSpacing/>
        <w:jc w:val="both"/>
        <w:rPr>
          <w:rFonts w:eastAsia="Calibri"/>
          <w:i/>
          <w:iCs/>
          <w:color w:val="000000" w:themeColor="text1"/>
        </w:rPr>
      </w:pPr>
      <w:r w:rsidRPr="002D063B">
        <w:rPr>
          <w:i/>
          <w:iCs/>
          <w:noProof/>
          <w:color w:val="000000" w:themeColor="text1"/>
        </w:rPr>
        <w:drawing>
          <wp:anchor distT="0" distB="0" distL="114300" distR="114300" simplePos="0" relativeHeight="251657216" behindDoc="1" locked="0" layoutInCell="1" allowOverlap="1" wp14:anchorId="6602E702" wp14:editId="281ED4BD">
            <wp:simplePos x="0" y="0"/>
            <wp:positionH relativeFrom="margin">
              <wp:align>right</wp:align>
            </wp:positionH>
            <wp:positionV relativeFrom="paragraph">
              <wp:posOffset>108585</wp:posOffset>
            </wp:positionV>
            <wp:extent cx="8873490" cy="3531870"/>
            <wp:effectExtent l="19050" t="19050" r="22860" b="30480"/>
            <wp:wrapNone/>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p>
    <w:p w14:paraId="0419AF3C" w14:textId="77777777" w:rsidR="00B61C93" w:rsidRPr="002D063B" w:rsidRDefault="00B61C93" w:rsidP="00E95A87">
      <w:pPr>
        <w:ind w:firstLine="567"/>
        <w:contextualSpacing/>
        <w:jc w:val="both"/>
        <w:rPr>
          <w:rFonts w:eastAsia="Calibri"/>
          <w:i/>
          <w:iCs/>
          <w:color w:val="000000" w:themeColor="text1"/>
        </w:rPr>
      </w:pPr>
    </w:p>
    <w:p w14:paraId="6C25A5DF" w14:textId="31F6B5C3" w:rsidR="00B61C93" w:rsidRPr="002D063B" w:rsidRDefault="00B61C93" w:rsidP="00E95A87">
      <w:pPr>
        <w:ind w:firstLine="567"/>
        <w:contextualSpacing/>
        <w:jc w:val="both"/>
        <w:rPr>
          <w:rFonts w:eastAsia="Calibri"/>
          <w:i/>
          <w:iCs/>
          <w:color w:val="000000" w:themeColor="text1"/>
        </w:rPr>
      </w:pPr>
    </w:p>
    <w:p w14:paraId="2C8A0EDE" w14:textId="2733EE76" w:rsidR="00B61C93" w:rsidRPr="002D063B" w:rsidRDefault="00B61C93" w:rsidP="00E95A87">
      <w:pPr>
        <w:ind w:firstLine="567"/>
        <w:contextualSpacing/>
        <w:jc w:val="both"/>
        <w:rPr>
          <w:rFonts w:eastAsia="Calibri"/>
          <w:i/>
          <w:iCs/>
          <w:color w:val="000000" w:themeColor="text1"/>
        </w:rPr>
      </w:pPr>
    </w:p>
    <w:p w14:paraId="2A76EC6E" w14:textId="77777777" w:rsidR="00B61C93" w:rsidRPr="002D063B" w:rsidRDefault="00B61C93" w:rsidP="00E95A87">
      <w:pPr>
        <w:ind w:firstLine="567"/>
        <w:contextualSpacing/>
        <w:jc w:val="both"/>
        <w:rPr>
          <w:rFonts w:eastAsia="Calibri"/>
          <w:i/>
          <w:iCs/>
          <w:color w:val="000000" w:themeColor="text1"/>
        </w:rPr>
      </w:pPr>
    </w:p>
    <w:p w14:paraId="01FF3158" w14:textId="20BDDDCA" w:rsidR="00B61C93" w:rsidRPr="002D063B" w:rsidRDefault="00B61C93" w:rsidP="00E95A87">
      <w:pPr>
        <w:ind w:firstLine="567"/>
        <w:contextualSpacing/>
        <w:jc w:val="both"/>
        <w:rPr>
          <w:rFonts w:eastAsia="Calibri"/>
          <w:i/>
          <w:iCs/>
          <w:color w:val="000000" w:themeColor="text1"/>
        </w:rPr>
      </w:pPr>
    </w:p>
    <w:p w14:paraId="54A4C15C" w14:textId="77777777" w:rsidR="00B61C93" w:rsidRPr="002D063B" w:rsidRDefault="00B61C93" w:rsidP="00E95A87">
      <w:pPr>
        <w:ind w:firstLine="567"/>
        <w:contextualSpacing/>
        <w:jc w:val="both"/>
        <w:rPr>
          <w:rFonts w:eastAsia="Calibri"/>
          <w:i/>
          <w:iCs/>
          <w:color w:val="000000" w:themeColor="text1"/>
        </w:rPr>
      </w:pPr>
    </w:p>
    <w:p w14:paraId="01EAD831" w14:textId="156FDD5A" w:rsidR="00B61C93" w:rsidRPr="002D063B" w:rsidRDefault="00B61C93" w:rsidP="00E95A87">
      <w:pPr>
        <w:ind w:firstLine="567"/>
        <w:contextualSpacing/>
        <w:jc w:val="both"/>
        <w:rPr>
          <w:rFonts w:eastAsia="Calibri"/>
          <w:i/>
          <w:iCs/>
          <w:color w:val="000000" w:themeColor="text1"/>
        </w:rPr>
      </w:pPr>
    </w:p>
    <w:p w14:paraId="77331D13" w14:textId="77777777" w:rsidR="00B61C93" w:rsidRPr="002D063B" w:rsidRDefault="00B61C93" w:rsidP="00E95A87">
      <w:pPr>
        <w:ind w:firstLine="567"/>
        <w:contextualSpacing/>
        <w:jc w:val="both"/>
        <w:rPr>
          <w:rFonts w:eastAsia="Calibri"/>
          <w:i/>
          <w:iCs/>
          <w:color w:val="000000" w:themeColor="text1"/>
        </w:rPr>
      </w:pPr>
    </w:p>
    <w:p w14:paraId="3F74047D" w14:textId="77777777" w:rsidR="00B61C93" w:rsidRPr="002D063B" w:rsidRDefault="00B61C93" w:rsidP="00E95A87">
      <w:pPr>
        <w:ind w:firstLine="567"/>
        <w:contextualSpacing/>
        <w:jc w:val="both"/>
        <w:rPr>
          <w:rFonts w:eastAsia="Calibri"/>
          <w:i/>
          <w:iCs/>
          <w:color w:val="000000" w:themeColor="text1"/>
        </w:rPr>
      </w:pPr>
    </w:p>
    <w:p w14:paraId="1A3A339D" w14:textId="19EB145D" w:rsidR="00B61C93" w:rsidRPr="002D063B" w:rsidRDefault="00B61C93" w:rsidP="00E95A87">
      <w:pPr>
        <w:ind w:firstLine="567"/>
        <w:contextualSpacing/>
        <w:jc w:val="both"/>
        <w:rPr>
          <w:rFonts w:eastAsia="Calibri"/>
          <w:i/>
          <w:iCs/>
          <w:color w:val="000000" w:themeColor="text1"/>
        </w:rPr>
      </w:pPr>
    </w:p>
    <w:p w14:paraId="785AA0ED" w14:textId="77777777" w:rsidR="00B61C93" w:rsidRPr="002D063B" w:rsidRDefault="00B61C93" w:rsidP="00E95A87">
      <w:pPr>
        <w:ind w:firstLine="567"/>
        <w:contextualSpacing/>
        <w:jc w:val="both"/>
        <w:rPr>
          <w:rFonts w:eastAsia="Calibri"/>
          <w:i/>
          <w:iCs/>
          <w:color w:val="000000" w:themeColor="text1"/>
        </w:rPr>
      </w:pPr>
    </w:p>
    <w:p w14:paraId="74B50571" w14:textId="77777777" w:rsidR="00B61C93" w:rsidRPr="002D063B" w:rsidRDefault="00B61C93" w:rsidP="00E95A87">
      <w:pPr>
        <w:ind w:firstLine="567"/>
        <w:contextualSpacing/>
        <w:jc w:val="both"/>
        <w:rPr>
          <w:rFonts w:eastAsia="Calibri"/>
          <w:i/>
          <w:iCs/>
          <w:color w:val="000000" w:themeColor="text1"/>
        </w:rPr>
      </w:pPr>
    </w:p>
    <w:p w14:paraId="69816114" w14:textId="77777777" w:rsidR="00B61C93" w:rsidRPr="002D063B" w:rsidRDefault="00B61C93" w:rsidP="00E95A87">
      <w:pPr>
        <w:ind w:firstLine="567"/>
        <w:contextualSpacing/>
        <w:jc w:val="both"/>
        <w:rPr>
          <w:rFonts w:eastAsia="Calibri"/>
          <w:i/>
          <w:iCs/>
          <w:color w:val="000000" w:themeColor="text1"/>
        </w:rPr>
      </w:pPr>
    </w:p>
    <w:p w14:paraId="06B05F29" w14:textId="77777777" w:rsidR="00B61C93" w:rsidRPr="002D063B" w:rsidRDefault="00B61C93" w:rsidP="00E95A87">
      <w:pPr>
        <w:ind w:firstLine="567"/>
        <w:contextualSpacing/>
        <w:jc w:val="both"/>
        <w:rPr>
          <w:rFonts w:eastAsia="Calibri"/>
          <w:i/>
          <w:iCs/>
          <w:color w:val="000000" w:themeColor="text1"/>
        </w:rPr>
      </w:pPr>
    </w:p>
    <w:p w14:paraId="64BF7C7D" w14:textId="208C3903" w:rsidR="00B61C93" w:rsidRPr="002D063B" w:rsidRDefault="00B61C93" w:rsidP="00E95A87">
      <w:pPr>
        <w:ind w:firstLine="567"/>
        <w:contextualSpacing/>
        <w:jc w:val="both"/>
        <w:rPr>
          <w:rFonts w:eastAsia="Calibri"/>
          <w:i/>
          <w:iCs/>
          <w:color w:val="000000" w:themeColor="text1"/>
        </w:rPr>
      </w:pPr>
    </w:p>
    <w:p w14:paraId="2823A5C7" w14:textId="77777777" w:rsidR="00B61C93" w:rsidRPr="002D063B" w:rsidRDefault="00B61C93" w:rsidP="00E95A87">
      <w:pPr>
        <w:ind w:firstLine="567"/>
        <w:contextualSpacing/>
        <w:jc w:val="both"/>
        <w:rPr>
          <w:rFonts w:eastAsia="Calibri"/>
          <w:i/>
          <w:iCs/>
          <w:color w:val="000000" w:themeColor="text1"/>
        </w:rPr>
      </w:pPr>
    </w:p>
    <w:p w14:paraId="3D38C66C" w14:textId="77777777" w:rsidR="00B61C93" w:rsidRPr="002D063B" w:rsidRDefault="00B61C93" w:rsidP="00E95A87">
      <w:pPr>
        <w:ind w:firstLine="567"/>
        <w:contextualSpacing/>
        <w:jc w:val="both"/>
        <w:rPr>
          <w:rFonts w:eastAsia="Calibri"/>
          <w:i/>
          <w:iCs/>
          <w:color w:val="000000" w:themeColor="text1"/>
        </w:rPr>
      </w:pPr>
    </w:p>
    <w:p w14:paraId="7A48DED9" w14:textId="77777777" w:rsidR="00B61C93" w:rsidRPr="002D063B" w:rsidRDefault="00B61C93" w:rsidP="00E95A87">
      <w:pPr>
        <w:ind w:firstLine="567"/>
        <w:contextualSpacing/>
        <w:jc w:val="both"/>
        <w:rPr>
          <w:rFonts w:eastAsia="Calibri"/>
          <w:i/>
          <w:iCs/>
          <w:color w:val="000000" w:themeColor="text1"/>
        </w:rPr>
      </w:pPr>
    </w:p>
    <w:p w14:paraId="1FDC09D1" w14:textId="77777777" w:rsidR="00B61C93" w:rsidRPr="002D063B" w:rsidRDefault="00B61C93" w:rsidP="000F1AB5">
      <w:pPr>
        <w:rPr>
          <w:color w:val="000000" w:themeColor="text1"/>
        </w:rPr>
      </w:pPr>
    </w:p>
    <w:p w14:paraId="34819214" w14:textId="77777777" w:rsidR="00B61C93" w:rsidRPr="002D063B" w:rsidRDefault="00B61C93" w:rsidP="000F1AB5">
      <w:pPr>
        <w:rPr>
          <w:color w:val="000000" w:themeColor="text1"/>
        </w:rPr>
      </w:pPr>
    </w:p>
    <w:p w14:paraId="1663E477" w14:textId="77777777" w:rsidR="00B61C93" w:rsidRPr="002D063B" w:rsidRDefault="00B61C93" w:rsidP="000F1AB5">
      <w:pPr>
        <w:rPr>
          <w:color w:val="000000" w:themeColor="text1"/>
        </w:rPr>
      </w:pPr>
    </w:p>
    <w:p w14:paraId="35ACF3D4" w14:textId="3F4F3148" w:rsidR="000F1AB5" w:rsidRPr="002D063B" w:rsidRDefault="000F1AB5" w:rsidP="000F1AB5">
      <w:pPr>
        <w:rPr>
          <w:color w:val="000000" w:themeColor="text1"/>
          <w:sz w:val="28"/>
          <w:szCs w:val="28"/>
        </w:rPr>
      </w:pPr>
      <w:r w:rsidRPr="002D063B">
        <w:rPr>
          <w:color w:val="000000" w:themeColor="text1"/>
          <w:sz w:val="28"/>
          <w:szCs w:val="28"/>
        </w:rPr>
        <w:t>На основании данных, представленных в таблице 2-13</w:t>
      </w:r>
      <w:r w:rsidR="00B61C93" w:rsidRPr="002D063B">
        <w:rPr>
          <w:color w:val="000000" w:themeColor="text1"/>
          <w:sz w:val="28"/>
          <w:szCs w:val="28"/>
        </w:rPr>
        <w:t xml:space="preserve">, </w:t>
      </w:r>
      <w:r w:rsidRPr="002D063B">
        <w:rPr>
          <w:color w:val="000000" w:themeColor="text1"/>
          <w:sz w:val="28"/>
          <w:szCs w:val="28"/>
        </w:rPr>
        <w:t>проведен статистический анализ выполнения заданий контрольно-измерительных материалов (КИМ) по информатике.</w:t>
      </w:r>
    </w:p>
    <w:p w14:paraId="4712E841" w14:textId="77777777" w:rsidR="000F1AB5" w:rsidRPr="002D063B" w:rsidRDefault="000F1AB5" w:rsidP="000F1AB5">
      <w:pPr>
        <w:spacing w:line="276" w:lineRule="auto"/>
        <w:jc w:val="both"/>
        <w:outlineLvl w:val="1"/>
        <w:rPr>
          <w:b/>
          <w:bCs/>
          <w:color w:val="000000" w:themeColor="text1"/>
          <w:sz w:val="28"/>
          <w:szCs w:val="28"/>
        </w:rPr>
      </w:pPr>
      <w:r w:rsidRPr="002D063B">
        <w:rPr>
          <w:b/>
          <w:bCs/>
          <w:color w:val="000000" w:themeColor="text1"/>
          <w:sz w:val="28"/>
          <w:szCs w:val="28"/>
        </w:rPr>
        <w:t>1. Задания с высоким процентом выполнения</w:t>
      </w:r>
    </w:p>
    <w:p w14:paraId="3B64D018" w14:textId="77777777" w:rsidR="000F1AB5" w:rsidRPr="002D063B" w:rsidRDefault="000F1AB5" w:rsidP="000F1AB5">
      <w:pPr>
        <w:spacing w:line="276" w:lineRule="auto"/>
        <w:jc w:val="both"/>
        <w:rPr>
          <w:color w:val="000000" w:themeColor="text1"/>
          <w:sz w:val="28"/>
          <w:szCs w:val="28"/>
        </w:rPr>
      </w:pPr>
      <w:r w:rsidRPr="002D063B">
        <w:rPr>
          <w:color w:val="000000" w:themeColor="text1"/>
          <w:sz w:val="28"/>
          <w:szCs w:val="28"/>
        </w:rPr>
        <w:t>Задания, с которыми большинство участников справились успешно, характеризуются средним процентом выполнения, превышающим 50%:</w:t>
      </w:r>
    </w:p>
    <w:p w14:paraId="647F9C7A" w14:textId="19DE457C" w:rsidR="00EA433F" w:rsidRPr="002D063B" w:rsidRDefault="000F1AB5" w:rsidP="008F643F">
      <w:pPr>
        <w:rPr>
          <w:color w:val="000000" w:themeColor="text1"/>
          <w:sz w:val="28"/>
          <w:szCs w:val="28"/>
        </w:rPr>
      </w:pPr>
      <w:r w:rsidRPr="002D063B">
        <w:rPr>
          <w:b/>
          <w:bCs/>
          <w:color w:val="000000" w:themeColor="text1"/>
          <w:sz w:val="28"/>
          <w:szCs w:val="28"/>
        </w:rPr>
        <w:t>Задание 1</w:t>
      </w:r>
      <w:r w:rsidRPr="002D063B">
        <w:rPr>
          <w:color w:val="000000" w:themeColor="text1"/>
          <w:sz w:val="28"/>
          <w:szCs w:val="28"/>
        </w:rPr>
        <w:t xml:space="preserve"> — </w:t>
      </w:r>
      <w:r w:rsidRPr="002D063B">
        <w:rPr>
          <w:b/>
          <w:bCs/>
          <w:color w:val="000000" w:themeColor="text1"/>
          <w:sz w:val="28"/>
          <w:szCs w:val="28"/>
        </w:rPr>
        <w:t>74,77%</w:t>
      </w:r>
      <w:r w:rsidRPr="002D063B">
        <w:rPr>
          <w:color w:val="000000" w:themeColor="text1"/>
          <w:sz w:val="28"/>
          <w:szCs w:val="28"/>
        </w:rPr>
        <w:t xml:space="preserve"> (наивысший результат в регионе</w:t>
      </w:r>
    </w:p>
    <w:p w14:paraId="4FB75695" w14:textId="40D0E34F" w:rsidR="008F643F" w:rsidRPr="002D063B" w:rsidRDefault="000F1AB5" w:rsidP="008F643F">
      <w:pPr>
        <w:rPr>
          <w:color w:val="000000" w:themeColor="text1"/>
          <w:sz w:val="28"/>
          <w:szCs w:val="28"/>
        </w:rPr>
      </w:pPr>
      <w:r w:rsidRPr="002D063B">
        <w:rPr>
          <w:b/>
          <w:bCs/>
          <w:color w:val="000000" w:themeColor="text1"/>
          <w:sz w:val="28"/>
          <w:szCs w:val="28"/>
        </w:rPr>
        <w:t>Задание 4</w:t>
      </w:r>
      <w:r w:rsidRPr="002D063B">
        <w:rPr>
          <w:color w:val="000000" w:themeColor="text1"/>
          <w:sz w:val="28"/>
          <w:szCs w:val="28"/>
        </w:rPr>
        <w:t xml:space="preserve"> — </w:t>
      </w:r>
      <w:r w:rsidRPr="002D063B">
        <w:rPr>
          <w:b/>
          <w:bCs/>
          <w:color w:val="000000" w:themeColor="text1"/>
          <w:sz w:val="28"/>
          <w:szCs w:val="28"/>
        </w:rPr>
        <w:t>65,89%</w:t>
      </w:r>
      <w:r w:rsidRPr="002D063B">
        <w:rPr>
          <w:color w:val="000000" w:themeColor="text1"/>
          <w:sz w:val="28"/>
          <w:szCs w:val="28"/>
        </w:rPr>
        <w:t>.</w:t>
      </w:r>
      <w:r w:rsidR="00EA433F" w:rsidRPr="002D063B">
        <w:rPr>
          <w:color w:val="000000" w:themeColor="text1"/>
          <w:sz w:val="28"/>
          <w:szCs w:val="28"/>
        </w:rPr>
        <w:t xml:space="preserve"> </w:t>
      </w:r>
    </w:p>
    <w:p w14:paraId="2DB0B5FF" w14:textId="4C089629" w:rsidR="008F643F" w:rsidRPr="002D063B" w:rsidRDefault="000F1AB5" w:rsidP="008F643F">
      <w:pPr>
        <w:rPr>
          <w:color w:val="000000" w:themeColor="text1"/>
          <w:sz w:val="28"/>
          <w:szCs w:val="28"/>
        </w:rPr>
      </w:pPr>
      <w:r w:rsidRPr="002D063B">
        <w:rPr>
          <w:b/>
          <w:bCs/>
          <w:color w:val="000000" w:themeColor="text1"/>
          <w:sz w:val="28"/>
          <w:szCs w:val="28"/>
        </w:rPr>
        <w:t>Задание 2</w:t>
      </w:r>
      <w:r w:rsidRPr="002D063B">
        <w:rPr>
          <w:color w:val="000000" w:themeColor="text1"/>
          <w:sz w:val="28"/>
          <w:szCs w:val="28"/>
        </w:rPr>
        <w:t xml:space="preserve"> — </w:t>
      </w:r>
      <w:r w:rsidRPr="002D063B">
        <w:rPr>
          <w:b/>
          <w:bCs/>
          <w:color w:val="000000" w:themeColor="text1"/>
          <w:sz w:val="28"/>
          <w:szCs w:val="28"/>
        </w:rPr>
        <w:t>61,68%</w:t>
      </w:r>
      <w:r w:rsidRPr="002D063B">
        <w:rPr>
          <w:color w:val="000000" w:themeColor="text1"/>
          <w:sz w:val="28"/>
          <w:szCs w:val="28"/>
        </w:rPr>
        <w:t>.</w:t>
      </w:r>
    </w:p>
    <w:p w14:paraId="6D49F1C1" w14:textId="77777777" w:rsidR="000F1AB5" w:rsidRPr="002D063B" w:rsidRDefault="000F1AB5" w:rsidP="00EA433F">
      <w:pPr>
        <w:spacing w:line="276" w:lineRule="auto"/>
        <w:jc w:val="both"/>
        <w:rPr>
          <w:color w:val="000000" w:themeColor="text1"/>
          <w:sz w:val="28"/>
          <w:szCs w:val="28"/>
        </w:rPr>
      </w:pPr>
      <w:r w:rsidRPr="002D063B">
        <w:rPr>
          <w:b/>
          <w:bCs/>
          <w:color w:val="000000" w:themeColor="text1"/>
          <w:sz w:val="28"/>
          <w:szCs w:val="28"/>
        </w:rPr>
        <w:t>Задание 7</w:t>
      </w:r>
      <w:r w:rsidRPr="002D063B">
        <w:rPr>
          <w:color w:val="000000" w:themeColor="text1"/>
          <w:sz w:val="28"/>
          <w:szCs w:val="28"/>
        </w:rPr>
        <w:t xml:space="preserve"> — </w:t>
      </w:r>
      <w:r w:rsidRPr="002D063B">
        <w:rPr>
          <w:b/>
          <w:bCs/>
          <w:color w:val="000000" w:themeColor="text1"/>
          <w:sz w:val="28"/>
          <w:szCs w:val="28"/>
        </w:rPr>
        <w:t>56,54%</w:t>
      </w:r>
      <w:r w:rsidRPr="002D063B">
        <w:rPr>
          <w:color w:val="000000" w:themeColor="text1"/>
          <w:sz w:val="28"/>
          <w:szCs w:val="28"/>
        </w:rPr>
        <w:t>.</w:t>
      </w:r>
    </w:p>
    <w:p w14:paraId="48CC6F93" w14:textId="77777777" w:rsidR="000F1AB5" w:rsidRPr="002D063B" w:rsidRDefault="000F1AB5" w:rsidP="00EA433F">
      <w:pPr>
        <w:spacing w:line="276" w:lineRule="auto"/>
        <w:jc w:val="both"/>
        <w:rPr>
          <w:color w:val="000000" w:themeColor="text1"/>
          <w:sz w:val="28"/>
          <w:szCs w:val="28"/>
        </w:rPr>
      </w:pPr>
      <w:r w:rsidRPr="002D063B">
        <w:rPr>
          <w:b/>
          <w:bCs/>
          <w:color w:val="000000" w:themeColor="text1"/>
          <w:sz w:val="28"/>
          <w:szCs w:val="28"/>
        </w:rPr>
        <w:lastRenderedPageBreak/>
        <w:t>Задание 10</w:t>
      </w:r>
      <w:r w:rsidRPr="002D063B">
        <w:rPr>
          <w:color w:val="000000" w:themeColor="text1"/>
          <w:sz w:val="28"/>
          <w:szCs w:val="28"/>
        </w:rPr>
        <w:t xml:space="preserve"> — </w:t>
      </w:r>
      <w:r w:rsidRPr="002D063B">
        <w:rPr>
          <w:b/>
          <w:bCs/>
          <w:color w:val="000000" w:themeColor="text1"/>
          <w:sz w:val="28"/>
          <w:szCs w:val="28"/>
        </w:rPr>
        <w:t>52,34%</w:t>
      </w:r>
      <w:r w:rsidRPr="002D063B">
        <w:rPr>
          <w:color w:val="000000" w:themeColor="text1"/>
          <w:sz w:val="28"/>
          <w:szCs w:val="28"/>
        </w:rPr>
        <w:t>.</w:t>
      </w:r>
    </w:p>
    <w:p w14:paraId="65E13AFC" w14:textId="77777777" w:rsidR="000F1AB5" w:rsidRPr="002D063B" w:rsidRDefault="000F1AB5" w:rsidP="000F1AB5">
      <w:pPr>
        <w:spacing w:line="276" w:lineRule="auto"/>
        <w:jc w:val="both"/>
        <w:rPr>
          <w:color w:val="000000" w:themeColor="text1"/>
          <w:sz w:val="28"/>
          <w:szCs w:val="28"/>
        </w:rPr>
      </w:pPr>
      <w:r w:rsidRPr="002D063B">
        <w:rPr>
          <w:i/>
          <w:iCs/>
          <w:color w:val="000000" w:themeColor="text1"/>
          <w:sz w:val="28"/>
          <w:szCs w:val="28"/>
        </w:rPr>
        <w:t>Примечание:</w:t>
      </w:r>
      <w:r w:rsidRPr="002D063B">
        <w:rPr>
          <w:color w:val="000000" w:themeColor="text1"/>
          <w:sz w:val="28"/>
          <w:szCs w:val="28"/>
        </w:rPr>
        <w:t xml:space="preserve"> Задания 1, 2, 5, 7, 16, 20, 21 и 23 показали 100% выполнения в группе участников с высоким баллом (81–100 тестовых баллов).</w:t>
      </w:r>
    </w:p>
    <w:p w14:paraId="0CA0B48F" w14:textId="77777777" w:rsidR="000F1AB5" w:rsidRPr="002D063B" w:rsidRDefault="000F1AB5" w:rsidP="000F1AB5">
      <w:pPr>
        <w:spacing w:line="276" w:lineRule="auto"/>
        <w:jc w:val="both"/>
        <w:outlineLvl w:val="1"/>
        <w:rPr>
          <w:b/>
          <w:bCs/>
          <w:color w:val="000000" w:themeColor="text1"/>
          <w:sz w:val="28"/>
          <w:szCs w:val="28"/>
        </w:rPr>
      </w:pPr>
      <w:r w:rsidRPr="002D063B">
        <w:rPr>
          <w:b/>
          <w:bCs/>
          <w:color w:val="000000" w:themeColor="text1"/>
          <w:sz w:val="28"/>
          <w:szCs w:val="28"/>
        </w:rPr>
        <w:t>2. Задания с низким процентом выполнения</w:t>
      </w:r>
    </w:p>
    <w:p w14:paraId="0C3B91B7" w14:textId="77777777" w:rsidR="000F1AB5" w:rsidRPr="002D063B" w:rsidRDefault="000F1AB5" w:rsidP="000F1AB5">
      <w:pPr>
        <w:spacing w:line="276" w:lineRule="auto"/>
        <w:jc w:val="both"/>
        <w:rPr>
          <w:color w:val="000000" w:themeColor="text1"/>
          <w:sz w:val="28"/>
          <w:szCs w:val="28"/>
        </w:rPr>
      </w:pPr>
      <w:r w:rsidRPr="002D063B">
        <w:rPr>
          <w:color w:val="000000" w:themeColor="text1"/>
          <w:sz w:val="28"/>
          <w:szCs w:val="28"/>
        </w:rPr>
        <w:t>Задания, вызвавшие наибольшие затруднения, характеризуются средним процентом выполнения ниже 10%:</w:t>
      </w:r>
    </w:p>
    <w:p w14:paraId="6451E30F" w14:textId="77777777" w:rsidR="000F1AB5" w:rsidRPr="002D063B" w:rsidRDefault="000F1AB5" w:rsidP="00EA433F">
      <w:pPr>
        <w:spacing w:line="276" w:lineRule="auto"/>
        <w:jc w:val="both"/>
        <w:rPr>
          <w:color w:val="000000" w:themeColor="text1"/>
          <w:sz w:val="28"/>
          <w:szCs w:val="28"/>
        </w:rPr>
      </w:pPr>
      <w:r w:rsidRPr="002D063B">
        <w:rPr>
          <w:b/>
          <w:bCs/>
          <w:color w:val="000000" w:themeColor="text1"/>
          <w:sz w:val="28"/>
          <w:szCs w:val="28"/>
        </w:rPr>
        <w:t>Задание 27</w:t>
      </w:r>
      <w:r w:rsidRPr="002D063B">
        <w:rPr>
          <w:color w:val="000000" w:themeColor="text1"/>
          <w:sz w:val="28"/>
          <w:szCs w:val="28"/>
        </w:rPr>
        <w:t xml:space="preserve"> — </w:t>
      </w:r>
      <w:r w:rsidRPr="002D063B">
        <w:rPr>
          <w:b/>
          <w:bCs/>
          <w:color w:val="000000" w:themeColor="text1"/>
          <w:sz w:val="28"/>
          <w:szCs w:val="28"/>
        </w:rPr>
        <w:t>6,31%</w:t>
      </w:r>
      <w:r w:rsidRPr="002D063B">
        <w:rPr>
          <w:color w:val="000000" w:themeColor="text1"/>
          <w:sz w:val="28"/>
          <w:szCs w:val="28"/>
        </w:rPr>
        <w:t xml:space="preserve"> (минимальный средний процент).</w:t>
      </w:r>
    </w:p>
    <w:p w14:paraId="34809E87" w14:textId="77777777" w:rsidR="000F1AB5" w:rsidRPr="002D063B" w:rsidRDefault="000F1AB5" w:rsidP="00EA433F">
      <w:pPr>
        <w:spacing w:line="276" w:lineRule="auto"/>
        <w:jc w:val="both"/>
        <w:rPr>
          <w:color w:val="000000" w:themeColor="text1"/>
          <w:sz w:val="28"/>
          <w:szCs w:val="28"/>
        </w:rPr>
      </w:pPr>
      <w:r w:rsidRPr="002D063B">
        <w:rPr>
          <w:b/>
          <w:bCs/>
          <w:color w:val="000000" w:themeColor="text1"/>
          <w:sz w:val="28"/>
          <w:szCs w:val="28"/>
        </w:rPr>
        <w:t>Задание 24</w:t>
      </w:r>
      <w:r w:rsidRPr="002D063B">
        <w:rPr>
          <w:color w:val="000000" w:themeColor="text1"/>
          <w:sz w:val="28"/>
          <w:szCs w:val="28"/>
        </w:rPr>
        <w:t xml:space="preserve"> — </w:t>
      </w:r>
      <w:r w:rsidRPr="002D063B">
        <w:rPr>
          <w:b/>
          <w:bCs/>
          <w:color w:val="000000" w:themeColor="text1"/>
          <w:sz w:val="28"/>
          <w:szCs w:val="28"/>
        </w:rPr>
        <w:t>6,54%</w:t>
      </w:r>
      <w:r w:rsidRPr="002D063B">
        <w:rPr>
          <w:color w:val="000000" w:themeColor="text1"/>
          <w:sz w:val="28"/>
          <w:szCs w:val="28"/>
        </w:rPr>
        <w:t>.</w:t>
      </w:r>
    </w:p>
    <w:p w14:paraId="454E5FFC" w14:textId="77777777" w:rsidR="000F1AB5" w:rsidRPr="002D063B" w:rsidRDefault="000F1AB5" w:rsidP="00EA433F">
      <w:pPr>
        <w:spacing w:line="276" w:lineRule="auto"/>
        <w:jc w:val="both"/>
        <w:rPr>
          <w:color w:val="000000" w:themeColor="text1"/>
          <w:sz w:val="28"/>
          <w:szCs w:val="28"/>
        </w:rPr>
      </w:pPr>
      <w:r w:rsidRPr="002D063B">
        <w:rPr>
          <w:b/>
          <w:bCs/>
          <w:color w:val="000000" w:themeColor="text1"/>
          <w:sz w:val="28"/>
          <w:szCs w:val="28"/>
        </w:rPr>
        <w:t>Задание 25</w:t>
      </w:r>
      <w:r w:rsidRPr="002D063B">
        <w:rPr>
          <w:color w:val="000000" w:themeColor="text1"/>
          <w:sz w:val="28"/>
          <w:szCs w:val="28"/>
        </w:rPr>
        <w:t xml:space="preserve"> — </w:t>
      </w:r>
      <w:r w:rsidRPr="002D063B">
        <w:rPr>
          <w:b/>
          <w:bCs/>
          <w:color w:val="000000" w:themeColor="text1"/>
          <w:sz w:val="28"/>
          <w:szCs w:val="28"/>
        </w:rPr>
        <w:t>7,94%</w:t>
      </w:r>
      <w:r w:rsidRPr="002D063B">
        <w:rPr>
          <w:color w:val="000000" w:themeColor="text1"/>
          <w:sz w:val="28"/>
          <w:szCs w:val="28"/>
        </w:rPr>
        <w:t>.</w:t>
      </w:r>
    </w:p>
    <w:p w14:paraId="6AC51033" w14:textId="77777777" w:rsidR="000F1AB5" w:rsidRPr="002D063B" w:rsidRDefault="000F1AB5" w:rsidP="00EA433F">
      <w:pPr>
        <w:spacing w:line="276" w:lineRule="auto"/>
        <w:jc w:val="both"/>
        <w:rPr>
          <w:color w:val="000000" w:themeColor="text1"/>
          <w:sz w:val="28"/>
          <w:szCs w:val="28"/>
        </w:rPr>
      </w:pPr>
      <w:r w:rsidRPr="002D063B">
        <w:rPr>
          <w:b/>
          <w:bCs/>
          <w:color w:val="000000" w:themeColor="text1"/>
          <w:sz w:val="28"/>
          <w:szCs w:val="28"/>
        </w:rPr>
        <w:t>Задание 26</w:t>
      </w:r>
      <w:r w:rsidRPr="002D063B">
        <w:rPr>
          <w:color w:val="000000" w:themeColor="text1"/>
          <w:sz w:val="28"/>
          <w:szCs w:val="28"/>
        </w:rPr>
        <w:t xml:space="preserve"> — </w:t>
      </w:r>
      <w:r w:rsidRPr="002D063B">
        <w:rPr>
          <w:b/>
          <w:bCs/>
          <w:color w:val="000000" w:themeColor="text1"/>
          <w:sz w:val="28"/>
          <w:szCs w:val="28"/>
        </w:rPr>
        <w:t>9,35%</w:t>
      </w:r>
      <w:r w:rsidRPr="002D063B">
        <w:rPr>
          <w:color w:val="000000" w:themeColor="text1"/>
          <w:sz w:val="28"/>
          <w:szCs w:val="28"/>
        </w:rPr>
        <w:t>.</w:t>
      </w:r>
    </w:p>
    <w:p w14:paraId="250B6393" w14:textId="77777777" w:rsidR="000F1AB5" w:rsidRPr="002D063B" w:rsidRDefault="000F1AB5" w:rsidP="000F1AB5">
      <w:pPr>
        <w:spacing w:line="276" w:lineRule="auto"/>
        <w:jc w:val="both"/>
        <w:rPr>
          <w:color w:val="000000" w:themeColor="text1"/>
          <w:sz w:val="28"/>
          <w:szCs w:val="28"/>
        </w:rPr>
      </w:pPr>
      <w:r w:rsidRPr="002D063B">
        <w:rPr>
          <w:i/>
          <w:iCs/>
          <w:color w:val="000000" w:themeColor="text1"/>
          <w:sz w:val="28"/>
          <w:szCs w:val="28"/>
        </w:rPr>
        <w:t>Примечание:</w:t>
      </w:r>
      <w:r w:rsidRPr="002D063B">
        <w:rPr>
          <w:color w:val="000000" w:themeColor="text1"/>
          <w:sz w:val="28"/>
          <w:szCs w:val="28"/>
        </w:rPr>
        <w:t xml:space="preserve"> В заданиях №22–№27 группа участников, не преодолевших минимальный балл, продемонстрировала нулевой результат. Задания 24, 25, 26 и 27 также имеют нулевой результат в группе участников с тестовыми баллами от минимального до 60.</w:t>
      </w:r>
    </w:p>
    <w:p w14:paraId="40F7B95F" w14:textId="77777777" w:rsidR="000F1AB5" w:rsidRPr="002D063B" w:rsidRDefault="000F1AB5" w:rsidP="000F1AB5">
      <w:pPr>
        <w:spacing w:line="276" w:lineRule="auto"/>
        <w:jc w:val="both"/>
        <w:outlineLvl w:val="1"/>
        <w:rPr>
          <w:b/>
          <w:bCs/>
          <w:color w:val="000000" w:themeColor="text1"/>
          <w:sz w:val="28"/>
          <w:szCs w:val="28"/>
        </w:rPr>
      </w:pPr>
      <w:r w:rsidRPr="002D063B">
        <w:rPr>
          <w:b/>
          <w:bCs/>
          <w:color w:val="000000" w:themeColor="text1"/>
          <w:sz w:val="28"/>
          <w:szCs w:val="28"/>
        </w:rPr>
        <w:t>3. Задания с высокой дифференцирующей способностью</w:t>
      </w:r>
    </w:p>
    <w:p w14:paraId="7A8F4979" w14:textId="77777777" w:rsidR="000F1AB5" w:rsidRPr="002D063B" w:rsidRDefault="000F1AB5" w:rsidP="000F1AB5">
      <w:pPr>
        <w:spacing w:line="276" w:lineRule="auto"/>
        <w:jc w:val="both"/>
        <w:rPr>
          <w:color w:val="000000" w:themeColor="text1"/>
          <w:sz w:val="28"/>
          <w:szCs w:val="28"/>
        </w:rPr>
      </w:pPr>
      <w:r w:rsidRPr="002D063B">
        <w:rPr>
          <w:color w:val="000000" w:themeColor="text1"/>
          <w:sz w:val="28"/>
          <w:szCs w:val="28"/>
        </w:rPr>
        <w:t>Некоторые задания демонстрируют значительный разрыв в уровне подготовки между различными группами участников:</w:t>
      </w:r>
    </w:p>
    <w:p w14:paraId="6602B099" w14:textId="77777777" w:rsidR="000F1AB5" w:rsidRPr="002D063B" w:rsidRDefault="000F1AB5" w:rsidP="00AA6504">
      <w:pPr>
        <w:spacing w:line="276" w:lineRule="auto"/>
        <w:jc w:val="both"/>
        <w:rPr>
          <w:color w:val="000000" w:themeColor="text1"/>
          <w:sz w:val="28"/>
          <w:szCs w:val="28"/>
        </w:rPr>
      </w:pPr>
      <w:r w:rsidRPr="002D063B">
        <w:rPr>
          <w:b/>
          <w:bCs/>
          <w:color w:val="000000" w:themeColor="text1"/>
          <w:sz w:val="28"/>
          <w:szCs w:val="28"/>
        </w:rPr>
        <w:t>Задание 23</w:t>
      </w:r>
      <w:r w:rsidRPr="002D063B">
        <w:rPr>
          <w:color w:val="000000" w:themeColor="text1"/>
          <w:sz w:val="28"/>
          <w:szCs w:val="28"/>
        </w:rPr>
        <w:t xml:space="preserve"> — разница в </w:t>
      </w:r>
      <w:r w:rsidRPr="002D063B">
        <w:rPr>
          <w:b/>
          <w:bCs/>
          <w:color w:val="000000" w:themeColor="text1"/>
          <w:sz w:val="28"/>
          <w:szCs w:val="28"/>
        </w:rPr>
        <w:t>100%</w:t>
      </w:r>
      <w:r w:rsidRPr="002D063B">
        <w:rPr>
          <w:color w:val="000000" w:themeColor="text1"/>
          <w:sz w:val="28"/>
          <w:szCs w:val="28"/>
        </w:rPr>
        <w:t xml:space="preserve"> (0% среди участников, не преодолевших минимальный балл, против 100% среди участников с высоким баллом).</w:t>
      </w:r>
    </w:p>
    <w:p w14:paraId="103DD159" w14:textId="77777777" w:rsidR="000F1AB5" w:rsidRPr="002D063B" w:rsidRDefault="000F1AB5" w:rsidP="00AA6504">
      <w:pPr>
        <w:spacing w:line="276" w:lineRule="auto"/>
        <w:jc w:val="both"/>
        <w:rPr>
          <w:color w:val="000000" w:themeColor="text1"/>
          <w:sz w:val="28"/>
          <w:szCs w:val="28"/>
        </w:rPr>
      </w:pPr>
      <w:r w:rsidRPr="002D063B">
        <w:rPr>
          <w:b/>
          <w:bCs/>
          <w:color w:val="000000" w:themeColor="text1"/>
          <w:sz w:val="28"/>
          <w:szCs w:val="28"/>
        </w:rPr>
        <w:t>Задание 16</w:t>
      </w:r>
      <w:r w:rsidRPr="002D063B">
        <w:rPr>
          <w:color w:val="000000" w:themeColor="text1"/>
          <w:sz w:val="28"/>
          <w:szCs w:val="28"/>
        </w:rPr>
        <w:t xml:space="preserve"> — разница в </w:t>
      </w:r>
      <w:r w:rsidRPr="002D063B">
        <w:rPr>
          <w:b/>
          <w:bCs/>
          <w:color w:val="000000" w:themeColor="text1"/>
          <w:sz w:val="28"/>
          <w:szCs w:val="28"/>
        </w:rPr>
        <w:t>96,25%</w:t>
      </w:r>
      <w:r w:rsidRPr="002D063B">
        <w:rPr>
          <w:color w:val="000000" w:themeColor="text1"/>
          <w:sz w:val="28"/>
          <w:szCs w:val="28"/>
        </w:rPr>
        <w:t xml:space="preserve"> (3,75% среди участников, не преодолевших минимальный балл, против 100% среди участников с высоким баллом).</w:t>
      </w:r>
    </w:p>
    <w:p w14:paraId="2E950F29" w14:textId="77777777" w:rsidR="000F1AB5" w:rsidRPr="002D063B" w:rsidRDefault="000F1AB5" w:rsidP="00AA6504">
      <w:pPr>
        <w:spacing w:line="276" w:lineRule="auto"/>
        <w:jc w:val="both"/>
        <w:rPr>
          <w:color w:val="000000" w:themeColor="text1"/>
          <w:sz w:val="28"/>
          <w:szCs w:val="28"/>
        </w:rPr>
      </w:pPr>
      <w:r w:rsidRPr="002D063B">
        <w:rPr>
          <w:b/>
          <w:bCs/>
          <w:color w:val="000000" w:themeColor="text1"/>
          <w:sz w:val="28"/>
          <w:szCs w:val="28"/>
        </w:rPr>
        <w:t>Задание 20</w:t>
      </w:r>
      <w:r w:rsidRPr="002D063B">
        <w:rPr>
          <w:color w:val="000000" w:themeColor="text1"/>
          <w:sz w:val="28"/>
          <w:szCs w:val="28"/>
        </w:rPr>
        <w:t xml:space="preserve"> — разница в </w:t>
      </w:r>
      <w:r w:rsidRPr="002D063B">
        <w:rPr>
          <w:b/>
          <w:bCs/>
          <w:color w:val="000000" w:themeColor="text1"/>
          <w:sz w:val="28"/>
          <w:szCs w:val="28"/>
        </w:rPr>
        <w:t>95,00%</w:t>
      </w:r>
      <w:r w:rsidRPr="002D063B">
        <w:rPr>
          <w:color w:val="000000" w:themeColor="text1"/>
          <w:sz w:val="28"/>
          <w:szCs w:val="28"/>
        </w:rPr>
        <w:t xml:space="preserve"> (5,00% среди участников, не преодолевших минимальный балл, против 100% среди участников с высоким баллом).</w:t>
      </w:r>
    </w:p>
    <w:p w14:paraId="27736AD8" w14:textId="77777777" w:rsidR="000F1AB5" w:rsidRPr="002D063B" w:rsidRDefault="000F1AB5" w:rsidP="00AA6504">
      <w:pPr>
        <w:spacing w:line="276" w:lineRule="auto"/>
        <w:jc w:val="both"/>
        <w:rPr>
          <w:color w:val="000000" w:themeColor="text1"/>
          <w:sz w:val="28"/>
          <w:szCs w:val="28"/>
        </w:rPr>
      </w:pPr>
      <w:r w:rsidRPr="002D063B">
        <w:rPr>
          <w:b/>
          <w:bCs/>
          <w:color w:val="000000" w:themeColor="text1"/>
          <w:sz w:val="28"/>
          <w:szCs w:val="28"/>
        </w:rPr>
        <w:t>Задание 21</w:t>
      </w:r>
      <w:r w:rsidRPr="002D063B">
        <w:rPr>
          <w:color w:val="000000" w:themeColor="text1"/>
          <w:sz w:val="28"/>
          <w:szCs w:val="28"/>
        </w:rPr>
        <w:t xml:space="preserve"> — разница в </w:t>
      </w:r>
      <w:r w:rsidRPr="002D063B">
        <w:rPr>
          <w:b/>
          <w:bCs/>
          <w:color w:val="000000" w:themeColor="text1"/>
          <w:sz w:val="28"/>
          <w:szCs w:val="28"/>
        </w:rPr>
        <w:t>93,75%</w:t>
      </w:r>
      <w:r w:rsidRPr="002D063B">
        <w:rPr>
          <w:color w:val="000000" w:themeColor="text1"/>
          <w:sz w:val="28"/>
          <w:szCs w:val="28"/>
        </w:rPr>
        <w:t xml:space="preserve"> (6,25% среди участников, не преодолевших минимальный балл, против 100% среди участников с высоким баллом).</w:t>
      </w:r>
    </w:p>
    <w:p w14:paraId="11D696DF" w14:textId="77777777" w:rsidR="000F1AB5" w:rsidRPr="002D063B" w:rsidRDefault="000F1AB5" w:rsidP="00AA6504">
      <w:pPr>
        <w:spacing w:line="276" w:lineRule="auto"/>
        <w:jc w:val="both"/>
        <w:rPr>
          <w:color w:val="000000" w:themeColor="text1"/>
          <w:sz w:val="28"/>
          <w:szCs w:val="28"/>
        </w:rPr>
      </w:pPr>
      <w:r w:rsidRPr="002D063B">
        <w:rPr>
          <w:b/>
          <w:bCs/>
          <w:color w:val="000000" w:themeColor="text1"/>
          <w:sz w:val="28"/>
          <w:szCs w:val="28"/>
        </w:rPr>
        <w:t>Задание 5</w:t>
      </w:r>
      <w:r w:rsidRPr="002D063B">
        <w:rPr>
          <w:color w:val="000000" w:themeColor="text1"/>
          <w:sz w:val="28"/>
          <w:szCs w:val="28"/>
        </w:rPr>
        <w:t xml:space="preserve"> — разница в </w:t>
      </w:r>
      <w:r w:rsidRPr="002D063B">
        <w:rPr>
          <w:b/>
          <w:bCs/>
          <w:color w:val="000000" w:themeColor="text1"/>
          <w:sz w:val="28"/>
          <w:szCs w:val="28"/>
        </w:rPr>
        <w:t>93,75%</w:t>
      </w:r>
      <w:r w:rsidRPr="002D063B">
        <w:rPr>
          <w:color w:val="000000" w:themeColor="text1"/>
          <w:sz w:val="28"/>
          <w:szCs w:val="28"/>
        </w:rPr>
        <w:t xml:space="preserve"> (6,25% среди участников, не преодолевших минимальный балл, против 100% среди участников с высоким баллом).</w:t>
      </w:r>
    </w:p>
    <w:p w14:paraId="431C44E1" w14:textId="77777777" w:rsidR="00EA433F" w:rsidRPr="002D063B" w:rsidRDefault="00EA433F" w:rsidP="00EA433F">
      <w:pPr>
        <w:spacing w:line="276" w:lineRule="auto"/>
        <w:ind w:left="720"/>
        <w:jc w:val="both"/>
        <w:rPr>
          <w:color w:val="000000" w:themeColor="text1"/>
          <w:sz w:val="28"/>
          <w:szCs w:val="28"/>
        </w:rPr>
      </w:pPr>
    </w:p>
    <w:p w14:paraId="5153A9BC" w14:textId="19201E05" w:rsidR="00EA433F" w:rsidRPr="002D063B" w:rsidRDefault="00EA433F" w:rsidP="00EA433F">
      <w:pPr>
        <w:spacing w:line="276" w:lineRule="auto"/>
        <w:jc w:val="both"/>
        <w:rPr>
          <w:color w:val="000000" w:themeColor="text1"/>
          <w:sz w:val="28"/>
          <w:szCs w:val="28"/>
        </w:rPr>
      </w:pPr>
      <w:r w:rsidRPr="002D063B">
        <w:rPr>
          <w:rStyle w:val="afb"/>
          <w:rFonts w:eastAsiaTheme="majorEastAsia"/>
          <w:color w:val="000000" w:themeColor="text1"/>
          <w:sz w:val="28"/>
          <w:szCs w:val="28"/>
        </w:rPr>
        <w:lastRenderedPageBreak/>
        <w:t xml:space="preserve">1. Общая тенденция выполнения заданий </w:t>
      </w:r>
      <w:r w:rsidRPr="002D063B">
        <w:rPr>
          <w:rStyle w:val="afb"/>
          <w:rFonts w:eastAsiaTheme="majorEastAsia"/>
          <w:b w:val="0"/>
          <w:bCs w:val="0"/>
          <w:i/>
          <w:iCs/>
          <w:color w:val="000000" w:themeColor="text1"/>
          <w:sz w:val="28"/>
          <w:szCs w:val="28"/>
        </w:rPr>
        <w:t>(ф</w:t>
      </w:r>
      <w:r w:rsidRPr="002D063B">
        <w:rPr>
          <w:i/>
          <w:iCs/>
          <w:color w:val="000000" w:themeColor="text1"/>
          <w:sz w:val="28"/>
          <w:szCs w:val="28"/>
        </w:rPr>
        <w:t>окусируемся на групповой динамике, критических точках падения результатов и скрытых аномалиях выполнения заданий</w:t>
      </w:r>
      <w:r w:rsidRPr="002D063B">
        <w:rPr>
          <w:color w:val="000000" w:themeColor="text1"/>
          <w:sz w:val="28"/>
          <w:szCs w:val="28"/>
        </w:rPr>
        <w:t>)</w:t>
      </w:r>
    </w:p>
    <w:p w14:paraId="18E5ECE1" w14:textId="77777777" w:rsidR="00EA433F" w:rsidRPr="002D063B" w:rsidRDefault="00EA433F" w:rsidP="00EA433F">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Наблюдается снижение уровня успешности выполнения заданий по мере продвижения к заключительной части экзаменационного варианта.</w:t>
      </w:r>
    </w:p>
    <w:p w14:paraId="47BD3467" w14:textId="77777777" w:rsidR="00EA433F" w:rsidRPr="002D063B" w:rsidRDefault="00EA433F">
      <w:pPr>
        <w:pStyle w:val="aff1"/>
        <w:numPr>
          <w:ilvl w:val="0"/>
          <w:numId w:val="5"/>
        </w:numPr>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Блок заданий 1–10 (начальный блок)</w:t>
      </w:r>
      <w:r w:rsidRPr="002D063B">
        <w:rPr>
          <w:color w:val="000000" w:themeColor="text1"/>
          <w:sz w:val="28"/>
          <w:szCs w:val="28"/>
        </w:rPr>
        <w:t>: средний процент выполнения составляет 52,34%. Большинство учащихся демонстрируют успешное выполнение заданий базового уровня сложности.</w:t>
      </w:r>
    </w:p>
    <w:p w14:paraId="409023E4" w14:textId="77777777" w:rsidR="00EA433F" w:rsidRPr="002D063B" w:rsidRDefault="00EA433F">
      <w:pPr>
        <w:pStyle w:val="aff1"/>
        <w:numPr>
          <w:ilvl w:val="0"/>
          <w:numId w:val="5"/>
        </w:numPr>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Блок заданий 11–20 (средний блок)</w:t>
      </w:r>
      <w:r w:rsidRPr="002D063B">
        <w:rPr>
          <w:color w:val="000000" w:themeColor="text1"/>
          <w:sz w:val="28"/>
          <w:szCs w:val="28"/>
        </w:rPr>
        <w:t>: средний показатель снижается до 37,90%. Группы учащихся со слабой и средней подготовкой сталкиваются с существенными затруднениями.</w:t>
      </w:r>
    </w:p>
    <w:p w14:paraId="74BDBED0" w14:textId="77777777" w:rsidR="00EA433F" w:rsidRPr="002D063B" w:rsidRDefault="00EA433F">
      <w:pPr>
        <w:pStyle w:val="aff1"/>
        <w:numPr>
          <w:ilvl w:val="0"/>
          <w:numId w:val="5"/>
        </w:numPr>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Блок заданий 21–27 (сложный блок)</w:t>
      </w:r>
      <w:r w:rsidRPr="002D063B">
        <w:rPr>
          <w:color w:val="000000" w:themeColor="text1"/>
          <w:sz w:val="28"/>
          <w:szCs w:val="28"/>
        </w:rPr>
        <w:t>: средний процент выполнения составляет лишь 16,32%. Задания данного блока выполняются преимущественно учащимися с высокими результатами.</w:t>
      </w:r>
    </w:p>
    <w:p w14:paraId="2E4E1B5D" w14:textId="77777777" w:rsidR="00EA433F" w:rsidRPr="002D063B" w:rsidRDefault="00EA433F" w:rsidP="00EA433F">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2. Критические точки падения результатов («Критические барьеры»)</w:t>
      </w:r>
    </w:p>
    <w:p w14:paraId="057C848C" w14:textId="77777777" w:rsidR="00EA433F" w:rsidRPr="002D063B" w:rsidRDefault="00EA433F" w:rsidP="00EA433F">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При анализе разрыва в результатах между группами учащихся со средним уровнем подготовки (от минимального до 60 тестовых баллов) и группой хорошистов (61–80 тестовых баллов) выявлены задания с аномально высокой разницей в сложности выполнения (более 40%):</w:t>
      </w:r>
    </w:p>
    <w:p w14:paraId="14F5A676" w14:textId="77777777" w:rsidR="00EA433F" w:rsidRPr="002D063B" w:rsidRDefault="00EA433F">
      <w:pPr>
        <w:pStyle w:val="aff1"/>
        <w:numPr>
          <w:ilvl w:val="0"/>
          <w:numId w:val="6"/>
        </w:numPr>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Задание 9</w:t>
      </w:r>
      <w:r w:rsidRPr="002D063B">
        <w:rPr>
          <w:color w:val="000000" w:themeColor="text1"/>
          <w:sz w:val="28"/>
          <w:szCs w:val="28"/>
        </w:rPr>
        <w:t>: экстремальное падение результатов. В группе учащихся с результатами 61–80 тестовых баллов задание выполнено 75,56%, в группе до 60 тестовых баллов — лишь 7,81% (разрыв 67,75%). Это свидетельствует о необходимости наличия специализированных навыков для выполнения данного задания, которые отсутствуют у учащихся с низкими результатами.</w:t>
      </w:r>
    </w:p>
    <w:p w14:paraId="2EFFA7CD" w14:textId="77777777" w:rsidR="00EA433F" w:rsidRPr="002D063B" w:rsidRDefault="00EA433F">
      <w:pPr>
        <w:pStyle w:val="aff1"/>
        <w:numPr>
          <w:ilvl w:val="0"/>
          <w:numId w:val="6"/>
        </w:numPr>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Задание 20</w:t>
      </w:r>
      <w:r w:rsidRPr="002D063B">
        <w:rPr>
          <w:color w:val="000000" w:themeColor="text1"/>
          <w:sz w:val="28"/>
          <w:szCs w:val="28"/>
        </w:rPr>
        <w:t>: разрыв составляет 51,22% (77,78% против 26,56%).</w:t>
      </w:r>
    </w:p>
    <w:p w14:paraId="20D54063" w14:textId="77777777" w:rsidR="00EA433F" w:rsidRPr="002D063B" w:rsidRDefault="00EA433F">
      <w:pPr>
        <w:pStyle w:val="aff1"/>
        <w:numPr>
          <w:ilvl w:val="0"/>
          <w:numId w:val="6"/>
        </w:numPr>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Задание 12</w:t>
      </w:r>
      <w:r w:rsidRPr="002D063B">
        <w:rPr>
          <w:color w:val="000000" w:themeColor="text1"/>
          <w:sz w:val="28"/>
          <w:szCs w:val="28"/>
        </w:rPr>
        <w:t>: разрыв 49,41% (82,22% против 32,81%).</w:t>
      </w:r>
    </w:p>
    <w:p w14:paraId="3013D26F" w14:textId="77777777" w:rsidR="00EA433F" w:rsidRPr="002D063B" w:rsidRDefault="00EA433F" w:rsidP="00EA433F">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3. Аномалии в результатах группы высокобалльников (81–100 тестовых баллов)</w:t>
      </w:r>
    </w:p>
    <w:p w14:paraId="037CB635" w14:textId="77777777" w:rsidR="00EA433F" w:rsidRPr="002D063B" w:rsidRDefault="00EA433F" w:rsidP="00EA433F">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Даже среди наиболее успешных участников экзамена выявлены задания, которые не были преодолены 90% участников данной группы:</w:t>
      </w:r>
    </w:p>
    <w:p w14:paraId="6266C679" w14:textId="77777777" w:rsidR="00EA433F" w:rsidRPr="002D063B" w:rsidRDefault="00EA433F">
      <w:pPr>
        <w:pStyle w:val="aff1"/>
        <w:numPr>
          <w:ilvl w:val="0"/>
          <w:numId w:val="7"/>
        </w:numPr>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Задание 24</w:t>
      </w:r>
      <w:r w:rsidRPr="002D063B">
        <w:rPr>
          <w:color w:val="000000" w:themeColor="text1"/>
          <w:sz w:val="28"/>
          <w:szCs w:val="28"/>
        </w:rPr>
        <w:t>: выполнено 48,00% учащихся.</w:t>
      </w:r>
    </w:p>
    <w:p w14:paraId="1BD90B24" w14:textId="77777777" w:rsidR="00EA433F" w:rsidRPr="002D063B" w:rsidRDefault="00EA433F">
      <w:pPr>
        <w:pStyle w:val="aff1"/>
        <w:numPr>
          <w:ilvl w:val="0"/>
          <w:numId w:val="7"/>
        </w:numPr>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Задание 27</w:t>
      </w:r>
      <w:r w:rsidRPr="002D063B">
        <w:rPr>
          <w:color w:val="000000" w:themeColor="text1"/>
          <w:sz w:val="28"/>
          <w:szCs w:val="28"/>
        </w:rPr>
        <w:t>: выполнено 50,00% учащихся.</w:t>
      </w:r>
    </w:p>
    <w:p w14:paraId="708D2F3B" w14:textId="77777777" w:rsidR="00EA433F" w:rsidRPr="002D063B" w:rsidRDefault="00EA433F">
      <w:pPr>
        <w:pStyle w:val="aff1"/>
        <w:numPr>
          <w:ilvl w:val="0"/>
          <w:numId w:val="7"/>
        </w:numPr>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Задание 25</w:t>
      </w:r>
      <w:r w:rsidRPr="002D063B">
        <w:rPr>
          <w:color w:val="000000" w:themeColor="text1"/>
          <w:sz w:val="28"/>
          <w:szCs w:val="28"/>
        </w:rPr>
        <w:t>: выполнено 60,00% учащихся.</w:t>
      </w:r>
    </w:p>
    <w:p w14:paraId="7359CB63" w14:textId="77777777" w:rsidR="00EA433F" w:rsidRPr="002D063B" w:rsidRDefault="00EA433F">
      <w:pPr>
        <w:pStyle w:val="aff1"/>
        <w:numPr>
          <w:ilvl w:val="0"/>
          <w:numId w:val="7"/>
        </w:numPr>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lastRenderedPageBreak/>
        <w:t>Задание 26</w:t>
      </w:r>
      <w:r w:rsidRPr="002D063B">
        <w:rPr>
          <w:color w:val="000000" w:themeColor="text1"/>
          <w:sz w:val="28"/>
          <w:szCs w:val="28"/>
        </w:rPr>
        <w:t>: выполнено 74,00% учащихся.</w:t>
      </w:r>
    </w:p>
    <w:p w14:paraId="56DC96F7" w14:textId="77777777" w:rsidR="00EA433F" w:rsidRPr="002D063B" w:rsidRDefault="00EA433F">
      <w:pPr>
        <w:pStyle w:val="aff1"/>
        <w:numPr>
          <w:ilvl w:val="0"/>
          <w:numId w:val="7"/>
        </w:numPr>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Задания 3 и 12</w:t>
      </w:r>
      <w:r w:rsidRPr="002D063B">
        <w:rPr>
          <w:color w:val="000000" w:themeColor="text1"/>
          <w:sz w:val="28"/>
          <w:szCs w:val="28"/>
        </w:rPr>
        <w:t>: выполнено 80,00% учащихся (при этом более сложные задания 5 и 13 выполнены на 100% и 96% соответственно). Это может свидетельствовать о наличии неочевидных сложностей в формулировке условий или недостаточной внимательности учащихся.</w:t>
      </w:r>
    </w:p>
    <w:p w14:paraId="67986143" w14:textId="77777777" w:rsidR="00EA433F" w:rsidRPr="002D063B" w:rsidRDefault="00EA433F" w:rsidP="00EA433F">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4. Статистический портрет участников, не преодолевших минимальный балл</w:t>
      </w:r>
    </w:p>
    <w:p w14:paraId="5BD837E1" w14:textId="77777777" w:rsidR="00EA433F" w:rsidRPr="002D063B" w:rsidRDefault="00EA433F" w:rsidP="00EA433F">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Для данной группы учащихся доступен ограниченный спектр заданий:</w:t>
      </w:r>
    </w:p>
    <w:p w14:paraId="10E4AC33" w14:textId="77777777" w:rsidR="00EA433F" w:rsidRPr="002D063B" w:rsidRDefault="00EA433F">
      <w:pPr>
        <w:pStyle w:val="aff1"/>
        <w:numPr>
          <w:ilvl w:val="0"/>
          <w:numId w:val="8"/>
        </w:numPr>
        <w:spacing w:before="0" w:beforeAutospacing="0" w:after="0" w:afterAutospacing="0" w:line="276" w:lineRule="auto"/>
        <w:jc w:val="both"/>
        <w:rPr>
          <w:color w:val="000000" w:themeColor="text1"/>
          <w:sz w:val="28"/>
          <w:szCs w:val="28"/>
        </w:rPr>
      </w:pPr>
      <w:r w:rsidRPr="002D063B">
        <w:rPr>
          <w:color w:val="000000" w:themeColor="text1"/>
          <w:sz w:val="28"/>
          <w:szCs w:val="28"/>
        </w:rPr>
        <w:t xml:space="preserve">Единственное задание, которое выполняется массово, — </w:t>
      </w:r>
      <w:r w:rsidRPr="002D063B">
        <w:rPr>
          <w:rStyle w:val="afb"/>
          <w:rFonts w:eastAsiaTheme="majorEastAsia"/>
          <w:color w:val="000000" w:themeColor="text1"/>
          <w:sz w:val="28"/>
          <w:szCs w:val="28"/>
        </w:rPr>
        <w:t>Задание 1</w:t>
      </w:r>
      <w:r w:rsidRPr="002D063B">
        <w:rPr>
          <w:color w:val="000000" w:themeColor="text1"/>
          <w:sz w:val="28"/>
          <w:szCs w:val="28"/>
        </w:rPr>
        <w:t xml:space="preserve"> (42,50%).</w:t>
      </w:r>
    </w:p>
    <w:p w14:paraId="2FAEE4DD" w14:textId="77777777" w:rsidR="00EA433F" w:rsidRPr="002D063B" w:rsidRDefault="00EA433F">
      <w:pPr>
        <w:pStyle w:val="aff1"/>
        <w:numPr>
          <w:ilvl w:val="0"/>
          <w:numId w:val="8"/>
        </w:numPr>
        <w:spacing w:before="0" w:beforeAutospacing="0" w:after="0" w:afterAutospacing="0" w:line="276" w:lineRule="auto"/>
        <w:jc w:val="both"/>
        <w:rPr>
          <w:color w:val="000000" w:themeColor="text1"/>
          <w:sz w:val="28"/>
          <w:szCs w:val="28"/>
        </w:rPr>
      </w:pPr>
      <w:r w:rsidRPr="002D063B">
        <w:rPr>
          <w:color w:val="000000" w:themeColor="text1"/>
          <w:sz w:val="28"/>
          <w:szCs w:val="28"/>
        </w:rPr>
        <w:t xml:space="preserve">Относительно успешное выполнение наблюдается в </w:t>
      </w:r>
      <w:r w:rsidRPr="002D063B">
        <w:rPr>
          <w:rStyle w:val="afb"/>
          <w:rFonts w:eastAsiaTheme="majorEastAsia"/>
          <w:color w:val="000000" w:themeColor="text1"/>
          <w:sz w:val="28"/>
          <w:szCs w:val="28"/>
        </w:rPr>
        <w:t>Задании 4</w:t>
      </w:r>
      <w:r w:rsidRPr="002D063B">
        <w:rPr>
          <w:color w:val="000000" w:themeColor="text1"/>
          <w:sz w:val="28"/>
          <w:szCs w:val="28"/>
        </w:rPr>
        <w:t xml:space="preserve"> (33,75%) и </w:t>
      </w:r>
      <w:r w:rsidRPr="002D063B">
        <w:rPr>
          <w:rStyle w:val="afb"/>
          <w:rFonts w:eastAsiaTheme="majorEastAsia"/>
          <w:color w:val="000000" w:themeColor="text1"/>
          <w:sz w:val="28"/>
          <w:szCs w:val="28"/>
        </w:rPr>
        <w:t>Задании 10</w:t>
      </w:r>
      <w:r w:rsidRPr="002D063B">
        <w:rPr>
          <w:color w:val="000000" w:themeColor="text1"/>
          <w:sz w:val="28"/>
          <w:szCs w:val="28"/>
        </w:rPr>
        <w:t xml:space="preserve"> (30,00%).</w:t>
      </w:r>
    </w:p>
    <w:p w14:paraId="638EBEEF" w14:textId="77777777" w:rsidR="00EA433F" w:rsidRPr="002D063B" w:rsidRDefault="00EA433F">
      <w:pPr>
        <w:pStyle w:val="aff1"/>
        <w:numPr>
          <w:ilvl w:val="0"/>
          <w:numId w:val="8"/>
        </w:numPr>
        <w:spacing w:before="0" w:beforeAutospacing="0" w:after="0" w:afterAutospacing="0" w:line="276" w:lineRule="auto"/>
        <w:jc w:val="both"/>
        <w:rPr>
          <w:color w:val="000000" w:themeColor="text1"/>
          <w:sz w:val="28"/>
          <w:szCs w:val="28"/>
        </w:rPr>
      </w:pPr>
      <w:r w:rsidRPr="002D063B">
        <w:rPr>
          <w:color w:val="000000" w:themeColor="text1"/>
          <w:sz w:val="28"/>
          <w:szCs w:val="28"/>
        </w:rPr>
        <w:t xml:space="preserve">Начиная с </w:t>
      </w:r>
      <w:r w:rsidRPr="002D063B">
        <w:rPr>
          <w:rStyle w:val="afb"/>
          <w:rFonts w:eastAsiaTheme="majorEastAsia"/>
          <w:color w:val="000000" w:themeColor="text1"/>
          <w:sz w:val="28"/>
          <w:szCs w:val="28"/>
        </w:rPr>
        <w:t>Задания 22 и до конца варианта (Задание 27)</w:t>
      </w:r>
      <w:r w:rsidRPr="002D063B">
        <w:rPr>
          <w:color w:val="000000" w:themeColor="text1"/>
          <w:sz w:val="28"/>
          <w:szCs w:val="28"/>
        </w:rPr>
        <w:t>, процент выполнения составляет 0,00%. Группа не приступает к выполнению заданий финальной трети теста или не способна их решить.</w:t>
      </w:r>
    </w:p>
    <w:p w14:paraId="71CF4D1E" w14:textId="3E0086F1" w:rsidR="00451C87" w:rsidRPr="002D063B" w:rsidRDefault="00451C87" w:rsidP="00451C87">
      <w:pPr>
        <w:spacing w:line="276" w:lineRule="auto"/>
        <w:contextualSpacing/>
        <w:jc w:val="both"/>
        <w:rPr>
          <w:color w:val="000000" w:themeColor="text1"/>
          <w:sz w:val="28"/>
          <w:szCs w:val="28"/>
        </w:rPr>
      </w:pPr>
      <w:r w:rsidRPr="002D063B">
        <w:rPr>
          <w:color w:val="000000" w:themeColor="text1"/>
          <w:sz w:val="28"/>
          <w:szCs w:val="28"/>
        </w:rPr>
        <w:t>На основе выявленных статистических дефицитов разработаны методические рекомендации по совершенствованию процесса обучения и подготовке к ЕГЭ по информатике. Рекомендации разделены по целевым группам учащихся в зависимости от их текущего уровня подготовки.</w:t>
      </w:r>
    </w:p>
    <w:p w14:paraId="093184C7" w14:textId="53AF8438" w:rsidR="00B317CD" w:rsidRPr="002D063B" w:rsidRDefault="00B317CD" w:rsidP="00451C87">
      <w:pPr>
        <w:spacing w:line="276" w:lineRule="auto"/>
        <w:contextualSpacing/>
        <w:jc w:val="both"/>
        <w:rPr>
          <w:color w:val="000000" w:themeColor="text1"/>
          <w:sz w:val="28"/>
          <w:szCs w:val="28"/>
        </w:rPr>
      </w:pPr>
      <w:r w:rsidRPr="002D063B">
        <w:rPr>
          <w:color w:val="000000" w:themeColor="text1"/>
          <w:sz w:val="28"/>
          <w:szCs w:val="28"/>
        </w:rPr>
        <w:t xml:space="preserve">Главное новшество 2026 года — </w:t>
      </w:r>
      <w:r w:rsidRPr="002D063B">
        <w:rPr>
          <w:rStyle w:val="afb"/>
          <w:rFonts w:eastAsiaTheme="majorEastAsia"/>
          <w:b w:val="0"/>
          <w:bCs w:val="0"/>
          <w:i/>
          <w:iCs/>
          <w:color w:val="000000" w:themeColor="text1"/>
          <w:sz w:val="28"/>
          <w:szCs w:val="28"/>
        </w:rPr>
        <w:t>полный технический переход на импортозамещенное и открытое ПО</w:t>
      </w:r>
      <w:r w:rsidRPr="002D063B">
        <w:rPr>
          <w:color w:val="000000" w:themeColor="text1"/>
          <w:sz w:val="28"/>
          <w:szCs w:val="28"/>
        </w:rPr>
        <w:t xml:space="preserve"> (отказ от проприетарных форматов Microsoft Office в пользу LibreOffice/OpenOffice). Структура и алгоритмическая сложность самих 27 заданий остались прежними, однако изменение форматов файлов критически влияет на практическую подготовку</w:t>
      </w:r>
      <w:r w:rsidR="00451C87" w:rsidRPr="002D063B">
        <w:rPr>
          <w:color w:val="000000" w:themeColor="text1"/>
          <w:sz w:val="28"/>
          <w:szCs w:val="28"/>
        </w:rPr>
        <w:t>.</w:t>
      </w:r>
    </w:p>
    <w:p w14:paraId="5DB80CF4" w14:textId="77777777" w:rsidR="00451C87" w:rsidRPr="002D063B" w:rsidRDefault="00451C87" w:rsidP="00451C87">
      <w:pPr>
        <w:spacing w:line="276" w:lineRule="auto"/>
        <w:contextualSpacing/>
        <w:jc w:val="both"/>
        <w:rPr>
          <w:color w:val="000000" w:themeColor="text1"/>
          <w:sz w:val="28"/>
          <w:szCs w:val="28"/>
        </w:rPr>
      </w:pPr>
    </w:p>
    <w:p w14:paraId="10FF1853" w14:textId="77777777" w:rsidR="001158F5" w:rsidRPr="002D063B" w:rsidRDefault="001158F5" w:rsidP="001158F5">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1. Для группы риска (учащиеся, не набирающие минимальный балл)</w:t>
      </w:r>
    </w:p>
    <w:p w14:paraId="2554DB41" w14:textId="77777777" w:rsidR="001158F5" w:rsidRPr="002D063B" w:rsidRDefault="001158F5" w:rsidP="001158F5">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Основная цель:</w:t>
      </w:r>
      <w:r w:rsidRPr="002D063B">
        <w:rPr>
          <w:color w:val="000000" w:themeColor="text1"/>
          <w:sz w:val="28"/>
          <w:szCs w:val="28"/>
        </w:rPr>
        <w:t xml:space="preserve"> обеспечение стабильности базового балла с учетом перехода на новые форматы программного обеспечения.</w:t>
      </w:r>
    </w:p>
    <w:p w14:paraId="436C21CF" w14:textId="77777777" w:rsidR="001158F5" w:rsidRPr="002D063B" w:rsidRDefault="001158F5" w:rsidP="001158F5">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 xml:space="preserve">Адаптация к формату </w:t>
      </w:r>
      <w:r w:rsidRPr="002D063B">
        <w:rPr>
          <w:rStyle w:val="HTML"/>
          <w:rFonts w:ascii="Times New Roman" w:eastAsiaTheme="majorEastAsia" w:hAnsi="Times New Roman" w:cs="Times New Roman"/>
          <w:b/>
          <w:bCs/>
          <w:color w:val="000000" w:themeColor="text1"/>
          <w:sz w:val="28"/>
          <w:szCs w:val="28"/>
        </w:rPr>
        <w:t>.odt</w:t>
      </w:r>
      <w:r w:rsidRPr="002D063B">
        <w:rPr>
          <w:rStyle w:val="afb"/>
          <w:rFonts w:eastAsiaTheme="majorEastAsia"/>
          <w:color w:val="000000" w:themeColor="text1"/>
          <w:sz w:val="28"/>
          <w:szCs w:val="28"/>
        </w:rPr>
        <w:t xml:space="preserve"> (задание 10):</w:t>
      </w:r>
      <w:r w:rsidRPr="002D063B">
        <w:rPr>
          <w:color w:val="000000" w:themeColor="text1"/>
          <w:sz w:val="28"/>
          <w:szCs w:val="28"/>
        </w:rPr>
        <w:t xml:space="preserve"> в соответствии с требованиями спецификации 2026 года, текстовые файлы для задания 10 предоставляются исключительно в формате </w:t>
      </w:r>
      <w:r w:rsidRPr="002D063B">
        <w:rPr>
          <w:rStyle w:val="HTML"/>
          <w:rFonts w:ascii="Times New Roman" w:eastAsiaTheme="majorEastAsia" w:hAnsi="Times New Roman" w:cs="Times New Roman"/>
          <w:color w:val="000000" w:themeColor="text1"/>
          <w:sz w:val="28"/>
          <w:szCs w:val="28"/>
        </w:rPr>
        <w:t>.odt</w:t>
      </w:r>
      <w:r w:rsidRPr="002D063B">
        <w:rPr>
          <w:color w:val="000000" w:themeColor="text1"/>
          <w:sz w:val="28"/>
          <w:szCs w:val="28"/>
        </w:rPr>
        <w:t>. Учащиеся данной группы испытывают затруднения при работе с новым интерфейсом.</w:t>
      </w:r>
    </w:p>
    <w:p w14:paraId="2659C9D5" w14:textId="77777777" w:rsidR="001158F5" w:rsidRPr="002D063B" w:rsidRDefault="001158F5" w:rsidP="001158F5">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Практические шаги:</w:t>
      </w:r>
    </w:p>
    <w:p w14:paraId="5DA0BCBB" w14:textId="77777777" w:rsidR="001158F5" w:rsidRPr="002D063B" w:rsidRDefault="001158F5" w:rsidP="001158F5">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lastRenderedPageBreak/>
        <w:t>Для задания 10:</w:t>
      </w:r>
      <w:r w:rsidRPr="002D063B">
        <w:rPr>
          <w:color w:val="000000" w:themeColor="text1"/>
          <w:sz w:val="28"/>
          <w:szCs w:val="28"/>
        </w:rPr>
        <w:t xml:space="preserve"> обучение школьников выполнению операций поиска слов и форм слов в текстовом процессоре LibreOffice Writer с использованием сочетаний клавиш </w:t>
      </w:r>
      <w:r w:rsidRPr="002D063B">
        <w:rPr>
          <w:rStyle w:val="HTML"/>
          <w:rFonts w:ascii="Times New Roman" w:eastAsiaTheme="majorEastAsia" w:hAnsi="Times New Roman" w:cs="Times New Roman"/>
          <w:color w:val="000000" w:themeColor="text1"/>
          <w:sz w:val="28"/>
          <w:szCs w:val="28"/>
        </w:rPr>
        <w:t>Ctrl + H</w:t>
      </w:r>
      <w:r w:rsidRPr="002D063B">
        <w:rPr>
          <w:color w:val="000000" w:themeColor="text1"/>
          <w:sz w:val="28"/>
          <w:szCs w:val="28"/>
        </w:rPr>
        <w:t xml:space="preserve"> или </w:t>
      </w:r>
      <w:r w:rsidRPr="002D063B">
        <w:rPr>
          <w:rStyle w:val="HTML"/>
          <w:rFonts w:ascii="Times New Roman" w:eastAsiaTheme="majorEastAsia" w:hAnsi="Times New Roman" w:cs="Times New Roman"/>
          <w:color w:val="000000" w:themeColor="text1"/>
          <w:sz w:val="28"/>
          <w:szCs w:val="28"/>
        </w:rPr>
        <w:t>Ctrl + F</w:t>
      </w:r>
      <w:r w:rsidRPr="002D063B">
        <w:rPr>
          <w:color w:val="000000" w:themeColor="text1"/>
          <w:sz w:val="28"/>
          <w:szCs w:val="28"/>
        </w:rPr>
        <w:t>. Необходимо разъяснить различия в настройках регистра и учет только целых слов в Writer по сравнению с привычным интерфейсом MS Word.</w:t>
      </w:r>
    </w:p>
    <w:p w14:paraId="7A752F4A" w14:textId="77777777" w:rsidR="001158F5" w:rsidRPr="002D063B" w:rsidRDefault="001158F5" w:rsidP="001158F5">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Для заданий 1 и 4:</w:t>
      </w:r>
      <w:r w:rsidRPr="002D063B">
        <w:rPr>
          <w:color w:val="000000" w:themeColor="text1"/>
          <w:sz w:val="28"/>
          <w:szCs w:val="28"/>
        </w:rPr>
        <w:t xml:space="preserve"> методика выполнения заданий на бумажных носителях остается приоритетной, поскольку технические нововведения не затрагивают эти задания.</w:t>
      </w:r>
    </w:p>
    <w:p w14:paraId="7CA43685" w14:textId="77777777" w:rsidR="001158F5" w:rsidRPr="002D063B" w:rsidRDefault="001158F5" w:rsidP="001158F5">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2. Для средней группы (участники с баллами от минимального до 60 т.б.)</w:t>
      </w:r>
    </w:p>
    <w:p w14:paraId="42CC8A45" w14:textId="77777777" w:rsidR="001158F5" w:rsidRPr="002D063B" w:rsidRDefault="001158F5" w:rsidP="001158F5">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Основная цель:</w:t>
      </w:r>
      <w:r w:rsidRPr="002D063B">
        <w:rPr>
          <w:color w:val="000000" w:themeColor="text1"/>
          <w:sz w:val="28"/>
          <w:szCs w:val="28"/>
        </w:rPr>
        <w:t xml:space="preserve"> преодоление трудностей при работе с электронными таблицами и переход на формат </w:t>
      </w:r>
      <w:r w:rsidRPr="002D063B">
        <w:rPr>
          <w:rStyle w:val="HTML"/>
          <w:rFonts w:ascii="Times New Roman" w:eastAsiaTheme="majorEastAsia" w:hAnsi="Times New Roman" w:cs="Times New Roman"/>
          <w:color w:val="000000" w:themeColor="text1"/>
          <w:sz w:val="28"/>
          <w:szCs w:val="28"/>
        </w:rPr>
        <w:t>.ods</w:t>
      </w:r>
      <w:r w:rsidRPr="002D063B">
        <w:rPr>
          <w:color w:val="000000" w:themeColor="text1"/>
          <w:sz w:val="28"/>
          <w:szCs w:val="28"/>
        </w:rPr>
        <w:t>.</w:t>
      </w:r>
    </w:p>
    <w:p w14:paraId="3BE15FF2" w14:textId="77777777" w:rsidR="001158F5" w:rsidRPr="002D063B" w:rsidRDefault="001158F5" w:rsidP="001158F5">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Ликвидация дефицита в задании 9 (критическая точка):</w:t>
      </w:r>
      <w:r w:rsidRPr="002D063B">
        <w:rPr>
          <w:color w:val="000000" w:themeColor="text1"/>
          <w:sz w:val="28"/>
          <w:szCs w:val="28"/>
        </w:rPr>
        <w:t xml:space="preserve"> согласно спецификации 2026 года, все файлы таблиц (задания 3, 9, 18, 22) предоставляются исключительно в формате </w:t>
      </w:r>
      <w:r w:rsidRPr="002D063B">
        <w:rPr>
          <w:rStyle w:val="HTML"/>
          <w:rFonts w:ascii="Times New Roman" w:eastAsiaTheme="majorEastAsia" w:hAnsi="Times New Roman" w:cs="Times New Roman"/>
          <w:color w:val="000000" w:themeColor="text1"/>
          <w:sz w:val="28"/>
          <w:szCs w:val="28"/>
        </w:rPr>
        <w:t>.ods</w:t>
      </w:r>
      <w:r w:rsidRPr="002D063B">
        <w:rPr>
          <w:color w:val="000000" w:themeColor="text1"/>
          <w:sz w:val="28"/>
          <w:szCs w:val="28"/>
        </w:rPr>
        <w:t>. Недостаточное выполнение задания 9 (всего 7,81%) может усугубиться без освоения LibreOffice Calc.</w:t>
      </w:r>
    </w:p>
    <w:p w14:paraId="502A8973" w14:textId="77777777" w:rsidR="001158F5" w:rsidRPr="002D063B" w:rsidRDefault="001158F5" w:rsidP="001158F5">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Практические шаги:</w:t>
      </w:r>
    </w:p>
    <w:p w14:paraId="0AE7E602" w14:textId="77777777" w:rsidR="001158F5" w:rsidRPr="002D063B" w:rsidRDefault="001158F5" w:rsidP="001158F5">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Для задания 9 (электронные таблицы):</w:t>
      </w:r>
      <w:r w:rsidRPr="002D063B">
        <w:rPr>
          <w:color w:val="000000" w:themeColor="text1"/>
          <w:sz w:val="28"/>
          <w:szCs w:val="28"/>
        </w:rPr>
        <w:t xml:space="preserve"> перенос всех учебных материалов из MS Excel в LibreOffice Calc. Синтаксис логических функций (</w:t>
      </w:r>
      <w:r w:rsidRPr="002D063B">
        <w:rPr>
          <w:rStyle w:val="HTML"/>
          <w:rFonts w:ascii="Times New Roman" w:eastAsiaTheme="majorEastAsia" w:hAnsi="Times New Roman" w:cs="Times New Roman"/>
          <w:color w:val="000000" w:themeColor="text1"/>
          <w:sz w:val="28"/>
          <w:szCs w:val="28"/>
        </w:rPr>
        <w:t>IF</w:t>
      </w:r>
      <w:r w:rsidRPr="002D063B">
        <w:rPr>
          <w:color w:val="000000" w:themeColor="text1"/>
          <w:sz w:val="28"/>
          <w:szCs w:val="28"/>
        </w:rPr>
        <w:t xml:space="preserve">, </w:t>
      </w:r>
      <w:r w:rsidRPr="002D063B">
        <w:rPr>
          <w:rStyle w:val="HTML"/>
          <w:rFonts w:ascii="Times New Roman" w:eastAsiaTheme="majorEastAsia" w:hAnsi="Times New Roman" w:cs="Times New Roman"/>
          <w:color w:val="000000" w:themeColor="text1"/>
          <w:sz w:val="28"/>
          <w:szCs w:val="28"/>
        </w:rPr>
        <w:t>AND</w:t>
      </w:r>
      <w:r w:rsidRPr="002D063B">
        <w:rPr>
          <w:color w:val="000000" w:themeColor="text1"/>
          <w:sz w:val="28"/>
          <w:szCs w:val="28"/>
        </w:rPr>
        <w:t xml:space="preserve">, </w:t>
      </w:r>
      <w:r w:rsidRPr="002D063B">
        <w:rPr>
          <w:rStyle w:val="HTML"/>
          <w:rFonts w:ascii="Times New Roman" w:eastAsiaTheme="majorEastAsia" w:hAnsi="Times New Roman" w:cs="Times New Roman"/>
          <w:color w:val="000000" w:themeColor="text1"/>
          <w:sz w:val="28"/>
          <w:szCs w:val="28"/>
        </w:rPr>
        <w:t>OR</w:t>
      </w:r>
      <w:r w:rsidRPr="002D063B">
        <w:rPr>
          <w:color w:val="000000" w:themeColor="text1"/>
          <w:sz w:val="28"/>
          <w:szCs w:val="28"/>
        </w:rPr>
        <w:t xml:space="preserve"> или </w:t>
      </w:r>
      <w:r w:rsidRPr="002D063B">
        <w:rPr>
          <w:rStyle w:val="HTML"/>
          <w:rFonts w:ascii="Times New Roman" w:eastAsiaTheme="majorEastAsia" w:hAnsi="Times New Roman" w:cs="Times New Roman"/>
          <w:color w:val="000000" w:themeColor="text1"/>
          <w:sz w:val="28"/>
          <w:szCs w:val="28"/>
        </w:rPr>
        <w:t>ЕСЛИ</w:t>
      </w:r>
      <w:r w:rsidRPr="002D063B">
        <w:rPr>
          <w:color w:val="000000" w:themeColor="text1"/>
          <w:sz w:val="28"/>
          <w:szCs w:val="28"/>
        </w:rPr>
        <w:t xml:space="preserve">, </w:t>
      </w:r>
      <w:r w:rsidRPr="002D063B">
        <w:rPr>
          <w:rStyle w:val="HTML"/>
          <w:rFonts w:ascii="Times New Roman" w:eastAsiaTheme="majorEastAsia" w:hAnsi="Times New Roman" w:cs="Times New Roman"/>
          <w:color w:val="000000" w:themeColor="text1"/>
          <w:sz w:val="28"/>
          <w:szCs w:val="28"/>
        </w:rPr>
        <w:t>И</w:t>
      </w:r>
      <w:r w:rsidRPr="002D063B">
        <w:rPr>
          <w:color w:val="000000" w:themeColor="text1"/>
          <w:sz w:val="28"/>
          <w:szCs w:val="28"/>
        </w:rPr>
        <w:t xml:space="preserve">, </w:t>
      </w:r>
      <w:r w:rsidRPr="002D063B">
        <w:rPr>
          <w:rStyle w:val="HTML"/>
          <w:rFonts w:ascii="Times New Roman" w:eastAsiaTheme="majorEastAsia" w:hAnsi="Times New Roman" w:cs="Times New Roman"/>
          <w:color w:val="000000" w:themeColor="text1"/>
          <w:sz w:val="28"/>
          <w:szCs w:val="28"/>
        </w:rPr>
        <w:t>ИЛИ</w:t>
      </w:r>
      <w:r w:rsidRPr="002D063B">
        <w:rPr>
          <w:color w:val="000000" w:themeColor="text1"/>
          <w:sz w:val="28"/>
          <w:szCs w:val="28"/>
        </w:rPr>
        <w:t xml:space="preserve">) в Calc идентичен, однако интерфейс и визуальное оформление формул отличаются. Учащиеся должны овладеть навыками быстрого копирования формул на тысячи строк в формате </w:t>
      </w:r>
      <w:r w:rsidRPr="002D063B">
        <w:rPr>
          <w:rStyle w:val="HTML"/>
          <w:rFonts w:ascii="Times New Roman" w:eastAsiaTheme="majorEastAsia" w:hAnsi="Times New Roman" w:cs="Times New Roman"/>
          <w:color w:val="000000" w:themeColor="text1"/>
          <w:sz w:val="28"/>
          <w:szCs w:val="28"/>
        </w:rPr>
        <w:t>.ods</w:t>
      </w:r>
      <w:r w:rsidRPr="002D063B">
        <w:rPr>
          <w:color w:val="000000" w:themeColor="text1"/>
          <w:sz w:val="28"/>
          <w:szCs w:val="28"/>
        </w:rPr>
        <w:t>.</w:t>
      </w:r>
    </w:p>
    <w:p w14:paraId="7D6F9D69" w14:textId="77777777" w:rsidR="001158F5" w:rsidRPr="002D063B" w:rsidRDefault="001158F5" w:rsidP="001158F5">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Для задания 22 (процессы):</w:t>
      </w:r>
      <w:r w:rsidRPr="002D063B">
        <w:rPr>
          <w:color w:val="000000" w:themeColor="text1"/>
          <w:sz w:val="28"/>
          <w:szCs w:val="28"/>
        </w:rPr>
        <w:t xml:space="preserve"> в связи с изменением формата файла задачи на </w:t>
      </w:r>
      <w:r w:rsidRPr="002D063B">
        <w:rPr>
          <w:rStyle w:val="HTML"/>
          <w:rFonts w:ascii="Times New Roman" w:eastAsiaTheme="majorEastAsia" w:hAnsi="Times New Roman" w:cs="Times New Roman"/>
          <w:color w:val="000000" w:themeColor="text1"/>
          <w:sz w:val="28"/>
          <w:szCs w:val="28"/>
        </w:rPr>
        <w:t>.ods</w:t>
      </w:r>
      <w:r w:rsidRPr="002D063B">
        <w:rPr>
          <w:color w:val="000000" w:themeColor="text1"/>
          <w:sz w:val="28"/>
          <w:szCs w:val="28"/>
        </w:rPr>
        <w:t xml:space="preserve">, необходимо отработать алгоритм поиска зависимостей процессов и подсчета времени в Calc с использованием функции </w:t>
      </w:r>
      <w:r w:rsidRPr="002D063B">
        <w:rPr>
          <w:rStyle w:val="HTML"/>
          <w:rFonts w:ascii="Times New Roman" w:eastAsiaTheme="majorEastAsia" w:hAnsi="Times New Roman" w:cs="Times New Roman"/>
          <w:color w:val="000000" w:themeColor="text1"/>
          <w:sz w:val="28"/>
          <w:szCs w:val="28"/>
        </w:rPr>
        <w:t>VLOOKUP</w:t>
      </w:r>
      <w:r w:rsidRPr="002D063B">
        <w:rPr>
          <w:color w:val="000000" w:themeColor="text1"/>
          <w:sz w:val="28"/>
          <w:szCs w:val="28"/>
        </w:rPr>
        <w:t xml:space="preserve"> (ВПР).</w:t>
      </w:r>
    </w:p>
    <w:p w14:paraId="3DF6B84F" w14:textId="77777777" w:rsidR="001158F5" w:rsidRPr="002D063B" w:rsidRDefault="001158F5" w:rsidP="001158F5">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3. Для сильной группы (участники с баллами от 61 до 80 т.б.)</w:t>
      </w:r>
    </w:p>
    <w:p w14:paraId="3D098F95" w14:textId="77777777" w:rsidR="001158F5" w:rsidRPr="002D063B" w:rsidRDefault="001158F5" w:rsidP="001158F5">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Основная цель:</w:t>
      </w:r>
      <w:r w:rsidRPr="002D063B">
        <w:rPr>
          <w:color w:val="000000" w:themeColor="text1"/>
          <w:sz w:val="28"/>
          <w:szCs w:val="28"/>
        </w:rPr>
        <w:t xml:space="preserve"> повышение стабильности кода и автоматизация процессов импорта данных.</w:t>
      </w:r>
    </w:p>
    <w:p w14:paraId="32D61BA6" w14:textId="77777777" w:rsidR="001158F5" w:rsidRPr="002D063B" w:rsidRDefault="001158F5" w:rsidP="001158F5">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Чтение данных из текстовых файлов (задания 17, 24, 26, 27):</w:t>
      </w:r>
      <w:r w:rsidRPr="002D063B">
        <w:rPr>
          <w:color w:val="000000" w:themeColor="text1"/>
          <w:sz w:val="28"/>
          <w:szCs w:val="28"/>
        </w:rPr>
        <w:t xml:space="preserve"> спецификация 2026 года устанавливает для этих заданий формат </w:t>
      </w:r>
      <w:r w:rsidRPr="002D063B">
        <w:rPr>
          <w:rStyle w:val="HTML"/>
          <w:rFonts w:ascii="Times New Roman" w:eastAsiaTheme="majorEastAsia" w:hAnsi="Times New Roman" w:cs="Times New Roman"/>
          <w:color w:val="000000" w:themeColor="text1"/>
          <w:sz w:val="28"/>
          <w:szCs w:val="28"/>
        </w:rPr>
        <w:t>.txt</w:t>
      </w:r>
      <w:r w:rsidRPr="002D063B">
        <w:rPr>
          <w:color w:val="000000" w:themeColor="text1"/>
          <w:sz w:val="28"/>
          <w:szCs w:val="28"/>
        </w:rPr>
        <w:t>.</w:t>
      </w:r>
    </w:p>
    <w:p w14:paraId="5AEF84F2" w14:textId="77777777" w:rsidR="001158F5" w:rsidRPr="002D063B" w:rsidRDefault="001158F5" w:rsidP="001158F5">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Практические шаги:</w:t>
      </w:r>
    </w:p>
    <w:p w14:paraId="31CC295B" w14:textId="4F788986" w:rsidR="001158F5" w:rsidRPr="002D063B" w:rsidRDefault="001158F5" w:rsidP="001158F5">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Кроссплатформенность путей:</w:t>
      </w:r>
      <w:r w:rsidRPr="002D063B">
        <w:rPr>
          <w:color w:val="000000" w:themeColor="text1"/>
          <w:sz w:val="28"/>
          <w:szCs w:val="28"/>
        </w:rPr>
        <w:t xml:space="preserve"> обучение учащихся правильному считыванию файлов в Python с использованием контекстного менеджера </w:t>
      </w:r>
      <w:r w:rsidRPr="002D063B">
        <w:rPr>
          <w:rStyle w:val="HTML"/>
          <w:rFonts w:ascii="Times New Roman" w:eastAsiaTheme="majorEastAsia" w:hAnsi="Times New Roman" w:cs="Times New Roman"/>
          <w:color w:val="000000" w:themeColor="text1"/>
          <w:sz w:val="28"/>
          <w:szCs w:val="28"/>
        </w:rPr>
        <w:t>with open ('17.txt') as f</w:t>
      </w:r>
      <w:r w:rsidR="009047D1" w:rsidRPr="002D063B">
        <w:rPr>
          <w:rStyle w:val="HTML"/>
          <w:rFonts w:ascii="Times New Roman" w:eastAsiaTheme="majorEastAsia" w:hAnsi="Times New Roman" w:cs="Times New Roman"/>
          <w:color w:val="000000" w:themeColor="text1"/>
          <w:sz w:val="28"/>
          <w:szCs w:val="28"/>
        </w:rPr>
        <w:t>: .</w:t>
      </w:r>
    </w:p>
    <w:p w14:paraId="005B620D" w14:textId="77777777" w:rsidR="001158F5" w:rsidRPr="002D063B" w:rsidRDefault="001158F5" w:rsidP="001158F5">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lastRenderedPageBreak/>
        <w:t>Переход на программное решение заданий 3 и 18:</w:t>
      </w:r>
      <w:r w:rsidRPr="002D063B">
        <w:rPr>
          <w:color w:val="000000" w:themeColor="text1"/>
          <w:sz w:val="28"/>
          <w:szCs w:val="28"/>
        </w:rPr>
        <w:t xml:space="preserve"> поскольку LibreOffice Calc при обработке больших массивов данных (особенно в задании 3) может работать медленнее, чем Excel, учащимся рекомендуется использовать экспорт данных или их обработку с помощью библиотек Python, например, встроенного модуля </w:t>
      </w:r>
      <w:r w:rsidRPr="002D063B">
        <w:rPr>
          <w:rStyle w:val="HTML"/>
          <w:rFonts w:ascii="Times New Roman" w:eastAsiaTheme="majorEastAsia" w:hAnsi="Times New Roman" w:cs="Times New Roman"/>
          <w:color w:val="000000" w:themeColor="text1"/>
          <w:sz w:val="28"/>
          <w:szCs w:val="28"/>
        </w:rPr>
        <w:t>csv</w:t>
      </w:r>
      <w:r w:rsidRPr="002D063B">
        <w:rPr>
          <w:color w:val="000000" w:themeColor="text1"/>
          <w:sz w:val="28"/>
          <w:szCs w:val="28"/>
        </w:rPr>
        <w:t>.</w:t>
      </w:r>
    </w:p>
    <w:p w14:paraId="4CCD45F8" w14:textId="77777777" w:rsidR="001158F5" w:rsidRPr="002D063B" w:rsidRDefault="001158F5" w:rsidP="001158F5">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4. Для высокобалльников (участники с баллами от 81 до 100 т.б.)</w:t>
      </w:r>
    </w:p>
    <w:p w14:paraId="7A020C3D" w14:textId="77777777" w:rsidR="001158F5" w:rsidRPr="002D063B" w:rsidRDefault="001158F5" w:rsidP="001158F5">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Основная цель:</w:t>
      </w:r>
      <w:r w:rsidRPr="002D063B">
        <w:rPr>
          <w:color w:val="000000" w:themeColor="text1"/>
          <w:sz w:val="28"/>
          <w:szCs w:val="28"/>
        </w:rPr>
        <w:t xml:space="preserve"> оптимизация времени выполнения заданий на стыке программного обеспечения и кода, решение сложных задач (№ 24–27).</w:t>
      </w:r>
    </w:p>
    <w:p w14:paraId="3B9C83E2" w14:textId="52B70564" w:rsidR="001158F5" w:rsidRPr="002D063B" w:rsidRDefault="001158F5" w:rsidP="001158F5">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 xml:space="preserve">Работа с большими объемами данных в формате </w:t>
      </w:r>
      <w:r w:rsidRPr="002D063B">
        <w:rPr>
          <w:rStyle w:val="HTML"/>
          <w:rFonts w:ascii="Times New Roman" w:eastAsiaTheme="majorEastAsia" w:hAnsi="Times New Roman" w:cs="Times New Roman"/>
          <w:b/>
          <w:bCs/>
          <w:color w:val="000000" w:themeColor="text1"/>
          <w:sz w:val="28"/>
          <w:szCs w:val="28"/>
        </w:rPr>
        <w:t>.txt</w:t>
      </w:r>
      <w:r w:rsidRPr="002D063B">
        <w:rPr>
          <w:rStyle w:val="afb"/>
          <w:rFonts w:eastAsiaTheme="majorEastAsia"/>
          <w:color w:val="000000" w:themeColor="text1"/>
          <w:sz w:val="28"/>
          <w:szCs w:val="28"/>
        </w:rPr>
        <w:t xml:space="preserve"> (задания 26 и 27):</w:t>
      </w:r>
      <w:r w:rsidRPr="002D063B">
        <w:rPr>
          <w:color w:val="000000" w:themeColor="text1"/>
          <w:sz w:val="28"/>
          <w:szCs w:val="28"/>
        </w:rPr>
        <w:t xml:space="preserve"> задания требуют уверенного владения современной средой разработки, например, актуальной версией Python</w:t>
      </w:r>
      <w:r w:rsidR="009047D1" w:rsidRPr="002D063B">
        <w:rPr>
          <w:color w:val="000000" w:themeColor="text1"/>
          <w:sz w:val="28"/>
          <w:szCs w:val="28"/>
        </w:rPr>
        <w:t xml:space="preserve"> 3.13.</w:t>
      </w:r>
    </w:p>
    <w:p w14:paraId="7E7C5B86" w14:textId="77777777" w:rsidR="001158F5" w:rsidRPr="002D063B" w:rsidRDefault="001158F5" w:rsidP="001158F5">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Практические шаги:</w:t>
      </w:r>
    </w:p>
    <w:p w14:paraId="03D02F80" w14:textId="77777777" w:rsidR="001158F5" w:rsidRPr="002D063B" w:rsidRDefault="001158F5" w:rsidP="001158F5">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Для задания 24 (строки):</w:t>
      </w:r>
      <w:r w:rsidRPr="002D063B">
        <w:rPr>
          <w:color w:val="000000" w:themeColor="text1"/>
          <w:sz w:val="28"/>
          <w:szCs w:val="28"/>
        </w:rPr>
        <w:t xml:space="preserve"> в контрольно-измерительных материалах 2026 года усложняются логические условия. Работа с файлами </w:t>
      </w:r>
      <w:r w:rsidRPr="002D063B">
        <w:rPr>
          <w:rStyle w:val="HTML"/>
          <w:rFonts w:ascii="Times New Roman" w:eastAsiaTheme="majorEastAsia" w:hAnsi="Times New Roman" w:cs="Times New Roman"/>
          <w:color w:val="000000" w:themeColor="text1"/>
          <w:sz w:val="28"/>
          <w:szCs w:val="28"/>
        </w:rPr>
        <w:t>.txt</w:t>
      </w:r>
      <w:r w:rsidRPr="002D063B">
        <w:rPr>
          <w:color w:val="000000" w:themeColor="text1"/>
          <w:sz w:val="28"/>
          <w:szCs w:val="28"/>
        </w:rPr>
        <w:t xml:space="preserve"> требует от учащихся умения эффективно читать данные посимвольно или построчно, не перегружая оперативную память (</w:t>
      </w:r>
      <w:r w:rsidRPr="002D063B">
        <w:rPr>
          <w:rStyle w:val="HTML"/>
          <w:rFonts w:ascii="Times New Roman" w:eastAsiaTheme="majorEastAsia" w:hAnsi="Times New Roman" w:cs="Times New Roman"/>
          <w:color w:val="000000" w:themeColor="text1"/>
          <w:sz w:val="28"/>
          <w:szCs w:val="28"/>
        </w:rPr>
        <w:t>f.read().strip()</w:t>
      </w:r>
      <w:r w:rsidRPr="002D063B">
        <w:rPr>
          <w:color w:val="000000" w:themeColor="text1"/>
          <w:sz w:val="28"/>
          <w:szCs w:val="28"/>
        </w:rPr>
        <w:t>).</w:t>
      </w:r>
    </w:p>
    <w:p w14:paraId="64BAF2E0" w14:textId="77777777" w:rsidR="001158F5" w:rsidRPr="002D063B" w:rsidRDefault="001158F5" w:rsidP="001158F5">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Для задания 26 (сортировка):</w:t>
      </w:r>
      <w:r w:rsidRPr="002D063B">
        <w:rPr>
          <w:color w:val="000000" w:themeColor="text1"/>
          <w:sz w:val="28"/>
          <w:szCs w:val="28"/>
        </w:rPr>
        <w:t xml:space="preserve"> ранее многие высокобалльники решали задание 26 внутри Excel. В 2026 году при работе с файлом </w:t>
      </w:r>
      <w:r w:rsidRPr="002D063B">
        <w:rPr>
          <w:rStyle w:val="HTML"/>
          <w:rFonts w:ascii="Times New Roman" w:eastAsiaTheme="majorEastAsia" w:hAnsi="Times New Roman" w:cs="Times New Roman"/>
          <w:color w:val="000000" w:themeColor="text1"/>
          <w:sz w:val="28"/>
          <w:szCs w:val="28"/>
        </w:rPr>
        <w:t>.ods</w:t>
      </w:r>
      <w:r w:rsidRPr="002D063B">
        <w:rPr>
          <w:color w:val="000000" w:themeColor="text1"/>
          <w:sz w:val="28"/>
          <w:szCs w:val="28"/>
        </w:rPr>
        <w:t xml:space="preserve"> рекомендуется полностью перейти на программный код (Python), считывая данные из текстового файла-прототипа (</w:t>
      </w:r>
      <w:r w:rsidRPr="002D063B">
        <w:rPr>
          <w:rStyle w:val="HTML"/>
          <w:rFonts w:ascii="Times New Roman" w:eastAsiaTheme="majorEastAsia" w:hAnsi="Times New Roman" w:cs="Times New Roman"/>
          <w:color w:val="000000" w:themeColor="text1"/>
          <w:sz w:val="28"/>
          <w:szCs w:val="28"/>
        </w:rPr>
        <w:t>26.txt</w:t>
      </w:r>
      <w:r w:rsidRPr="002D063B">
        <w:rPr>
          <w:color w:val="000000" w:themeColor="text1"/>
          <w:sz w:val="28"/>
          <w:szCs w:val="28"/>
        </w:rPr>
        <w:t xml:space="preserve">). Сортировка через </w:t>
      </w:r>
      <w:r w:rsidRPr="002D063B">
        <w:rPr>
          <w:rStyle w:val="HTML"/>
          <w:rFonts w:ascii="Times New Roman" w:eastAsiaTheme="majorEastAsia" w:hAnsi="Times New Roman" w:cs="Times New Roman"/>
          <w:color w:val="000000" w:themeColor="text1"/>
          <w:sz w:val="28"/>
          <w:szCs w:val="28"/>
        </w:rPr>
        <w:t>data.sort(key=...)</w:t>
      </w:r>
      <w:r w:rsidRPr="002D063B">
        <w:rPr>
          <w:color w:val="000000" w:themeColor="text1"/>
          <w:sz w:val="28"/>
          <w:szCs w:val="28"/>
        </w:rPr>
        <w:t xml:space="preserve"> в Python выполняется быстрее и исключает случайный сдвиг ячеек, который часто возникал при ручной работе в таблицах Calc.</w:t>
      </w:r>
    </w:p>
    <w:p w14:paraId="7304701C" w14:textId="2E482DDC" w:rsidR="001158F5" w:rsidRPr="002D063B" w:rsidRDefault="001158F5" w:rsidP="001158F5">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Для задания 27 (кластеризация/эффективные алгоритмы):</w:t>
      </w:r>
      <w:r w:rsidRPr="002D063B">
        <w:rPr>
          <w:color w:val="000000" w:themeColor="text1"/>
          <w:sz w:val="28"/>
          <w:szCs w:val="28"/>
        </w:rPr>
        <w:t xml:space="preserve"> отработка алгоритмов обработки числовых последовательностей из файлов </w:t>
      </w:r>
      <w:r w:rsidRPr="002D063B">
        <w:rPr>
          <w:rStyle w:val="HTML"/>
          <w:rFonts w:ascii="Times New Roman" w:eastAsiaTheme="majorEastAsia" w:hAnsi="Times New Roman" w:cs="Times New Roman"/>
          <w:color w:val="000000" w:themeColor="text1"/>
          <w:sz w:val="28"/>
          <w:szCs w:val="28"/>
        </w:rPr>
        <w:t>.txt</w:t>
      </w:r>
      <w:r w:rsidRPr="002D063B">
        <w:rPr>
          <w:color w:val="000000" w:themeColor="text1"/>
          <w:sz w:val="28"/>
          <w:szCs w:val="28"/>
        </w:rPr>
        <w:t xml:space="preserve"> большого объема (тип Б). Особое внимание уделяется математической логике, поскольку синтаксис LibreOffice в данном контексте не применим. Малейшая ошибка в индексах срезов может привести к потере 2 баллов.</w:t>
      </w:r>
    </w:p>
    <w:p w14:paraId="22142B5D" w14:textId="7AD04B79" w:rsidR="00216BD2" w:rsidRPr="002D063B" w:rsidRDefault="00216BD2" w:rsidP="001158F5">
      <w:pPr>
        <w:pStyle w:val="aff1"/>
        <w:spacing w:before="0" w:beforeAutospacing="0" w:after="0" w:afterAutospacing="0" w:line="276" w:lineRule="auto"/>
        <w:jc w:val="both"/>
        <w:rPr>
          <w:color w:val="000000" w:themeColor="text1"/>
          <w:sz w:val="28"/>
          <w:szCs w:val="28"/>
        </w:rPr>
      </w:pPr>
    </w:p>
    <w:p w14:paraId="23EC661B" w14:textId="3F15EB1B" w:rsidR="00216BD2" w:rsidRPr="002D063B" w:rsidRDefault="00216BD2" w:rsidP="001158F5">
      <w:pPr>
        <w:pStyle w:val="aff1"/>
        <w:spacing w:before="0" w:beforeAutospacing="0" w:after="0" w:afterAutospacing="0" w:line="276" w:lineRule="auto"/>
        <w:jc w:val="both"/>
        <w:rPr>
          <w:color w:val="000000" w:themeColor="text1"/>
          <w:sz w:val="28"/>
          <w:szCs w:val="28"/>
        </w:rPr>
      </w:pPr>
    </w:p>
    <w:p w14:paraId="46E947B8" w14:textId="7E7140AC" w:rsidR="00216BD2" w:rsidRPr="002D063B" w:rsidRDefault="00216BD2" w:rsidP="001158F5">
      <w:pPr>
        <w:pStyle w:val="aff1"/>
        <w:spacing w:before="0" w:beforeAutospacing="0" w:after="0" w:afterAutospacing="0" w:line="276" w:lineRule="auto"/>
        <w:jc w:val="both"/>
        <w:rPr>
          <w:color w:val="000000" w:themeColor="text1"/>
          <w:sz w:val="28"/>
          <w:szCs w:val="28"/>
        </w:rPr>
      </w:pPr>
    </w:p>
    <w:p w14:paraId="59CAF6BA" w14:textId="5A681B4E" w:rsidR="00216BD2" w:rsidRPr="002D063B" w:rsidRDefault="00216BD2" w:rsidP="001158F5">
      <w:pPr>
        <w:pStyle w:val="aff1"/>
        <w:spacing w:before="0" w:beforeAutospacing="0" w:after="0" w:afterAutospacing="0" w:line="276" w:lineRule="auto"/>
        <w:jc w:val="both"/>
        <w:rPr>
          <w:color w:val="000000" w:themeColor="text1"/>
          <w:sz w:val="28"/>
          <w:szCs w:val="28"/>
        </w:rPr>
      </w:pPr>
    </w:p>
    <w:p w14:paraId="66EC6217" w14:textId="157BF5A2" w:rsidR="00216BD2" w:rsidRPr="002D063B" w:rsidRDefault="00216BD2" w:rsidP="001158F5">
      <w:pPr>
        <w:pStyle w:val="aff1"/>
        <w:spacing w:before="0" w:beforeAutospacing="0" w:after="0" w:afterAutospacing="0" w:line="276" w:lineRule="auto"/>
        <w:jc w:val="both"/>
        <w:rPr>
          <w:color w:val="000000" w:themeColor="text1"/>
          <w:sz w:val="28"/>
          <w:szCs w:val="28"/>
        </w:rPr>
      </w:pPr>
    </w:p>
    <w:p w14:paraId="4F8B0332" w14:textId="2306699C" w:rsidR="00216BD2" w:rsidRPr="002D063B" w:rsidRDefault="00216BD2" w:rsidP="001158F5">
      <w:pPr>
        <w:pStyle w:val="aff1"/>
        <w:spacing w:before="0" w:beforeAutospacing="0" w:after="0" w:afterAutospacing="0" w:line="276" w:lineRule="auto"/>
        <w:jc w:val="both"/>
        <w:rPr>
          <w:color w:val="000000" w:themeColor="text1"/>
          <w:sz w:val="28"/>
          <w:szCs w:val="28"/>
        </w:rPr>
      </w:pPr>
    </w:p>
    <w:p w14:paraId="49B7DA3B" w14:textId="198EE51C" w:rsidR="00E95A87" w:rsidRPr="002D063B" w:rsidRDefault="00E95A87" w:rsidP="00E95A87">
      <w:pPr>
        <w:keepNext/>
        <w:spacing w:after="200"/>
        <w:ind w:left="567"/>
        <w:jc w:val="right"/>
        <w:rPr>
          <w:rFonts w:eastAsia="Calibri"/>
          <w:bCs/>
          <w:i/>
          <w:noProof/>
          <w:color w:val="000000" w:themeColor="text1"/>
          <w:sz w:val="18"/>
          <w:szCs w:val="18"/>
        </w:rPr>
      </w:pPr>
      <w:r w:rsidRPr="002D063B">
        <w:rPr>
          <w:rFonts w:eastAsia="Calibri"/>
          <w:bCs/>
          <w:i/>
          <w:color w:val="000000" w:themeColor="text1"/>
          <w:sz w:val="18"/>
          <w:szCs w:val="18"/>
        </w:rPr>
        <w:lastRenderedPageBreak/>
        <w:t>Таблица 2</w:t>
      </w:r>
      <w:r w:rsidRPr="002D063B">
        <w:rPr>
          <w:rFonts w:eastAsia="Calibri"/>
          <w:bCs/>
          <w:i/>
          <w:color w:val="000000" w:themeColor="text1"/>
          <w:sz w:val="18"/>
          <w:szCs w:val="18"/>
        </w:rPr>
        <w:noBreakHyphen/>
      </w:r>
      <w:r w:rsidRPr="002D063B">
        <w:rPr>
          <w:rFonts w:eastAsia="Calibri"/>
          <w:bCs/>
          <w:i/>
          <w:color w:val="000000" w:themeColor="text1"/>
          <w:sz w:val="18"/>
          <w:szCs w:val="18"/>
        </w:rPr>
        <w:fldChar w:fldCharType="begin"/>
      </w:r>
      <w:r w:rsidRPr="002D063B">
        <w:rPr>
          <w:rFonts w:eastAsia="Calibri"/>
          <w:bCs/>
          <w:i/>
          <w:color w:val="000000" w:themeColor="text1"/>
          <w:sz w:val="18"/>
          <w:szCs w:val="18"/>
        </w:rPr>
        <w:instrText xml:space="preserve"> SEQ Таблица \* ARABIC \s 1 </w:instrText>
      </w:r>
      <w:r w:rsidRPr="002D063B">
        <w:rPr>
          <w:rFonts w:eastAsia="Calibri"/>
          <w:bCs/>
          <w:i/>
          <w:color w:val="000000" w:themeColor="text1"/>
          <w:sz w:val="18"/>
          <w:szCs w:val="18"/>
        </w:rPr>
        <w:fldChar w:fldCharType="separate"/>
      </w:r>
      <w:r w:rsidRPr="002D063B">
        <w:rPr>
          <w:rFonts w:eastAsia="Calibri"/>
          <w:bCs/>
          <w:i/>
          <w:noProof/>
          <w:color w:val="000000" w:themeColor="text1"/>
          <w:sz w:val="18"/>
          <w:szCs w:val="18"/>
        </w:rPr>
        <w:t>14</w:t>
      </w:r>
      <w:r w:rsidRPr="002D063B">
        <w:rPr>
          <w:rFonts w:eastAsia="Calibri"/>
          <w:bCs/>
          <w:i/>
          <w:noProof/>
          <w:color w:val="000000" w:themeColor="text1"/>
          <w:sz w:val="18"/>
          <w:szCs w:val="18"/>
        </w:rPr>
        <w:fldChar w:fldCharType="end"/>
      </w:r>
    </w:p>
    <w:tbl>
      <w:tblPr>
        <w:tblW w:w="14269" w:type="dxa"/>
        <w:tblLook w:val="04A0" w:firstRow="1" w:lastRow="0" w:firstColumn="1" w:lastColumn="0" w:noHBand="0" w:noVBand="1"/>
      </w:tblPr>
      <w:tblGrid>
        <w:gridCol w:w="1626"/>
        <w:gridCol w:w="1793"/>
        <w:gridCol w:w="1312"/>
        <w:gridCol w:w="2514"/>
        <w:gridCol w:w="2181"/>
        <w:gridCol w:w="2587"/>
        <w:gridCol w:w="2256"/>
      </w:tblGrid>
      <w:tr w:rsidR="00E95A87" w:rsidRPr="002D063B" w14:paraId="17696755" w14:textId="77777777" w:rsidTr="00691583">
        <w:trPr>
          <w:trHeight w:val="255"/>
        </w:trPr>
        <w:tc>
          <w:tcPr>
            <w:tcW w:w="1626" w:type="dxa"/>
            <w:tcBorders>
              <w:top w:val="single" w:sz="4" w:space="0" w:color="000000"/>
              <w:left w:val="single" w:sz="4" w:space="0" w:color="000000"/>
              <w:bottom w:val="nil"/>
              <w:right w:val="nil"/>
            </w:tcBorders>
            <w:shd w:val="clear" w:color="auto" w:fill="FFC000"/>
            <w:hideMark/>
          </w:tcPr>
          <w:p w14:paraId="2D3BEE5D" w14:textId="77777777" w:rsidR="00E95A87" w:rsidRPr="002D063B" w:rsidRDefault="00E95A87" w:rsidP="00691583">
            <w:pPr>
              <w:spacing w:line="276" w:lineRule="auto"/>
              <w:jc w:val="center"/>
              <w:rPr>
                <w:rFonts w:eastAsia="Calibri"/>
                <w:color w:val="000000" w:themeColor="text1"/>
                <w:sz w:val="20"/>
                <w:szCs w:val="20"/>
              </w:rPr>
            </w:pPr>
            <w:r w:rsidRPr="002D063B">
              <w:rPr>
                <w:rFonts w:eastAsia="Calibri"/>
                <w:color w:val="000000" w:themeColor="text1"/>
                <w:sz w:val="20"/>
                <w:szCs w:val="20"/>
              </w:rPr>
              <w:t> </w:t>
            </w:r>
          </w:p>
        </w:tc>
        <w:tc>
          <w:tcPr>
            <w:tcW w:w="1793" w:type="dxa"/>
            <w:tcBorders>
              <w:top w:val="single" w:sz="4" w:space="0" w:color="000000"/>
              <w:left w:val="single" w:sz="4" w:space="0" w:color="000000"/>
              <w:bottom w:val="nil"/>
              <w:right w:val="nil"/>
            </w:tcBorders>
            <w:shd w:val="clear" w:color="auto" w:fill="FFC000"/>
            <w:hideMark/>
          </w:tcPr>
          <w:p w14:paraId="6F3432F5" w14:textId="77777777" w:rsidR="00E95A87" w:rsidRPr="002D063B" w:rsidRDefault="00E95A87" w:rsidP="00691583">
            <w:pPr>
              <w:spacing w:line="276" w:lineRule="auto"/>
              <w:jc w:val="center"/>
              <w:rPr>
                <w:rFonts w:eastAsia="Calibri"/>
                <w:color w:val="000000" w:themeColor="text1"/>
                <w:sz w:val="20"/>
                <w:szCs w:val="20"/>
              </w:rPr>
            </w:pPr>
            <w:r w:rsidRPr="002D063B">
              <w:rPr>
                <w:rFonts w:eastAsia="Calibri"/>
                <w:color w:val="000000" w:themeColor="text1"/>
                <w:sz w:val="20"/>
                <w:szCs w:val="20"/>
              </w:rPr>
              <w:t> </w:t>
            </w:r>
          </w:p>
        </w:tc>
        <w:tc>
          <w:tcPr>
            <w:tcW w:w="1312" w:type="dxa"/>
            <w:tcBorders>
              <w:top w:val="single" w:sz="4" w:space="0" w:color="000000"/>
              <w:left w:val="single" w:sz="4" w:space="0" w:color="000000"/>
              <w:bottom w:val="nil"/>
              <w:right w:val="nil"/>
            </w:tcBorders>
            <w:shd w:val="clear" w:color="auto" w:fill="FFC000"/>
            <w:hideMark/>
          </w:tcPr>
          <w:p w14:paraId="4093E4A7" w14:textId="77777777" w:rsidR="00E95A87" w:rsidRPr="002D063B" w:rsidRDefault="00E95A87" w:rsidP="00691583">
            <w:pPr>
              <w:spacing w:line="276" w:lineRule="auto"/>
              <w:jc w:val="center"/>
              <w:rPr>
                <w:rFonts w:eastAsia="Calibri"/>
                <w:color w:val="000000" w:themeColor="text1"/>
                <w:sz w:val="20"/>
                <w:szCs w:val="20"/>
              </w:rPr>
            </w:pPr>
            <w:r w:rsidRPr="002D063B">
              <w:rPr>
                <w:rFonts w:eastAsia="Calibri"/>
                <w:color w:val="000000" w:themeColor="text1"/>
                <w:sz w:val="20"/>
                <w:szCs w:val="20"/>
              </w:rPr>
              <w:t> </w:t>
            </w:r>
          </w:p>
        </w:tc>
        <w:tc>
          <w:tcPr>
            <w:tcW w:w="9538" w:type="dxa"/>
            <w:gridSpan w:val="4"/>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04B7BA0E" w14:textId="77777777" w:rsidR="00E95A87" w:rsidRPr="002D063B" w:rsidRDefault="00E95A87" w:rsidP="00691583">
            <w:pPr>
              <w:spacing w:line="276" w:lineRule="auto"/>
              <w:jc w:val="center"/>
              <w:rPr>
                <w:rFonts w:eastAsia="Calibri"/>
                <w:color w:val="000000" w:themeColor="text1"/>
                <w:sz w:val="20"/>
                <w:szCs w:val="20"/>
              </w:rPr>
            </w:pPr>
            <w:r w:rsidRPr="002D063B">
              <w:rPr>
                <w:rFonts w:eastAsia="Calibri"/>
                <w:color w:val="000000" w:themeColor="text1"/>
                <w:sz w:val="20"/>
                <w:szCs w:val="20"/>
              </w:rPr>
              <w:t xml:space="preserve">Процент участников экзамена в субъекте Российской Федерации, получивших соответствующий первичный балл за выполнения задания </w:t>
            </w:r>
            <w:r w:rsidRPr="002D063B">
              <w:rPr>
                <w:rFonts w:eastAsia="Calibri"/>
                <w:color w:val="000000" w:themeColor="text1"/>
                <w:sz w:val="20"/>
                <w:szCs w:val="20"/>
              </w:rPr>
              <w:br/>
              <w:t>в группах участников экзамена с разными уровнями подготовки</w:t>
            </w:r>
          </w:p>
        </w:tc>
      </w:tr>
      <w:tr w:rsidR="00E95A87" w:rsidRPr="002D063B" w14:paraId="019DC356" w14:textId="77777777" w:rsidTr="00216BD2">
        <w:trPr>
          <w:trHeight w:val="957"/>
        </w:trPr>
        <w:tc>
          <w:tcPr>
            <w:tcW w:w="1626" w:type="dxa"/>
            <w:tcBorders>
              <w:top w:val="nil"/>
              <w:left w:val="single" w:sz="4" w:space="0" w:color="000000"/>
              <w:bottom w:val="nil"/>
              <w:right w:val="nil"/>
            </w:tcBorders>
            <w:shd w:val="clear" w:color="auto" w:fill="FFC000"/>
            <w:vAlign w:val="center"/>
            <w:hideMark/>
          </w:tcPr>
          <w:p w14:paraId="41ADDCDA" w14:textId="77777777" w:rsidR="00E95A87" w:rsidRPr="002D063B" w:rsidRDefault="00E95A87" w:rsidP="00691583">
            <w:pPr>
              <w:spacing w:line="276" w:lineRule="auto"/>
              <w:jc w:val="center"/>
              <w:rPr>
                <w:rFonts w:eastAsia="Calibri"/>
                <w:color w:val="000000" w:themeColor="text1"/>
                <w:sz w:val="20"/>
                <w:szCs w:val="20"/>
              </w:rPr>
            </w:pPr>
            <w:r w:rsidRPr="002D063B">
              <w:rPr>
                <w:rFonts w:eastAsia="Calibri"/>
                <w:color w:val="000000" w:themeColor="text1"/>
                <w:sz w:val="20"/>
                <w:szCs w:val="20"/>
              </w:rPr>
              <w:t>Код типа задания</w:t>
            </w:r>
          </w:p>
        </w:tc>
        <w:tc>
          <w:tcPr>
            <w:tcW w:w="1793" w:type="dxa"/>
            <w:tcBorders>
              <w:top w:val="nil"/>
              <w:left w:val="single" w:sz="4" w:space="0" w:color="000000"/>
              <w:bottom w:val="nil"/>
              <w:right w:val="nil"/>
            </w:tcBorders>
            <w:shd w:val="clear" w:color="auto" w:fill="FFC000"/>
            <w:vAlign w:val="center"/>
            <w:hideMark/>
          </w:tcPr>
          <w:p w14:paraId="45FE8125" w14:textId="77777777" w:rsidR="00E95A87" w:rsidRPr="002D063B" w:rsidRDefault="00E95A87" w:rsidP="00691583">
            <w:pPr>
              <w:spacing w:line="276" w:lineRule="auto"/>
              <w:jc w:val="center"/>
              <w:rPr>
                <w:rFonts w:eastAsia="Calibri"/>
                <w:color w:val="000000" w:themeColor="text1"/>
                <w:sz w:val="20"/>
                <w:szCs w:val="20"/>
              </w:rPr>
            </w:pPr>
            <w:r w:rsidRPr="002D063B">
              <w:rPr>
                <w:rFonts w:eastAsia="Calibri"/>
                <w:color w:val="000000" w:themeColor="text1"/>
                <w:sz w:val="20"/>
                <w:szCs w:val="20"/>
              </w:rPr>
              <w:t>Номер задания внутри типа</w:t>
            </w:r>
          </w:p>
        </w:tc>
        <w:tc>
          <w:tcPr>
            <w:tcW w:w="1312" w:type="dxa"/>
            <w:tcBorders>
              <w:top w:val="nil"/>
              <w:left w:val="single" w:sz="4" w:space="0" w:color="000000"/>
              <w:bottom w:val="nil"/>
              <w:right w:val="nil"/>
            </w:tcBorders>
            <w:shd w:val="clear" w:color="auto" w:fill="FFC000"/>
            <w:vAlign w:val="center"/>
            <w:hideMark/>
          </w:tcPr>
          <w:p w14:paraId="4FAD3C23" w14:textId="77777777" w:rsidR="00E95A87" w:rsidRPr="002D063B" w:rsidRDefault="00E95A87" w:rsidP="00691583">
            <w:pPr>
              <w:spacing w:line="276" w:lineRule="auto"/>
              <w:jc w:val="center"/>
              <w:rPr>
                <w:rFonts w:eastAsia="Calibri"/>
                <w:color w:val="000000" w:themeColor="text1"/>
                <w:sz w:val="20"/>
                <w:szCs w:val="20"/>
              </w:rPr>
            </w:pPr>
            <w:r w:rsidRPr="002D063B">
              <w:rPr>
                <w:rFonts w:eastAsia="Calibri"/>
                <w:color w:val="000000" w:themeColor="text1"/>
                <w:sz w:val="20"/>
                <w:szCs w:val="20"/>
              </w:rPr>
              <w:t>Количество полученных первичных баллов</w:t>
            </w:r>
          </w:p>
        </w:tc>
        <w:tc>
          <w:tcPr>
            <w:tcW w:w="2514" w:type="dxa"/>
            <w:tcBorders>
              <w:top w:val="nil"/>
              <w:left w:val="single" w:sz="4" w:space="0" w:color="000000"/>
              <w:bottom w:val="single" w:sz="4" w:space="0" w:color="000000"/>
              <w:right w:val="single" w:sz="4" w:space="0" w:color="000000"/>
            </w:tcBorders>
            <w:shd w:val="clear" w:color="auto" w:fill="83CAEB" w:themeFill="accent1" w:themeFillTint="66"/>
            <w:vAlign w:val="center"/>
            <w:hideMark/>
          </w:tcPr>
          <w:p w14:paraId="43E8E06F" w14:textId="77777777" w:rsidR="00E95A87" w:rsidRPr="002D063B" w:rsidRDefault="00E95A87" w:rsidP="00691583">
            <w:pPr>
              <w:spacing w:line="276" w:lineRule="auto"/>
              <w:jc w:val="center"/>
              <w:rPr>
                <w:rFonts w:eastAsia="Calibri"/>
                <w:color w:val="000000" w:themeColor="text1"/>
                <w:sz w:val="20"/>
                <w:szCs w:val="20"/>
              </w:rPr>
            </w:pPr>
            <w:r w:rsidRPr="002D063B">
              <w:rPr>
                <w:rFonts w:eastAsia="Calibri"/>
                <w:color w:val="000000" w:themeColor="text1"/>
                <w:sz w:val="20"/>
                <w:szCs w:val="20"/>
              </w:rPr>
              <w:t>в группе не преодолевших минимальный балл, %</w:t>
            </w:r>
          </w:p>
        </w:tc>
        <w:tc>
          <w:tcPr>
            <w:tcW w:w="2181" w:type="dxa"/>
            <w:tcBorders>
              <w:top w:val="nil"/>
              <w:left w:val="nil"/>
              <w:bottom w:val="single" w:sz="4" w:space="0" w:color="000000"/>
              <w:right w:val="single" w:sz="4" w:space="0" w:color="000000"/>
            </w:tcBorders>
            <w:shd w:val="clear" w:color="auto" w:fill="83CAEB" w:themeFill="accent1" w:themeFillTint="66"/>
            <w:vAlign w:val="center"/>
            <w:hideMark/>
          </w:tcPr>
          <w:p w14:paraId="57F6D45F" w14:textId="77777777" w:rsidR="00E95A87" w:rsidRPr="002D063B" w:rsidRDefault="00E95A87" w:rsidP="00691583">
            <w:pPr>
              <w:spacing w:line="276" w:lineRule="auto"/>
              <w:jc w:val="center"/>
              <w:rPr>
                <w:rFonts w:eastAsia="Calibri"/>
                <w:color w:val="000000" w:themeColor="text1"/>
                <w:sz w:val="20"/>
                <w:szCs w:val="20"/>
              </w:rPr>
            </w:pPr>
            <w:r w:rsidRPr="002D063B">
              <w:rPr>
                <w:rFonts w:eastAsia="Calibri"/>
                <w:color w:val="000000" w:themeColor="text1"/>
                <w:sz w:val="20"/>
                <w:szCs w:val="20"/>
              </w:rPr>
              <w:t>в группе от минимального до 60 т.б.</w:t>
            </w:r>
          </w:p>
        </w:tc>
        <w:tc>
          <w:tcPr>
            <w:tcW w:w="2587" w:type="dxa"/>
            <w:tcBorders>
              <w:top w:val="nil"/>
              <w:left w:val="nil"/>
              <w:bottom w:val="single" w:sz="4" w:space="0" w:color="000000"/>
              <w:right w:val="single" w:sz="4" w:space="0" w:color="000000"/>
            </w:tcBorders>
            <w:shd w:val="clear" w:color="auto" w:fill="83CAEB" w:themeFill="accent1" w:themeFillTint="66"/>
            <w:vAlign w:val="center"/>
            <w:hideMark/>
          </w:tcPr>
          <w:p w14:paraId="333E1661" w14:textId="77777777" w:rsidR="00E95A87" w:rsidRPr="002D063B" w:rsidRDefault="00E95A87" w:rsidP="00691583">
            <w:pPr>
              <w:spacing w:line="276" w:lineRule="auto"/>
              <w:jc w:val="center"/>
              <w:rPr>
                <w:rFonts w:eastAsia="Calibri"/>
                <w:color w:val="000000" w:themeColor="text1"/>
                <w:sz w:val="20"/>
                <w:szCs w:val="20"/>
              </w:rPr>
            </w:pPr>
            <w:r w:rsidRPr="002D063B">
              <w:rPr>
                <w:rFonts w:eastAsia="Calibri"/>
                <w:color w:val="000000" w:themeColor="text1"/>
                <w:sz w:val="20"/>
                <w:szCs w:val="20"/>
              </w:rPr>
              <w:t>в группе от 61 до 80 т.б.</w:t>
            </w:r>
          </w:p>
        </w:tc>
        <w:tc>
          <w:tcPr>
            <w:tcW w:w="2255" w:type="dxa"/>
            <w:tcBorders>
              <w:top w:val="nil"/>
              <w:left w:val="nil"/>
              <w:bottom w:val="single" w:sz="4" w:space="0" w:color="000000"/>
              <w:right w:val="single" w:sz="4" w:space="0" w:color="000000"/>
            </w:tcBorders>
            <w:shd w:val="clear" w:color="auto" w:fill="83CAEB" w:themeFill="accent1" w:themeFillTint="66"/>
            <w:vAlign w:val="center"/>
            <w:hideMark/>
          </w:tcPr>
          <w:p w14:paraId="6FED6738" w14:textId="77777777" w:rsidR="00E95A87" w:rsidRPr="002D063B" w:rsidRDefault="00E95A87" w:rsidP="00691583">
            <w:pPr>
              <w:spacing w:line="276" w:lineRule="auto"/>
              <w:jc w:val="center"/>
              <w:rPr>
                <w:rFonts w:eastAsia="Calibri"/>
                <w:color w:val="000000" w:themeColor="text1"/>
                <w:sz w:val="20"/>
                <w:szCs w:val="20"/>
              </w:rPr>
            </w:pPr>
            <w:r w:rsidRPr="002D063B">
              <w:rPr>
                <w:rFonts w:eastAsia="Calibri"/>
                <w:color w:val="000000" w:themeColor="text1"/>
                <w:sz w:val="20"/>
                <w:szCs w:val="20"/>
              </w:rPr>
              <w:t>в группе от 81 до 100 т.б.</w:t>
            </w:r>
          </w:p>
        </w:tc>
      </w:tr>
      <w:tr w:rsidR="00E95A87" w:rsidRPr="002D063B" w14:paraId="25307BC5" w14:textId="77777777" w:rsidTr="00090457">
        <w:trPr>
          <w:trHeight w:val="255"/>
        </w:trPr>
        <w:tc>
          <w:tcPr>
            <w:tcW w:w="1626" w:type="dxa"/>
            <w:tcBorders>
              <w:top w:val="single" w:sz="4" w:space="0" w:color="000000"/>
              <w:left w:val="single" w:sz="4" w:space="0" w:color="000000"/>
              <w:bottom w:val="single" w:sz="4" w:space="0" w:color="000000"/>
              <w:right w:val="single" w:sz="4" w:space="0" w:color="000000"/>
            </w:tcBorders>
            <w:vAlign w:val="center"/>
            <w:hideMark/>
          </w:tcPr>
          <w:p w14:paraId="1C5B749D"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793" w:type="dxa"/>
            <w:tcBorders>
              <w:top w:val="single" w:sz="4" w:space="0" w:color="000000"/>
              <w:left w:val="nil"/>
              <w:bottom w:val="single" w:sz="4" w:space="0" w:color="000000"/>
              <w:right w:val="single" w:sz="4" w:space="0" w:color="000000"/>
            </w:tcBorders>
            <w:vAlign w:val="center"/>
            <w:hideMark/>
          </w:tcPr>
          <w:p w14:paraId="7B95719E"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312" w:type="dxa"/>
            <w:tcBorders>
              <w:top w:val="single" w:sz="4" w:space="0" w:color="000000"/>
              <w:left w:val="nil"/>
              <w:bottom w:val="single" w:sz="4" w:space="0" w:color="000000"/>
              <w:right w:val="single" w:sz="4" w:space="0" w:color="000000"/>
            </w:tcBorders>
            <w:vAlign w:val="center"/>
            <w:hideMark/>
          </w:tcPr>
          <w:p w14:paraId="2F34A3C9"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0</w:t>
            </w:r>
          </w:p>
        </w:tc>
        <w:tc>
          <w:tcPr>
            <w:tcW w:w="2514" w:type="dxa"/>
            <w:tcBorders>
              <w:top w:val="nil"/>
              <w:left w:val="nil"/>
              <w:bottom w:val="single" w:sz="4" w:space="0" w:color="000000"/>
              <w:right w:val="single" w:sz="4" w:space="0" w:color="000000"/>
            </w:tcBorders>
            <w:vAlign w:val="center"/>
            <w:hideMark/>
          </w:tcPr>
          <w:p w14:paraId="117C2F1D"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57,50</w:t>
            </w:r>
          </w:p>
        </w:tc>
        <w:tc>
          <w:tcPr>
            <w:tcW w:w="2181" w:type="dxa"/>
            <w:tcBorders>
              <w:top w:val="nil"/>
              <w:left w:val="nil"/>
              <w:bottom w:val="single" w:sz="4" w:space="0" w:color="000000"/>
              <w:right w:val="single" w:sz="4" w:space="0" w:color="000000"/>
            </w:tcBorders>
            <w:vAlign w:val="center"/>
            <w:hideMark/>
          </w:tcPr>
          <w:p w14:paraId="64281DE3"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12,50</w:t>
            </w:r>
          </w:p>
        </w:tc>
        <w:tc>
          <w:tcPr>
            <w:tcW w:w="2587" w:type="dxa"/>
            <w:tcBorders>
              <w:top w:val="nil"/>
              <w:left w:val="nil"/>
              <w:bottom w:val="single" w:sz="4" w:space="0" w:color="000000"/>
              <w:right w:val="single" w:sz="4" w:space="0" w:color="000000"/>
            </w:tcBorders>
            <w:vAlign w:val="center"/>
            <w:hideMark/>
          </w:tcPr>
          <w:p w14:paraId="720F69B3"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0,00</w:t>
            </w:r>
          </w:p>
        </w:tc>
        <w:tc>
          <w:tcPr>
            <w:tcW w:w="2255" w:type="dxa"/>
            <w:tcBorders>
              <w:top w:val="nil"/>
              <w:left w:val="nil"/>
              <w:bottom w:val="single" w:sz="4" w:space="0" w:color="000000"/>
              <w:right w:val="single" w:sz="4" w:space="0" w:color="000000"/>
            </w:tcBorders>
            <w:vAlign w:val="center"/>
            <w:hideMark/>
          </w:tcPr>
          <w:p w14:paraId="5456E8DE"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0,00</w:t>
            </w:r>
          </w:p>
        </w:tc>
      </w:tr>
      <w:tr w:rsidR="00E95A87" w:rsidRPr="002D063B" w14:paraId="67FCCDDE" w14:textId="77777777" w:rsidTr="00090457">
        <w:trPr>
          <w:trHeight w:val="255"/>
        </w:trPr>
        <w:tc>
          <w:tcPr>
            <w:tcW w:w="1626" w:type="dxa"/>
            <w:tcBorders>
              <w:top w:val="nil"/>
              <w:left w:val="single" w:sz="4" w:space="0" w:color="000000"/>
              <w:bottom w:val="single" w:sz="4" w:space="0" w:color="000000"/>
              <w:right w:val="single" w:sz="4" w:space="0" w:color="000000"/>
            </w:tcBorders>
            <w:vAlign w:val="center"/>
            <w:hideMark/>
          </w:tcPr>
          <w:p w14:paraId="5008F65A"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793" w:type="dxa"/>
            <w:tcBorders>
              <w:top w:val="nil"/>
              <w:left w:val="nil"/>
              <w:bottom w:val="single" w:sz="4" w:space="0" w:color="000000"/>
              <w:right w:val="single" w:sz="4" w:space="0" w:color="000000"/>
            </w:tcBorders>
            <w:vAlign w:val="center"/>
            <w:hideMark/>
          </w:tcPr>
          <w:p w14:paraId="02DFC6F9"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312" w:type="dxa"/>
            <w:tcBorders>
              <w:top w:val="nil"/>
              <w:left w:val="nil"/>
              <w:bottom w:val="single" w:sz="4" w:space="0" w:color="000000"/>
              <w:right w:val="single" w:sz="4" w:space="0" w:color="000000"/>
            </w:tcBorders>
            <w:vAlign w:val="center"/>
            <w:hideMark/>
          </w:tcPr>
          <w:p w14:paraId="5DE0DDA0"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2514" w:type="dxa"/>
            <w:tcBorders>
              <w:top w:val="nil"/>
              <w:left w:val="nil"/>
              <w:bottom w:val="single" w:sz="4" w:space="0" w:color="000000"/>
              <w:right w:val="single" w:sz="4" w:space="0" w:color="000000"/>
            </w:tcBorders>
            <w:vAlign w:val="center"/>
            <w:hideMark/>
          </w:tcPr>
          <w:p w14:paraId="16A3328C"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42,50</w:t>
            </w:r>
          </w:p>
        </w:tc>
        <w:tc>
          <w:tcPr>
            <w:tcW w:w="2181" w:type="dxa"/>
            <w:tcBorders>
              <w:top w:val="nil"/>
              <w:left w:val="nil"/>
              <w:bottom w:val="single" w:sz="4" w:space="0" w:color="000000"/>
              <w:right w:val="single" w:sz="4" w:space="0" w:color="000000"/>
            </w:tcBorders>
            <w:vAlign w:val="center"/>
            <w:hideMark/>
          </w:tcPr>
          <w:p w14:paraId="0DD6F32A"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87,50</w:t>
            </w:r>
          </w:p>
        </w:tc>
        <w:tc>
          <w:tcPr>
            <w:tcW w:w="2587" w:type="dxa"/>
            <w:tcBorders>
              <w:top w:val="nil"/>
              <w:left w:val="nil"/>
              <w:bottom w:val="single" w:sz="4" w:space="0" w:color="000000"/>
              <w:right w:val="single" w:sz="4" w:space="0" w:color="000000"/>
            </w:tcBorders>
            <w:vAlign w:val="center"/>
            <w:hideMark/>
          </w:tcPr>
          <w:p w14:paraId="0A3B3E9E"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100,00</w:t>
            </w:r>
          </w:p>
        </w:tc>
        <w:tc>
          <w:tcPr>
            <w:tcW w:w="2255" w:type="dxa"/>
            <w:tcBorders>
              <w:top w:val="nil"/>
              <w:left w:val="nil"/>
              <w:bottom w:val="single" w:sz="4" w:space="0" w:color="000000"/>
              <w:right w:val="single" w:sz="4" w:space="0" w:color="000000"/>
            </w:tcBorders>
            <w:vAlign w:val="center"/>
            <w:hideMark/>
          </w:tcPr>
          <w:p w14:paraId="1DDDFB42"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100,00</w:t>
            </w:r>
          </w:p>
        </w:tc>
      </w:tr>
      <w:tr w:rsidR="00E95A87" w:rsidRPr="002D063B" w14:paraId="11B6515E" w14:textId="77777777" w:rsidTr="00090457">
        <w:trPr>
          <w:trHeight w:val="255"/>
        </w:trPr>
        <w:tc>
          <w:tcPr>
            <w:tcW w:w="1626" w:type="dxa"/>
            <w:tcBorders>
              <w:top w:val="nil"/>
              <w:left w:val="single" w:sz="4" w:space="0" w:color="000000"/>
              <w:bottom w:val="single" w:sz="4" w:space="0" w:color="000000"/>
              <w:right w:val="single" w:sz="4" w:space="0" w:color="000000"/>
            </w:tcBorders>
            <w:vAlign w:val="center"/>
            <w:hideMark/>
          </w:tcPr>
          <w:p w14:paraId="6872B502"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793" w:type="dxa"/>
            <w:tcBorders>
              <w:top w:val="nil"/>
              <w:left w:val="nil"/>
              <w:bottom w:val="single" w:sz="4" w:space="0" w:color="000000"/>
              <w:right w:val="single" w:sz="4" w:space="0" w:color="000000"/>
            </w:tcBorders>
            <w:vAlign w:val="center"/>
            <w:hideMark/>
          </w:tcPr>
          <w:p w14:paraId="1396F521"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2</w:t>
            </w:r>
          </w:p>
        </w:tc>
        <w:tc>
          <w:tcPr>
            <w:tcW w:w="1312" w:type="dxa"/>
            <w:tcBorders>
              <w:top w:val="nil"/>
              <w:left w:val="nil"/>
              <w:bottom w:val="single" w:sz="4" w:space="0" w:color="000000"/>
              <w:right w:val="single" w:sz="4" w:space="0" w:color="000000"/>
            </w:tcBorders>
            <w:vAlign w:val="center"/>
            <w:hideMark/>
          </w:tcPr>
          <w:p w14:paraId="2146BFF1"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0</w:t>
            </w:r>
          </w:p>
        </w:tc>
        <w:tc>
          <w:tcPr>
            <w:tcW w:w="2514" w:type="dxa"/>
            <w:tcBorders>
              <w:top w:val="nil"/>
              <w:left w:val="nil"/>
              <w:bottom w:val="single" w:sz="4" w:space="0" w:color="000000"/>
              <w:right w:val="single" w:sz="4" w:space="0" w:color="000000"/>
            </w:tcBorders>
            <w:vAlign w:val="center"/>
            <w:hideMark/>
          </w:tcPr>
          <w:p w14:paraId="323E48EF"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78,75</w:t>
            </w:r>
          </w:p>
        </w:tc>
        <w:tc>
          <w:tcPr>
            <w:tcW w:w="2181" w:type="dxa"/>
            <w:tcBorders>
              <w:top w:val="nil"/>
              <w:left w:val="nil"/>
              <w:bottom w:val="single" w:sz="4" w:space="0" w:color="000000"/>
              <w:right w:val="single" w:sz="4" w:space="0" w:color="000000"/>
            </w:tcBorders>
            <w:vAlign w:val="center"/>
            <w:hideMark/>
          </w:tcPr>
          <w:p w14:paraId="1A80BE23"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26,56</w:t>
            </w:r>
          </w:p>
        </w:tc>
        <w:tc>
          <w:tcPr>
            <w:tcW w:w="2587" w:type="dxa"/>
            <w:tcBorders>
              <w:top w:val="nil"/>
              <w:left w:val="nil"/>
              <w:bottom w:val="single" w:sz="4" w:space="0" w:color="000000"/>
              <w:right w:val="single" w:sz="4" w:space="0" w:color="000000"/>
            </w:tcBorders>
            <w:vAlign w:val="center"/>
            <w:hideMark/>
          </w:tcPr>
          <w:p w14:paraId="580AF8DD"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4,44</w:t>
            </w:r>
          </w:p>
        </w:tc>
        <w:tc>
          <w:tcPr>
            <w:tcW w:w="2255" w:type="dxa"/>
            <w:tcBorders>
              <w:top w:val="nil"/>
              <w:left w:val="nil"/>
              <w:bottom w:val="single" w:sz="4" w:space="0" w:color="000000"/>
              <w:right w:val="single" w:sz="4" w:space="0" w:color="000000"/>
            </w:tcBorders>
            <w:vAlign w:val="center"/>
            <w:hideMark/>
          </w:tcPr>
          <w:p w14:paraId="37FA204F"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0,00</w:t>
            </w:r>
          </w:p>
        </w:tc>
      </w:tr>
      <w:tr w:rsidR="00E95A87" w:rsidRPr="002D063B" w14:paraId="15E624E2" w14:textId="77777777" w:rsidTr="00090457">
        <w:trPr>
          <w:trHeight w:val="255"/>
        </w:trPr>
        <w:tc>
          <w:tcPr>
            <w:tcW w:w="1626" w:type="dxa"/>
            <w:tcBorders>
              <w:top w:val="nil"/>
              <w:left w:val="single" w:sz="4" w:space="0" w:color="000000"/>
              <w:bottom w:val="single" w:sz="4" w:space="0" w:color="000000"/>
              <w:right w:val="single" w:sz="4" w:space="0" w:color="000000"/>
            </w:tcBorders>
            <w:vAlign w:val="center"/>
            <w:hideMark/>
          </w:tcPr>
          <w:p w14:paraId="1A5C2E62"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793" w:type="dxa"/>
            <w:tcBorders>
              <w:top w:val="nil"/>
              <w:left w:val="nil"/>
              <w:bottom w:val="single" w:sz="4" w:space="0" w:color="000000"/>
              <w:right w:val="single" w:sz="4" w:space="0" w:color="000000"/>
            </w:tcBorders>
            <w:vAlign w:val="center"/>
            <w:hideMark/>
          </w:tcPr>
          <w:p w14:paraId="5D6C3805"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2</w:t>
            </w:r>
          </w:p>
        </w:tc>
        <w:tc>
          <w:tcPr>
            <w:tcW w:w="1312" w:type="dxa"/>
            <w:tcBorders>
              <w:top w:val="nil"/>
              <w:left w:val="nil"/>
              <w:bottom w:val="single" w:sz="4" w:space="0" w:color="000000"/>
              <w:right w:val="single" w:sz="4" w:space="0" w:color="000000"/>
            </w:tcBorders>
            <w:vAlign w:val="center"/>
            <w:hideMark/>
          </w:tcPr>
          <w:p w14:paraId="1BAE1087"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2514" w:type="dxa"/>
            <w:tcBorders>
              <w:top w:val="nil"/>
              <w:left w:val="nil"/>
              <w:bottom w:val="single" w:sz="4" w:space="0" w:color="000000"/>
              <w:right w:val="single" w:sz="4" w:space="0" w:color="000000"/>
            </w:tcBorders>
            <w:vAlign w:val="center"/>
            <w:hideMark/>
          </w:tcPr>
          <w:p w14:paraId="7FBCD66B"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21,25</w:t>
            </w:r>
          </w:p>
        </w:tc>
        <w:tc>
          <w:tcPr>
            <w:tcW w:w="2181" w:type="dxa"/>
            <w:tcBorders>
              <w:top w:val="nil"/>
              <w:left w:val="nil"/>
              <w:bottom w:val="single" w:sz="4" w:space="0" w:color="000000"/>
              <w:right w:val="single" w:sz="4" w:space="0" w:color="000000"/>
            </w:tcBorders>
            <w:vAlign w:val="center"/>
            <w:hideMark/>
          </w:tcPr>
          <w:p w14:paraId="0A7ABCBD"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73,44</w:t>
            </w:r>
          </w:p>
        </w:tc>
        <w:tc>
          <w:tcPr>
            <w:tcW w:w="2587" w:type="dxa"/>
            <w:tcBorders>
              <w:top w:val="nil"/>
              <w:left w:val="nil"/>
              <w:bottom w:val="single" w:sz="4" w:space="0" w:color="000000"/>
              <w:right w:val="single" w:sz="4" w:space="0" w:color="000000"/>
            </w:tcBorders>
            <w:vAlign w:val="center"/>
            <w:hideMark/>
          </w:tcPr>
          <w:p w14:paraId="21A74780"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95,56</w:t>
            </w:r>
          </w:p>
        </w:tc>
        <w:tc>
          <w:tcPr>
            <w:tcW w:w="2255" w:type="dxa"/>
            <w:tcBorders>
              <w:top w:val="nil"/>
              <w:left w:val="nil"/>
              <w:bottom w:val="single" w:sz="4" w:space="0" w:color="000000"/>
              <w:right w:val="single" w:sz="4" w:space="0" w:color="000000"/>
            </w:tcBorders>
            <w:vAlign w:val="center"/>
            <w:hideMark/>
          </w:tcPr>
          <w:p w14:paraId="296EACC1"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100,00</w:t>
            </w:r>
          </w:p>
        </w:tc>
      </w:tr>
      <w:tr w:rsidR="00E95A87" w:rsidRPr="002D063B" w14:paraId="0BD42587" w14:textId="77777777" w:rsidTr="00090457">
        <w:trPr>
          <w:trHeight w:val="255"/>
        </w:trPr>
        <w:tc>
          <w:tcPr>
            <w:tcW w:w="1626" w:type="dxa"/>
            <w:tcBorders>
              <w:top w:val="nil"/>
              <w:left w:val="single" w:sz="4" w:space="0" w:color="000000"/>
              <w:bottom w:val="single" w:sz="4" w:space="0" w:color="000000"/>
              <w:right w:val="single" w:sz="4" w:space="0" w:color="000000"/>
            </w:tcBorders>
            <w:vAlign w:val="center"/>
            <w:hideMark/>
          </w:tcPr>
          <w:p w14:paraId="3921B17E"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793" w:type="dxa"/>
            <w:tcBorders>
              <w:top w:val="nil"/>
              <w:left w:val="nil"/>
              <w:bottom w:val="single" w:sz="4" w:space="0" w:color="000000"/>
              <w:right w:val="single" w:sz="4" w:space="0" w:color="000000"/>
            </w:tcBorders>
            <w:vAlign w:val="center"/>
            <w:hideMark/>
          </w:tcPr>
          <w:p w14:paraId="5CA2FBE0"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3</w:t>
            </w:r>
          </w:p>
        </w:tc>
        <w:tc>
          <w:tcPr>
            <w:tcW w:w="1312" w:type="dxa"/>
            <w:tcBorders>
              <w:top w:val="nil"/>
              <w:left w:val="nil"/>
              <w:bottom w:val="single" w:sz="4" w:space="0" w:color="000000"/>
              <w:right w:val="single" w:sz="4" w:space="0" w:color="000000"/>
            </w:tcBorders>
            <w:vAlign w:val="center"/>
            <w:hideMark/>
          </w:tcPr>
          <w:p w14:paraId="73A596B1"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0</w:t>
            </w:r>
          </w:p>
        </w:tc>
        <w:tc>
          <w:tcPr>
            <w:tcW w:w="2514" w:type="dxa"/>
            <w:tcBorders>
              <w:top w:val="nil"/>
              <w:left w:val="nil"/>
              <w:bottom w:val="single" w:sz="4" w:space="0" w:color="000000"/>
              <w:right w:val="single" w:sz="4" w:space="0" w:color="000000"/>
            </w:tcBorders>
            <w:vAlign w:val="center"/>
            <w:hideMark/>
          </w:tcPr>
          <w:p w14:paraId="3292E7BB"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82,50</w:t>
            </w:r>
          </w:p>
        </w:tc>
        <w:tc>
          <w:tcPr>
            <w:tcW w:w="2181" w:type="dxa"/>
            <w:tcBorders>
              <w:top w:val="nil"/>
              <w:left w:val="nil"/>
              <w:bottom w:val="single" w:sz="4" w:space="0" w:color="000000"/>
              <w:right w:val="single" w:sz="4" w:space="0" w:color="000000"/>
            </w:tcBorders>
            <w:vAlign w:val="center"/>
            <w:hideMark/>
          </w:tcPr>
          <w:p w14:paraId="48D0CC45"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50,00</w:t>
            </w:r>
          </w:p>
        </w:tc>
        <w:tc>
          <w:tcPr>
            <w:tcW w:w="2587" w:type="dxa"/>
            <w:tcBorders>
              <w:top w:val="nil"/>
              <w:left w:val="nil"/>
              <w:bottom w:val="single" w:sz="4" w:space="0" w:color="000000"/>
              <w:right w:val="single" w:sz="4" w:space="0" w:color="000000"/>
            </w:tcBorders>
            <w:vAlign w:val="center"/>
            <w:hideMark/>
          </w:tcPr>
          <w:p w14:paraId="0D395D05"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17,78</w:t>
            </w:r>
          </w:p>
        </w:tc>
        <w:tc>
          <w:tcPr>
            <w:tcW w:w="2255" w:type="dxa"/>
            <w:tcBorders>
              <w:top w:val="nil"/>
              <w:left w:val="nil"/>
              <w:bottom w:val="single" w:sz="4" w:space="0" w:color="000000"/>
              <w:right w:val="single" w:sz="4" w:space="0" w:color="000000"/>
            </w:tcBorders>
            <w:vAlign w:val="center"/>
            <w:hideMark/>
          </w:tcPr>
          <w:p w14:paraId="6CB23625"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20,00</w:t>
            </w:r>
          </w:p>
        </w:tc>
      </w:tr>
      <w:tr w:rsidR="00E95A87" w:rsidRPr="002D063B" w14:paraId="1B03CE51" w14:textId="77777777" w:rsidTr="00090457">
        <w:trPr>
          <w:trHeight w:val="255"/>
        </w:trPr>
        <w:tc>
          <w:tcPr>
            <w:tcW w:w="1626" w:type="dxa"/>
            <w:tcBorders>
              <w:top w:val="nil"/>
              <w:left w:val="single" w:sz="4" w:space="0" w:color="000000"/>
              <w:bottom w:val="single" w:sz="4" w:space="0" w:color="000000"/>
              <w:right w:val="single" w:sz="4" w:space="0" w:color="000000"/>
            </w:tcBorders>
            <w:vAlign w:val="center"/>
            <w:hideMark/>
          </w:tcPr>
          <w:p w14:paraId="64B057B9"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793" w:type="dxa"/>
            <w:tcBorders>
              <w:top w:val="nil"/>
              <w:left w:val="nil"/>
              <w:bottom w:val="single" w:sz="4" w:space="0" w:color="000000"/>
              <w:right w:val="single" w:sz="4" w:space="0" w:color="000000"/>
            </w:tcBorders>
            <w:vAlign w:val="center"/>
            <w:hideMark/>
          </w:tcPr>
          <w:p w14:paraId="5C225070"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3</w:t>
            </w:r>
          </w:p>
        </w:tc>
        <w:tc>
          <w:tcPr>
            <w:tcW w:w="1312" w:type="dxa"/>
            <w:tcBorders>
              <w:top w:val="nil"/>
              <w:left w:val="nil"/>
              <w:bottom w:val="single" w:sz="4" w:space="0" w:color="000000"/>
              <w:right w:val="single" w:sz="4" w:space="0" w:color="000000"/>
            </w:tcBorders>
            <w:vAlign w:val="center"/>
            <w:hideMark/>
          </w:tcPr>
          <w:p w14:paraId="2B74B8AC"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2514" w:type="dxa"/>
            <w:tcBorders>
              <w:top w:val="nil"/>
              <w:left w:val="nil"/>
              <w:bottom w:val="single" w:sz="4" w:space="0" w:color="000000"/>
              <w:right w:val="single" w:sz="4" w:space="0" w:color="000000"/>
            </w:tcBorders>
            <w:vAlign w:val="center"/>
            <w:hideMark/>
          </w:tcPr>
          <w:p w14:paraId="37DD6C1C"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17,50</w:t>
            </w:r>
          </w:p>
        </w:tc>
        <w:tc>
          <w:tcPr>
            <w:tcW w:w="2181" w:type="dxa"/>
            <w:tcBorders>
              <w:top w:val="nil"/>
              <w:left w:val="nil"/>
              <w:bottom w:val="single" w:sz="4" w:space="0" w:color="000000"/>
              <w:right w:val="single" w:sz="4" w:space="0" w:color="000000"/>
            </w:tcBorders>
            <w:vAlign w:val="center"/>
            <w:hideMark/>
          </w:tcPr>
          <w:p w14:paraId="44894EE8"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50,00</w:t>
            </w:r>
          </w:p>
        </w:tc>
        <w:tc>
          <w:tcPr>
            <w:tcW w:w="2587" w:type="dxa"/>
            <w:tcBorders>
              <w:top w:val="nil"/>
              <w:left w:val="nil"/>
              <w:bottom w:val="single" w:sz="4" w:space="0" w:color="000000"/>
              <w:right w:val="single" w:sz="4" w:space="0" w:color="000000"/>
            </w:tcBorders>
            <w:vAlign w:val="center"/>
            <w:hideMark/>
          </w:tcPr>
          <w:p w14:paraId="62A4E0DD"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82,22</w:t>
            </w:r>
          </w:p>
        </w:tc>
        <w:tc>
          <w:tcPr>
            <w:tcW w:w="2255" w:type="dxa"/>
            <w:tcBorders>
              <w:top w:val="nil"/>
              <w:left w:val="nil"/>
              <w:bottom w:val="single" w:sz="4" w:space="0" w:color="000000"/>
              <w:right w:val="single" w:sz="4" w:space="0" w:color="000000"/>
            </w:tcBorders>
            <w:vAlign w:val="center"/>
            <w:hideMark/>
          </w:tcPr>
          <w:p w14:paraId="6A535C2B"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80,00</w:t>
            </w:r>
          </w:p>
        </w:tc>
      </w:tr>
      <w:tr w:rsidR="00E95A87" w:rsidRPr="002D063B" w14:paraId="3E45A431" w14:textId="77777777" w:rsidTr="00090457">
        <w:trPr>
          <w:trHeight w:val="255"/>
        </w:trPr>
        <w:tc>
          <w:tcPr>
            <w:tcW w:w="1626" w:type="dxa"/>
            <w:tcBorders>
              <w:top w:val="nil"/>
              <w:left w:val="single" w:sz="4" w:space="0" w:color="000000"/>
              <w:bottom w:val="single" w:sz="4" w:space="0" w:color="000000"/>
              <w:right w:val="single" w:sz="4" w:space="0" w:color="000000"/>
            </w:tcBorders>
            <w:vAlign w:val="center"/>
            <w:hideMark/>
          </w:tcPr>
          <w:p w14:paraId="7C0EB417"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793" w:type="dxa"/>
            <w:tcBorders>
              <w:top w:val="nil"/>
              <w:left w:val="nil"/>
              <w:bottom w:val="single" w:sz="4" w:space="0" w:color="000000"/>
              <w:right w:val="single" w:sz="4" w:space="0" w:color="000000"/>
            </w:tcBorders>
            <w:vAlign w:val="center"/>
            <w:hideMark/>
          </w:tcPr>
          <w:p w14:paraId="5B1FDF2C"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4</w:t>
            </w:r>
          </w:p>
        </w:tc>
        <w:tc>
          <w:tcPr>
            <w:tcW w:w="1312" w:type="dxa"/>
            <w:tcBorders>
              <w:top w:val="nil"/>
              <w:left w:val="nil"/>
              <w:bottom w:val="single" w:sz="4" w:space="0" w:color="000000"/>
              <w:right w:val="single" w:sz="4" w:space="0" w:color="000000"/>
            </w:tcBorders>
            <w:vAlign w:val="center"/>
            <w:hideMark/>
          </w:tcPr>
          <w:p w14:paraId="70C18EE5"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0</w:t>
            </w:r>
          </w:p>
        </w:tc>
        <w:tc>
          <w:tcPr>
            <w:tcW w:w="2514" w:type="dxa"/>
            <w:tcBorders>
              <w:top w:val="nil"/>
              <w:left w:val="nil"/>
              <w:bottom w:val="single" w:sz="4" w:space="0" w:color="000000"/>
              <w:right w:val="single" w:sz="4" w:space="0" w:color="000000"/>
            </w:tcBorders>
            <w:vAlign w:val="center"/>
            <w:hideMark/>
          </w:tcPr>
          <w:p w14:paraId="4C93E751"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66,25</w:t>
            </w:r>
          </w:p>
        </w:tc>
        <w:tc>
          <w:tcPr>
            <w:tcW w:w="2181" w:type="dxa"/>
            <w:tcBorders>
              <w:top w:val="nil"/>
              <w:left w:val="nil"/>
              <w:bottom w:val="single" w:sz="4" w:space="0" w:color="000000"/>
              <w:right w:val="single" w:sz="4" w:space="0" w:color="000000"/>
            </w:tcBorders>
            <w:vAlign w:val="center"/>
            <w:hideMark/>
          </w:tcPr>
          <w:p w14:paraId="611DFFA4"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20,31</w:t>
            </w:r>
          </w:p>
        </w:tc>
        <w:tc>
          <w:tcPr>
            <w:tcW w:w="2587" w:type="dxa"/>
            <w:tcBorders>
              <w:top w:val="nil"/>
              <w:left w:val="nil"/>
              <w:bottom w:val="single" w:sz="4" w:space="0" w:color="000000"/>
              <w:right w:val="single" w:sz="4" w:space="0" w:color="000000"/>
            </w:tcBorders>
            <w:vAlign w:val="center"/>
            <w:hideMark/>
          </w:tcPr>
          <w:p w14:paraId="56E52206"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13,33</w:t>
            </w:r>
          </w:p>
        </w:tc>
        <w:tc>
          <w:tcPr>
            <w:tcW w:w="2255" w:type="dxa"/>
            <w:tcBorders>
              <w:top w:val="nil"/>
              <w:left w:val="nil"/>
              <w:bottom w:val="single" w:sz="4" w:space="0" w:color="000000"/>
              <w:right w:val="single" w:sz="4" w:space="0" w:color="000000"/>
            </w:tcBorders>
            <w:vAlign w:val="center"/>
            <w:hideMark/>
          </w:tcPr>
          <w:p w14:paraId="2F572C27"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4,00</w:t>
            </w:r>
          </w:p>
        </w:tc>
      </w:tr>
      <w:tr w:rsidR="00E95A87" w:rsidRPr="002D063B" w14:paraId="27D74C2B" w14:textId="77777777" w:rsidTr="00090457">
        <w:trPr>
          <w:trHeight w:val="255"/>
        </w:trPr>
        <w:tc>
          <w:tcPr>
            <w:tcW w:w="1626" w:type="dxa"/>
            <w:tcBorders>
              <w:top w:val="nil"/>
              <w:left w:val="single" w:sz="4" w:space="0" w:color="000000"/>
              <w:bottom w:val="single" w:sz="4" w:space="0" w:color="000000"/>
              <w:right w:val="single" w:sz="4" w:space="0" w:color="000000"/>
            </w:tcBorders>
            <w:vAlign w:val="center"/>
            <w:hideMark/>
          </w:tcPr>
          <w:p w14:paraId="10B8C558"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793" w:type="dxa"/>
            <w:tcBorders>
              <w:top w:val="nil"/>
              <w:left w:val="nil"/>
              <w:bottom w:val="single" w:sz="4" w:space="0" w:color="000000"/>
              <w:right w:val="single" w:sz="4" w:space="0" w:color="000000"/>
            </w:tcBorders>
            <w:vAlign w:val="center"/>
            <w:hideMark/>
          </w:tcPr>
          <w:p w14:paraId="1B7776C5"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4</w:t>
            </w:r>
          </w:p>
        </w:tc>
        <w:tc>
          <w:tcPr>
            <w:tcW w:w="1312" w:type="dxa"/>
            <w:tcBorders>
              <w:top w:val="nil"/>
              <w:left w:val="nil"/>
              <w:bottom w:val="single" w:sz="4" w:space="0" w:color="000000"/>
              <w:right w:val="single" w:sz="4" w:space="0" w:color="000000"/>
            </w:tcBorders>
            <w:vAlign w:val="center"/>
            <w:hideMark/>
          </w:tcPr>
          <w:p w14:paraId="51142713"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2514" w:type="dxa"/>
            <w:tcBorders>
              <w:top w:val="nil"/>
              <w:left w:val="nil"/>
              <w:bottom w:val="single" w:sz="4" w:space="0" w:color="000000"/>
              <w:right w:val="single" w:sz="4" w:space="0" w:color="000000"/>
            </w:tcBorders>
            <w:vAlign w:val="center"/>
            <w:hideMark/>
          </w:tcPr>
          <w:p w14:paraId="0D2BF6FF"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33,75</w:t>
            </w:r>
          </w:p>
        </w:tc>
        <w:tc>
          <w:tcPr>
            <w:tcW w:w="2181" w:type="dxa"/>
            <w:tcBorders>
              <w:top w:val="nil"/>
              <w:left w:val="nil"/>
              <w:bottom w:val="single" w:sz="4" w:space="0" w:color="000000"/>
              <w:right w:val="single" w:sz="4" w:space="0" w:color="000000"/>
            </w:tcBorders>
            <w:vAlign w:val="center"/>
            <w:hideMark/>
          </w:tcPr>
          <w:p w14:paraId="6AAF481C"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79,69</w:t>
            </w:r>
          </w:p>
        </w:tc>
        <w:tc>
          <w:tcPr>
            <w:tcW w:w="2587" w:type="dxa"/>
            <w:tcBorders>
              <w:top w:val="nil"/>
              <w:left w:val="nil"/>
              <w:bottom w:val="single" w:sz="4" w:space="0" w:color="000000"/>
              <w:right w:val="single" w:sz="4" w:space="0" w:color="000000"/>
            </w:tcBorders>
            <w:vAlign w:val="center"/>
            <w:hideMark/>
          </w:tcPr>
          <w:p w14:paraId="616E5235"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86,67</w:t>
            </w:r>
          </w:p>
        </w:tc>
        <w:tc>
          <w:tcPr>
            <w:tcW w:w="2255" w:type="dxa"/>
            <w:tcBorders>
              <w:top w:val="nil"/>
              <w:left w:val="nil"/>
              <w:bottom w:val="single" w:sz="4" w:space="0" w:color="000000"/>
              <w:right w:val="single" w:sz="4" w:space="0" w:color="000000"/>
            </w:tcBorders>
            <w:vAlign w:val="center"/>
            <w:hideMark/>
          </w:tcPr>
          <w:p w14:paraId="605494A4"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96,00</w:t>
            </w:r>
          </w:p>
        </w:tc>
      </w:tr>
      <w:tr w:rsidR="00E95A87" w:rsidRPr="002D063B" w14:paraId="2AD2A501" w14:textId="77777777" w:rsidTr="00090457">
        <w:trPr>
          <w:trHeight w:val="255"/>
        </w:trPr>
        <w:tc>
          <w:tcPr>
            <w:tcW w:w="1626" w:type="dxa"/>
            <w:tcBorders>
              <w:top w:val="nil"/>
              <w:left w:val="single" w:sz="4" w:space="0" w:color="000000"/>
              <w:bottom w:val="single" w:sz="4" w:space="0" w:color="000000"/>
              <w:right w:val="single" w:sz="4" w:space="0" w:color="000000"/>
            </w:tcBorders>
            <w:vAlign w:val="center"/>
            <w:hideMark/>
          </w:tcPr>
          <w:p w14:paraId="0991D961"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793" w:type="dxa"/>
            <w:tcBorders>
              <w:top w:val="nil"/>
              <w:left w:val="nil"/>
              <w:bottom w:val="single" w:sz="4" w:space="0" w:color="000000"/>
              <w:right w:val="single" w:sz="4" w:space="0" w:color="000000"/>
            </w:tcBorders>
            <w:vAlign w:val="center"/>
            <w:hideMark/>
          </w:tcPr>
          <w:p w14:paraId="3B4D03DA"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5</w:t>
            </w:r>
          </w:p>
        </w:tc>
        <w:tc>
          <w:tcPr>
            <w:tcW w:w="1312" w:type="dxa"/>
            <w:tcBorders>
              <w:top w:val="nil"/>
              <w:left w:val="nil"/>
              <w:bottom w:val="single" w:sz="4" w:space="0" w:color="000000"/>
              <w:right w:val="single" w:sz="4" w:space="0" w:color="000000"/>
            </w:tcBorders>
            <w:vAlign w:val="center"/>
            <w:hideMark/>
          </w:tcPr>
          <w:p w14:paraId="1499A315"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0</w:t>
            </w:r>
          </w:p>
        </w:tc>
        <w:tc>
          <w:tcPr>
            <w:tcW w:w="2514" w:type="dxa"/>
            <w:tcBorders>
              <w:top w:val="nil"/>
              <w:left w:val="nil"/>
              <w:bottom w:val="single" w:sz="4" w:space="0" w:color="000000"/>
              <w:right w:val="single" w:sz="4" w:space="0" w:color="000000"/>
            </w:tcBorders>
            <w:vAlign w:val="center"/>
            <w:hideMark/>
          </w:tcPr>
          <w:p w14:paraId="65120AC8"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93,75</w:t>
            </w:r>
          </w:p>
        </w:tc>
        <w:tc>
          <w:tcPr>
            <w:tcW w:w="2181" w:type="dxa"/>
            <w:tcBorders>
              <w:top w:val="nil"/>
              <w:left w:val="nil"/>
              <w:bottom w:val="single" w:sz="4" w:space="0" w:color="000000"/>
              <w:right w:val="single" w:sz="4" w:space="0" w:color="000000"/>
            </w:tcBorders>
            <w:vAlign w:val="center"/>
            <w:hideMark/>
          </w:tcPr>
          <w:p w14:paraId="003496AB"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45,31</w:t>
            </w:r>
          </w:p>
        </w:tc>
        <w:tc>
          <w:tcPr>
            <w:tcW w:w="2587" w:type="dxa"/>
            <w:tcBorders>
              <w:top w:val="nil"/>
              <w:left w:val="nil"/>
              <w:bottom w:val="single" w:sz="4" w:space="0" w:color="000000"/>
              <w:right w:val="single" w:sz="4" w:space="0" w:color="000000"/>
            </w:tcBorders>
            <w:vAlign w:val="center"/>
            <w:hideMark/>
          </w:tcPr>
          <w:p w14:paraId="7C84C2D5"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11,11</w:t>
            </w:r>
          </w:p>
        </w:tc>
        <w:tc>
          <w:tcPr>
            <w:tcW w:w="2255" w:type="dxa"/>
            <w:tcBorders>
              <w:top w:val="nil"/>
              <w:left w:val="nil"/>
              <w:bottom w:val="single" w:sz="4" w:space="0" w:color="000000"/>
              <w:right w:val="single" w:sz="4" w:space="0" w:color="000000"/>
            </w:tcBorders>
            <w:vAlign w:val="center"/>
            <w:hideMark/>
          </w:tcPr>
          <w:p w14:paraId="0C3365BC"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0,00</w:t>
            </w:r>
          </w:p>
        </w:tc>
      </w:tr>
      <w:tr w:rsidR="00E95A87" w:rsidRPr="002D063B" w14:paraId="4FD58144" w14:textId="77777777" w:rsidTr="00090457">
        <w:trPr>
          <w:trHeight w:val="255"/>
        </w:trPr>
        <w:tc>
          <w:tcPr>
            <w:tcW w:w="1626" w:type="dxa"/>
            <w:tcBorders>
              <w:top w:val="nil"/>
              <w:left w:val="single" w:sz="4" w:space="0" w:color="000000"/>
              <w:bottom w:val="single" w:sz="4" w:space="0" w:color="000000"/>
              <w:right w:val="single" w:sz="4" w:space="0" w:color="000000"/>
            </w:tcBorders>
            <w:vAlign w:val="center"/>
            <w:hideMark/>
          </w:tcPr>
          <w:p w14:paraId="6E10EAAE"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793" w:type="dxa"/>
            <w:tcBorders>
              <w:top w:val="nil"/>
              <w:left w:val="nil"/>
              <w:bottom w:val="single" w:sz="4" w:space="0" w:color="000000"/>
              <w:right w:val="single" w:sz="4" w:space="0" w:color="000000"/>
            </w:tcBorders>
            <w:vAlign w:val="center"/>
            <w:hideMark/>
          </w:tcPr>
          <w:p w14:paraId="1A0814D1"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5</w:t>
            </w:r>
          </w:p>
        </w:tc>
        <w:tc>
          <w:tcPr>
            <w:tcW w:w="1312" w:type="dxa"/>
            <w:tcBorders>
              <w:top w:val="nil"/>
              <w:left w:val="nil"/>
              <w:bottom w:val="single" w:sz="4" w:space="0" w:color="000000"/>
              <w:right w:val="single" w:sz="4" w:space="0" w:color="000000"/>
            </w:tcBorders>
            <w:vAlign w:val="center"/>
            <w:hideMark/>
          </w:tcPr>
          <w:p w14:paraId="4313564A"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2514" w:type="dxa"/>
            <w:tcBorders>
              <w:top w:val="nil"/>
              <w:left w:val="nil"/>
              <w:bottom w:val="single" w:sz="4" w:space="0" w:color="000000"/>
              <w:right w:val="single" w:sz="4" w:space="0" w:color="000000"/>
            </w:tcBorders>
            <w:vAlign w:val="center"/>
            <w:hideMark/>
          </w:tcPr>
          <w:p w14:paraId="57E22FD8"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6,25</w:t>
            </w:r>
          </w:p>
        </w:tc>
        <w:tc>
          <w:tcPr>
            <w:tcW w:w="2181" w:type="dxa"/>
            <w:tcBorders>
              <w:top w:val="nil"/>
              <w:left w:val="nil"/>
              <w:bottom w:val="single" w:sz="4" w:space="0" w:color="000000"/>
              <w:right w:val="single" w:sz="4" w:space="0" w:color="000000"/>
            </w:tcBorders>
            <w:vAlign w:val="center"/>
            <w:hideMark/>
          </w:tcPr>
          <w:p w14:paraId="1B525EF1"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54,69</w:t>
            </w:r>
          </w:p>
        </w:tc>
        <w:tc>
          <w:tcPr>
            <w:tcW w:w="2587" w:type="dxa"/>
            <w:tcBorders>
              <w:top w:val="nil"/>
              <w:left w:val="nil"/>
              <w:bottom w:val="single" w:sz="4" w:space="0" w:color="000000"/>
              <w:right w:val="single" w:sz="4" w:space="0" w:color="000000"/>
            </w:tcBorders>
            <w:vAlign w:val="center"/>
            <w:hideMark/>
          </w:tcPr>
          <w:p w14:paraId="4211057D"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88,89</w:t>
            </w:r>
          </w:p>
        </w:tc>
        <w:tc>
          <w:tcPr>
            <w:tcW w:w="2255" w:type="dxa"/>
            <w:tcBorders>
              <w:top w:val="nil"/>
              <w:left w:val="nil"/>
              <w:bottom w:val="single" w:sz="4" w:space="0" w:color="000000"/>
              <w:right w:val="single" w:sz="4" w:space="0" w:color="000000"/>
            </w:tcBorders>
            <w:vAlign w:val="center"/>
            <w:hideMark/>
          </w:tcPr>
          <w:p w14:paraId="220C6042"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100,00</w:t>
            </w:r>
          </w:p>
        </w:tc>
      </w:tr>
      <w:tr w:rsidR="00E95A87" w:rsidRPr="002D063B" w14:paraId="51933343" w14:textId="77777777" w:rsidTr="00090457">
        <w:trPr>
          <w:trHeight w:val="255"/>
        </w:trPr>
        <w:tc>
          <w:tcPr>
            <w:tcW w:w="1626" w:type="dxa"/>
            <w:tcBorders>
              <w:top w:val="nil"/>
              <w:left w:val="single" w:sz="4" w:space="0" w:color="000000"/>
              <w:bottom w:val="single" w:sz="4" w:space="0" w:color="000000"/>
              <w:right w:val="single" w:sz="4" w:space="0" w:color="000000"/>
            </w:tcBorders>
            <w:vAlign w:val="center"/>
            <w:hideMark/>
          </w:tcPr>
          <w:p w14:paraId="4CCCFDDF"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793" w:type="dxa"/>
            <w:tcBorders>
              <w:top w:val="nil"/>
              <w:left w:val="nil"/>
              <w:bottom w:val="single" w:sz="4" w:space="0" w:color="000000"/>
              <w:right w:val="single" w:sz="4" w:space="0" w:color="000000"/>
            </w:tcBorders>
            <w:vAlign w:val="center"/>
            <w:hideMark/>
          </w:tcPr>
          <w:p w14:paraId="6F342AA0"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6</w:t>
            </w:r>
          </w:p>
        </w:tc>
        <w:tc>
          <w:tcPr>
            <w:tcW w:w="1312" w:type="dxa"/>
            <w:tcBorders>
              <w:top w:val="nil"/>
              <w:left w:val="nil"/>
              <w:bottom w:val="single" w:sz="4" w:space="0" w:color="000000"/>
              <w:right w:val="single" w:sz="4" w:space="0" w:color="000000"/>
            </w:tcBorders>
            <w:vAlign w:val="center"/>
            <w:hideMark/>
          </w:tcPr>
          <w:p w14:paraId="3F543B6E"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0</w:t>
            </w:r>
          </w:p>
        </w:tc>
        <w:tc>
          <w:tcPr>
            <w:tcW w:w="2514" w:type="dxa"/>
            <w:tcBorders>
              <w:top w:val="nil"/>
              <w:left w:val="nil"/>
              <w:bottom w:val="single" w:sz="4" w:space="0" w:color="000000"/>
              <w:right w:val="single" w:sz="4" w:space="0" w:color="000000"/>
            </w:tcBorders>
            <w:vAlign w:val="center"/>
            <w:hideMark/>
          </w:tcPr>
          <w:p w14:paraId="1D78B5D1"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88,75</w:t>
            </w:r>
          </w:p>
        </w:tc>
        <w:tc>
          <w:tcPr>
            <w:tcW w:w="2181" w:type="dxa"/>
            <w:tcBorders>
              <w:top w:val="nil"/>
              <w:left w:val="nil"/>
              <w:bottom w:val="single" w:sz="4" w:space="0" w:color="000000"/>
              <w:right w:val="single" w:sz="4" w:space="0" w:color="000000"/>
            </w:tcBorders>
            <w:vAlign w:val="center"/>
            <w:hideMark/>
          </w:tcPr>
          <w:p w14:paraId="3AE3D803"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43,75</w:t>
            </w:r>
          </w:p>
        </w:tc>
        <w:tc>
          <w:tcPr>
            <w:tcW w:w="2587" w:type="dxa"/>
            <w:tcBorders>
              <w:top w:val="nil"/>
              <w:left w:val="nil"/>
              <w:bottom w:val="single" w:sz="4" w:space="0" w:color="000000"/>
              <w:right w:val="single" w:sz="4" w:space="0" w:color="000000"/>
            </w:tcBorders>
            <w:vAlign w:val="center"/>
            <w:hideMark/>
          </w:tcPr>
          <w:p w14:paraId="51E2B0B3"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24,44</w:t>
            </w:r>
          </w:p>
        </w:tc>
        <w:tc>
          <w:tcPr>
            <w:tcW w:w="2255" w:type="dxa"/>
            <w:tcBorders>
              <w:top w:val="nil"/>
              <w:left w:val="nil"/>
              <w:bottom w:val="single" w:sz="4" w:space="0" w:color="000000"/>
              <w:right w:val="single" w:sz="4" w:space="0" w:color="000000"/>
            </w:tcBorders>
            <w:vAlign w:val="center"/>
            <w:hideMark/>
          </w:tcPr>
          <w:p w14:paraId="00A1930E"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8,00</w:t>
            </w:r>
          </w:p>
        </w:tc>
      </w:tr>
      <w:tr w:rsidR="00E95A87" w:rsidRPr="002D063B" w14:paraId="686C3C30" w14:textId="77777777" w:rsidTr="00090457">
        <w:trPr>
          <w:trHeight w:val="255"/>
        </w:trPr>
        <w:tc>
          <w:tcPr>
            <w:tcW w:w="1626" w:type="dxa"/>
            <w:tcBorders>
              <w:top w:val="nil"/>
              <w:left w:val="single" w:sz="4" w:space="0" w:color="000000"/>
              <w:bottom w:val="single" w:sz="4" w:space="0" w:color="000000"/>
              <w:right w:val="single" w:sz="4" w:space="0" w:color="000000"/>
            </w:tcBorders>
            <w:vAlign w:val="center"/>
            <w:hideMark/>
          </w:tcPr>
          <w:p w14:paraId="17226D81"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793" w:type="dxa"/>
            <w:tcBorders>
              <w:top w:val="nil"/>
              <w:left w:val="nil"/>
              <w:bottom w:val="single" w:sz="4" w:space="0" w:color="000000"/>
              <w:right w:val="single" w:sz="4" w:space="0" w:color="000000"/>
            </w:tcBorders>
            <w:vAlign w:val="center"/>
            <w:hideMark/>
          </w:tcPr>
          <w:p w14:paraId="1ECFBCD7"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6</w:t>
            </w:r>
          </w:p>
        </w:tc>
        <w:tc>
          <w:tcPr>
            <w:tcW w:w="1312" w:type="dxa"/>
            <w:tcBorders>
              <w:top w:val="nil"/>
              <w:left w:val="nil"/>
              <w:bottom w:val="single" w:sz="4" w:space="0" w:color="000000"/>
              <w:right w:val="single" w:sz="4" w:space="0" w:color="000000"/>
            </w:tcBorders>
            <w:vAlign w:val="center"/>
            <w:hideMark/>
          </w:tcPr>
          <w:p w14:paraId="228C48D1"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2514" w:type="dxa"/>
            <w:tcBorders>
              <w:top w:val="nil"/>
              <w:left w:val="nil"/>
              <w:bottom w:val="single" w:sz="4" w:space="0" w:color="000000"/>
              <w:right w:val="single" w:sz="4" w:space="0" w:color="000000"/>
            </w:tcBorders>
            <w:vAlign w:val="center"/>
            <w:hideMark/>
          </w:tcPr>
          <w:p w14:paraId="7AD2430D"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11,25</w:t>
            </w:r>
          </w:p>
        </w:tc>
        <w:tc>
          <w:tcPr>
            <w:tcW w:w="2181" w:type="dxa"/>
            <w:tcBorders>
              <w:top w:val="nil"/>
              <w:left w:val="nil"/>
              <w:bottom w:val="single" w:sz="4" w:space="0" w:color="000000"/>
              <w:right w:val="single" w:sz="4" w:space="0" w:color="000000"/>
            </w:tcBorders>
            <w:vAlign w:val="center"/>
            <w:hideMark/>
          </w:tcPr>
          <w:p w14:paraId="6F6354B6"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56,25</w:t>
            </w:r>
          </w:p>
        </w:tc>
        <w:tc>
          <w:tcPr>
            <w:tcW w:w="2587" w:type="dxa"/>
            <w:tcBorders>
              <w:top w:val="nil"/>
              <w:left w:val="nil"/>
              <w:bottom w:val="single" w:sz="4" w:space="0" w:color="000000"/>
              <w:right w:val="single" w:sz="4" w:space="0" w:color="000000"/>
            </w:tcBorders>
            <w:vAlign w:val="center"/>
            <w:hideMark/>
          </w:tcPr>
          <w:p w14:paraId="50B5C839"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75,56</w:t>
            </w:r>
          </w:p>
        </w:tc>
        <w:tc>
          <w:tcPr>
            <w:tcW w:w="2255" w:type="dxa"/>
            <w:tcBorders>
              <w:top w:val="nil"/>
              <w:left w:val="nil"/>
              <w:bottom w:val="single" w:sz="4" w:space="0" w:color="000000"/>
              <w:right w:val="single" w:sz="4" w:space="0" w:color="000000"/>
            </w:tcBorders>
            <w:vAlign w:val="center"/>
            <w:hideMark/>
          </w:tcPr>
          <w:p w14:paraId="68CF0128"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92,00</w:t>
            </w:r>
          </w:p>
        </w:tc>
      </w:tr>
      <w:tr w:rsidR="00E95A87" w:rsidRPr="002D063B" w14:paraId="1F2D2CDA" w14:textId="77777777" w:rsidTr="00090457">
        <w:trPr>
          <w:trHeight w:val="255"/>
        </w:trPr>
        <w:tc>
          <w:tcPr>
            <w:tcW w:w="1626" w:type="dxa"/>
            <w:tcBorders>
              <w:top w:val="nil"/>
              <w:left w:val="single" w:sz="4" w:space="0" w:color="000000"/>
              <w:bottom w:val="single" w:sz="4" w:space="0" w:color="000000"/>
              <w:right w:val="single" w:sz="4" w:space="0" w:color="000000"/>
            </w:tcBorders>
            <w:vAlign w:val="center"/>
            <w:hideMark/>
          </w:tcPr>
          <w:p w14:paraId="1B4DE36B"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793" w:type="dxa"/>
            <w:tcBorders>
              <w:top w:val="nil"/>
              <w:left w:val="nil"/>
              <w:bottom w:val="single" w:sz="4" w:space="0" w:color="000000"/>
              <w:right w:val="single" w:sz="4" w:space="0" w:color="000000"/>
            </w:tcBorders>
            <w:vAlign w:val="center"/>
            <w:hideMark/>
          </w:tcPr>
          <w:p w14:paraId="161A3B84"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7</w:t>
            </w:r>
          </w:p>
        </w:tc>
        <w:tc>
          <w:tcPr>
            <w:tcW w:w="1312" w:type="dxa"/>
            <w:tcBorders>
              <w:top w:val="nil"/>
              <w:left w:val="nil"/>
              <w:bottom w:val="single" w:sz="4" w:space="0" w:color="000000"/>
              <w:right w:val="single" w:sz="4" w:space="0" w:color="000000"/>
            </w:tcBorders>
            <w:vAlign w:val="center"/>
            <w:hideMark/>
          </w:tcPr>
          <w:p w14:paraId="076A00E9"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0</w:t>
            </w:r>
          </w:p>
        </w:tc>
        <w:tc>
          <w:tcPr>
            <w:tcW w:w="2514" w:type="dxa"/>
            <w:tcBorders>
              <w:top w:val="nil"/>
              <w:left w:val="nil"/>
              <w:bottom w:val="single" w:sz="4" w:space="0" w:color="000000"/>
              <w:right w:val="single" w:sz="4" w:space="0" w:color="000000"/>
            </w:tcBorders>
            <w:vAlign w:val="center"/>
            <w:hideMark/>
          </w:tcPr>
          <w:p w14:paraId="08B1A8D7"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83,75</w:t>
            </w:r>
          </w:p>
        </w:tc>
        <w:tc>
          <w:tcPr>
            <w:tcW w:w="2181" w:type="dxa"/>
            <w:tcBorders>
              <w:top w:val="nil"/>
              <w:left w:val="nil"/>
              <w:bottom w:val="single" w:sz="4" w:space="0" w:color="000000"/>
              <w:right w:val="single" w:sz="4" w:space="0" w:color="000000"/>
            </w:tcBorders>
            <w:vAlign w:val="center"/>
            <w:hideMark/>
          </w:tcPr>
          <w:p w14:paraId="22A6EA71"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34,38</w:t>
            </w:r>
          </w:p>
        </w:tc>
        <w:tc>
          <w:tcPr>
            <w:tcW w:w="2587" w:type="dxa"/>
            <w:tcBorders>
              <w:top w:val="nil"/>
              <w:left w:val="nil"/>
              <w:bottom w:val="single" w:sz="4" w:space="0" w:color="000000"/>
              <w:right w:val="single" w:sz="4" w:space="0" w:color="000000"/>
            </w:tcBorders>
            <w:vAlign w:val="center"/>
            <w:hideMark/>
          </w:tcPr>
          <w:p w14:paraId="787CBC93"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8,89</w:t>
            </w:r>
          </w:p>
        </w:tc>
        <w:tc>
          <w:tcPr>
            <w:tcW w:w="2255" w:type="dxa"/>
            <w:tcBorders>
              <w:top w:val="nil"/>
              <w:left w:val="nil"/>
              <w:bottom w:val="single" w:sz="4" w:space="0" w:color="000000"/>
              <w:right w:val="single" w:sz="4" w:space="0" w:color="000000"/>
            </w:tcBorders>
            <w:vAlign w:val="center"/>
            <w:hideMark/>
          </w:tcPr>
          <w:p w14:paraId="645B5733"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0,00</w:t>
            </w:r>
          </w:p>
        </w:tc>
      </w:tr>
      <w:tr w:rsidR="00E95A87" w:rsidRPr="002D063B" w14:paraId="08D94BED" w14:textId="77777777" w:rsidTr="00090457">
        <w:trPr>
          <w:trHeight w:val="255"/>
        </w:trPr>
        <w:tc>
          <w:tcPr>
            <w:tcW w:w="1626" w:type="dxa"/>
            <w:tcBorders>
              <w:top w:val="nil"/>
              <w:left w:val="single" w:sz="4" w:space="0" w:color="000000"/>
              <w:bottom w:val="single" w:sz="4" w:space="0" w:color="000000"/>
              <w:right w:val="single" w:sz="4" w:space="0" w:color="000000"/>
            </w:tcBorders>
            <w:vAlign w:val="center"/>
            <w:hideMark/>
          </w:tcPr>
          <w:p w14:paraId="231E5B33"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793" w:type="dxa"/>
            <w:tcBorders>
              <w:top w:val="nil"/>
              <w:left w:val="nil"/>
              <w:bottom w:val="single" w:sz="4" w:space="0" w:color="000000"/>
              <w:right w:val="single" w:sz="4" w:space="0" w:color="000000"/>
            </w:tcBorders>
            <w:vAlign w:val="center"/>
            <w:hideMark/>
          </w:tcPr>
          <w:p w14:paraId="5E9D6940"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7</w:t>
            </w:r>
          </w:p>
        </w:tc>
        <w:tc>
          <w:tcPr>
            <w:tcW w:w="1312" w:type="dxa"/>
            <w:tcBorders>
              <w:top w:val="nil"/>
              <w:left w:val="nil"/>
              <w:bottom w:val="single" w:sz="4" w:space="0" w:color="000000"/>
              <w:right w:val="single" w:sz="4" w:space="0" w:color="000000"/>
            </w:tcBorders>
            <w:vAlign w:val="center"/>
            <w:hideMark/>
          </w:tcPr>
          <w:p w14:paraId="57DB9F27"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2514" w:type="dxa"/>
            <w:tcBorders>
              <w:top w:val="nil"/>
              <w:left w:val="nil"/>
              <w:bottom w:val="single" w:sz="4" w:space="0" w:color="000000"/>
              <w:right w:val="single" w:sz="4" w:space="0" w:color="000000"/>
            </w:tcBorders>
            <w:vAlign w:val="center"/>
            <w:hideMark/>
          </w:tcPr>
          <w:p w14:paraId="1F759262"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16,25</w:t>
            </w:r>
          </w:p>
        </w:tc>
        <w:tc>
          <w:tcPr>
            <w:tcW w:w="2181" w:type="dxa"/>
            <w:tcBorders>
              <w:top w:val="nil"/>
              <w:left w:val="nil"/>
              <w:bottom w:val="single" w:sz="4" w:space="0" w:color="000000"/>
              <w:right w:val="single" w:sz="4" w:space="0" w:color="000000"/>
            </w:tcBorders>
            <w:vAlign w:val="center"/>
            <w:hideMark/>
          </w:tcPr>
          <w:p w14:paraId="7C7D6CB3"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65,63</w:t>
            </w:r>
          </w:p>
        </w:tc>
        <w:tc>
          <w:tcPr>
            <w:tcW w:w="2587" w:type="dxa"/>
            <w:tcBorders>
              <w:top w:val="nil"/>
              <w:left w:val="nil"/>
              <w:bottom w:val="single" w:sz="4" w:space="0" w:color="000000"/>
              <w:right w:val="single" w:sz="4" w:space="0" w:color="000000"/>
            </w:tcBorders>
            <w:vAlign w:val="center"/>
            <w:hideMark/>
          </w:tcPr>
          <w:p w14:paraId="72C00A95"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91,11</w:t>
            </w:r>
          </w:p>
        </w:tc>
        <w:tc>
          <w:tcPr>
            <w:tcW w:w="2255" w:type="dxa"/>
            <w:tcBorders>
              <w:top w:val="nil"/>
              <w:left w:val="nil"/>
              <w:bottom w:val="single" w:sz="4" w:space="0" w:color="000000"/>
              <w:right w:val="single" w:sz="4" w:space="0" w:color="000000"/>
            </w:tcBorders>
            <w:vAlign w:val="center"/>
            <w:hideMark/>
          </w:tcPr>
          <w:p w14:paraId="4C62E433"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100,00</w:t>
            </w:r>
          </w:p>
        </w:tc>
      </w:tr>
      <w:tr w:rsidR="00E95A87" w:rsidRPr="002D063B" w14:paraId="423DADDF" w14:textId="77777777" w:rsidTr="00090457">
        <w:trPr>
          <w:trHeight w:val="255"/>
        </w:trPr>
        <w:tc>
          <w:tcPr>
            <w:tcW w:w="1626" w:type="dxa"/>
            <w:tcBorders>
              <w:top w:val="nil"/>
              <w:left w:val="single" w:sz="4" w:space="0" w:color="000000"/>
              <w:bottom w:val="single" w:sz="4" w:space="0" w:color="000000"/>
              <w:right w:val="single" w:sz="4" w:space="0" w:color="000000"/>
            </w:tcBorders>
            <w:vAlign w:val="center"/>
            <w:hideMark/>
          </w:tcPr>
          <w:p w14:paraId="13427CF2"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793" w:type="dxa"/>
            <w:tcBorders>
              <w:top w:val="nil"/>
              <w:left w:val="nil"/>
              <w:bottom w:val="single" w:sz="4" w:space="0" w:color="000000"/>
              <w:right w:val="single" w:sz="4" w:space="0" w:color="000000"/>
            </w:tcBorders>
            <w:vAlign w:val="center"/>
            <w:hideMark/>
          </w:tcPr>
          <w:p w14:paraId="78C00C14"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8</w:t>
            </w:r>
          </w:p>
        </w:tc>
        <w:tc>
          <w:tcPr>
            <w:tcW w:w="1312" w:type="dxa"/>
            <w:tcBorders>
              <w:top w:val="nil"/>
              <w:left w:val="nil"/>
              <w:bottom w:val="single" w:sz="4" w:space="0" w:color="000000"/>
              <w:right w:val="single" w:sz="4" w:space="0" w:color="000000"/>
            </w:tcBorders>
            <w:vAlign w:val="center"/>
            <w:hideMark/>
          </w:tcPr>
          <w:p w14:paraId="7A9C55FF"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0</w:t>
            </w:r>
          </w:p>
        </w:tc>
        <w:tc>
          <w:tcPr>
            <w:tcW w:w="2514" w:type="dxa"/>
            <w:tcBorders>
              <w:top w:val="nil"/>
              <w:left w:val="nil"/>
              <w:bottom w:val="single" w:sz="4" w:space="0" w:color="000000"/>
              <w:right w:val="single" w:sz="4" w:space="0" w:color="000000"/>
            </w:tcBorders>
            <w:vAlign w:val="center"/>
            <w:hideMark/>
          </w:tcPr>
          <w:p w14:paraId="5A9C05DB"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93,75</w:t>
            </w:r>
          </w:p>
        </w:tc>
        <w:tc>
          <w:tcPr>
            <w:tcW w:w="2181" w:type="dxa"/>
            <w:tcBorders>
              <w:top w:val="nil"/>
              <w:left w:val="nil"/>
              <w:bottom w:val="single" w:sz="4" w:space="0" w:color="000000"/>
              <w:right w:val="single" w:sz="4" w:space="0" w:color="000000"/>
            </w:tcBorders>
            <w:vAlign w:val="center"/>
            <w:hideMark/>
          </w:tcPr>
          <w:p w14:paraId="2E9983E4"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68,75</w:t>
            </w:r>
          </w:p>
        </w:tc>
        <w:tc>
          <w:tcPr>
            <w:tcW w:w="2587" w:type="dxa"/>
            <w:tcBorders>
              <w:top w:val="nil"/>
              <w:left w:val="nil"/>
              <w:bottom w:val="single" w:sz="4" w:space="0" w:color="000000"/>
              <w:right w:val="single" w:sz="4" w:space="0" w:color="000000"/>
            </w:tcBorders>
            <w:vAlign w:val="center"/>
            <w:hideMark/>
          </w:tcPr>
          <w:p w14:paraId="526599CB"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31,11</w:t>
            </w:r>
          </w:p>
        </w:tc>
        <w:tc>
          <w:tcPr>
            <w:tcW w:w="2255" w:type="dxa"/>
            <w:tcBorders>
              <w:top w:val="nil"/>
              <w:left w:val="nil"/>
              <w:bottom w:val="single" w:sz="4" w:space="0" w:color="000000"/>
              <w:right w:val="single" w:sz="4" w:space="0" w:color="000000"/>
            </w:tcBorders>
            <w:vAlign w:val="center"/>
            <w:hideMark/>
          </w:tcPr>
          <w:p w14:paraId="1EC9E407"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8,00</w:t>
            </w:r>
          </w:p>
        </w:tc>
      </w:tr>
      <w:tr w:rsidR="00E95A87" w:rsidRPr="002D063B" w14:paraId="7B84EB63" w14:textId="77777777" w:rsidTr="00090457">
        <w:trPr>
          <w:trHeight w:val="255"/>
        </w:trPr>
        <w:tc>
          <w:tcPr>
            <w:tcW w:w="1626" w:type="dxa"/>
            <w:tcBorders>
              <w:top w:val="nil"/>
              <w:left w:val="single" w:sz="4" w:space="0" w:color="000000"/>
              <w:bottom w:val="single" w:sz="4" w:space="0" w:color="000000"/>
              <w:right w:val="single" w:sz="4" w:space="0" w:color="000000"/>
            </w:tcBorders>
            <w:vAlign w:val="center"/>
            <w:hideMark/>
          </w:tcPr>
          <w:p w14:paraId="534408DF"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793" w:type="dxa"/>
            <w:tcBorders>
              <w:top w:val="nil"/>
              <w:left w:val="nil"/>
              <w:bottom w:val="single" w:sz="4" w:space="0" w:color="000000"/>
              <w:right w:val="single" w:sz="4" w:space="0" w:color="000000"/>
            </w:tcBorders>
            <w:vAlign w:val="center"/>
            <w:hideMark/>
          </w:tcPr>
          <w:p w14:paraId="74152A13"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8</w:t>
            </w:r>
          </w:p>
        </w:tc>
        <w:tc>
          <w:tcPr>
            <w:tcW w:w="1312" w:type="dxa"/>
            <w:tcBorders>
              <w:top w:val="nil"/>
              <w:left w:val="nil"/>
              <w:bottom w:val="single" w:sz="4" w:space="0" w:color="000000"/>
              <w:right w:val="single" w:sz="4" w:space="0" w:color="000000"/>
            </w:tcBorders>
            <w:vAlign w:val="center"/>
            <w:hideMark/>
          </w:tcPr>
          <w:p w14:paraId="6AFC1DA6"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2514" w:type="dxa"/>
            <w:tcBorders>
              <w:top w:val="nil"/>
              <w:left w:val="nil"/>
              <w:bottom w:val="single" w:sz="4" w:space="0" w:color="000000"/>
              <w:right w:val="single" w:sz="4" w:space="0" w:color="000000"/>
            </w:tcBorders>
            <w:vAlign w:val="center"/>
            <w:hideMark/>
          </w:tcPr>
          <w:p w14:paraId="650A6828"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6,25</w:t>
            </w:r>
          </w:p>
        </w:tc>
        <w:tc>
          <w:tcPr>
            <w:tcW w:w="2181" w:type="dxa"/>
            <w:tcBorders>
              <w:top w:val="nil"/>
              <w:left w:val="nil"/>
              <w:bottom w:val="single" w:sz="4" w:space="0" w:color="000000"/>
              <w:right w:val="single" w:sz="4" w:space="0" w:color="000000"/>
            </w:tcBorders>
            <w:vAlign w:val="center"/>
            <w:hideMark/>
          </w:tcPr>
          <w:p w14:paraId="5B4AB44D"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31,25</w:t>
            </w:r>
          </w:p>
        </w:tc>
        <w:tc>
          <w:tcPr>
            <w:tcW w:w="2587" w:type="dxa"/>
            <w:tcBorders>
              <w:top w:val="nil"/>
              <w:left w:val="nil"/>
              <w:bottom w:val="single" w:sz="4" w:space="0" w:color="000000"/>
              <w:right w:val="single" w:sz="4" w:space="0" w:color="000000"/>
            </w:tcBorders>
            <w:vAlign w:val="center"/>
            <w:hideMark/>
          </w:tcPr>
          <w:p w14:paraId="5BF3CBC8"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68,89</w:t>
            </w:r>
          </w:p>
        </w:tc>
        <w:tc>
          <w:tcPr>
            <w:tcW w:w="2255" w:type="dxa"/>
            <w:tcBorders>
              <w:top w:val="nil"/>
              <w:left w:val="nil"/>
              <w:bottom w:val="single" w:sz="4" w:space="0" w:color="000000"/>
              <w:right w:val="single" w:sz="4" w:space="0" w:color="000000"/>
            </w:tcBorders>
            <w:vAlign w:val="center"/>
            <w:hideMark/>
          </w:tcPr>
          <w:p w14:paraId="32DDA162"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92,00</w:t>
            </w:r>
          </w:p>
        </w:tc>
      </w:tr>
      <w:tr w:rsidR="00E95A87" w:rsidRPr="002D063B" w14:paraId="6680DCA1" w14:textId="77777777" w:rsidTr="00090457">
        <w:trPr>
          <w:trHeight w:val="255"/>
        </w:trPr>
        <w:tc>
          <w:tcPr>
            <w:tcW w:w="1626" w:type="dxa"/>
            <w:tcBorders>
              <w:top w:val="nil"/>
              <w:left w:val="single" w:sz="4" w:space="0" w:color="000000"/>
              <w:bottom w:val="single" w:sz="4" w:space="0" w:color="000000"/>
              <w:right w:val="single" w:sz="4" w:space="0" w:color="000000"/>
            </w:tcBorders>
            <w:vAlign w:val="center"/>
            <w:hideMark/>
          </w:tcPr>
          <w:p w14:paraId="35473D69"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793" w:type="dxa"/>
            <w:tcBorders>
              <w:top w:val="nil"/>
              <w:left w:val="nil"/>
              <w:bottom w:val="single" w:sz="4" w:space="0" w:color="000000"/>
              <w:right w:val="single" w:sz="4" w:space="0" w:color="000000"/>
            </w:tcBorders>
            <w:vAlign w:val="center"/>
            <w:hideMark/>
          </w:tcPr>
          <w:p w14:paraId="090BB625"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9</w:t>
            </w:r>
          </w:p>
        </w:tc>
        <w:tc>
          <w:tcPr>
            <w:tcW w:w="1312" w:type="dxa"/>
            <w:tcBorders>
              <w:top w:val="nil"/>
              <w:left w:val="nil"/>
              <w:bottom w:val="single" w:sz="4" w:space="0" w:color="000000"/>
              <w:right w:val="single" w:sz="4" w:space="0" w:color="000000"/>
            </w:tcBorders>
            <w:vAlign w:val="center"/>
            <w:hideMark/>
          </w:tcPr>
          <w:p w14:paraId="21576A7B"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0</w:t>
            </w:r>
          </w:p>
        </w:tc>
        <w:tc>
          <w:tcPr>
            <w:tcW w:w="2514" w:type="dxa"/>
            <w:tcBorders>
              <w:top w:val="nil"/>
              <w:left w:val="nil"/>
              <w:bottom w:val="single" w:sz="4" w:space="0" w:color="000000"/>
              <w:right w:val="single" w:sz="4" w:space="0" w:color="000000"/>
            </w:tcBorders>
            <w:vAlign w:val="center"/>
            <w:hideMark/>
          </w:tcPr>
          <w:p w14:paraId="319CBDA3"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96,25</w:t>
            </w:r>
          </w:p>
        </w:tc>
        <w:tc>
          <w:tcPr>
            <w:tcW w:w="2181" w:type="dxa"/>
            <w:tcBorders>
              <w:top w:val="nil"/>
              <w:left w:val="nil"/>
              <w:bottom w:val="single" w:sz="4" w:space="0" w:color="000000"/>
              <w:right w:val="single" w:sz="4" w:space="0" w:color="000000"/>
            </w:tcBorders>
            <w:vAlign w:val="center"/>
            <w:hideMark/>
          </w:tcPr>
          <w:p w14:paraId="6523DE98"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92,19</w:t>
            </w:r>
          </w:p>
        </w:tc>
        <w:tc>
          <w:tcPr>
            <w:tcW w:w="2587" w:type="dxa"/>
            <w:tcBorders>
              <w:top w:val="nil"/>
              <w:left w:val="nil"/>
              <w:bottom w:val="single" w:sz="4" w:space="0" w:color="000000"/>
              <w:right w:val="single" w:sz="4" w:space="0" w:color="000000"/>
            </w:tcBorders>
            <w:vAlign w:val="center"/>
            <w:hideMark/>
          </w:tcPr>
          <w:p w14:paraId="2C1F58E4"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24,44</w:t>
            </w:r>
          </w:p>
        </w:tc>
        <w:tc>
          <w:tcPr>
            <w:tcW w:w="2255" w:type="dxa"/>
            <w:tcBorders>
              <w:top w:val="nil"/>
              <w:left w:val="nil"/>
              <w:bottom w:val="single" w:sz="4" w:space="0" w:color="000000"/>
              <w:right w:val="single" w:sz="4" w:space="0" w:color="000000"/>
            </w:tcBorders>
            <w:vAlign w:val="center"/>
            <w:hideMark/>
          </w:tcPr>
          <w:p w14:paraId="49A1FD57"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8,00</w:t>
            </w:r>
          </w:p>
        </w:tc>
      </w:tr>
      <w:tr w:rsidR="00E95A87" w:rsidRPr="002D063B" w14:paraId="49F5AF5B" w14:textId="77777777" w:rsidTr="00090457">
        <w:trPr>
          <w:trHeight w:val="255"/>
        </w:trPr>
        <w:tc>
          <w:tcPr>
            <w:tcW w:w="1626" w:type="dxa"/>
            <w:tcBorders>
              <w:top w:val="nil"/>
              <w:left w:val="single" w:sz="4" w:space="0" w:color="000000"/>
              <w:bottom w:val="single" w:sz="4" w:space="0" w:color="000000"/>
              <w:right w:val="single" w:sz="4" w:space="0" w:color="000000"/>
            </w:tcBorders>
            <w:vAlign w:val="center"/>
            <w:hideMark/>
          </w:tcPr>
          <w:p w14:paraId="789CE726"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793" w:type="dxa"/>
            <w:tcBorders>
              <w:top w:val="nil"/>
              <w:left w:val="nil"/>
              <w:bottom w:val="single" w:sz="4" w:space="0" w:color="000000"/>
              <w:right w:val="single" w:sz="4" w:space="0" w:color="000000"/>
            </w:tcBorders>
            <w:vAlign w:val="center"/>
            <w:hideMark/>
          </w:tcPr>
          <w:p w14:paraId="365C94C4"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9</w:t>
            </w:r>
          </w:p>
        </w:tc>
        <w:tc>
          <w:tcPr>
            <w:tcW w:w="1312" w:type="dxa"/>
            <w:tcBorders>
              <w:top w:val="nil"/>
              <w:left w:val="nil"/>
              <w:bottom w:val="single" w:sz="4" w:space="0" w:color="000000"/>
              <w:right w:val="single" w:sz="4" w:space="0" w:color="000000"/>
            </w:tcBorders>
            <w:vAlign w:val="center"/>
            <w:hideMark/>
          </w:tcPr>
          <w:p w14:paraId="18C3F5B4"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2514" w:type="dxa"/>
            <w:tcBorders>
              <w:top w:val="nil"/>
              <w:left w:val="nil"/>
              <w:bottom w:val="single" w:sz="4" w:space="0" w:color="000000"/>
              <w:right w:val="single" w:sz="4" w:space="0" w:color="000000"/>
            </w:tcBorders>
            <w:vAlign w:val="center"/>
            <w:hideMark/>
          </w:tcPr>
          <w:p w14:paraId="30B5AD58"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3,75</w:t>
            </w:r>
          </w:p>
        </w:tc>
        <w:tc>
          <w:tcPr>
            <w:tcW w:w="2181" w:type="dxa"/>
            <w:tcBorders>
              <w:top w:val="nil"/>
              <w:left w:val="nil"/>
              <w:bottom w:val="single" w:sz="4" w:space="0" w:color="000000"/>
              <w:right w:val="single" w:sz="4" w:space="0" w:color="000000"/>
            </w:tcBorders>
            <w:vAlign w:val="center"/>
            <w:hideMark/>
          </w:tcPr>
          <w:p w14:paraId="44C7D03A"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7,81</w:t>
            </w:r>
          </w:p>
        </w:tc>
        <w:tc>
          <w:tcPr>
            <w:tcW w:w="2587" w:type="dxa"/>
            <w:tcBorders>
              <w:top w:val="nil"/>
              <w:left w:val="nil"/>
              <w:bottom w:val="single" w:sz="4" w:space="0" w:color="000000"/>
              <w:right w:val="single" w:sz="4" w:space="0" w:color="000000"/>
            </w:tcBorders>
            <w:vAlign w:val="center"/>
            <w:hideMark/>
          </w:tcPr>
          <w:p w14:paraId="408C10F2"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75,56</w:t>
            </w:r>
          </w:p>
        </w:tc>
        <w:tc>
          <w:tcPr>
            <w:tcW w:w="2255" w:type="dxa"/>
            <w:tcBorders>
              <w:top w:val="nil"/>
              <w:left w:val="nil"/>
              <w:bottom w:val="single" w:sz="4" w:space="0" w:color="000000"/>
              <w:right w:val="single" w:sz="4" w:space="0" w:color="000000"/>
            </w:tcBorders>
            <w:vAlign w:val="center"/>
            <w:hideMark/>
          </w:tcPr>
          <w:p w14:paraId="5872DF84"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92,00</w:t>
            </w:r>
          </w:p>
        </w:tc>
      </w:tr>
      <w:tr w:rsidR="00E95A87" w:rsidRPr="002D063B" w14:paraId="101CC767" w14:textId="77777777" w:rsidTr="00090457">
        <w:trPr>
          <w:trHeight w:val="255"/>
        </w:trPr>
        <w:tc>
          <w:tcPr>
            <w:tcW w:w="1626" w:type="dxa"/>
            <w:tcBorders>
              <w:top w:val="nil"/>
              <w:left w:val="single" w:sz="4" w:space="0" w:color="000000"/>
              <w:bottom w:val="single" w:sz="4" w:space="0" w:color="000000"/>
              <w:right w:val="single" w:sz="4" w:space="0" w:color="000000"/>
            </w:tcBorders>
            <w:vAlign w:val="center"/>
            <w:hideMark/>
          </w:tcPr>
          <w:p w14:paraId="71551F2E"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793" w:type="dxa"/>
            <w:tcBorders>
              <w:top w:val="nil"/>
              <w:left w:val="nil"/>
              <w:bottom w:val="single" w:sz="4" w:space="0" w:color="000000"/>
              <w:right w:val="single" w:sz="4" w:space="0" w:color="000000"/>
            </w:tcBorders>
            <w:vAlign w:val="center"/>
            <w:hideMark/>
          </w:tcPr>
          <w:p w14:paraId="699A21D8"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10</w:t>
            </w:r>
          </w:p>
        </w:tc>
        <w:tc>
          <w:tcPr>
            <w:tcW w:w="1312" w:type="dxa"/>
            <w:tcBorders>
              <w:top w:val="nil"/>
              <w:left w:val="nil"/>
              <w:bottom w:val="single" w:sz="4" w:space="0" w:color="000000"/>
              <w:right w:val="single" w:sz="4" w:space="0" w:color="000000"/>
            </w:tcBorders>
            <w:vAlign w:val="center"/>
            <w:hideMark/>
          </w:tcPr>
          <w:p w14:paraId="5911384E"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0</w:t>
            </w:r>
          </w:p>
        </w:tc>
        <w:tc>
          <w:tcPr>
            <w:tcW w:w="2514" w:type="dxa"/>
            <w:tcBorders>
              <w:top w:val="nil"/>
              <w:left w:val="nil"/>
              <w:bottom w:val="single" w:sz="4" w:space="0" w:color="000000"/>
              <w:right w:val="single" w:sz="4" w:space="0" w:color="000000"/>
            </w:tcBorders>
            <w:vAlign w:val="center"/>
            <w:hideMark/>
          </w:tcPr>
          <w:p w14:paraId="04A9E434"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70,00</w:t>
            </w:r>
          </w:p>
        </w:tc>
        <w:tc>
          <w:tcPr>
            <w:tcW w:w="2181" w:type="dxa"/>
            <w:tcBorders>
              <w:top w:val="nil"/>
              <w:left w:val="nil"/>
              <w:bottom w:val="single" w:sz="4" w:space="0" w:color="000000"/>
              <w:right w:val="single" w:sz="4" w:space="0" w:color="000000"/>
            </w:tcBorders>
            <w:vAlign w:val="center"/>
            <w:hideMark/>
          </w:tcPr>
          <w:p w14:paraId="04A44688"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43,75</w:t>
            </w:r>
          </w:p>
        </w:tc>
        <w:tc>
          <w:tcPr>
            <w:tcW w:w="2587" w:type="dxa"/>
            <w:tcBorders>
              <w:top w:val="nil"/>
              <w:left w:val="nil"/>
              <w:bottom w:val="single" w:sz="4" w:space="0" w:color="000000"/>
              <w:right w:val="single" w:sz="4" w:space="0" w:color="000000"/>
            </w:tcBorders>
            <w:vAlign w:val="center"/>
            <w:hideMark/>
          </w:tcPr>
          <w:p w14:paraId="2D328641"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35,56</w:t>
            </w:r>
          </w:p>
        </w:tc>
        <w:tc>
          <w:tcPr>
            <w:tcW w:w="2255" w:type="dxa"/>
            <w:tcBorders>
              <w:top w:val="nil"/>
              <w:left w:val="nil"/>
              <w:bottom w:val="single" w:sz="4" w:space="0" w:color="000000"/>
              <w:right w:val="single" w:sz="4" w:space="0" w:color="000000"/>
            </w:tcBorders>
            <w:vAlign w:val="center"/>
            <w:hideMark/>
          </w:tcPr>
          <w:p w14:paraId="065543F5"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8,00</w:t>
            </w:r>
          </w:p>
        </w:tc>
      </w:tr>
      <w:tr w:rsidR="00E95A87" w:rsidRPr="002D063B" w14:paraId="796CF3B3" w14:textId="77777777" w:rsidTr="00090457">
        <w:trPr>
          <w:trHeight w:val="255"/>
        </w:trPr>
        <w:tc>
          <w:tcPr>
            <w:tcW w:w="1626" w:type="dxa"/>
            <w:tcBorders>
              <w:top w:val="nil"/>
              <w:left w:val="single" w:sz="4" w:space="0" w:color="000000"/>
              <w:bottom w:val="single" w:sz="4" w:space="0" w:color="000000"/>
              <w:right w:val="single" w:sz="4" w:space="0" w:color="000000"/>
            </w:tcBorders>
            <w:vAlign w:val="center"/>
            <w:hideMark/>
          </w:tcPr>
          <w:p w14:paraId="3B1A7324"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793" w:type="dxa"/>
            <w:tcBorders>
              <w:top w:val="nil"/>
              <w:left w:val="nil"/>
              <w:bottom w:val="single" w:sz="4" w:space="0" w:color="000000"/>
              <w:right w:val="single" w:sz="4" w:space="0" w:color="000000"/>
            </w:tcBorders>
            <w:vAlign w:val="center"/>
            <w:hideMark/>
          </w:tcPr>
          <w:p w14:paraId="00BFF2D1"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10</w:t>
            </w:r>
          </w:p>
        </w:tc>
        <w:tc>
          <w:tcPr>
            <w:tcW w:w="1312" w:type="dxa"/>
            <w:tcBorders>
              <w:top w:val="nil"/>
              <w:left w:val="nil"/>
              <w:bottom w:val="single" w:sz="4" w:space="0" w:color="000000"/>
              <w:right w:val="single" w:sz="4" w:space="0" w:color="000000"/>
            </w:tcBorders>
            <w:vAlign w:val="center"/>
            <w:hideMark/>
          </w:tcPr>
          <w:p w14:paraId="5ED2DB05"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2514" w:type="dxa"/>
            <w:tcBorders>
              <w:top w:val="nil"/>
              <w:left w:val="nil"/>
              <w:bottom w:val="single" w:sz="4" w:space="0" w:color="000000"/>
              <w:right w:val="single" w:sz="4" w:space="0" w:color="000000"/>
            </w:tcBorders>
            <w:vAlign w:val="center"/>
            <w:hideMark/>
          </w:tcPr>
          <w:p w14:paraId="5A293744"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30,00</w:t>
            </w:r>
          </w:p>
        </w:tc>
        <w:tc>
          <w:tcPr>
            <w:tcW w:w="2181" w:type="dxa"/>
            <w:tcBorders>
              <w:top w:val="nil"/>
              <w:left w:val="nil"/>
              <w:bottom w:val="single" w:sz="4" w:space="0" w:color="000000"/>
              <w:right w:val="single" w:sz="4" w:space="0" w:color="000000"/>
            </w:tcBorders>
            <w:vAlign w:val="center"/>
            <w:hideMark/>
          </w:tcPr>
          <w:p w14:paraId="7A3A18F2"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56,25</w:t>
            </w:r>
          </w:p>
        </w:tc>
        <w:tc>
          <w:tcPr>
            <w:tcW w:w="2587" w:type="dxa"/>
            <w:tcBorders>
              <w:top w:val="nil"/>
              <w:left w:val="nil"/>
              <w:bottom w:val="single" w:sz="4" w:space="0" w:color="000000"/>
              <w:right w:val="single" w:sz="4" w:space="0" w:color="000000"/>
            </w:tcBorders>
            <w:vAlign w:val="center"/>
            <w:hideMark/>
          </w:tcPr>
          <w:p w14:paraId="21DBF5AD"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64,44</w:t>
            </w:r>
          </w:p>
        </w:tc>
        <w:tc>
          <w:tcPr>
            <w:tcW w:w="2255" w:type="dxa"/>
            <w:tcBorders>
              <w:top w:val="nil"/>
              <w:left w:val="nil"/>
              <w:bottom w:val="single" w:sz="4" w:space="0" w:color="000000"/>
              <w:right w:val="single" w:sz="4" w:space="0" w:color="000000"/>
            </w:tcBorders>
            <w:vAlign w:val="center"/>
            <w:hideMark/>
          </w:tcPr>
          <w:p w14:paraId="0E6CA7C5"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92,00</w:t>
            </w:r>
          </w:p>
        </w:tc>
      </w:tr>
      <w:tr w:rsidR="00E95A87" w:rsidRPr="002D063B" w14:paraId="26833C14" w14:textId="77777777" w:rsidTr="00090457">
        <w:trPr>
          <w:trHeight w:val="255"/>
        </w:trPr>
        <w:tc>
          <w:tcPr>
            <w:tcW w:w="1626" w:type="dxa"/>
            <w:tcBorders>
              <w:top w:val="nil"/>
              <w:left w:val="single" w:sz="4" w:space="0" w:color="000000"/>
              <w:bottom w:val="single" w:sz="4" w:space="0" w:color="000000"/>
              <w:right w:val="single" w:sz="4" w:space="0" w:color="000000"/>
            </w:tcBorders>
            <w:vAlign w:val="center"/>
            <w:hideMark/>
          </w:tcPr>
          <w:p w14:paraId="63CE10A3"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793" w:type="dxa"/>
            <w:tcBorders>
              <w:top w:val="nil"/>
              <w:left w:val="nil"/>
              <w:bottom w:val="single" w:sz="4" w:space="0" w:color="000000"/>
              <w:right w:val="single" w:sz="4" w:space="0" w:color="000000"/>
            </w:tcBorders>
            <w:vAlign w:val="center"/>
            <w:hideMark/>
          </w:tcPr>
          <w:p w14:paraId="73612BBB"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11</w:t>
            </w:r>
          </w:p>
        </w:tc>
        <w:tc>
          <w:tcPr>
            <w:tcW w:w="1312" w:type="dxa"/>
            <w:tcBorders>
              <w:top w:val="nil"/>
              <w:left w:val="nil"/>
              <w:bottom w:val="single" w:sz="4" w:space="0" w:color="000000"/>
              <w:right w:val="single" w:sz="4" w:space="0" w:color="000000"/>
            </w:tcBorders>
            <w:vAlign w:val="center"/>
            <w:hideMark/>
          </w:tcPr>
          <w:p w14:paraId="71D7A210"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0</w:t>
            </w:r>
          </w:p>
        </w:tc>
        <w:tc>
          <w:tcPr>
            <w:tcW w:w="2514" w:type="dxa"/>
            <w:tcBorders>
              <w:top w:val="nil"/>
              <w:left w:val="nil"/>
              <w:bottom w:val="single" w:sz="4" w:space="0" w:color="000000"/>
              <w:right w:val="single" w:sz="4" w:space="0" w:color="000000"/>
            </w:tcBorders>
            <w:vAlign w:val="center"/>
            <w:hideMark/>
          </w:tcPr>
          <w:p w14:paraId="787126D6"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97,50</w:t>
            </w:r>
          </w:p>
        </w:tc>
        <w:tc>
          <w:tcPr>
            <w:tcW w:w="2181" w:type="dxa"/>
            <w:tcBorders>
              <w:top w:val="nil"/>
              <w:left w:val="nil"/>
              <w:bottom w:val="single" w:sz="4" w:space="0" w:color="000000"/>
              <w:right w:val="single" w:sz="4" w:space="0" w:color="000000"/>
            </w:tcBorders>
            <w:vAlign w:val="center"/>
            <w:hideMark/>
          </w:tcPr>
          <w:p w14:paraId="27EBD6A8"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59,38</w:t>
            </w:r>
          </w:p>
        </w:tc>
        <w:tc>
          <w:tcPr>
            <w:tcW w:w="2587" w:type="dxa"/>
            <w:tcBorders>
              <w:top w:val="nil"/>
              <w:left w:val="nil"/>
              <w:bottom w:val="single" w:sz="4" w:space="0" w:color="000000"/>
              <w:right w:val="single" w:sz="4" w:space="0" w:color="000000"/>
            </w:tcBorders>
            <w:vAlign w:val="center"/>
            <w:hideMark/>
          </w:tcPr>
          <w:p w14:paraId="1D96A8B3"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37,78</w:t>
            </w:r>
          </w:p>
        </w:tc>
        <w:tc>
          <w:tcPr>
            <w:tcW w:w="2255" w:type="dxa"/>
            <w:tcBorders>
              <w:top w:val="nil"/>
              <w:left w:val="nil"/>
              <w:bottom w:val="single" w:sz="4" w:space="0" w:color="000000"/>
              <w:right w:val="single" w:sz="4" w:space="0" w:color="000000"/>
            </w:tcBorders>
            <w:vAlign w:val="center"/>
            <w:hideMark/>
          </w:tcPr>
          <w:p w14:paraId="37D2A150"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4,00</w:t>
            </w:r>
          </w:p>
        </w:tc>
      </w:tr>
      <w:tr w:rsidR="00E95A87" w:rsidRPr="002D063B" w14:paraId="5656FCFE" w14:textId="77777777" w:rsidTr="00090457">
        <w:trPr>
          <w:trHeight w:val="255"/>
        </w:trPr>
        <w:tc>
          <w:tcPr>
            <w:tcW w:w="1626" w:type="dxa"/>
            <w:tcBorders>
              <w:top w:val="nil"/>
              <w:left w:val="single" w:sz="4" w:space="0" w:color="000000"/>
              <w:bottom w:val="single" w:sz="4" w:space="0" w:color="000000"/>
              <w:right w:val="single" w:sz="4" w:space="0" w:color="000000"/>
            </w:tcBorders>
            <w:vAlign w:val="center"/>
            <w:hideMark/>
          </w:tcPr>
          <w:p w14:paraId="13A47FB8"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793" w:type="dxa"/>
            <w:tcBorders>
              <w:top w:val="nil"/>
              <w:left w:val="nil"/>
              <w:bottom w:val="single" w:sz="4" w:space="0" w:color="000000"/>
              <w:right w:val="single" w:sz="4" w:space="0" w:color="000000"/>
            </w:tcBorders>
            <w:vAlign w:val="center"/>
            <w:hideMark/>
          </w:tcPr>
          <w:p w14:paraId="28C46F04"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11</w:t>
            </w:r>
          </w:p>
        </w:tc>
        <w:tc>
          <w:tcPr>
            <w:tcW w:w="1312" w:type="dxa"/>
            <w:tcBorders>
              <w:top w:val="nil"/>
              <w:left w:val="nil"/>
              <w:bottom w:val="single" w:sz="4" w:space="0" w:color="000000"/>
              <w:right w:val="single" w:sz="4" w:space="0" w:color="000000"/>
            </w:tcBorders>
            <w:vAlign w:val="center"/>
            <w:hideMark/>
          </w:tcPr>
          <w:p w14:paraId="12E3B6A3"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2514" w:type="dxa"/>
            <w:tcBorders>
              <w:top w:val="nil"/>
              <w:left w:val="nil"/>
              <w:bottom w:val="single" w:sz="4" w:space="0" w:color="000000"/>
              <w:right w:val="single" w:sz="4" w:space="0" w:color="000000"/>
            </w:tcBorders>
            <w:vAlign w:val="center"/>
            <w:hideMark/>
          </w:tcPr>
          <w:p w14:paraId="44E237F2"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2,50</w:t>
            </w:r>
          </w:p>
        </w:tc>
        <w:tc>
          <w:tcPr>
            <w:tcW w:w="2181" w:type="dxa"/>
            <w:tcBorders>
              <w:top w:val="nil"/>
              <w:left w:val="nil"/>
              <w:bottom w:val="single" w:sz="4" w:space="0" w:color="000000"/>
              <w:right w:val="single" w:sz="4" w:space="0" w:color="000000"/>
            </w:tcBorders>
            <w:vAlign w:val="center"/>
            <w:hideMark/>
          </w:tcPr>
          <w:p w14:paraId="3589299D"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40,63</w:t>
            </w:r>
          </w:p>
        </w:tc>
        <w:tc>
          <w:tcPr>
            <w:tcW w:w="2587" w:type="dxa"/>
            <w:tcBorders>
              <w:top w:val="nil"/>
              <w:left w:val="nil"/>
              <w:bottom w:val="single" w:sz="4" w:space="0" w:color="000000"/>
              <w:right w:val="single" w:sz="4" w:space="0" w:color="000000"/>
            </w:tcBorders>
            <w:vAlign w:val="center"/>
            <w:hideMark/>
          </w:tcPr>
          <w:p w14:paraId="6A0E38AF"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62,22</w:t>
            </w:r>
          </w:p>
        </w:tc>
        <w:tc>
          <w:tcPr>
            <w:tcW w:w="2255" w:type="dxa"/>
            <w:tcBorders>
              <w:top w:val="nil"/>
              <w:left w:val="nil"/>
              <w:bottom w:val="single" w:sz="4" w:space="0" w:color="000000"/>
              <w:right w:val="single" w:sz="4" w:space="0" w:color="000000"/>
            </w:tcBorders>
            <w:vAlign w:val="center"/>
            <w:hideMark/>
          </w:tcPr>
          <w:p w14:paraId="3EA18ACF"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96,00</w:t>
            </w:r>
          </w:p>
        </w:tc>
      </w:tr>
      <w:tr w:rsidR="00E95A87" w:rsidRPr="002D063B" w14:paraId="128462A2" w14:textId="77777777" w:rsidTr="00090457">
        <w:trPr>
          <w:trHeight w:val="255"/>
        </w:trPr>
        <w:tc>
          <w:tcPr>
            <w:tcW w:w="1626" w:type="dxa"/>
            <w:tcBorders>
              <w:top w:val="nil"/>
              <w:left w:val="single" w:sz="4" w:space="0" w:color="000000"/>
              <w:bottom w:val="single" w:sz="4" w:space="0" w:color="000000"/>
              <w:right w:val="single" w:sz="4" w:space="0" w:color="000000"/>
            </w:tcBorders>
            <w:vAlign w:val="center"/>
            <w:hideMark/>
          </w:tcPr>
          <w:p w14:paraId="62347549"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793" w:type="dxa"/>
            <w:tcBorders>
              <w:top w:val="nil"/>
              <w:left w:val="nil"/>
              <w:bottom w:val="single" w:sz="4" w:space="0" w:color="000000"/>
              <w:right w:val="single" w:sz="4" w:space="0" w:color="000000"/>
            </w:tcBorders>
            <w:vAlign w:val="center"/>
            <w:hideMark/>
          </w:tcPr>
          <w:p w14:paraId="118469A2"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12</w:t>
            </w:r>
          </w:p>
        </w:tc>
        <w:tc>
          <w:tcPr>
            <w:tcW w:w="1312" w:type="dxa"/>
            <w:tcBorders>
              <w:top w:val="nil"/>
              <w:left w:val="nil"/>
              <w:bottom w:val="single" w:sz="4" w:space="0" w:color="000000"/>
              <w:right w:val="single" w:sz="4" w:space="0" w:color="000000"/>
            </w:tcBorders>
            <w:vAlign w:val="center"/>
            <w:hideMark/>
          </w:tcPr>
          <w:p w14:paraId="1FD525D9"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0</w:t>
            </w:r>
          </w:p>
        </w:tc>
        <w:tc>
          <w:tcPr>
            <w:tcW w:w="2514" w:type="dxa"/>
            <w:tcBorders>
              <w:top w:val="nil"/>
              <w:left w:val="nil"/>
              <w:bottom w:val="single" w:sz="4" w:space="0" w:color="000000"/>
              <w:right w:val="single" w:sz="4" w:space="0" w:color="000000"/>
            </w:tcBorders>
            <w:vAlign w:val="center"/>
            <w:hideMark/>
          </w:tcPr>
          <w:p w14:paraId="4F19BFEF"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96,25</w:t>
            </w:r>
          </w:p>
        </w:tc>
        <w:tc>
          <w:tcPr>
            <w:tcW w:w="2181" w:type="dxa"/>
            <w:tcBorders>
              <w:top w:val="nil"/>
              <w:left w:val="nil"/>
              <w:bottom w:val="single" w:sz="4" w:space="0" w:color="000000"/>
              <w:right w:val="single" w:sz="4" w:space="0" w:color="000000"/>
            </w:tcBorders>
            <w:vAlign w:val="center"/>
            <w:hideMark/>
          </w:tcPr>
          <w:p w14:paraId="29E52651"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67,19</w:t>
            </w:r>
          </w:p>
        </w:tc>
        <w:tc>
          <w:tcPr>
            <w:tcW w:w="2587" w:type="dxa"/>
            <w:tcBorders>
              <w:top w:val="nil"/>
              <w:left w:val="nil"/>
              <w:bottom w:val="single" w:sz="4" w:space="0" w:color="000000"/>
              <w:right w:val="single" w:sz="4" w:space="0" w:color="000000"/>
            </w:tcBorders>
            <w:vAlign w:val="center"/>
            <w:hideMark/>
          </w:tcPr>
          <w:p w14:paraId="56FBB9E1"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17,78</w:t>
            </w:r>
          </w:p>
        </w:tc>
        <w:tc>
          <w:tcPr>
            <w:tcW w:w="2255" w:type="dxa"/>
            <w:tcBorders>
              <w:top w:val="nil"/>
              <w:left w:val="nil"/>
              <w:bottom w:val="single" w:sz="4" w:space="0" w:color="000000"/>
              <w:right w:val="single" w:sz="4" w:space="0" w:color="000000"/>
            </w:tcBorders>
            <w:vAlign w:val="center"/>
            <w:hideMark/>
          </w:tcPr>
          <w:p w14:paraId="1216DF62"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20,00</w:t>
            </w:r>
          </w:p>
        </w:tc>
      </w:tr>
      <w:tr w:rsidR="00E95A87" w:rsidRPr="002D063B" w14:paraId="085F391A" w14:textId="77777777" w:rsidTr="00090457">
        <w:trPr>
          <w:trHeight w:val="255"/>
        </w:trPr>
        <w:tc>
          <w:tcPr>
            <w:tcW w:w="1626" w:type="dxa"/>
            <w:tcBorders>
              <w:top w:val="nil"/>
              <w:left w:val="single" w:sz="4" w:space="0" w:color="000000"/>
              <w:bottom w:val="single" w:sz="4" w:space="0" w:color="000000"/>
              <w:right w:val="single" w:sz="4" w:space="0" w:color="000000"/>
            </w:tcBorders>
            <w:vAlign w:val="center"/>
            <w:hideMark/>
          </w:tcPr>
          <w:p w14:paraId="7BC8A4E2"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793" w:type="dxa"/>
            <w:tcBorders>
              <w:top w:val="nil"/>
              <w:left w:val="nil"/>
              <w:bottom w:val="single" w:sz="4" w:space="0" w:color="000000"/>
              <w:right w:val="single" w:sz="4" w:space="0" w:color="000000"/>
            </w:tcBorders>
            <w:vAlign w:val="center"/>
            <w:hideMark/>
          </w:tcPr>
          <w:p w14:paraId="5B6A6F9B"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12</w:t>
            </w:r>
          </w:p>
        </w:tc>
        <w:tc>
          <w:tcPr>
            <w:tcW w:w="1312" w:type="dxa"/>
            <w:tcBorders>
              <w:top w:val="nil"/>
              <w:left w:val="nil"/>
              <w:bottom w:val="single" w:sz="4" w:space="0" w:color="000000"/>
              <w:right w:val="single" w:sz="4" w:space="0" w:color="000000"/>
            </w:tcBorders>
            <w:vAlign w:val="center"/>
            <w:hideMark/>
          </w:tcPr>
          <w:p w14:paraId="1D4870BE"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2514" w:type="dxa"/>
            <w:tcBorders>
              <w:top w:val="nil"/>
              <w:left w:val="nil"/>
              <w:bottom w:val="single" w:sz="4" w:space="0" w:color="000000"/>
              <w:right w:val="single" w:sz="4" w:space="0" w:color="000000"/>
            </w:tcBorders>
            <w:vAlign w:val="center"/>
            <w:hideMark/>
          </w:tcPr>
          <w:p w14:paraId="7F19DDEB"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3,75</w:t>
            </w:r>
          </w:p>
        </w:tc>
        <w:tc>
          <w:tcPr>
            <w:tcW w:w="2181" w:type="dxa"/>
            <w:tcBorders>
              <w:top w:val="nil"/>
              <w:left w:val="nil"/>
              <w:bottom w:val="single" w:sz="4" w:space="0" w:color="000000"/>
              <w:right w:val="single" w:sz="4" w:space="0" w:color="000000"/>
            </w:tcBorders>
            <w:vAlign w:val="center"/>
            <w:hideMark/>
          </w:tcPr>
          <w:p w14:paraId="1E6389B8"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32,81</w:t>
            </w:r>
          </w:p>
        </w:tc>
        <w:tc>
          <w:tcPr>
            <w:tcW w:w="2587" w:type="dxa"/>
            <w:tcBorders>
              <w:top w:val="nil"/>
              <w:left w:val="nil"/>
              <w:bottom w:val="single" w:sz="4" w:space="0" w:color="000000"/>
              <w:right w:val="single" w:sz="4" w:space="0" w:color="000000"/>
            </w:tcBorders>
            <w:vAlign w:val="center"/>
            <w:hideMark/>
          </w:tcPr>
          <w:p w14:paraId="6BA7095E"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82,22</w:t>
            </w:r>
          </w:p>
        </w:tc>
        <w:tc>
          <w:tcPr>
            <w:tcW w:w="2255" w:type="dxa"/>
            <w:tcBorders>
              <w:top w:val="nil"/>
              <w:left w:val="nil"/>
              <w:bottom w:val="single" w:sz="4" w:space="0" w:color="000000"/>
              <w:right w:val="single" w:sz="4" w:space="0" w:color="000000"/>
            </w:tcBorders>
            <w:vAlign w:val="center"/>
            <w:hideMark/>
          </w:tcPr>
          <w:p w14:paraId="021F5DD4"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80,00</w:t>
            </w:r>
          </w:p>
        </w:tc>
      </w:tr>
      <w:tr w:rsidR="00E95A87" w:rsidRPr="002D063B" w14:paraId="3EB8399F" w14:textId="77777777" w:rsidTr="00090457">
        <w:trPr>
          <w:trHeight w:val="255"/>
        </w:trPr>
        <w:tc>
          <w:tcPr>
            <w:tcW w:w="1626" w:type="dxa"/>
            <w:tcBorders>
              <w:top w:val="nil"/>
              <w:left w:val="single" w:sz="4" w:space="0" w:color="000000"/>
              <w:bottom w:val="single" w:sz="4" w:space="0" w:color="000000"/>
              <w:right w:val="single" w:sz="4" w:space="0" w:color="000000"/>
            </w:tcBorders>
            <w:vAlign w:val="center"/>
            <w:hideMark/>
          </w:tcPr>
          <w:p w14:paraId="481E5EEF"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lastRenderedPageBreak/>
              <w:t>1</w:t>
            </w:r>
          </w:p>
        </w:tc>
        <w:tc>
          <w:tcPr>
            <w:tcW w:w="1793" w:type="dxa"/>
            <w:tcBorders>
              <w:top w:val="nil"/>
              <w:left w:val="nil"/>
              <w:bottom w:val="single" w:sz="4" w:space="0" w:color="000000"/>
              <w:right w:val="single" w:sz="4" w:space="0" w:color="000000"/>
            </w:tcBorders>
            <w:vAlign w:val="center"/>
            <w:hideMark/>
          </w:tcPr>
          <w:p w14:paraId="502CC20B"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13</w:t>
            </w:r>
          </w:p>
        </w:tc>
        <w:tc>
          <w:tcPr>
            <w:tcW w:w="1312" w:type="dxa"/>
            <w:tcBorders>
              <w:top w:val="nil"/>
              <w:left w:val="nil"/>
              <w:bottom w:val="single" w:sz="4" w:space="0" w:color="000000"/>
              <w:right w:val="single" w:sz="4" w:space="0" w:color="000000"/>
            </w:tcBorders>
            <w:vAlign w:val="center"/>
            <w:hideMark/>
          </w:tcPr>
          <w:p w14:paraId="601CF8A2"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0</w:t>
            </w:r>
          </w:p>
        </w:tc>
        <w:tc>
          <w:tcPr>
            <w:tcW w:w="2514" w:type="dxa"/>
            <w:tcBorders>
              <w:top w:val="nil"/>
              <w:left w:val="nil"/>
              <w:bottom w:val="single" w:sz="4" w:space="0" w:color="000000"/>
              <w:right w:val="single" w:sz="4" w:space="0" w:color="000000"/>
            </w:tcBorders>
            <w:vAlign w:val="center"/>
            <w:hideMark/>
          </w:tcPr>
          <w:p w14:paraId="527B5A7C"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88,75</w:t>
            </w:r>
          </w:p>
        </w:tc>
        <w:tc>
          <w:tcPr>
            <w:tcW w:w="2181" w:type="dxa"/>
            <w:tcBorders>
              <w:top w:val="nil"/>
              <w:left w:val="nil"/>
              <w:bottom w:val="single" w:sz="4" w:space="0" w:color="000000"/>
              <w:right w:val="single" w:sz="4" w:space="0" w:color="000000"/>
            </w:tcBorders>
            <w:vAlign w:val="center"/>
            <w:hideMark/>
          </w:tcPr>
          <w:p w14:paraId="614B15A5"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54,69</w:t>
            </w:r>
          </w:p>
        </w:tc>
        <w:tc>
          <w:tcPr>
            <w:tcW w:w="2587" w:type="dxa"/>
            <w:tcBorders>
              <w:top w:val="nil"/>
              <w:left w:val="nil"/>
              <w:bottom w:val="single" w:sz="4" w:space="0" w:color="000000"/>
              <w:right w:val="single" w:sz="4" w:space="0" w:color="000000"/>
            </w:tcBorders>
            <w:vAlign w:val="center"/>
            <w:hideMark/>
          </w:tcPr>
          <w:p w14:paraId="188A498A"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35,56</w:t>
            </w:r>
          </w:p>
        </w:tc>
        <w:tc>
          <w:tcPr>
            <w:tcW w:w="2255" w:type="dxa"/>
            <w:tcBorders>
              <w:top w:val="nil"/>
              <w:left w:val="nil"/>
              <w:bottom w:val="single" w:sz="4" w:space="0" w:color="000000"/>
              <w:right w:val="single" w:sz="4" w:space="0" w:color="000000"/>
            </w:tcBorders>
            <w:vAlign w:val="center"/>
            <w:hideMark/>
          </w:tcPr>
          <w:p w14:paraId="0C33EA82"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4,00</w:t>
            </w:r>
          </w:p>
        </w:tc>
      </w:tr>
      <w:tr w:rsidR="00E95A87" w:rsidRPr="002D063B" w14:paraId="56BC1791" w14:textId="77777777" w:rsidTr="00090457">
        <w:trPr>
          <w:trHeight w:val="255"/>
        </w:trPr>
        <w:tc>
          <w:tcPr>
            <w:tcW w:w="1626" w:type="dxa"/>
            <w:tcBorders>
              <w:top w:val="nil"/>
              <w:left w:val="single" w:sz="4" w:space="0" w:color="000000"/>
              <w:bottom w:val="single" w:sz="4" w:space="0" w:color="000000"/>
              <w:right w:val="single" w:sz="4" w:space="0" w:color="000000"/>
            </w:tcBorders>
            <w:vAlign w:val="center"/>
            <w:hideMark/>
          </w:tcPr>
          <w:p w14:paraId="3C874BAC"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793" w:type="dxa"/>
            <w:tcBorders>
              <w:top w:val="nil"/>
              <w:left w:val="nil"/>
              <w:bottom w:val="single" w:sz="4" w:space="0" w:color="000000"/>
              <w:right w:val="single" w:sz="4" w:space="0" w:color="000000"/>
            </w:tcBorders>
            <w:vAlign w:val="center"/>
            <w:hideMark/>
          </w:tcPr>
          <w:p w14:paraId="2D6EE731"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13</w:t>
            </w:r>
          </w:p>
        </w:tc>
        <w:tc>
          <w:tcPr>
            <w:tcW w:w="1312" w:type="dxa"/>
            <w:tcBorders>
              <w:top w:val="nil"/>
              <w:left w:val="nil"/>
              <w:bottom w:val="single" w:sz="4" w:space="0" w:color="000000"/>
              <w:right w:val="single" w:sz="4" w:space="0" w:color="000000"/>
            </w:tcBorders>
            <w:vAlign w:val="center"/>
            <w:hideMark/>
          </w:tcPr>
          <w:p w14:paraId="12A81740"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2514" w:type="dxa"/>
            <w:tcBorders>
              <w:top w:val="nil"/>
              <w:left w:val="nil"/>
              <w:bottom w:val="single" w:sz="4" w:space="0" w:color="000000"/>
              <w:right w:val="single" w:sz="4" w:space="0" w:color="000000"/>
            </w:tcBorders>
            <w:vAlign w:val="center"/>
            <w:hideMark/>
          </w:tcPr>
          <w:p w14:paraId="55909A8F"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11,25</w:t>
            </w:r>
          </w:p>
        </w:tc>
        <w:tc>
          <w:tcPr>
            <w:tcW w:w="2181" w:type="dxa"/>
            <w:tcBorders>
              <w:top w:val="nil"/>
              <w:left w:val="nil"/>
              <w:bottom w:val="single" w:sz="4" w:space="0" w:color="000000"/>
              <w:right w:val="single" w:sz="4" w:space="0" w:color="000000"/>
            </w:tcBorders>
            <w:vAlign w:val="center"/>
            <w:hideMark/>
          </w:tcPr>
          <w:p w14:paraId="27865583"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45,31</w:t>
            </w:r>
          </w:p>
        </w:tc>
        <w:tc>
          <w:tcPr>
            <w:tcW w:w="2587" w:type="dxa"/>
            <w:tcBorders>
              <w:top w:val="nil"/>
              <w:left w:val="nil"/>
              <w:bottom w:val="single" w:sz="4" w:space="0" w:color="000000"/>
              <w:right w:val="single" w:sz="4" w:space="0" w:color="000000"/>
            </w:tcBorders>
            <w:vAlign w:val="center"/>
            <w:hideMark/>
          </w:tcPr>
          <w:p w14:paraId="678B5C34"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64,44</w:t>
            </w:r>
          </w:p>
        </w:tc>
        <w:tc>
          <w:tcPr>
            <w:tcW w:w="2255" w:type="dxa"/>
            <w:tcBorders>
              <w:top w:val="nil"/>
              <w:left w:val="nil"/>
              <w:bottom w:val="single" w:sz="4" w:space="0" w:color="000000"/>
              <w:right w:val="single" w:sz="4" w:space="0" w:color="000000"/>
            </w:tcBorders>
            <w:vAlign w:val="center"/>
            <w:hideMark/>
          </w:tcPr>
          <w:p w14:paraId="685D1A05"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96,00</w:t>
            </w:r>
          </w:p>
        </w:tc>
      </w:tr>
      <w:tr w:rsidR="00E95A87" w:rsidRPr="002D063B" w14:paraId="31D73358" w14:textId="77777777" w:rsidTr="00090457">
        <w:trPr>
          <w:trHeight w:val="255"/>
        </w:trPr>
        <w:tc>
          <w:tcPr>
            <w:tcW w:w="1626" w:type="dxa"/>
            <w:tcBorders>
              <w:top w:val="nil"/>
              <w:left w:val="single" w:sz="4" w:space="0" w:color="000000"/>
              <w:bottom w:val="single" w:sz="4" w:space="0" w:color="000000"/>
              <w:right w:val="single" w:sz="4" w:space="0" w:color="000000"/>
            </w:tcBorders>
            <w:vAlign w:val="center"/>
            <w:hideMark/>
          </w:tcPr>
          <w:p w14:paraId="08E10925"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793" w:type="dxa"/>
            <w:tcBorders>
              <w:top w:val="nil"/>
              <w:left w:val="nil"/>
              <w:bottom w:val="single" w:sz="4" w:space="0" w:color="000000"/>
              <w:right w:val="single" w:sz="4" w:space="0" w:color="000000"/>
            </w:tcBorders>
            <w:vAlign w:val="center"/>
            <w:hideMark/>
          </w:tcPr>
          <w:p w14:paraId="3C288065"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14</w:t>
            </w:r>
          </w:p>
        </w:tc>
        <w:tc>
          <w:tcPr>
            <w:tcW w:w="1312" w:type="dxa"/>
            <w:tcBorders>
              <w:top w:val="nil"/>
              <w:left w:val="nil"/>
              <w:bottom w:val="single" w:sz="4" w:space="0" w:color="000000"/>
              <w:right w:val="single" w:sz="4" w:space="0" w:color="000000"/>
            </w:tcBorders>
            <w:vAlign w:val="center"/>
            <w:hideMark/>
          </w:tcPr>
          <w:p w14:paraId="78D2861E"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0</w:t>
            </w:r>
          </w:p>
        </w:tc>
        <w:tc>
          <w:tcPr>
            <w:tcW w:w="2514" w:type="dxa"/>
            <w:tcBorders>
              <w:top w:val="nil"/>
              <w:left w:val="nil"/>
              <w:bottom w:val="single" w:sz="4" w:space="0" w:color="000000"/>
              <w:right w:val="single" w:sz="4" w:space="0" w:color="000000"/>
            </w:tcBorders>
            <w:vAlign w:val="center"/>
            <w:hideMark/>
          </w:tcPr>
          <w:p w14:paraId="3F702E86"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96,25</w:t>
            </w:r>
          </w:p>
        </w:tc>
        <w:tc>
          <w:tcPr>
            <w:tcW w:w="2181" w:type="dxa"/>
            <w:tcBorders>
              <w:top w:val="nil"/>
              <w:left w:val="nil"/>
              <w:bottom w:val="single" w:sz="4" w:space="0" w:color="000000"/>
              <w:right w:val="single" w:sz="4" w:space="0" w:color="000000"/>
            </w:tcBorders>
            <w:vAlign w:val="center"/>
            <w:hideMark/>
          </w:tcPr>
          <w:p w14:paraId="4DB5ADCF"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57,81</w:t>
            </w:r>
          </w:p>
        </w:tc>
        <w:tc>
          <w:tcPr>
            <w:tcW w:w="2587" w:type="dxa"/>
            <w:tcBorders>
              <w:top w:val="nil"/>
              <w:left w:val="nil"/>
              <w:bottom w:val="single" w:sz="4" w:space="0" w:color="000000"/>
              <w:right w:val="single" w:sz="4" w:space="0" w:color="000000"/>
            </w:tcBorders>
            <w:vAlign w:val="center"/>
            <w:hideMark/>
          </w:tcPr>
          <w:p w14:paraId="4DD9C3F4"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31,11</w:t>
            </w:r>
          </w:p>
        </w:tc>
        <w:tc>
          <w:tcPr>
            <w:tcW w:w="2255" w:type="dxa"/>
            <w:tcBorders>
              <w:top w:val="nil"/>
              <w:left w:val="nil"/>
              <w:bottom w:val="single" w:sz="4" w:space="0" w:color="000000"/>
              <w:right w:val="single" w:sz="4" w:space="0" w:color="000000"/>
            </w:tcBorders>
            <w:vAlign w:val="center"/>
            <w:hideMark/>
          </w:tcPr>
          <w:p w14:paraId="363F34BE"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8,00</w:t>
            </w:r>
          </w:p>
        </w:tc>
      </w:tr>
      <w:tr w:rsidR="00E95A87" w:rsidRPr="002D063B" w14:paraId="39758CEA" w14:textId="77777777" w:rsidTr="00090457">
        <w:trPr>
          <w:trHeight w:val="255"/>
        </w:trPr>
        <w:tc>
          <w:tcPr>
            <w:tcW w:w="1626" w:type="dxa"/>
            <w:tcBorders>
              <w:top w:val="nil"/>
              <w:left w:val="single" w:sz="4" w:space="0" w:color="000000"/>
              <w:bottom w:val="single" w:sz="4" w:space="0" w:color="000000"/>
              <w:right w:val="single" w:sz="4" w:space="0" w:color="000000"/>
            </w:tcBorders>
            <w:vAlign w:val="center"/>
            <w:hideMark/>
          </w:tcPr>
          <w:p w14:paraId="27D9740A"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793" w:type="dxa"/>
            <w:tcBorders>
              <w:top w:val="nil"/>
              <w:left w:val="nil"/>
              <w:bottom w:val="single" w:sz="4" w:space="0" w:color="000000"/>
              <w:right w:val="single" w:sz="4" w:space="0" w:color="000000"/>
            </w:tcBorders>
            <w:vAlign w:val="center"/>
            <w:hideMark/>
          </w:tcPr>
          <w:p w14:paraId="5C455888"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14</w:t>
            </w:r>
          </w:p>
        </w:tc>
        <w:tc>
          <w:tcPr>
            <w:tcW w:w="1312" w:type="dxa"/>
            <w:tcBorders>
              <w:top w:val="nil"/>
              <w:left w:val="nil"/>
              <w:bottom w:val="single" w:sz="4" w:space="0" w:color="000000"/>
              <w:right w:val="single" w:sz="4" w:space="0" w:color="000000"/>
            </w:tcBorders>
            <w:vAlign w:val="center"/>
            <w:hideMark/>
          </w:tcPr>
          <w:p w14:paraId="6B623C62"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2514" w:type="dxa"/>
            <w:tcBorders>
              <w:top w:val="nil"/>
              <w:left w:val="nil"/>
              <w:bottom w:val="single" w:sz="4" w:space="0" w:color="000000"/>
              <w:right w:val="single" w:sz="4" w:space="0" w:color="000000"/>
            </w:tcBorders>
            <w:vAlign w:val="center"/>
            <w:hideMark/>
          </w:tcPr>
          <w:p w14:paraId="32B379C8"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3,75</w:t>
            </w:r>
          </w:p>
        </w:tc>
        <w:tc>
          <w:tcPr>
            <w:tcW w:w="2181" w:type="dxa"/>
            <w:tcBorders>
              <w:top w:val="nil"/>
              <w:left w:val="nil"/>
              <w:bottom w:val="single" w:sz="4" w:space="0" w:color="000000"/>
              <w:right w:val="single" w:sz="4" w:space="0" w:color="000000"/>
            </w:tcBorders>
            <w:vAlign w:val="center"/>
            <w:hideMark/>
          </w:tcPr>
          <w:p w14:paraId="2A53C300"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42,19</w:t>
            </w:r>
          </w:p>
        </w:tc>
        <w:tc>
          <w:tcPr>
            <w:tcW w:w="2587" w:type="dxa"/>
            <w:tcBorders>
              <w:top w:val="nil"/>
              <w:left w:val="nil"/>
              <w:bottom w:val="single" w:sz="4" w:space="0" w:color="000000"/>
              <w:right w:val="single" w:sz="4" w:space="0" w:color="000000"/>
            </w:tcBorders>
            <w:vAlign w:val="center"/>
            <w:hideMark/>
          </w:tcPr>
          <w:p w14:paraId="6A6CAC91"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68,89</w:t>
            </w:r>
          </w:p>
        </w:tc>
        <w:tc>
          <w:tcPr>
            <w:tcW w:w="2255" w:type="dxa"/>
            <w:tcBorders>
              <w:top w:val="nil"/>
              <w:left w:val="nil"/>
              <w:bottom w:val="single" w:sz="4" w:space="0" w:color="000000"/>
              <w:right w:val="single" w:sz="4" w:space="0" w:color="000000"/>
            </w:tcBorders>
            <w:vAlign w:val="center"/>
            <w:hideMark/>
          </w:tcPr>
          <w:p w14:paraId="66252126"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92,00</w:t>
            </w:r>
          </w:p>
        </w:tc>
      </w:tr>
      <w:tr w:rsidR="00E95A87" w:rsidRPr="002D063B" w14:paraId="3CBA73DA" w14:textId="77777777" w:rsidTr="00090457">
        <w:trPr>
          <w:trHeight w:val="255"/>
        </w:trPr>
        <w:tc>
          <w:tcPr>
            <w:tcW w:w="1626" w:type="dxa"/>
            <w:tcBorders>
              <w:top w:val="nil"/>
              <w:left w:val="single" w:sz="4" w:space="0" w:color="000000"/>
              <w:bottom w:val="single" w:sz="4" w:space="0" w:color="000000"/>
              <w:right w:val="single" w:sz="4" w:space="0" w:color="000000"/>
            </w:tcBorders>
            <w:vAlign w:val="center"/>
            <w:hideMark/>
          </w:tcPr>
          <w:p w14:paraId="6DABCC3D"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793" w:type="dxa"/>
            <w:tcBorders>
              <w:top w:val="nil"/>
              <w:left w:val="nil"/>
              <w:bottom w:val="single" w:sz="4" w:space="0" w:color="000000"/>
              <w:right w:val="single" w:sz="4" w:space="0" w:color="000000"/>
            </w:tcBorders>
            <w:vAlign w:val="center"/>
            <w:hideMark/>
          </w:tcPr>
          <w:p w14:paraId="72C73B31"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15</w:t>
            </w:r>
          </w:p>
        </w:tc>
        <w:tc>
          <w:tcPr>
            <w:tcW w:w="1312" w:type="dxa"/>
            <w:tcBorders>
              <w:top w:val="nil"/>
              <w:left w:val="nil"/>
              <w:bottom w:val="single" w:sz="4" w:space="0" w:color="000000"/>
              <w:right w:val="single" w:sz="4" w:space="0" w:color="000000"/>
            </w:tcBorders>
            <w:vAlign w:val="center"/>
            <w:hideMark/>
          </w:tcPr>
          <w:p w14:paraId="6036AA87"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0</w:t>
            </w:r>
          </w:p>
        </w:tc>
        <w:tc>
          <w:tcPr>
            <w:tcW w:w="2514" w:type="dxa"/>
            <w:tcBorders>
              <w:top w:val="nil"/>
              <w:left w:val="nil"/>
              <w:bottom w:val="single" w:sz="4" w:space="0" w:color="000000"/>
              <w:right w:val="single" w:sz="4" w:space="0" w:color="000000"/>
            </w:tcBorders>
            <w:vAlign w:val="center"/>
            <w:hideMark/>
          </w:tcPr>
          <w:p w14:paraId="2C38F441"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95,00</w:t>
            </w:r>
          </w:p>
        </w:tc>
        <w:tc>
          <w:tcPr>
            <w:tcW w:w="2181" w:type="dxa"/>
            <w:tcBorders>
              <w:top w:val="nil"/>
              <w:left w:val="nil"/>
              <w:bottom w:val="single" w:sz="4" w:space="0" w:color="000000"/>
              <w:right w:val="single" w:sz="4" w:space="0" w:color="000000"/>
            </w:tcBorders>
            <w:vAlign w:val="center"/>
            <w:hideMark/>
          </w:tcPr>
          <w:p w14:paraId="1FFF3B14"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59,38</w:t>
            </w:r>
          </w:p>
        </w:tc>
        <w:tc>
          <w:tcPr>
            <w:tcW w:w="2587" w:type="dxa"/>
            <w:tcBorders>
              <w:top w:val="nil"/>
              <w:left w:val="nil"/>
              <w:bottom w:val="single" w:sz="4" w:space="0" w:color="000000"/>
              <w:right w:val="single" w:sz="4" w:space="0" w:color="000000"/>
            </w:tcBorders>
            <w:vAlign w:val="center"/>
            <w:hideMark/>
          </w:tcPr>
          <w:p w14:paraId="1D8A4376"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46,67</w:t>
            </w:r>
          </w:p>
        </w:tc>
        <w:tc>
          <w:tcPr>
            <w:tcW w:w="2255" w:type="dxa"/>
            <w:tcBorders>
              <w:top w:val="nil"/>
              <w:left w:val="nil"/>
              <w:bottom w:val="single" w:sz="4" w:space="0" w:color="000000"/>
              <w:right w:val="single" w:sz="4" w:space="0" w:color="000000"/>
            </w:tcBorders>
            <w:vAlign w:val="center"/>
            <w:hideMark/>
          </w:tcPr>
          <w:p w14:paraId="5C4ACD7F"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4,00</w:t>
            </w:r>
          </w:p>
        </w:tc>
      </w:tr>
      <w:tr w:rsidR="00E95A87" w:rsidRPr="002D063B" w14:paraId="5B64F087" w14:textId="77777777" w:rsidTr="00090457">
        <w:trPr>
          <w:trHeight w:val="255"/>
        </w:trPr>
        <w:tc>
          <w:tcPr>
            <w:tcW w:w="1626" w:type="dxa"/>
            <w:tcBorders>
              <w:top w:val="nil"/>
              <w:left w:val="single" w:sz="4" w:space="0" w:color="000000"/>
              <w:bottom w:val="single" w:sz="4" w:space="0" w:color="000000"/>
              <w:right w:val="single" w:sz="4" w:space="0" w:color="000000"/>
            </w:tcBorders>
            <w:vAlign w:val="center"/>
            <w:hideMark/>
          </w:tcPr>
          <w:p w14:paraId="57FB4F8E"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793" w:type="dxa"/>
            <w:tcBorders>
              <w:top w:val="nil"/>
              <w:left w:val="nil"/>
              <w:bottom w:val="single" w:sz="4" w:space="0" w:color="000000"/>
              <w:right w:val="single" w:sz="4" w:space="0" w:color="000000"/>
            </w:tcBorders>
            <w:vAlign w:val="center"/>
            <w:hideMark/>
          </w:tcPr>
          <w:p w14:paraId="5F27E0DD"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15</w:t>
            </w:r>
          </w:p>
        </w:tc>
        <w:tc>
          <w:tcPr>
            <w:tcW w:w="1312" w:type="dxa"/>
            <w:tcBorders>
              <w:top w:val="nil"/>
              <w:left w:val="nil"/>
              <w:bottom w:val="single" w:sz="4" w:space="0" w:color="000000"/>
              <w:right w:val="single" w:sz="4" w:space="0" w:color="000000"/>
            </w:tcBorders>
            <w:vAlign w:val="center"/>
            <w:hideMark/>
          </w:tcPr>
          <w:p w14:paraId="17EA55CE"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2514" w:type="dxa"/>
            <w:tcBorders>
              <w:top w:val="nil"/>
              <w:left w:val="nil"/>
              <w:bottom w:val="single" w:sz="4" w:space="0" w:color="000000"/>
              <w:right w:val="single" w:sz="4" w:space="0" w:color="000000"/>
            </w:tcBorders>
            <w:vAlign w:val="center"/>
            <w:hideMark/>
          </w:tcPr>
          <w:p w14:paraId="13EA794F"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5,00</w:t>
            </w:r>
          </w:p>
        </w:tc>
        <w:tc>
          <w:tcPr>
            <w:tcW w:w="2181" w:type="dxa"/>
            <w:tcBorders>
              <w:top w:val="nil"/>
              <w:left w:val="nil"/>
              <w:bottom w:val="single" w:sz="4" w:space="0" w:color="000000"/>
              <w:right w:val="single" w:sz="4" w:space="0" w:color="000000"/>
            </w:tcBorders>
            <w:vAlign w:val="center"/>
            <w:hideMark/>
          </w:tcPr>
          <w:p w14:paraId="253C8B64"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40,63</w:t>
            </w:r>
          </w:p>
        </w:tc>
        <w:tc>
          <w:tcPr>
            <w:tcW w:w="2587" w:type="dxa"/>
            <w:tcBorders>
              <w:top w:val="nil"/>
              <w:left w:val="nil"/>
              <w:bottom w:val="single" w:sz="4" w:space="0" w:color="000000"/>
              <w:right w:val="single" w:sz="4" w:space="0" w:color="000000"/>
            </w:tcBorders>
            <w:vAlign w:val="center"/>
            <w:hideMark/>
          </w:tcPr>
          <w:p w14:paraId="1EBC3DF1"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53,33</w:t>
            </w:r>
          </w:p>
        </w:tc>
        <w:tc>
          <w:tcPr>
            <w:tcW w:w="2255" w:type="dxa"/>
            <w:tcBorders>
              <w:top w:val="nil"/>
              <w:left w:val="nil"/>
              <w:bottom w:val="single" w:sz="4" w:space="0" w:color="000000"/>
              <w:right w:val="single" w:sz="4" w:space="0" w:color="000000"/>
            </w:tcBorders>
            <w:vAlign w:val="center"/>
            <w:hideMark/>
          </w:tcPr>
          <w:p w14:paraId="36A10C63"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96,00</w:t>
            </w:r>
          </w:p>
        </w:tc>
      </w:tr>
      <w:tr w:rsidR="00E95A87" w:rsidRPr="002D063B" w14:paraId="13144293" w14:textId="77777777" w:rsidTr="00090457">
        <w:trPr>
          <w:trHeight w:val="255"/>
        </w:trPr>
        <w:tc>
          <w:tcPr>
            <w:tcW w:w="1626" w:type="dxa"/>
            <w:tcBorders>
              <w:top w:val="nil"/>
              <w:left w:val="single" w:sz="4" w:space="0" w:color="000000"/>
              <w:bottom w:val="single" w:sz="4" w:space="0" w:color="000000"/>
              <w:right w:val="single" w:sz="4" w:space="0" w:color="000000"/>
            </w:tcBorders>
            <w:vAlign w:val="center"/>
            <w:hideMark/>
          </w:tcPr>
          <w:p w14:paraId="4A6C5E95"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793" w:type="dxa"/>
            <w:tcBorders>
              <w:top w:val="nil"/>
              <w:left w:val="nil"/>
              <w:bottom w:val="single" w:sz="4" w:space="0" w:color="000000"/>
              <w:right w:val="single" w:sz="4" w:space="0" w:color="000000"/>
            </w:tcBorders>
            <w:vAlign w:val="center"/>
            <w:hideMark/>
          </w:tcPr>
          <w:p w14:paraId="3A75576A"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16</w:t>
            </w:r>
          </w:p>
        </w:tc>
        <w:tc>
          <w:tcPr>
            <w:tcW w:w="1312" w:type="dxa"/>
            <w:tcBorders>
              <w:top w:val="nil"/>
              <w:left w:val="nil"/>
              <w:bottom w:val="single" w:sz="4" w:space="0" w:color="000000"/>
              <w:right w:val="single" w:sz="4" w:space="0" w:color="000000"/>
            </w:tcBorders>
            <w:vAlign w:val="center"/>
            <w:hideMark/>
          </w:tcPr>
          <w:p w14:paraId="42A75CD1"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0</w:t>
            </w:r>
          </w:p>
        </w:tc>
        <w:tc>
          <w:tcPr>
            <w:tcW w:w="2514" w:type="dxa"/>
            <w:tcBorders>
              <w:top w:val="nil"/>
              <w:left w:val="nil"/>
              <w:bottom w:val="single" w:sz="4" w:space="0" w:color="000000"/>
              <w:right w:val="single" w:sz="4" w:space="0" w:color="000000"/>
            </w:tcBorders>
            <w:vAlign w:val="center"/>
            <w:hideMark/>
          </w:tcPr>
          <w:p w14:paraId="29A09991"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96,25</w:t>
            </w:r>
          </w:p>
        </w:tc>
        <w:tc>
          <w:tcPr>
            <w:tcW w:w="2181" w:type="dxa"/>
            <w:tcBorders>
              <w:top w:val="nil"/>
              <w:left w:val="nil"/>
              <w:bottom w:val="single" w:sz="4" w:space="0" w:color="000000"/>
              <w:right w:val="single" w:sz="4" w:space="0" w:color="000000"/>
            </w:tcBorders>
            <w:vAlign w:val="center"/>
            <w:hideMark/>
          </w:tcPr>
          <w:p w14:paraId="113008C6"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62,50</w:t>
            </w:r>
          </w:p>
        </w:tc>
        <w:tc>
          <w:tcPr>
            <w:tcW w:w="2587" w:type="dxa"/>
            <w:tcBorders>
              <w:top w:val="nil"/>
              <w:left w:val="nil"/>
              <w:bottom w:val="single" w:sz="4" w:space="0" w:color="000000"/>
              <w:right w:val="single" w:sz="4" w:space="0" w:color="000000"/>
            </w:tcBorders>
            <w:vAlign w:val="center"/>
            <w:hideMark/>
          </w:tcPr>
          <w:p w14:paraId="7ACD5723"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31,11</w:t>
            </w:r>
          </w:p>
        </w:tc>
        <w:tc>
          <w:tcPr>
            <w:tcW w:w="2255" w:type="dxa"/>
            <w:tcBorders>
              <w:top w:val="nil"/>
              <w:left w:val="nil"/>
              <w:bottom w:val="single" w:sz="4" w:space="0" w:color="000000"/>
              <w:right w:val="single" w:sz="4" w:space="0" w:color="000000"/>
            </w:tcBorders>
            <w:vAlign w:val="center"/>
            <w:hideMark/>
          </w:tcPr>
          <w:p w14:paraId="3294D74C"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0,00</w:t>
            </w:r>
          </w:p>
        </w:tc>
      </w:tr>
      <w:tr w:rsidR="00E95A87" w:rsidRPr="002D063B" w14:paraId="7B7C4FC7" w14:textId="77777777" w:rsidTr="00090457">
        <w:trPr>
          <w:trHeight w:val="255"/>
        </w:trPr>
        <w:tc>
          <w:tcPr>
            <w:tcW w:w="1626" w:type="dxa"/>
            <w:tcBorders>
              <w:top w:val="nil"/>
              <w:left w:val="single" w:sz="4" w:space="0" w:color="000000"/>
              <w:bottom w:val="single" w:sz="4" w:space="0" w:color="000000"/>
              <w:right w:val="single" w:sz="4" w:space="0" w:color="000000"/>
            </w:tcBorders>
            <w:vAlign w:val="center"/>
            <w:hideMark/>
          </w:tcPr>
          <w:p w14:paraId="0B4AAB37"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793" w:type="dxa"/>
            <w:tcBorders>
              <w:top w:val="nil"/>
              <w:left w:val="nil"/>
              <w:bottom w:val="single" w:sz="4" w:space="0" w:color="000000"/>
              <w:right w:val="single" w:sz="4" w:space="0" w:color="000000"/>
            </w:tcBorders>
            <w:vAlign w:val="center"/>
            <w:hideMark/>
          </w:tcPr>
          <w:p w14:paraId="4A971E18"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16</w:t>
            </w:r>
          </w:p>
        </w:tc>
        <w:tc>
          <w:tcPr>
            <w:tcW w:w="1312" w:type="dxa"/>
            <w:tcBorders>
              <w:top w:val="nil"/>
              <w:left w:val="nil"/>
              <w:bottom w:val="single" w:sz="4" w:space="0" w:color="000000"/>
              <w:right w:val="single" w:sz="4" w:space="0" w:color="000000"/>
            </w:tcBorders>
            <w:vAlign w:val="center"/>
            <w:hideMark/>
          </w:tcPr>
          <w:p w14:paraId="226A52A4"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2514" w:type="dxa"/>
            <w:tcBorders>
              <w:top w:val="nil"/>
              <w:left w:val="nil"/>
              <w:bottom w:val="single" w:sz="4" w:space="0" w:color="000000"/>
              <w:right w:val="single" w:sz="4" w:space="0" w:color="000000"/>
            </w:tcBorders>
            <w:vAlign w:val="center"/>
            <w:hideMark/>
          </w:tcPr>
          <w:p w14:paraId="63F121D6"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3,75</w:t>
            </w:r>
          </w:p>
        </w:tc>
        <w:tc>
          <w:tcPr>
            <w:tcW w:w="2181" w:type="dxa"/>
            <w:tcBorders>
              <w:top w:val="nil"/>
              <w:left w:val="nil"/>
              <w:bottom w:val="single" w:sz="4" w:space="0" w:color="000000"/>
              <w:right w:val="single" w:sz="4" w:space="0" w:color="000000"/>
            </w:tcBorders>
            <w:vAlign w:val="center"/>
            <w:hideMark/>
          </w:tcPr>
          <w:p w14:paraId="34ABFACA"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37,50</w:t>
            </w:r>
          </w:p>
        </w:tc>
        <w:tc>
          <w:tcPr>
            <w:tcW w:w="2587" w:type="dxa"/>
            <w:tcBorders>
              <w:top w:val="nil"/>
              <w:left w:val="nil"/>
              <w:bottom w:val="single" w:sz="4" w:space="0" w:color="000000"/>
              <w:right w:val="single" w:sz="4" w:space="0" w:color="000000"/>
            </w:tcBorders>
            <w:vAlign w:val="center"/>
            <w:hideMark/>
          </w:tcPr>
          <w:p w14:paraId="44C0EE60"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68,89</w:t>
            </w:r>
          </w:p>
        </w:tc>
        <w:tc>
          <w:tcPr>
            <w:tcW w:w="2255" w:type="dxa"/>
            <w:tcBorders>
              <w:top w:val="nil"/>
              <w:left w:val="nil"/>
              <w:bottom w:val="single" w:sz="4" w:space="0" w:color="000000"/>
              <w:right w:val="single" w:sz="4" w:space="0" w:color="000000"/>
            </w:tcBorders>
            <w:vAlign w:val="center"/>
            <w:hideMark/>
          </w:tcPr>
          <w:p w14:paraId="3885AE4B"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100,00</w:t>
            </w:r>
          </w:p>
        </w:tc>
      </w:tr>
      <w:tr w:rsidR="00E95A87" w:rsidRPr="002D063B" w14:paraId="0F0C1173" w14:textId="77777777" w:rsidTr="00090457">
        <w:trPr>
          <w:trHeight w:val="255"/>
        </w:trPr>
        <w:tc>
          <w:tcPr>
            <w:tcW w:w="1626" w:type="dxa"/>
            <w:tcBorders>
              <w:top w:val="nil"/>
              <w:left w:val="single" w:sz="4" w:space="0" w:color="000000"/>
              <w:bottom w:val="single" w:sz="4" w:space="0" w:color="000000"/>
              <w:right w:val="single" w:sz="4" w:space="0" w:color="000000"/>
            </w:tcBorders>
            <w:vAlign w:val="center"/>
            <w:hideMark/>
          </w:tcPr>
          <w:p w14:paraId="6B0D9202"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793" w:type="dxa"/>
            <w:tcBorders>
              <w:top w:val="nil"/>
              <w:left w:val="nil"/>
              <w:bottom w:val="single" w:sz="4" w:space="0" w:color="000000"/>
              <w:right w:val="single" w:sz="4" w:space="0" w:color="000000"/>
            </w:tcBorders>
            <w:vAlign w:val="center"/>
            <w:hideMark/>
          </w:tcPr>
          <w:p w14:paraId="02A7355D"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17</w:t>
            </w:r>
          </w:p>
        </w:tc>
        <w:tc>
          <w:tcPr>
            <w:tcW w:w="1312" w:type="dxa"/>
            <w:tcBorders>
              <w:top w:val="nil"/>
              <w:left w:val="nil"/>
              <w:bottom w:val="single" w:sz="4" w:space="0" w:color="000000"/>
              <w:right w:val="single" w:sz="4" w:space="0" w:color="000000"/>
            </w:tcBorders>
            <w:vAlign w:val="center"/>
            <w:hideMark/>
          </w:tcPr>
          <w:p w14:paraId="63B6F425"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0</w:t>
            </w:r>
          </w:p>
        </w:tc>
        <w:tc>
          <w:tcPr>
            <w:tcW w:w="2514" w:type="dxa"/>
            <w:tcBorders>
              <w:top w:val="nil"/>
              <w:left w:val="nil"/>
              <w:bottom w:val="single" w:sz="4" w:space="0" w:color="000000"/>
              <w:right w:val="single" w:sz="4" w:space="0" w:color="000000"/>
            </w:tcBorders>
            <w:vAlign w:val="center"/>
            <w:hideMark/>
          </w:tcPr>
          <w:p w14:paraId="7CC11498"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97,50</w:t>
            </w:r>
          </w:p>
        </w:tc>
        <w:tc>
          <w:tcPr>
            <w:tcW w:w="2181" w:type="dxa"/>
            <w:tcBorders>
              <w:top w:val="nil"/>
              <w:left w:val="nil"/>
              <w:bottom w:val="single" w:sz="4" w:space="0" w:color="000000"/>
              <w:right w:val="single" w:sz="4" w:space="0" w:color="000000"/>
            </w:tcBorders>
            <w:vAlign w:val="center"/>
            <w:hideMark/>
          </w:tcPr>
          <w:p w14:paraId="1640044E"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95,31</w:t>
            </w:r>
          </w:p>
        </w:tc>
        <w:tc>
          <w:tcPr>
            <w:tcW w:w="2587" w:type="dxa"/>
            <w:tcBorders>
              <w:top w:val="nil"/>
              <w:left w:val="nil"/>
              <w:bottom w:val="single" w:sz="4" w:space="0" w:color="000000"/>
              <w:right w:val="single" w:sz="4" w:space="0" w:color="000000"/>
            </w:tcBorders>
            <w:vAlign w:val="center"/>
            <w:hideMark/>
          </w:tcPr>
          <w:p w14:paraId="30F1EC32"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60,00</w:t>
            </w:r>
          </w:p>
        </w:tc>
        <w:tc>
          <w:tcPr>
            <w:tcW w:w="2255" w:type="dxa"/>
            <w:tcBorders>
              <w:top w:val="nil"/>
              <w:left w:val="nil"/>
              <w:bottom w:val="single" w:sz="4" w:space="0" w:color="000000"/>
              <w:right w:val="single" w:sz="4" w:space="0" w:color="000000"/>
            </w:tcBorders>
            <w:vAlign w:val="center"/>
            <w:hideMark/>
          </w:tcPr>
          <w:p w14:paraId="4BFEF50F"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12,00</w:t>
            </w:r>
          </w:p>
        </w:tc>
      </w:tr>
      <w:tr w:rsidR="00E95A87" w:rsidRPr="002D063B" w14:paraId="79C0B0B0" w14:textId="77777777" w:rsidTr="00090457">
        <w:trPr>
          <w:trHeight w:val="255"/>
        </w:trPr>
        <w:tc>
          <w:tcPr>
            <w:tcW w:w="1626" w:type="dxa"/>
            <w:tcBorders>
              <w:top w:val="nil"/>
              <w:left w:val="single" w:sz="4" w:space="0" w:color="000000"/>
              <w:bottom w:val="single" w:sz="4" w:space="0" w:color="000000"/>
              <w:right w:val="single" w:sz="4" w:space="0" w:color="000000"/>
            </w:tcBorders>
            <w:vAlign w:val="center"/>
            <w:hideMark/>
          </w:tcPr>
          <w:p w14:paraId="5D0629D0"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793" w:type="dxa"/>
            <w:tcBorders>
              <w:top w:val="nil"/>
              <w:left w:val="nil"/>
              <w:bottom w:val="single" w:sz="4" w:space="0" w:color="000000"/>
              <w:right w:val="single" w:sz="4" w:space="0" w:color="000000"/>
            </w:tcBorders>
            <w:vAlign w:val="center"/>
            <w:hideMark/>
          </w:tcPr>
          <w:p w14:paraId="507F03E0"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17</w:t>
            </w:r>
          </w:p>
        </w:tc>
        <w:tc>
          <w:tcPr>
            <w:tcW w:w="1312" w:type="dxa"/>
            <w:tcBorders>
              <w:top w:val="nil"/>
              <w:left w:val="nil"/>
              <w:bottom w:val="single" w:sz="4" w:space="0" w:color="000000"/>
              <w:right w:val="single" w:sz="4" w:space="0" w:color="000000"/>
            </w:tcBorders>
            <w:vAlign w:val="center"/>
            <w:hideMark/>
          </w:tcPr>
          <w:p w14:paraId="33C4971F"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2514" w:type="dxa"/>
            <w:tcBorders>
              <w:top w:val="nil"/>
              <w:left w:val="nil"/>
              <w:bottom w:val="single" w:sz="4" w:space="0" w:color="000000"/>
              <w:right w:val="single" w:sz="4" w:space="0" w:color="000000"/>
            </w:tcBorders>
            <w:vAlign w:val="center"/>
            <w:hideMark/>
          </w:tcPr>
          <w:p w14:paraId="17E64593"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2,50</w:t>
            </w:r>
          </w:p>
        </w:tc>
        <w:tc>
          <w:tcPr>
            <w:tcW w:w="2181" w:type="dxa"/>
            <w:tcBorders>
              <w:top w:val="nil"/>
              <w:left w:val="nil"/>
              <w:bottom w:val="single" w:sz="4" w:space="0" w:color="000000"/>
              <w:right w:val="single" w:sz="4" w:space="0" w:color="000000"/>
            </w:tcBorders>
            <w:vAlign w:val="center"/>
            <w:hideMark/>
          </w:tcPr>
          <w:p w14:paraId="7807CC8D"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4,69</w:t>
            </w:r>
          </w:p>
        </w:tc>
        <w:tc>
          <w:tcPr>
            <w:tcW w:w="2587" w:type="dxa"/>
            <w:tcBorders>
              <w:top w:val="nil"/>
              <w:left w:val="nil"/>
              <w:bottom w:val="single" w:sz="4" w:space="0" w:color="000000"/>
              <w:right w:val="single" w:sz="4" w:space="0" w:color="000000"/>
            </w:tcBorders>
            <w:vAlign w:val="center"/>
            <w:hideMark/>
          </w:tcPr>
          <w:p w14:paraId="5E3F273F"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40,00</w:t>
            </w:r>
          </w:p>
        </w:tc>
        <w:tc>
          <w:tcPr>
            <w:tcW w:w="2255" w:type="dxa"/>
            <w:tcBorders>
              <w:top w:val="nil"/>
              <w:left w:val="nil"/>
              <w:bottom w:val="single" w:sz="4" w:space="0" w:color="000000"/>
              <w:right w:val="single" w:sz="4" w:space="0" w:color="000000"/>
            </w:tcBorders>
            <w:vAlign w:val="center"/>
            <w:hideMark/>
          </w:tcPr>
          <w:p w14:paraId="37D176A0"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88,00</w:t>
            </w:r>
          </w:p>
        </w:tc>
      </w:tr>
      <w:tr w:rsidR="00E95A87" w:rsidRPr="002D063B" w14:paraId="0A32B0A2" w14:textId="77777777" w:rsidTr="00090457">
        <w:trPr>
          <w:trHeight w:val="255"/>
        </w:trPr>
        <w:tc>
          <w:tcPr>
            <w:tcW w:w="1626" w:type="dxa"/>
            <w:tcBorders>
              <w:top w:val="nil"/>
              <w:left w:val="single" w:sz="4" w:space="0" w:color="000000"/>
              <w:bottom w:val="single" w:sz="4" w:space="0" w:color="000000"/>
              <w:right w:val="single" w:sz="4" w:space="0" w:color="000000"/>
            </w:tcBorders>
            <w:vAlign w:val="center"/>
            <w:hideMark/>
          </w:tcPr>
          <w:p w14:paraId="70474499"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793" w:type="dxa"/>
            <w:tcBorders>
              <w:top w:val="nil"/>
              <w:left w:val="nil"/>
              <w:bottom w:val="single" w:sz="4" w:space="0" w:color="000000"/>
              <w:right w:val="single" w:sz="4" w:space="0" w:color="000000"/>
            </w:tcBorders>
            <w:vAlign w:val="center"/>
            <w:hideMark/>
          </w:tcPr>
          <w:p w14:paraId="791F9ABD"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18</w:t>
            </w:r>
          </w:p>
        </w:tc>
        <w:tc>
          <w:tcPr>
            <w:tcW w:w="1312" w:type="dxa"/>
            <w:tcBorders>
              <w:top w:val="nil"/>
              <w:left w:val="nil"/>
              <w:bottom w:val="single" w:sz="4" w:space="0" w:color="000000"/>
              <w:right w:val="single" w:sz="4" w:space="0" w:color="000000"/>
            </w:tcBorders>
            <w:vAlign w:val="center"/>
            <w:hideMark/>
          </w:tcPr>
          <w:p w14:paraId="4C8039EC"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0</w:t>
            </w:r>
          </w:p>
        </w:tc>
        <w:tc>
          <w:tcPr>
            <w:tcW w:w="2514" w:type="dxa"/>
            <w:tcBorders>
              <w:top w:val="nil"/>
              <w:left w:val="nil"/>
              <w:bottom w:val="single" w:sz="4" w:space="0" w:color="000000"/>
              <w:right w:val="single" w:sz="4" w:space="0" w:color="000000"/>
            </w:tcBorders>
            <w:vAlign w:val="center"/>
            <w:hideMark/>
          </w:tcPr>
          <w:p w14:paraId="6E3AF6E9"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93,75</w:t>
            </w:r>
          </w:p>
        </w:tc>
        <w:tc>
          <w:tcPr>
            <w:tcW w:w="2181" w:type="dxa"/>
            <w:tcBorders>
              <w:top w:val="nil"/>
              <w:left w:val="nil"/>
              <w:bottom w:val="single" w:sz="4" w:space="0" w:color="000000"/>
              <w:right w:val="single" w:sz="4" w:space="0" w:color="000000"/>
            </w:tcBorders>
            <w:vAlign w:val="center"/>
            <w:hideMark/>
          </w:tcPr>
          <w:p w14:paraId="671F433A"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68,75</w:t>
            </w:r>
          </w:p>
        </w:tc>
        <w:tc>
          <w:tcPr>
            <w:tcW w:w="2587" w:type="dxa"/>
            <w:tcBorders>
              <w:top w:val="nil"/>
              <w:left w:val="nil"/>
              <w:bottom w:val="single" w:sz="4" w:space="0" w:color="000000"/>
              <w:right w:val="single" w:sz="4" w:space="0" w:color="000000"/>
            </w:tcBorders>
            <w:vAlign w:val="center"/>
            <w:hideMark/>
          </w:tcPr>
          <w:p w14:paraId="3562E834"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20,00</w:t>
            </w:r>
          </w:p>
        </w:tc>
        <w:tc>
          <w:tcPr>
            <w:tcW w:w="2255" w:type="dxa"/>
            <w:tcBorders>
              <w:top w:val="nil"/>
              <w:left w:val="nil"/>
              <w:bottom w:val="single" w:sz="4" w:space="0" w:color="000000"/>
              <w:right w:val="single" w:sz="4" w:space="0" w:color="000000"/>
            </w:tcBorders>
            <w:vAlign w:val="center"/>
            <w:hideMark/>
          </w:tcPr>
          <w:p w14:paraId="2E72EE74"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8,00</w:t>
            </w:r>
          </w:p>
        </w:tc>
      </w:tr>
      <w:tr w:rsidR="00E95A87" w:rsidRPr="002D063B" w14:paraId="2CD352EC" w14:textId="77777777" w:rsidTr="00090457">
        <w:trPr>
          <w:trHeight w:val="255"/>
        </w:trPr>
        <w:tc>
          <w:tcPr>
            <w:tcW w:w="1626" w:type="dxa"/>
            <w:tcBorders>
              <w:top w:val="nil"/>
              <w:left w:val="single" w:sz="4" w:space="0" w:color="000000"/>
              <w:bottom w:val="single" w:sz="4" w:space="0" w:color="000000"/>
              <w:right w:val="single" w:sz="4" w:space="0" w:color="000000"/>
            </w:tcBorders>
            <w:vAlign w:val="center"/>
            <w:hideMark/>
          </w:tcPr>
          <w:p w14:paraId="55AEFE2F"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793" w:type="dxa"/>
            <w:tcBorders>
              <w:top w:val="nil"/>
              <w:left w:val="nil"/>
              <w:bottom w:val="single" w:sz="4" w:space="0" w:color="000000"/>
              <w:right w:val="single" w:sz="4" w:space="0" w:color="000000"/>
            </w:tcBorders>
            <w:vAlign w:val="center"/>
            <w:hideMark/>
          </w:tcPr>
          <w:p w14:paraId="355A27EB"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18</w:t>
            </w:r>
          </w:p>
        </w:tc>
        <w:tc>
          <w:tcPr>
            <w:tcW w:w="1312" w:type="dxa"/>
            <w:tcBorders>
              <w:top w:val="nil"/>
              <w:left w:val="nil"/>
              <w:bottom w:val="single" w:sz="4" w:space="0" w:color="000000"/>
              <w:right w:val="single" w:sz="4" w:space="0" w:color="000000"/>
            </w:tcBorders>
            <w:vAlign w:val="center"/>
            <w:hideMark/>
          </w:tcPr>
          <w:p w14:paraId="5EBA29DA"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2514" w:type="dxa"/>
            <w:tcBorders>
              <w:top w:val="nil"/>
              <w:left w:val="nil"/>
              <w:bottom w:val="single" w:sz="4" w:space="0" w:color="000000"/>
              <w:right w:val="single" w:sz="4" w:space="0" w:color="000000"/>
            </w:tcBorders>
            <w:vAlign w:val="center"/>
            <w:hideMark/>
          </w:tcPr>
          <w:p w14:paraId="26E474FA"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6,25</w:t>
            </w:r>
          </w:p>
        </w:tc>
        <w:tc>
          <w:tcPr>
            <w:tcW w:w="2181" w:type="dxa"/>
            <w:tcBorders>
              <w:top w:val="nil"/>
              <w:left w:val="nil"/>
              <w:bottom w:val="single" w:sz="4" w:space="0" w:color="000000"/>
              <w:right w:val="single" w:sz="4" w:space="0" w:color="000000"/>
            </w:tcBorders>
            <w:vAlign w:val="center"/>
            <w:hideMark/>
          </w:tcPr>
          <w:p w14:paraId="25685A10"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31,25</w:t>
            </w:r>
          </w:p>
        </w:tc>
        <w:tc>
          <w:tcPr>
            <w:tcW w:w="2587" w:type="dxa"/>
            <w:tcBorders>
              <w:top w:val="nil"/>
              <w:left w:val="nil"/>
              <w:bottom w:val="single" w:sz="4" w:space="0" w:color="000000"/>
              <w:right w:val="single" w:sz="4" w:space="0" w:color="000000"/>
            </w:tcBorders>
            <w:vAlign w:val="center"/>
            <w:hideMark/>
          </w:tcPr>
          <w:p w14:paraId="2F53D6FA"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80,00</w:t>
            </w:r>
          </w:p>
        </w:tc>
        <w:tc>
          <w:tcPr>
            <w:tcW w:w="2255" w:type="dxa"/>
            <w:tcBorders>
              <w:top w:val="nil"/>
              <w:left w:val="nil"/>
              <w:bottom w:val="single" w:sz="4" w:space="0" w:color="000000"/>
              <w:right w:val="single" w:sz="4" w:space="0" w:color="000000"/>
            </w:tcBorders>
            <w:vAlign w:val="center"/>
            <w:hideMark/>
          </w:tcPr>
          <w:p w14:paraId="3E6B1361"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92,00</w:t>
            </w:r>
          </w:p>
        </w:tc>
      </w:tr>
      <w:tr w:rsidR="00E95A87" w:rsidRPr="002D063B" w14:paraId="2FFDBF4A" w14:textId="77777777" w:rsidTr="00090457">
        <w:trPr>
          <w:trHeight w:val="255"/>
        </w:trPr>
        <w:tc>
          <w:tcPr>
            <w:tcW w:w="1626" w:type="dxa"/>
            <w:tcBorders>
              <w:top w:val="nil"/>
              <w:left w:val="single" w:sz="4" w:space="0" w:color="000000"/>
              <w:bottom w:val="single" w:sz="4" w:space="0" w:color="000000"/>
              <w:right w:val="single" w:sz="4" w:space="0" w:color="000000"/>
            </w:tcBorders>
            <w:vAlign w:val="center"/>
            <w:hideMark/>
          </w:tcPr>
          <w:p w14:paraId="4220E3AD"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793" w:type="dxa"/>
            <w:tcBorders>
              <w:top w:val="nil"/>
              <w:left w:val="nil"/>
              <w:bottom w:val="single" w:sz="4" w:space="0" w:color="000000"/>
              <w:right w:val="single" w:sz="4" w:space="0" w:color="000000"/>
            </w:tcBorders>
            <w:vAlign w:val="center"/>
            <w:hideMark/>
          </w:tcPr>
          <w:p w14:paraId="02CB49AE"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19</w:t>
            </w:r>
          </w:p>
        </w:tc>
        <w:tc>
          <w:tcPr>
            <w:tcW w:w="1312" w:type="dxa"/>
            <w:tcBorders>
              <w:top w:val="nil"/>
              <w:left w:val="nil"/>
              <w:bottom w:val="single" w:sz="4" w:space="0" w:color="000000"/>
              <w:right w:val="single" w:sz="4" w:space="0" w:color="000000"/>
            </w:tcBorders>
            <w:vAlign w:val="center"/>
            <w:hideMark/>
          </w:tcPr>
          <w:p w14:paraId="4BD645EB"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0</w:t>
            </w:r>
          </w:p>
        </w:tc>
        <w:tc>
          <w:tcPr>
            <w:tcW w:w="2514" w:type="dxa"/>
            <w:tcBorders>
              <w:top w:val="nil"/>
              <w:left w:val="nil"/>
              <w:bottom w:val="single" w:sz="4" w:space="0" w:color="000000"/>
              <w:right w:val="single" w:sz="4" w:space="0" w:color="000000"/>
            </w:tcBorders>
            <w:vAlign w:val="center"/>
            <w:hideMark/>
          </w:tcPr>
          <w:p w14:paraId="76451A91"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91,25</w:t>
            </w:r>
          </w:p>
        </w:tc>
        <w:tc>
          <w:tcPr>
            <w:tcW w:w="2181" w:type="dxa"/>
            <w:tcBorders>
              <w:top w:val="nil"/>
              <w:left w:val="nil"/>
              <w:bottom w:val="single" w:sz="4" w:space="0" w:color="000000"/>
              <w:right w:val="single" w:sz="4" w:space="0" w:color="000000"/>
            </w:tcBorders>
            <w:vAlign w:val="center"/>
            <w:hideMark/>
          </w:tcPr>
          <w:p w14:paraId="5419277B"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51,56</w:t>
            </w:r>
          </w:p>
        </w:tc>
        <w:tc>
          <w:tcPr>
            <w:tcW w:w="2587" w:type="dxa"/>
            <w:tcBorders>
              <w:top w:val="nil"/>
              <w:left w:val="nil"/>
              <w:bottom w:val="single" w:sz="4" w:space="0" w:color="000000"/>
              <w:right w:val="single" w:sz="4" w:space="0" w:color="000000"/>
            </w:tcBorders>
            <w:vAlign w:val="center"/>
            <w:hideMark/>
          </w:tcPr>
          <w:p w14:paraId="640C8ECB"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6,67</w:t>
            </w:r>
          </w:p>
        </w:tc>
        <w:tc>
          <w:tcPr>
            <w:tcW w:w="2255" w:type="dxa"/>
            <w:tcBorders>
              <w:top w:val="nil"/>
              <w:left w:val="nil"/>
              <w:bottom w:val="single" w:sz="4" w:space="0" w:color="000000"/>
              <w:right w:val="single" w:sz="4" w:space="0" w:color="000000"/>
            </w:tcBorders>
            <w:vAlign w:val="center"/>
            <w:hideMark/>
          </w:tcPr>
          <w:p w14:paraId="50CEFE47"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4,00</w:t>
            </w:r>
          </w:p>
        </w:tc>
      </w:tr>
      <w:tr w:rsidR="00E95A87" w:rsidRPr="002D063B" w14:paraId="59184F36" w14:textId="77777777" w:rsidTr="00090457">
        <w:trPr>
          <w:trHeight w:val="255"/>
        </w:trPr>
        <w:tc>
          <w:tcPr>
            <w:tcW w:w="1626" w:type="dxa"/>
            <w:tcBorders>
              <w:top w:val="nil"/>
              <w:left w:val="single" w:sz="4" w:space="0" w:color="000000"/>
              <w:bottom w:val="single" w:sz="4" w:space="0" w:color="000000"/>
              <w:right w:val="single" w:sz="4" w:space="0" w:color="000000"/>
            </w:tcBorders>
            <w:vAlign w:val="center"/>
            <w:hideMark/>
          </w:tcPr>
          <w:p w14:paraId="34A03706"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793" w:type="dxa"/>
            <w:tcBorders>
              <w:top w:val="nil"/>
              <w:left w:val="nil"/>
              <w:bottom w:val="single" w:sz="4" w:space="0" w:color="000000"/>
              <w:right w:val="single" w:sz="4" w:space="0" w:color="000000"/>
            </w:tcBorders>
            <w:vAlign w:val="center"/>
            <w:hideMark/>
          </w:tcPr>
          <w:p w14:paraId="016BC36A"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19</w:t>
            </w:r>
          </w:p>
        </w:tc>
        <w:tc>
          <w:tcPr>
            <w:tcW w:w="1312" w:type="dxa"/>
            <w:tcBorders>
              <w:top w:val="nil"/>
              <w:left w:val="nil"/>
              <w:bottom w:val="single" w:sz="4" w:space="0" w:color="000000"/>
              <w:right w:val="single" w:sz="4" w:space="0" w:color="000000"/>
            </w:tcBorders>
            <w:vAlign w:val="center"/>
            <w:hideMark/>
          </w:tcPr>
          <w:p w14:paraId="1E347202"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2514" w:type="dxa"/>
            <w:tcBorders>
              <w:top w:val="nil"/>
              <w:left w:val="nil"/>
              <w:bottom w:val="single" w:sz="4" w:space="0" w:color="000000"/>
              <w:right w:val="single" w:sz="4" w:space="0" w:color="000000"/>
            </w:tcBorders>
            <w:vAlign w:val="center"/>
            <w:hideMark/>
          </w:tcPr>
          <w:p w14:paraId="5D06688E"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8,75</w:t>
            </w:r>
          </w:p>
        </w:tc>
        <w:tc>
          <w:tcPr>
            <w:tcW w:w="2181" w:type="dxa"/>
            <w:tcBorders>
              <w:top w:val="nil"/>
              <w:left w:val="nil"/>
              <w:bottom w:val="single" w:sz="4" w:space="0" w:color="000000"/>
              <w:right w:val="single" w:sz="4" w:space="0" w:color="000000"/>
            </w:tcBorders>
            <w:vAlign w:val="center"/>
            <w:hideMark/>
          </w:tcPr>
          <w:p w14:paraId="59E5ECE8"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48,44</w:t>
            </w:r>
          </w:p>
        </w:tc>
        <w:tc>
          <w:tcPr>
            <w:tcW w:w="2587" w:type="dxa"/>
            <w:tcBorders>
              <w:top w:val="nil"/>
              <w:left w:val="nil"/>
              <w:bottom w:val="single" w:sz="4" w:space="0" w:color="000000"/>
              <w:right w:val="single" w:sz="4" w:space="0" w:color="000000"/>
            </w:tcBorders>
            <w:vAlign w:val="center"/>
            <w:hideMark/>
          </w:tcPr>
          <w:p w14:paraId="64BE7637"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93,33</w:t>
            </w:r>
          </w:p>
        </w:tc>
        <w:tc>
          <w:tcPr>
            <w:tcW w:w="2255" w:type="dxa"/>
            <w:tcBorders>
              <w:top w:val="nil"/>
              <w:left w:val="nil"/>
              <w:bottom w:val="single" w:sz="4" w:space="0" w:color="000000"/>
              <w:right w:val="single" w:sz="4" w:space="0" w:color="000000"/>
            </w:tcBorders>
            <w:vAlign w:val="center"/>
            <w:hideMark/>
          </w:tcPr>
          <w:p w14:paraId="79CA186F"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96,00</w:t>
            </w:r>
          </w:p>
        </w:tc>
      </w:tr>
      <w:tr w:rsidR="00E95A87" w:rsidRPr="002D063B" w14:paraId="642779BE" w14:textId="77777777" w:rsidTr="00090457">
        <w:trPr>
          <w:trHeight w:val="255"/>
        </w:trPr>
        <w:tc>
          <w:tcPr>
            <w:tcW w:w="1626" w:type="dxa"/>
            <w:tcBorders>
              <w:top w:val="nil"/>
              <w:left w:val="single" w:sz="4" w:space="0" w:color="000000"/>
              <w:bottom w:val="single" w:sz="4" w:space="0" w:color="000000"/>
              <w:right w:val="single" w:sz="4" w:space="0" w:color="000000"/>
            </w:tcBorders>
            <w:vAlign w:val="center"/>
            <w:hideMark/>
          </w:tcPr>
          <w:p w14:paraId="14A3B23F"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793" w:type="dxa"/>
            <w:tcBorders>
              <w:top w:val="nil"/>
              <w:left w:val="nil"/>
              <w:bottom w:val="single" w:sz="4" w:space="0" w:color="000000"/>
              <w:right w:val="single" w:sz="4" w:space="0" w:color="000000"/>
            </w:tcBorders>
            <w:vAlign w:val="center"/>
            <w:hideMark/>
          </w:tcPr>
          <w:p w14:paraId="66F9D661"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20</w:t>
            </w:r>
          </w:p>
        </w:tc>
        <w:tc>
          <w:tcPr>
            <w:tcW w:w="1312" w:type="dxa"/>
            <w:tcBorders>
              <w:top w:val="nil"/>
              <w:left w:val="nil"/>
              <w:bottom w:val="single" w:sz="4" w:space="0" w:color="000000"/>
              <w:right w:val="single" w:sz="4" w:space="0" w:color="000000"/>
            </w:tcBorders>
            <w:vAlign w:val="center"/>
            <w:hideMark/>
          </w:tcPr>
          <w:p w14:paraId="19A2299F"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0</w:t>
            </w:r>
          </w:p>
        </w:tc>
        <w:tc>
          <w:tcPr>
            <w:tcW w:w="2514" w:type="dxa"/>
            <w:tcBorders>
              <w:top w:val="nil"/>
              <w:left w:val="nil"/>
              <w:bottom w:val="single" w:sz="4" w:space="0" w:color="000000"/>
              <w:right w:val="single" w:sz="4" w:space="0" w:color="000000"/>
            </w:tcBorders>
            <w:vAlign w:val="center"/>
            <w:hideMark/>
          </w:tcPr>
          <w:p w14:paraId="7D237F31"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95,00</w:t>
            </w:r>
          </w:p>
        </w:tc>
        <w:tc>
          <w:tcPr>
            <w:tcW w:w="2181" w:type="dxa"/>
            <w:tcBorders>
              <w:top w:val="nil"/>
              <w:left w:val="nil"/>
              <w:bottom w:val="single" w:sz="4" w:space="0" w:color="000000"/>
              <w:right w:val="single" w:sz="4" w:space="0" w:color="000000"/>
            </w:tcBorders>
            <w:vAlign w:val="center"/>
            <w:hideMark/>
          </w:tcPr>
          <w:p w14:paraId="55D3711D"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73,44</w:t>
            </w:r>
          </w:p>
        </w:tc>
        <w:tc>
          <w:tcPr>
            <w:tcW w:w="2587" w:type="dxa"/>
            <w:tcBorders>
              <w:top w:val="nil"/>
              <w:left w:val="nil"/>
              <w:bottom w:val="single" w:sz="4" w:space="0" w:color="000000"/>
              <w:right w:val="single" w:sz="4" w:space="0" w:color="000000"/>
            </w:tcBorders>
            <w:vAlign w:val="center"/>
            <w:hideMark/>
          </w:tcPr>
          <w:p w14:paraId="2BA7382F"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22,22</w:t>
            </w:r>
          </w:p>
        </w:tc>
        <w:tc>
          <w:tcPr>
            <w:tcW w:w="2255" w:type="dxa"/>
            <w:tcBorders>
              <w:top w:val="nil"/>
              <w:left w:val="nil"/>
              <w:bottom w:val="single" w:sz="4" w:space="0" w:color="000000"/>
              <w:right w:val="single" w:sz="4" w:space="0" w:color="000000"/>
            </w:tcBorders>
            <w:vAlign w:val="center"/>
            <w:hideMark/>
          </w:tcPr>
          <w:p w14:paraId="492323F6"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0,00</w:t>
            </w:r>
          </w:p>
        </w:tc>
      </w:tr>
      <w:tr w:rsidR="00E95A87" w:rsidRPr="002D063B" w14:paraId="1325E87F" w14:textId="77777777" w:rsidTr="00090457">
        <w:trPr>
          <w:trHeight w:val="255"/>
        </w:trPr>
        <w:tc>
          <w:tcPr>
            <w:tcW w:w="1626" w:type="dxa"/>
            <w:tcBorders>
              <w:top w:val="nil"/>
              <w:left w:val="single" w:sz="4" w:space="0" w:color="000000"/>
              <w:bottom w:val="single" w:sz="4" w:space="0" w:color="000000"/>
              <w:right w:val="single" w:sz="4" w:space="0" w:color="000000"/>
            </w:tcBorders>
            <w:vAlign w:val="center"/>
            <w:hideMark/>
          </w:tcPr>
          <w:p w14:paraId="59766502"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793" w:type="dxa"/>
            <w:tcBorders>
              <w:top w:val="nil"/>
              <w:left w:val="nil"/>
              <w:bottom w:val="single" w:sz="4" w:space="0" w:color="000000"/>
              <w:right w:val="single" w:sz="4" w:space="0" w:color="000000"/>
            </w:tcBorders>
            <w:vAlign w:val="center"/>
            <w:hideMark/>
          </w:tcPr>
          <w:p w14:paraId="2E0DE8A7"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20</w:t>
            </w:r>
          </w:p>
        </w:tc>
        <w:tc>
          <w:tcPr>
            <w:tcW w:w="1312" w:type="dxa"/>
            <w:tcBorders>
              <w:top w:val="nil"/>
              <w:left w:val="nil"/>
              <w:bottom w:val="single" w:sz="4" w:space="0" w:color="000000"/>
              <w:right w:val="single" w:sz="4" w:space="0" w:color="000000"/>
            </w:tcBorders>
            <w:vAlign w:val="center"/>
            <w:hideMark/>
          </w:tcPr>
          <w:p w14:paraId="66A309DC"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2514" w:type="dxa"/>
            <w:tcBorders>
              <w:top w:val="nil"/>
              <w:left w:val="nil"/>
              <w:bottom w:val="single" w:sz="4" w:space="0" w:color="000000"/>
              <w:right w:val="single" w:sz="4" w:space="0" w:color="000000"/>
            </w:tcBorders>
            <w:vAlign w:val="center"/>
            <w:hideMark/>
          </w:tcPr>
          <w:p w14:paraId="17BE29CC"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5,00</w:t>
            </w:r>
          </w:p>
        </w:tc>
        <w:tc>
          <w:tcPr>
            <w:tcW w:w="2181" w:type="dxa"/>
            <w:tcBorders>
              <w:top w:val="nil"/>
              <w:left w:val="nil"/>
              <w:bottom w:val="single" w:sz="4" w:space="0" w:color="000000"/>
              <w:right w:val="single" w:sz="4" w:space="0" w:color="000000"/>
            </w:tcBorders>
            <w:vAlign w:val="center"/>
            <w:hideMark/>
          </w:tcPr>
          <w:p w14:paraId="755627A9"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26,56</w:t>
            </w:r>
          </w:p>
        </w:tc>
        <w:tc>
          <w:tcPr>
            <w:tcW w:w="2587" w:type="dxa"/>
            <w:tcBorders>
              <w:top w:val="nil"/>
              <w:left w:val="nil"/>
              <w:bottom w:val="single" w:sz="4" w:space="0" w:color="000000"/>
              <w:right w:val="single" w:sz="4" w:space="0" w:color="000000"/>
            </w:tcBorders>
            <w:vAlign w:val="center"/>
            <w:hideMark/>
          </w:tcPr>
          <w:p w14:paraId="053C7336"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77,78</w:t>
            </w:r>
          </w:p>
        </w:tc>
        <w:tc>
          <w:tcPr>
            <w:tcW w:w="2255" w:type="dxa"/>
            <w:tcBorders>
              <w:top w:val="nil"/>
              <w:left w:val="nil"/>
              <w:bottom w:val="single" w:sz="4" w:space="0" w:color="000000"/>
              <w:right w:val="single" w:sz="4" w:space="0" w:color="000000"/>
            </w:tcBorders>
            <w:vAlign w:val="center"/>
            <w:hideMark/>
          </w:tcPr>
          <w:p w14:paraId="7B1C98FC"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100,00</w:t>
            </w:r>
          </w:p>
        </w:tc>
      </w:tr>
      <w:tr w:rsidR="00E95A87" w:rsidRPr="002D063B" w14:paraId="6BF4BFFA" w14:textId="77777777" w:rsidTr="00090457">
        <w:trPr>
          <w:trHeight w:val="255"/>
        </w:trPr>
        <w:tc>
          <w:tcPr>
            <w:tcW w:w="1626" w:type="dxa"/>
            <w:tcBorders>
              <w:top w:val="nil"/>
              <w:left w:val="single" w:sz="4" w:space="0" w:color="000000"/>
              <w:bottom w:val="single" w:sz="4" w:space="0" w:color="000000"/>
              <w:right w:val="single" w:sz="4" w:space="0" w:color="000000"/>
            </w:tcBorders>
            <w:vAlign w:val="center"/>
            <w:hideMark/>
          </w:tcPr>
          <w:p w14:paraId="305507CF"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793" w:type="dxa"/>
            <w:tcBorders>
              <w:top w:val="nil"/>
              <w:left w:val="nil"/>
              <w:bottom w:val="single" w:sz="4" w:space="0" w:color="000000"/>
              <w:right w:val="single" w:sz="4" w:space="0" w:color="000000"/>
            </w:tcBorders>
            <w:vAlign w:val="center"/>
            <w:hideMark/>
          </w:tcPr>
          <w:p w14:paraId="49196877"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21</w:t>
            </w:r>
          </w:p>
        </w:tc>
        <w:tc>
          <w:tcPr>
            <w:tcW w:w="1312" w:type="dxa"/>
            <w:tcBorders>
              <w:top w:val="nil"/>
              <w:left w:val="nil"/>
              <w:bottom w:val="single" w:sz="4" w:space="0" w:color="000000"/>
              <w:right w:val="single" w:sz="4" w:space="0" w:color="000000"/>
            </w:tcBorders>
            <w:vAlign w:val="center"/>
            <w:hideMark/>
          </w:tcPr>
          <w:p w14:paraId="6EC97605"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0</w:t>
            </w:r>
          </w:p>
        </w:tc>
        <w:tc>
          <w:tcPr>
            <w:tcW w:w="2514" w:type="dxa"/>
            <w:tcBorders>
              <w:top w:val="nil"/>
              <w:left w:val="nil"/>
              <w:bottom w:val="single" w:sz="4" w:space="0" w:color="000000"/>
              <w:right w:val="single" w:sz="4" w:space="0" w:color="000000"/>
            </w:tcBorders>
            <w:vAlign w:val="center"/>
            <w:hideMark/>
          </w:tcPr>
          <w:p w14:paraId="41C18106"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93,75</w:t>
            </w:r>
          </w:p>
        </w:tc>
        <w:tc>
          <w:tcPr>
            <w:tcW w:w="2181" w:type="dxa"/>
            <w:tcBorders>
              <w:top w:val="nil"/>
              <w:left w:val="nil"/>
              <w:bottom w:val="single" w:sz="4" w:space="0" w:color="000000"/>
              <w:right w:val="single" w:sz="4" w:space="0" w:color="000000"/>
            </w:tcBorders>
            <w:vAlign w:val="center"/>
            <w:hideMark/>
          </w:tcPr>
          <w:p w14:paraId="377F898A"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65,63</w:t>
            </w:r>
          </w:p>
        </w:tc>
        <w:tc>
          <w:tcPr>
            <w:tcW w:w="2587" w:type="dxa"/>
            <w:tcBorders>
              <w:top w:val="nil"/>
              <w:left w:val="nil"/>
              <w:bottom w:val="single" w:sz="4" w:space="0" w:color="000000"/>
              <w:right w:val="single" w:sz="4" w:space="0" w:color="000000"/>
            </w:tcBorders>
            <w:vAlign w:val="center"/>
            <w:hideMark/>
          </w:tcPr>
          <w:p w14:paraId="32CC3C1D"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22,22</w:t>
            </w:r>
          </w:p>
        </w:tc>
        <w:tc>
          <w:tcPr>
            <w:tcW w:w="2255" w:type="dxa"/>
            <w:tcBorders>
              <w:top w:val="nil"/>
              <w:left w:val="nil"/>
              <w:bottom w:val="single" w:sz="4" w:space="0" w:color="000000"/>
              <w:right w:val="single" w:sz="4" w:space="0" w:color="000000"/>
            </w:tcBorders>
            <w:vAlign w:val="center"/>
            <w:hideMark/>
          </w:tcPr>
          <w:p w14:paraId="602AFB3A"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0,00</w:t>
            </w:r>
          </w:p>
        </w:tc>
      </w:tr>
      <w:tr w:rsidR="00E95A87" w:rsidRPr="002D063B" w14:paraId="668F4C58" w14:textId="77777777" w:rsidTr="00090457">
        <w:trPr>
          <w:trHeight w:val="255"/>
        </w:trPr>
        <w:tc>
          <w:tcPr>
            <w:tcW w:w="1626" w:type="dxa"/>
            <w:tcBorders>
              <w:top w:val="nil"/>
              <w:left w:val="single" w:sz="4" w:space="0" w:color="000000"/>
              <w:bottom w:val="single" w:sz="4" w:space="0" w:color="000000"/>
              <w:right w:val="single" w:sz="4" w:space="0" w:color="000000"/>
            </w:tcBorders>
            <w:vAlign w:val="center"/>
            <w:hideMark/>
          </w:tcPr>
          <w:p w14:paraId="2775C6D8"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793" w:type="dxa"/>
            <w:tcBorders>
              <w:top w:val="nil"/>
              <w:left w:val="nil"/>
              <w:bottom w:val="single" w:sz="4" w:space="0" w:color="000000"/>
              <w:right w:val="single" w:sz="4" w:space="0" w:color="000000"/>
            </w:tcBorders>
            <w:vAlign w:val="center"/>
            <w:hideMark/>
          </w:tcPr>
          <w:p w14:paraId="6C5A0B08"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21</w:t>
            </w:r>
          </w:p>
        </w:tc>
        <w:tc>
          <w:tcPr>
            <w:tcW w:w="1312" w:type="dxa"/>
            <w:tcBorders>
              <w:top w:val="nil"/>
              <w:left w:val="nil"/>
              <w:bottom w:val="single" w:sz="4" w:space="0" w:color="000000"/>
              <w:right w:val="single" w:sz="4" w:space="0" w:color="000000"/>
            </w:tcBorders>
            <w:vAlign w:val="center"/>
            <w:hideMark/>
          </w:tcPr>
          <w:p w14:paraId="55662572"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2514" w:type="dxa"/>
            <w:tcBorders>
              <w:top w:val="nil"/>
              <w:left w:val="nil"/>
              <w:bottom w:val="single" w:sz="4" w:space="0" w:color="000000"/>
              <w:right w:val="single" w:sz="4" w:space="0" w:color="000000"/>
            </w:tcBorders>
            <w:vAlign w:val="center"/>
            <w:hideMark/>
          </w:tcPr>
          <w:p w14:paraId="4AB763D9"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6,25</w:t>
            </w:r>
          </w:p>
        </w:tc>
        <w:tc>
          <w:tcPr>
            <w:tcW w:w="2181" w:type="dxa"/>
            <w:tcBorders>
              <w:top w:val="nil"/>
              <w:left w:val="nil"/>
              <w:bottom w:val="single" w:sz="4" w:space="0" w:color="000000"/>
              <w:right w:val="single" w:sz="4" w:space="0" w:color="000000"/>
            </w:tcBorders>
            <w:vAlign w:val="center"/>
            <w:hideMark/>
          </w:tcPr>
          <w:p w14:paraId="787E6913"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34,38</w:t>
            </w:r>
          </w:p>
        </w:tc>
        <w:tc>
          <w:tcPr>
            <w:tcW w:w="2587" w:type="dxa"/>
            <w:tcBorders>
              <w:top w:val="nil"/>
              <w:left w:val="nil"/>
              <w:bottom w:val="single" w:sz="4" w:space="0" w:color="000000"/>
              <w:right w:val="single" w:sz="4" w:space="0" w:color="000000"/>
            </w:tcBorders>
            <w:vAlign w:val="center"/>
            <w:hideMark/>
          </w:tcPr>
          <w:p w14:paraId="2491F7AA"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77,78</w:t>
            </w:r>
          </w:p>
        </w:tc>
        <w:tc>
          <w:tcPr>
            <w:tcW w:w="2255" w:type="dxa"/>
            <w:tcBorders>
              <w:top w:val="nil"/>
              <w:left w:val="nil"/>
              <w:bottom w:val="single" w:sz="4" w:space="0" w:color="000000"/>
              <w:right w:val="single" w:sz="4" w:space="0" w:color="000000"/>
            </w:tcBorders>
            <w:vAlign w:val="center"/>
            <w:hideMark/>
          </w:tcPr>
          <w:p w14:paraId="0ED6EEAE"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100,00</w:t>
            </w:r>
          </w:p>
        </w:tc>
      </w:tr>
      <w:tr w:rsidR="00E95A87" w:rsidRPr="002D063B" w14:paraId="165C0ADC" w14:textId="77777777" w:rsidTr="00090457">
        <w:trPr>
          <w:trHeight w:val="255"/>
        </w:trPr>
        <w:tc>
          <w:tcPr>
            <w:tcW w:w="1626" w:type="dxa"/>
            <w:tcBorders>
              <w:top w:val="nil"/>
              <w:left w:val="single" w:sz="4" w:space="0" w:color="000000"/>
              <w:bottom w:val="single" w:sz="4" w:space="0" w:color="000000"/>
              <w:right w:val="single" w:sz="4" w:space="0" w:color="000000"/>
            </w:tcBorders>
            <w:vAlign w:val="center"/>
            <w:hideMark/>
          </w:tcPr>
          <w:p w14:paraId="2270C295"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793" w:type="dxa"/>
            <w:tcBorders>
              <w:top w:val="nil"/>
              <w:left w:val="nil"/>
              <w:bottom w:val="single" w:sz="4" w:space="0" w:color="000000"/>
              <w:right w:val="single" w:sz="4" w:space="0" w:color="000000"/>
            </w:tcBorders>
            <w:vAlign w:val="center"/>
            <w:hideMark/>
          </w:tcPr>
          <w:p w14:paraId="5AE59635"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22</w:t>
            </w:r>
          </w:p>
        </w:tc>
        <w:tc>
          <w:tcPr>
            <w:tcW w:w="1312" w:type="dxa"/>
            <w:tcBorders>
              <w:top w:val="nil"/>
              <w:left w:val="nil"/>
              <w:bottom w:val="single" w:sz="4" w:space="0" w:color="000000"/>
              <w:right w:val="single" w:sz="4" w:space="0" w:color="000000"/>
            </w:tcBorders>
            <w:vAlign w:val="center"/>
            <w:hideMark/>
          </w:tcPr>
          <w:p w14:paraId="34C0656B"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0</w:t>
            </w:r>
          </w:p>
        </w:tc>
        <w:tc>
          <w:tcPr>
            <w:tcW w:w="2514" w:type="dxa"/>
            <w:tcBorders>
              <w:top w:val="nil"/>
              <w:left w:val="nil"/>
              <w:bottom w:val="single" w:sz="4" w:space="0" w:color="000000"/>
              <w:right w:val="single" w:sz="4" w:space="0" w:color="000000"/>
            </w:tcBorders>
            <w:vAlign w:val="center"/>
            <w:hideMark/>
          </w:tcPr>
          <w:p w14:paraId="53FF7E81"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100,00</w:t>
            </w:r>
          </w:p>
        </w:tc>
        <w:tc>
          <w:tcPr>
            <w:tcW w:w="2181" w:type="dxa"/>
            <w:tcBorders>
              <w:top w:val="nil"/>
              <w:left w:val="nil"/>
              <w:bottom w:val="single" w:sz="4" w:space="0" w:color="000000"/>
              <w:right w:val="single" w:sz="4" w:space="0" w:color="000000"/>
            </w:tcBorders>
            <w:vAlign w:val="center"/>
            <w:hideMark/>
          </w:tcPr>
          <w:p w14:paraId="0BA50364"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92,19</w:t>
            </w:r>
          </w:p>
        </w:tc>
        <w:tc>
          <w:tcPr>
            <w:tcW w:w="2587" w:type="dxa"/>
            <w:tcBorders>
              <w:top w:val="nil"/>
              <w:left w:val="nil"/>
              <w:bottom w:val="single" w:sz="4" w:space="0" w:color="000000"/>
              <w:right w:val="single" w:sz="4" w:space="0" w:color="000000"/>
            </w:tcBorders>
            <w:vAlign w:val="center"/>
            <w:hideMark/>
          </w:tcPr>
          <w:p w14:paraId="547FD5B7"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77,78</w:t>
            </w:r>
          </w:p>
        </w:tc>
        <w:tc>
          <w:tcPr>
            <w:tcW w:w="2255" w:type="dxa"/>
            <w:tcBorders>
              <w:top w:val="nil"/>
              <w:left w:val="nil"/>
              <w:bottom w:val="single" w:sz="4" w:space="0" w:color="000000"/>
              <w:right w:val="single" w:sz="4" w:space="0" w:color="000000"/>
            </w:tcBorders>
            <w:vAlign w:val="center"/>
            <w:hideMark/>
          </w:tcPr>
          <w:p w14:paraId="4736A4C6"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24,00</w:t>
            </w:r>
          </w:p>
        </w:tc>
      </w:tr>
      <w:tr w:rsidR="00E95A87" w:rsidRPr="002D063B" w14:paraId="14014F4C" w14:textId="77777777" w:rsidTr="00090457">
        <w:trPr>
          <w:trHeight w:val="255"/>
        </w:trPr>
        <w:tc>
          <w:tcPr>
            <w:tcW w:w="1626" w:type="dxa"/>
            <w:tcBorders>
              <w:top w:val="nil"/>
              <w:left w:val="single" w:sz="4" w:space="0" w:color="000000"/>
              <w:bottom w:val="single" w:sz="4" w:space="0" w:color="000000"/>
              <w:right w:val="single" w:sz="4" w:space="0" w:color="000000"/>
            </w:tcBorders>
            <w:vAlign w:val="center"/>
            <w:hideMark/>
          </w:tcPr>
          <w:p w14:paraId="641965F9"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793" w:type="dxa"/>
            <w:tcBorders>
              <w:top w:val="nil"/>
              <w:left w:val="nil"/>
              <w:bottom w:val="single" w:sz="4" w:space="0" w:color="000000"/>
              <w:right w:val="single" w:sz="4" w:space="0" w:color="000000"/>
            </w:tcBorders>
            <w:vAlign w:val="center"/>
            <w:hideMark/>
          </w:tcPr>
          <w:p w14:paraId="3D69E94F"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22</w:t>
            </w:r>
          </w:p>
        </w:tc>
        <w:tc>
          <w:tcPr>
            <w:tcW w:w="1312" w:type="dxa"/>
            <w:tcBorders>
              <w:top w:val="nil"/>
              <w:left w:val="nil"/>
              <w:bottom w:val="single" w:sz="4" w:space="0" w:color="000000"/>
              <w:right w:val="single" w:sz="4" w:space="0" w:color="000000"/>
            </w:tcBorders>
            <w:vAlign w:val="center"/>
            <w:hideMark/>
          </w:tcPr>
          <w:p w14:paraId="23284C19"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2514" w:type="dxa"/>
            <w:tcBorders>
              <w:top w:val="nil"/>
              <w:left w:val="nil"/>
              <w:bottom w:val="single" w:sz="4" w:space="0" w:color="000000"/>
              <w:right w:val="single" w:sz="4" w:space="0" w:color="000000"/>
            </w:tcBorders>
            <w:vAlign w:val="center"/>
            <w:hideMark/>
          </w:tcPr>
          <w:p w14:paraId="5BFC3119"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0,00</w:t>
            </w:r>
          </w:p>
        </w:tc>
        <w:tc>
          <w:tcPr>
            <w:tcW w:w="2181" w:type="dxa"/>
            <w:tcBorders>
              <w:top w:val="nil"/>
              <w:left w:val="nil"/>
              <w:bottom w:val="single" w:sz="4" w:space="0" w:color="000000"/>
              <w:right w:val="single" w:sz="4" w:space="0" w:color="000000"/>
            </w:tcBorders>
            <w:vAlign w:val="center"/>
            <w:hideMark/>
          </w:tcPr>
          <w:p w14:paraId="74F47A00"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7,81</w:t>
            </w:r>
          </w:p>
        </w:tc>
        <w:tc>
          <w:tcPr>
            <w:tcW w:w="2587" w:type="dxa"/>
            <w:tcBorders>
              <w:top w:val="nil"/>
              <w:left w:val="nil"/>
              <w:bottom w:val="single" w:sz="4" w:space="0" w:color="000000"/>
              <w:right w:val="single" w:sz="4" w:space="0" w:color="000000"/>
            </w:tcBorders>
            <w:vAlign w:val="center"/>
            <w:hideMark/>
          </w:tcPr>
          <w:p w14:paraId="61F93DBF"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22,22</w:t>
            </w:r>
          </w:p>
        </w:tc>
        <w:tc>
          <w:tcPr>
            <w:tcW w:w="2255" w:type="dxa"/>
            <w:tcBorders>
              <w:top w:val="nil"/>
              <w:left w:val="nil"/>
              <w:bottom w:val="single" w:sz="4" w:space="0" w:color="000000"/>
              <w:right w:val="single" w:sz="4" w:space="0" w:color="000000"/>
            </w:tcBorders>
            <w:vAlign w:val="center"/>
            <w:hideMark/>
          </w:tcPr>
          <w:p w14:paraId="31C2AA05"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76,00</w:t>
            </w:r>
          </w:p>
        </w:tc>
      </w:tr>
      <w:tr w:rsidR="00E95A87" w:rsidRPr="002D063B" w14:paraId="29C30C71" w14:textId="77777777" w:rsidTr="00090457">
        <w:trPr>
          <w:trHeight w:val="255"/>
        </w:trPr>
        <w:tc>
          <w:tcPr>
            <w:tcW w:w="1626" w:type="dxa"/>
            <w:tcBorders>
              <w:top w:val="nil"/>
              <w:left w:val="single" w:sz="4" w:space="0" w:color="000000"/>
              <w:bottom w:val="single" w:sz="4" w:space="0" w:color="000000"/>
              <w:right w:val="single" w:sz="4" w:space="0" w:color="000000"/>
            </w:tcBorders>
            <w:vAlign w:val="center"/>
            <w:hideMark/>
          </w:tcPr>
          <w:p w14:paraId="114BC30C"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793" w:type="dxa"/>
            <w:tcBorders>
              <w:top w:val="nil"/>
              <w:left w:val="nil"/>
              <w:bottom w:val="single" w:sz="4" w:space="0" w:color="000000"/>
              <w:right w:val="single" w:sz="4" w:space="0" w:color="000000"/>
            </w:tcBorders>
            <w:vAlign w:val="center"/>
            <w:hideMark/>
          </w:tcPr>
          <w:p w14:paraId="22864BD3"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23</w:t>
            </w:r>
          </w:p>
        </w:tc>
        <w:tc>
          <w:tcPr>
            <w:tcW w:w="1312" w:type="dxa"/>
            <w:tcBorders>
              <w:top w:val="nil"/>
              <w:left w:val="nil"/>
              <w:bottom w:val="single" w:sz="4" w:space="0" w:color="000000"/>
              <w:right w:val="single" w:sz="4" w:space="0" w:color="000000"/>
            </w:tcBorders>
            <w:vAlign w:val="center"/>
            <w:hideMark/>
          </w:tcPr>
          <w:p w14:paraId="1517946E"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0</w:t>
            </w:r>
          </w:p>
        </w:tc>
        <w:tc>
          <w:tcPr>
            <w:tcW w:w="2514" w:type="dxa"/>
            <w:tcBorders>
              <w:top w:val="nil"/>
              <w:left w:val="nil"/>
              <w:bottom w:val="single" w:sz="4" w:space="0" w:color="000000"/>
              <w:right w:val="single" w:sz="4" w:space="0" w:color="000000"/>
            </w:tcBorders>
            <w:vAlign w:val="center"/>
            <w:hideMark/>
          </w:tcPr>
          <w:p w14:paraId="44A5EAF8"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100,00</w:t>
            </w:r>
          </w:p>
        </w:tc>
        <w:tc>
          <w:tcPr>
            <w:tcW w:w="2181" w:type="dxa"/>
            <w:tcBorders>
              <w:top w:val="nil"/>
              <w:left w:val="nil"/>
              <w:bottom w:val="single" w:sz="4" w:space="0" w:color="000000"/>
              <w:right w:val="single" w:sz="4" w:space="0" w:color="000000"/>
            </w:tcBorders>
            <w:vAlign w:val="center"/>
            <w:hideMark/>
          </w:tcPr>
          <w:p w14:paraId="2C340FFA"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81,25</w:t>
            </w:r>
          </w:p>
        </w:tc>
        <w:tc>
          <w:tcPr>
            <w:tcW w:w="2587" w:type="dxa"/>
            <w:tcBorders>
              <w:top w:val="nil"/>
              <w:left w:val="nil"/>
              <w:bottom w:val="single" w:sz="4" w:space="0" w:color="000000"/>
              <w:right w:val="single" w:sz="4" w:space="0" w:color="000000"/>
            </w:tcBorders>
            <w:vAlign w:val="center"/>
            <w:hideMark/>
          </w:tcPr>
          <w:p w14:paraId="6455A22A"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51,11</w:t>
            </w:r>
          </w:p>
        </w:tc>
        <w:tc>
          <w:tcPr>
            <w:tcW w:w="2255" w:type="dxa"/>
            <w:tcBorders>
              <w:top w:val="nil"/>
              <w:left w:val="nil"/>
              <w:bottom w:val="single" w:sz="4" w:space="0" w:color="000000"/>
              <w:right w:val="single" w:sz="4" w:space="0" w:color="000000"/>
            </w:tcBorders>
            <w:vAlign w:val="center"/>
            <w:hideMark/>
          </w:tcPr>
          <w:p w14:paraId="443B15E0"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0,00</w:t>
            </w:r>
          </w:p>
        </w:tc>
      </w:tr>
      <w:tr w:rsidR="00E95A87" w:rsidRPr="002D063B" w14:paraId="75398C68" w14:textId="77777777" w:rsidTr="00090457">
        <w:trPr>
          <w:trHeight w:val="255"/>
        </w:trPr>
        <w:tc>
          <w:tcPr>
            <w:tcW w:w="1626" w:type="dxa"/>
            <w:tcBorders>
              <w:top w:val="nil"/>
              <w:left w:val="single" w:sz="4" w:space="0" w:color="000000"/>
              <w:bottom w:val="single" w:sz="4" w:space="0" w:color="000000"/>
              <w:right w:val="single" w:sz="4" w:space="0" w:color="000000"/>
            </w:tcBorders>
            <w:vAlign w:val="center"/>
            <w:hideMark/>
          </w:tcPr>
          <w:p w14:paraId="3AC10B44"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793" w:type="dxa"/>
            <w:tcBorders>
              <w:top w:val="nil"/>
              <w:left w:val="nil"/>
              <w:bottom w:val="single" w:sz="4" w:space="0" w:color="000000"/>
              <w:right w:val="single" w:sz="4" w:space="0" w:color="000000"/>
            </w:tcBorders>
            <w:vAlign w:val="center"/>
            <w:hideMark/>
          </w:tcPr>
          <w:p w14:paraId="1AD9FCBB"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23</w:t>
            </w:r>
          </w:p>
        </w:tc>
        <w:tc>
          <w:tcPr>
            <w:tcW w:w="1312" w:type="dxa"/>
            <w:tcBorders>
              <w:top w:val="nil"/>
              <w:left w:val="nil"/>
              <w:bottom w:val="single" w:sz="4" w:space="0" w:color="000000"/>
              <w:right w:val="single" w:sz="4" w:space="0" w:color="000000"/>
            </w:tcBorders>
            <w:vAlign w:val="center"/>
            <w:hideMark/>
          </w:tcPr>
          <w:p w14:paraId="37C16149"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2514" w:type="dxa"/>
            <w:tcBorders>
              <w:top w:val="nil"/>
              <w:left w:val="nil"/>
              <w:bottom w:val="single" w:sz="4" w:space="0" w:color="000000"/>
              <w:right w:val="single" w:sz="4" w:space="0" w:color="000000"/>
            </w:tcBorders>
            <w:vAlign w:val="center"/>
            <w:hideMark/>
          </w:tcPr>
          <w:p w14:paraId="10BDEEB6"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0,00</w:t>
            </w:r>
          </w:p>
        </w:tc>
        <w:tc>
          <w:tcPr>
            <w:tcW w:w="2181" w:type="dxa"/>
            <w:tcBorders>
              <w:top w:val="nil"/>
              <w:left w:val="nil"/>
              <w:bottom w:val="single" w:sz="4" w:space="0" w:color="000000"/>
              <w:right w:val="single" w:sz="4" w:space="0" w:color="000000"/>
            </w:tcBorders>
            <w:vAlign w:val="center"/>
            <w:hideMark/>
          </w:tcPr>
          <w:p w14:paraId="617B70A4"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18,75</w:t>
            </w:r>
          </w:p>
        </w:tc>
        <w:tc>
          <w:tcPr>
            <w:tcW w:w="2587" w:type="dxa"/>
            <w:tcBorders>
              <w:top w:val="nil"/>
              <w:left w:val="nil"/>
              <w:bottom w:val="single" w:sz="4" w:space="0" w:color="000000"/>
              <w:right w:val="single" w:sz="4" w:space="0" w:color="000000"/>
            </w:tcBorders>
            <w:vAlign w:val="center"/>
            <w:hideMark/>
          </w:tcPr>
          <w:p w14:paraId="579D2A14"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48,89</w:t>
            </w:r>
          </w:p>
        </w:tc>
        <w:tc>
          <w:tcPr>
            <w:tcW w:w="2255" w:type="dxa"/>
            <w:tcBorders>
              <w:top w:val="nil"/>
              <w:left w:val="nil"/>
              <w:bottom w:val="single" w:sz="4" w:space="0" w:color="000000"/>
              <w:right w:val="single" w:sz="4" w:space="0" w:color="000000"/>
            </w:tcBorders>
            <w:vAlign w:val="center"/>
            <w:hideMark/>
          </w:tcPr>
          <w:p w14:paraId="43642DB0"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100,00</w:t>
            </w:r>
          </w:p>
        </w:tc>
      </w:tr>
      <w:tr w:rsidR="00E95A87" w:rsidRPr="002D063B" w14:paraId="3F864EC9" w14:textId="77777777" w:rsidTr="00090457">
        <w:trPr>
          <w:trHeight w:val="255"/>
        </w:trPr>
        <w:tc>
          <w:tcPr>
            <w:tcW w:w="1626" w:type="dxa"/>
            <w:tcBorders>
              <w:top w:val="nil"/>
              <w:left w:val="single" w:sz="4" w:space="0" w:color="000000"/>
              <w:bottom w:val="single" w:sz="4" w:space="0" w:color="000000"/>
              <w:right w:val="single" w:sz="4" w:space="0" w:color="000000"/>
            </w:tcBorders>
            <w:vAlign w:val="center"/>
            <w:hideMark/>
          </w:tcPr>
          <w:p w14:paraId="3BCC58F5"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793" w:type="dxa"/>
            <w:tcBorders>
              <w:top w:val="nil"/>
              <w:left w:val="nil"/>
              <w:bottom w:val="single" w:sz="4" w:space="0" w:color="000000"/>
              <w:right w:val="single" w:sz="4" w:space="0" w:color="000000"/>
            </w:tcBorders>
            <w:vAlign w:val="center"/>
            <w:hideMark/>
          </w:tcPr>
          <w:p w14:paraId="297D8D7D"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24</w:t>
            </w:r>
          </w:p>
        </w:tc>
        <w:tc>
          <w:tcPr>
            <w:tcW w:w="1312" w:type="dxa"/>
            <w:tcBorders>
              <w:top w:val="nil"/>
              <w:left w:val="nil"/>
              <w:bottom w:val="single" w:sz="4" w:space="0" w:color="000000"/>
              <w:right w:val="single" w:sz="4" w:space="0" w:color="000000"/>
            </w:tcBorders>
            <w:vAlign w:val="center"/>
            <w:hideMark/>
          </w:tcPr>
          <w:p w14:paraId="50A9D01F"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0</w:t>
            </w:r>
          </w:p>
        </w:tc>
        <w:tc>
          <w:tcPr>
            <w:tcW w:w="2514" w:type="dxa"/>
            <w:tcBorders>
              <w:top w:val="nil"/>
              <w:left w:val="nil"/>
              <w:bottom w:val="single" w:sz="4" w:space="0" w:color="000000"/>
              <w:right w:val="single" w:sz="4" w:space="0" w:color="000000"/>
            </w:tcBorders>
            <w:vAlign w:val="center"/>
            <w:hideMark/>
          </w:tcPr>
          <w:p w14:paraId="1DA21BB1"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100,00</w:t>
            </w:r>
          </w:p>
        </w:tc>
        <w:tc>
          <w:tcPr>
            <w:tcW w:w="2181" w:type="dxa"/>
            <w:tcBorders>
              <w:top w:val="nil"/>
              <w:left w:val="nil"/>
              <w:bottom w:val="single" w:sz="4" w:space="0" w:color="000000"/>
              <w:right w:val="single" w:sz="4" w:space="0" w:color="000000"/>
            </w:tcBorders>
            <w:vAlign w:val="center"/>
            <w:hideMark/>
          </w:tcPr>
          <w:p w14:paraId="6F0D1463"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100,00</w:t>
            </w:r>
          </w:p>
        </w:tc>
        <w:tc>
          <w:tcPr>
            <w:tcW w:w="2587" w:type="dxa"/>
            <w:tcBorders>
              <w:top w:val="nil"/>
              <w:left w:val="nil"/>
              <w:bottom w:val="single" w:sz="4" w:space="0" w:color="000000"/>
              <w:right w:val="single" w:sz="4" w:space="0" w:color="000000"/>
            </w:tcBorders>
            <w:vAlign w:val="center"/>
            <w:hideMark/>
          </w:tcPr>
          <w:p w14:paraId="63D417EB"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95,56</w:t>
            </w:r>
          </w:p>
        </w:tc>
        <w:tc>
          <w:tcPr>
            <w:tcW w:w="2255" w:type="dxa"/>
            <w:tcBorders>
              <w:top w:val="nil"/>
              <w:left w:val="nil"/>
              <w:bottom w:val="single" w:sz="4" w:space="0" w:color="000000"/>
              <w:right w:val="single" w:sz="4" w:space="0" w:color="000000"/>
            </w:tcBorders>
            <w:vAlign w:val="center"/>
            <w:hideMark/>
          </w:tcPr>
          <w:p w14:paraId="5AA6793F"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52,00</w:t>
            </w:r>
          </w:p>
        </w:tc>
      </w:tr>
      <w:tr w:rsidR="00E95A87" w:rsidRPr="002D063B" w14:paraId="641E9FA7" w14:textId="77777777" w:rsidTr="00090457">
        <w:trPr>
          <w:trHeight w:val="255"/>
        </w:trPr>
        <w:tc>
          <w:tcPr>
            <w:tcW w:w="1626" w:type="dxa"/>
            <w:tcBorders>
              <w:top w:val="nil"/>
              <w:left w:val="single" w:sz="4" w:space="0" w:color="000000"/>
              <w:bottom w:val="single" w:sz="4" w:space="0" w:color="000000"/>
              <w:right w:val="single" w:sz="4" w:space="0" w:color="000000"/>
            </w:tcBorders>
            <w:vAlign w:val="center"/>
            <w:hideMark/>
          </w:tcPr>
          <w:p w14:paraId="1E895A40"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793" w:type="dxa"/>
            <w:tcBorders>
              <w:top w:val="nil"/>
              <w:left w:val="nil"/>
              <w:bottom w:val="single" w:sz="4" w:space="0" w:color="000000"/>
              <w:right w:val="single" w:sz="4" w:space="0" w:color="000000"/>
            </w:tcBorders>
            <w:vAlign w:val="center"/>
            <w:hideMark/>
          </w:tcPr>
          <w:p w14:paraId="16580BF0"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24</w:t>
            </w:r>
          </w:p>
        </w:tc>
        <w:tc>
          <w:tcPr>
            <w:tcW w:w="1312" w:type="dxa"/>
            <w:tcBorders>
              <w:top w:val="nil"/>
              <w:left w:val="nil"/>
              <w:bottom w:val="single" w:sz="4" w:space="0" w:color="000000"/>
              <w:right w:val="single" w:sz="4" w:space="0" w:color="000000"/>
            </w:tcBorders>
            <w:vAlign w:val="center"/>
            <w:hideMark/>
          </w:tcPr>
          <w:p w14:paraId="4ACEC2FD"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2514" w:type="dxa"/>
            <w:tcBorders>
              <w:top w:val="nil"/>
              <w:left w:val="nil"/>
              <w:bottom w:val="single" w:sz="4" w:space="0" w:color="000000"/>
              <w:right w:val="single" w:sz="4" w:space="0" w:color="000000"/>
            </w:tcBorders>
            <w:vAlign w:val="center"/>
            <w:hideMark/>
          </w:tcPr>
          <w:p w14:paraId="791B44B7"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0,00</w:t>
            </w:r>
          </w:p>
        </w:tc>
        <w:tc>
          <w:tcPr>
            <w:tcW w:w="2181" w:type="dxa"/>
            <w:tcBorders>
              <w:top w:val="nil"/>
              <w:left w:val="nil"/>
              <w:bottom w:val="single" w:sz="4" w:space="0" w:color="000000"/>
              <w:right w:val="single" w:sz="4" w:space="0" w:color="000000"/>
            </w:tcBorders>
            <w:vAlign w:val="center"/>
            <w:hideMark/>
          </w:tcPr>
          <w:p w14:paraId="26281465"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0,00</w:t>
            </w:r>
          </w:p>
        </w:tc>
        <w:tc>
          <w:tcPr>
            <w:tcW w:w="2587" w:type="dxa"/>
            <w:tcBorders>
              <w:top w:val="nil"/>
              <w:left w:val="nil"/>
              <w:bottom w:val="single" w:sz="4" w:space="0" w:color="000000"/>
              <w:right w:val="single" w:sz="4" w:space="0" w:color="000000"/>
            </w:tcBorders>
            <w:vAlign w:val="center"/>
            <w:hideMark/>
          </w:tcPr>
          <w:p w14:paraId="6AA34087"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4,44</w:t>
            </w:r>
          </w:p>
        </w:tc>
        <w:tc>
          <w:tcPr>
            <w:tcW w:w="2255" w:type="dxa"/>
            <w:tcBorders>
              <w:top w:val="nil"/>
              <w:left w:val="nil"/>
              <w:bottom w:val="single" w:sz="4" w:space="0" w:color="000000"/>
              <w:right w:val="single" w:sz="4" w:space="0" w:color="000000"/>
            </w:tcBorders>
            <w:vAlign w:val="center"/>
            <w:hideMark/>
          </w:tcPr>
          <w:p w14:paraId="13EF7315"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48,00</w:t>
            </w:r>
          </w:p>
        </w:tc>
      </w:tr>
      <w:tr w:rsidR="00E95A87" w:rsidRPr="002D063B" w14:paraId="25DB895C" w14:textId="77777777" w:rsidTr="00090457">
        <w:trPr>
          <w:trHeight w:val="255"/>
        </w:trPr>
        <w:tc>
          <w:tcPr>
            <w:tcW w:w="1626" w:type="dxa"/>
            <w:tcBorders>
              <w:top w:val="nil"/>
              <w:left w:val="single" w:sz="4" w:space="0" w:color="000000"/>
              <w:bottom w:val="single" w:sz="4" w:space="0" w:color="000000"/>
              <w:right w:val="single" w:sz="4" w:space="0" w:color="000000"/>
            </w:tcBorders>
            <w:vAlign w:val="center"/>
            <w:hideMark/>
          </w:tcPr>
          <w:p w14:paraId="05DFBE43"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793" w:type="dxa"/>
            <w:tcBorders>
              <w:top w:val="nil"/>
              <w:left w:val="nil"/>
              <w:bottom w:val="single" w:sz="4" w:space="0" w:color="000000"/>
              <w:right w:val="single" w:sz="4" w:space="0" w:color="000000"/>
            </w:tcBorders>
            <w:vAlign w:val="center"/>
            <w:hideMark/>
          </w:tcPr>
          <w:p w14:paraId="7392B5BA"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25</w:t>
            </w:r>
          </w:p>
        </w:tc>
        <w:tc>
          <w:tcPr>
            <w:tcW w:w="1312" w:type="dxa"/>
            <w:tcBorders>
              <w:top w:val="nil"/>
              <w:left w:val="nil"/>
              <w:bottom w:val="single" w:sz="4" w:space="0" w:color="000000"/>
              <w:right w:val="single" w:sz="4" w:space="0" w:color="000000"/>
            </w:tcBorders>
            <w:vAlign w:val="center"/>
            <w:hideMark/>
          </w:tcPr>
          <w:p w14:paraId="5E5292E9"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0</w:t>
            </w:r>
          </w:p>
        </w:tc>
        <w:tc>
          <w:tcPr>
            <w:tcW w:w="2514" w:type="dxa"/>
            <w:tcBorders>
              <w:top w:val="nil"/>
              <w:left w:val="nil"/>
              <w:bottom w:val="single" w:sz="4" w:space="0" w:color="000000"/>
              <w:right w:val="single" w:sz="4" w:space="0" w:color="000000"/>
            </w:tcBorders>
            <w:vAlign w:val="center"/>
            <w:hideMark/>
          </w:tcPr>
          <w:p w14:paraId="20DAD5AE"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100,00</w:t>
            </w:r>
          </w:p>
        </w:tc>
        <w:tc>
          <w:tcPr>
            <w:tcW w:w="2181" w:type="dxa"/>
            <w:tcBorders>
              <w:top w:val="nil"/>
              <w:left w:val="nil"/>
              <w:bottom w:val="single" w:sz="4" w:space="0" w:color="000000"/>
              <w:right w:val="single" w:sz="4" w:space="0" w:color="000000"/>
            </w:tcBorders>
            <w:vAlign w:val="center"/>
            <w:hideMark/>
          </w:tcPr>
          <w:p w14:paraId="0644304F"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100,00</w:t>
            </w:r>
          </w:p>
        </w:tc>
        <w:tc>
          <w:tcPr>
            <w:tcW w:w="2587" w:type="dxa"/>
            <w:tcBorders>
              <w:top w:val="nil"/>
              <w:left w:val="nil"/>
              <w:bottom w:val="single" w:sz="4" w:space="0" w:color="000000"/>
              <w:right w:val="single" w:sz="4" w:space="0" w:color="000000"/>
            </w:tcBorders>
            <w:vAlign w:val="center"/>
            <w:hideMark/>
          </w:tcPr>
          <w:p w14:paraId="00FDEDBE"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95,56</w:t>
            </w:r>
          </w:p>
        </w:tc>
        <w:tc>
          <w:tcPr>
            <w:tcW w:w="2255" w:type="dxa"/>
            <w:tcBorders>
              <w:top w:val="nil"/>
              <w:left w:val="nil"/>
              <w:bottom w:val="single" w:sz="4" w:space="0" w:color="000000"/>
              <w:right w:val="single" w:sz="4" w:space="0" w:color="000000"/>
            </w:tcBorders>
            <w:vAlign w:val="center"/>
            <w:hideMark/>
          </w:tcPr>
          <w:p w14:paraId="2896377D"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40,00</w:t>
            </w:r>
          </w:p>
        </w:tc>
      </w:tr>
      <w:tr w:rsidR="00E95A87" w:rsidRPr="002D063B" w14:paraId="58CC1BBC" w14:textId="77777777" w:rsidTr="00090457">
        <w:trPr>
          <w:trHeight w:val="255"/>
        </w:trPr>
        <w:tc>
          <w:tcPr>
            <w:tcW w:w="1626" w:type="dxa"/>
            <w:tcBorders>
              <w:top w:val="nil"/>
              <w:left w:val="single" w:sz="4" w:space="0" w:color="000000"/>
              <w:bottom w:val="single" w:sz="4" w:space="0" w:color="000000"/>
              <w:right w:val="single" w:sz="4" w:space="0" w:color="000000"/>
            </w:tcBorders>
            <w:vAlign w:val="center"/>
            <w:hideMark/>
          </w:tcPr>
          <w:p w14:paraId="72315052"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793" w:type="dxa"/>
            <w:tcBorders>
              <w:top w:val="nil"/>
              <w:left w:val="nil"/>
              <w:bottom w:val="single" w:sz="4" w:space="0" w:color="000000"/>
              <w:right w:val="single" w:sz="4" w:space="0" w:color="000000"/>
            </w:tcBorders>
            <w:vAlign w:val="center"/>
            <w:hideMark/>
          </w:tcPr>
          <w:p w14:paraId="68E33D54"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25</w:t>
            </w:r>
          </w:p>
        </w:tc>
        <w:tc>
          <w:tcPr>
            <w:tcW w:w="1312" w:type="dxa"/>
            <w:tcBorders>
              <w:top w:val="nil"/>
              <w:left w:val="nil"/>
              <w:bottom w:val="single" w:sz="4" w:space="0" w:color="000000"/>
              <w:right w:val="single" w:sz="4" w:space="0" w:color="000000"/>
            </w:tcBorders>
            <w:vAlign w:val="center"/>
            <w:hideMark/>
          </w:tcPr>
          <w:p w14:paraId="70B4B886"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2514" w:type="dxa"/>
            <w:tcBorders>
              <w:top w:val="nil"/>
              <w:left w:val="nil"/>
              <w:bottom w:val="single" w:sz="4" w:space="0" w:color="000000"/>
              <w:right w:val="single" w:sz="4" w:space="0" w:color="000000"/>
            </w:tcBorders>
            <w:vAlign w:val="center"/>
            <w:hideMark/>
          </w:tcPr>
          <w:p w14:paraId="6017D3EE"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0,00</w:t>
            </w:r>
          </w:p>
        </w:tc>
        <w:tc>
          <w:tcPr>
            <w:tcW w:w="2181" w:type="dxa"/>
            <w:tcBorders>
              <w:top w:val="nil"/>
              <w:left w:val="nil"/>
              <w:bottom w:val="single" w:sz="4" w:space="0" w:color="000000"/>
              <w:right w:val="single" w:sz="4" w:space="0" w:color="000000"/>
            </w:tcBorders>
            <w:vAlign w:val="center"/>
            <w:hideMark/>
          </w:tcPr>
          <w:p w14:paraId="0D2A36FE"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0,00</w:t>
            </w:r>
          </w:p>
        </w:tc>
        <w:tc>
          <w:tcPr>
            <w:tcW w:w="2587" w:type="dxa"/>
            <w:tcBorders>
              <w:top w:val="nil"/>
              <w:left w:val="nil"/>
              <w:bottom w:val="single" w:sz="4" w:space="0" w:color="000000"/>
              <w:right w:val="single" w:sz="4" w:space="0" w:color="000000"/>
            </w:tcBorders>
            <w:vAlign w:val="center"/>
            <w:hideMark/>
          </w:tcPr>
          <w:p w14:paraId="278C6679"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4,44</w:t>
            </w:r>
          </w:p>
        </w:tc>
        <w:tc>
          <w:tcPr>
            <w:tcW w:w="2255" w:type="dxa"/>
            <w:tcBorders>
              <w:top w:val="nil"/>
              <w:left w:val="nil"/>
              <w:bottom w:val="single" w:sz="4" w:space="0" w:color="000000"/>
              <w:right w:val="single" w:sz="4" w:space="0" w:color="000000"/>
            </w:tcBorders>
            <w:vAlign w:val="center"/>
            <w:hideMark/>
          </w:tcPr>
          <w:p w14:paraId="5043EC46"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60,00</w:t>
            </w:r>
          </w:p>
        </w:tc>
      </w:tr>
      <w:tr w:rsidR="00E95A87" w:rsidRPr="002D063B" w14:paraId="45A38A0C" w14:textId="77777777" w:rsidTr="00090457">
        <w:trPr>
          <w:trHeight w:val="255"/>
        </w:trPr>
        <w:tc>
          <w:tcPr>
            <w:tcW w:w="1626" w:type="dxa"/>
            <w:tcBorders>
              <w:top w:val="nil"/>
              <w:left w:val="single" w:sz="4" w:space="0" w:color="000000"/>
              <w:bottom w:val="single" w:sz="4" w:space="0" w:color="000000"/>
              <w:right w:val="single" w:sz="4" w:space="0" w:color="000000"/>
            </w:tcBorders>
            <w:vAlign w:val="center"/>
            <w:hideMark/>
          </w:tcPr>
          <w:p w14:paraId="2950E120"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793" w:type="dxa"/>
            <w:tcBorders>
              <w:top w:val="nil"/>
              <w:left w:val="nil"/>
              <w:bottom w:val="single" w:sz="4" w:space="0" w:color="000000"/>
              <w:right w:val="single" w:sz="4" w:space="0" w:color="000000"/>
            </w:tcBorders>
            <w:vAlign w:val="center"/>
            <w:hideMark/>
          </w:tcPr>
          <w:p w14:paraId="1ED95CB2"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26</w:t>
            </w:r>
          </w:p>
        </w:tc>
        <w:tc>
          <w:tcPr>
            <w:tcW w:w="1312" w:type="dxa"/>
            <w:tcBorders>
              <w:top w:val="nil"/>
              <w:left w:val="nil"/>
              <w:bottom w:val="single" w:sz="4" w:space="0" w:color="000000"/>
              <w:right w:val="single" w:sz="4" w:space="0" w:color="000000"/>
            </w:tcBorders>
            <w:vAlign w:val="center"/>
            <w:hideMark/>
          </w:tcPr>
          <w:p w14:paraId="13C5EADD"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0</w:t>
            </w:r>
          </w:p>
        </w:tc>
        <w:tc>
          <w:tcPr>
            <w:tcW w:w="2514" w:type="dxa"/>
            <w:tcBorders>
              <w:top w:val="nil"/>
              <w:left w:val="nil"/>
              <w:bottom w:val="single" w:sz="4" w:space="0" w:color="000000"/>
              <w:right w:val="single" w:sz="4" w:space="0" w:color="000000"/>
            </w:tcBorders>
            <w:vAlign w:val="center"/>
            <w:hideMark/>
          </w:tcPr>
          <w:p w14:paraId="2ACFDDBA"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100,00</w:t>
            </w:r>
          </w:p>
        </w:tc>
        <w:tc>
          <w:tcPr>
            <w:tcW w:w="2181" w:type="dxa"/>
            <w:tcBorders>
              <w:top w:val="nil"/>
              <w:left w:val="nil"/>
              <w:bottom w:val="single" w:sz="4" w:space="0" w:color="000000"/>
              <w:right w:val="single" w:sz="4" w:space="0" w:color="000000"/>
            </w:tcBorders>
            <w:vAlign w:val="center"/>
            <w:hideMark/>
          </w:tcPr>
          <w:p w14:paraId="037A0051"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100,00</w:t>
            </w:r>
          </w:p>
        </w:tc>
        <w:tc>
          <w:tcPr>
            <w:tcW w:w="2587" w:type="dxa"/>
            <w:tcBorders>
              <w:top w:val="nil"/>
              <w:left w:val="nil"/>
              <w:bottom w:val="single" w:sz="4" w:space="0" w:color="000000"/>
              <w:right w:val="single" w:sz="4" w:space="0" w:color="000000"/>
            </w:tcBorders>
            <w:vAlign w:val="center"/>
            <w:hideMark/>
          </w:tcPr>
          <w:p w14:paraId="7A6ACB6F"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95,56</w:t>
            </w:r>
          </w:p>
        </w:tc>
        <w:tc>
          <w:tcPr>
            <w:tcW w:w="2255" w:type="dxa"/>
            <w:tcBorders>
              <w:top w:val="nil"/>
              <w:left w:val="nil"/>
              <w:bottom w:val="single" w:sz="4" w:space="0" w:color="000000"/>
              <w:right w:val="single" w:sz="4" w:space="0" w:color="000000"/>
            </w:tcBorders>
            <w:vAlign w:val="center"/>
            <w:hideMark/>
          </w:tcPr>
          <w:p w14:paraId="6E0B6160"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24,00</w:t>
            </w:r>
          </w:p>
        </w:tc>
      </w:tr>
      <w:tr w:rsidR="00E95A87" w:rsidRPr="002D063B" w14:paraId="32F7ECBC" w14:textId="77777777" w:rsidTr="00090457">
        <w:trPr>
          <w:trHeight w:val="255"/>
        </w:trPr>
        <w:tc>
          <w:tcPr>
            <w:tcW w:w="1626" w:type="dxa"/>
            <w:tcBorders>
              <w:top w:val="nil"/>
              <w:left w:val="single" w:sz="4" w:space="0" w:color="000000"/>
              <w:bottom w:val="single" w:sz="4" w:space="0" w:color="000000"/>
              <w:right w:val="single" w:sz="4" w:space="0" w:color="000000"/>
            </w:tcBorders>
            <w:vAlign w:val="center"/>
            <w:hideMark/>
          </w:tcPr>
          <w:p w14:paraId="2DF3D709"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793" w:type="dxa"/>
            <w:tcBorders>
              <w:top w:val="nil"/>
              <w:left w:val="nil"/>
              <w:bottom w:val="single" w:sz="4" w:space="0" w:color="000000"/>
              <w:right w:val="single" w:sz="4" w:space="0" w:color="000000"/>
            </w:tcBorders>
            <w:vAlign w:val="center"/>
            <w:hideMark/>
          </w:tcPr>
          <w:p w14:paraId="7E8D4497"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26</w:t>
            </w:r>
          </w:p>
        </w:tc>
        <w:tc>
          <w:tcPr>
            <w:tcW w:w="1312" w:type="dxa"/>
            <w:tcBorders>
              <w:top w:val="nil"/>
              <w:left w:val="nil"/>
              <w:bottom w:val="single" w:sz="4" w:space="0" w:color="000000"/>
              <w:right w:val="single" w:sz="4" w:space="0" w:color="000000"/>
            </w:tcBorders>
            <w:vAlign w:val="center"/>
            <w:hideMark/>
          </w:tcPr>
          <w:p w14:paraId="0C8D4A46"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2514" w:type="dxa"/>
            <w:tcBorders>
              <w:top w:val="nil"/>
              <w:left w:val="nil"/>
              <w:bottom w:val="single" w:sz="4" w:space="0" w:color="000000"/>
              <w:right w:val="single" w:sz="4" w:space="0" w:color="000000"/>
            </w:tcBorders>
            <w:vAlign w:val="center"/>
            <w:hideMark/>
          </w:tcPr>
          <w:p w14:paraId="236704D2"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0,00</w:t>
            </w:r>
          </w:p>
        </w:tc>
        <w:tc>
          <w:tcPr>
            <w:tcW w:w="2181" w:type="dxa"/>
            <w:tcBorders>
              <w:top w:val="nil"/>
              <w:left w:val="nil"/>
              <w:bottom w:val="single" w:sz="4" w:space="0" w:color="000000"/>
              <w:right w:val="single" w:sz="4" w:space="0" w:color="000000"/>
            </w:tcBorders>
            <w:vAlign w:val="center"/>
            <w:hideMark/>
          </w:tcPr>
          <w:p w14:paraId="4230B844"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0,00</w:t>
            </w:r>
          </w:p>
        </w:tc>
        <w:tc>
          <w:tcPr>
            <w:tcW w:w="2587" w:type="dxa"/>
            <w:tcBorders>
              <w:top w:val="nil"/>
              <w:left w:val="nil"/>
              <w:bottom w:val="single" w:sz="4" w:space="0" w:color="000000"/>
              <w:right w:val="single" w:sz="4" w:space="0" w:color="000000"/>
            </w:tcBorders>
            <w:vAlign w:val="center"/>
            <w:hideMark/>
          </w:tcPr>
          <w:p w14:paraId="6219E995"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2,22</w:t>
            </w:r>
          </w:p>
        </w:tc>
        <w:tc>
          <w:tcPr>
            <w:tcW w:w="2255" w:type="dxa"/>
            <w:tcBorders>
              <w:top w:val="nil"/>
              <w:left w:val="nil"/>
              <w:bottom w:val="single" w:sz="4" w:space="0" w:color="000000"/>
              <w:right w:val="single" w:sz="4" w:space="0" w:color="000000"/>
            </w:tcBorders>
            <w:vAlign w:val="center"/>
            <w:hideMark/>
          </w:tcPr>
          <w:p w14:paraId="1722F404"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4,00</w:t>
            </w:r>
          </w:p>
        </w:tc>
      </w:tr>
      <w:tr w:rsidR="00E95A87" w:rsidRPr="002D063B" w14:paraId="265A8239" w14:textId="77777777" w:rsidTr="00090457">
        <w:trPr>
          <w:trHeight w:val="255"/>
        </w:trPr>
        <w:tc>
          <w:tcPr>
            <w:tcW w:w="1626" w:type="dxa"/>
            <w:tcBorders>
              <w:top w:val="nil"/>
              <w:left w:val="single" w:sz="4" w:space="0" w:color="000000"/>
              <w:bottom w:val="single" w:sz="4" w:space="0" w:color="000000"/>
              <w:right w:val="single" w:sz="4" w:space="0" w:color="000000"/>
            </w:tcBorders>
            <w:vAlign w:val="center"/>
            <w:hideMark/>
          </w:tcPr>
          <w:p w14:paraId="6C41B35F"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793" w:type="dxa"/>
            <w:tcBorders>
              <w:top w:val="nil"/>
              <w:left w:val="nil"/>
              <w:bottom w:val="single" w:sz="4" w:space="0" w:color="000000"/>
              <w:right w:val="single" w:sz="4" w:space="0" w:color="000000"/>
            </w:tcBorders>
            <w:vAlign w:val="center"/>
            <w:hideMark/>
          </w:tcPr>
          <w:p w14:paraId="2F8B43DD"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26</w:t>
            </w:r>
          </w:p>
        </w:tc>
        <w:tc>
          <w:tcPr>
            <w:tcW w:w="1312" w:type="dxa"/>
            <w:tcBorders>
              <w:top w:val="nil"/>
              <w:left w:val="nil"/>
              <w:bottom w:val="single" w:sz="4" w:space="0" w:color="000000"/>
              <w:right w:val="single" w:sz="4" w:space="0" w:color="000000"/>
            </w:tcBorders>
            <w:vAlign w:val="center"/>
            <w:hideMark/>
          </w:tcPr>
          <w:p w14:paraId="0CB754F9"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2</w:t>
            </w:r>
          </w:p>
        </w:tc>
        <w:tc>
          <w:tcPr>
            <w:tcW w:w="2514" w:type="dxa"/>
            <w:tcBorders>
              <w:top w:val="nil"/>
              <w:left w:val="nil"/>
              <w:bottom w:val="single" w:sz="4" w:space="0" w:color="000000"/>
              <w:right w:val="single" w:sz="4" w:space="0" w:color="000000"/>
            </w:tcBorders>
            <w:vAlign w:val="center"/>
            <w:hideMark/>
          </w:tcPr>
          <w:p w14:paraId="70438635"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0,00</w:t>
            </w:r>
          </w:p>
        </w:tc>
        <w:tc>
          <w:tcPr>
            <w:tcW w:w="2181" w:type="dxa"/>
            <w:tcBorders>
              <w:top w:val="nil"/>
              <w:left w:val="nil"/>
              <w:bottom w:val="single" w:sz="4" w:space="0" w:color="000000"/>
              <w:right w:val="single" w:sz="4" w:space="0" w:color="000000"/>
            </w:tcBorders>
            <w:vAlign w:val="center"/>
            <w:hideMark/>
          </w:tcPr>
          <w:p w14:paraId="69809078"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0,00</w:t>
            </w:r>
          </w:p>
        </w:tc>
        <w:tc>
          <w:tcPr>
            <w:tcW w:w="2587" w:type="dxa"/>
            <w:tcBorders>
              <w:top w:val="nil"/>
              <w:left w:val="nil"/>
              <w:bottom w:val="single" w:sz="4" w:space="0" w:color="000000"/>
              <w:right w:val="single" w:sz="4" w:space="0" w:color="000000"/>
            </w:tcBorders>
            <w:vAlign w:val="center"/>
            <w:hideMark/>
          </w:tcPr>
          <w:p w14:paraId="0433371F"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2,22</w:t>
            </w:r>
          </w:p>
        </w:tc>
        <w:tc>
          <w:tcPr>
            <w:tcW w:w="2255" w:type="dxa"/>
            <w:tcBorders>
              <w:top w:val="nil"/>
              <w:left w:val="nil"/>
              <w:bottom w:val="single" w:sz="4" w:space="0" w:color="000000"/>
              <w:right w:val="single" w:sz="4" w:space="0" w:color="000000"/>
            </w:tcBorders>
            <w:vAlign w:val="center"/>
            <w:hideMark/>
          </w:tcPr>
          <w:p w14:paraId="3BD6467A"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72,00</w:t>
            </w:r>
          </w:p>
        </w:tc>
      </w:tr>
      <w:tr w:rsidR="00E95A87" w:rsidRPr="002D063B" w14:paraId="22838EDF" w14:textId="77777777" w:rsidTr="00090457">
        <w:trPr>
          <w:trHeight w:val="255"/>
        </w:trPr>
        <w:tc>
          <w:tcPr>
            <w:tcW w:w="1626" w:type="dxa"/>
            <w:tcBorders>
              <w:top w:val="nil"/>
              <w:left w:val="single" w:sz="4" w:space="0" w:color="000000"/>
              <w:bottom w:val="single" w:sz="4" w:space="0" w:color="000000"/>
              <w:right w:val="single" w:sz="4" w:space="0" w:color="000000"/>
            </w:tcBorders>
            <w:vAlign w:val="center"/>
            <w:hideMark/>
          </w:tcPr>
          <w:p w14:paraId="79429E9E"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793" w:type="dxa"/>
            <w:tcBorders>
              <w:top w:val="nil"/>
              <w:left w:val="nil"/>
              <w:bottom w:val="single" w:sz="4" w:space="0" w:color="000000"/>
              <w:right w:val="single" w:sz="4" w:space="0" w:color="000000"/>
            </w:tcBorders>
            <w:vAlign w:val="center"/>
            <w:hideMark/>
          </w:tcPr>
          <w:p w14:paraId="0BCC1268"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27</w:t>
            </w:r>
          </w:p>
        </w:tc>
        <w:tc>
          <w:tcPr>
            <w:tcW w:w="1312" w:type="dxa"/>
            <w:tcBorders>
              <w:top w:val="nil"/>
              <w:left w:val="nil"/>
              <w:bottom w:val="single" w:sz="4" w:space="0" w:color="000000"/>
              <w:right w:val="single" w:sz="4" w:space="0" w:color="000000"/>
            </w:tcBorders>
            <w:vAlign w:val="center"/>
            <w:hideMark/>
          </w:tcPr>
          <w:p w14:paraId="2EEACEC3"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0</w:t>
            </w:r>
          </w:p>
        </w:tc>
        <w:tc>
          <w:tcPr>
            <w:tcW w:w="2514" w:type="dxa"/>
            <w:tcBorders>
              <w:top w:val="nil"/>
              <w:left w:val="nil"/>
              <w:bottom w:val="single" w:sz="4" w:space="0" w:color="000000"/>
              <w:right w:val="single" w:sz="4" w:space="0" w:color="000000"/>
            </w:tcBorders>
            <w:vAlign w:val="center"/>
            <w:hideMark/>
          </w:tcPr>
          <w:p w14:paraId="010AE46A"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100,00</w:t>
            </w:r>
          </w:p>
        </w:tc>
        <w:tc>
          <w:tcPr>
            <w:tcW w:w="2181" w:type="dxa"/>
            <w:tcBorders>
              <w:top w:val="nil"/>
              <w:left w:val="nil"/>
              <w:bottom w:val="single" w:sz="4" w:space="0" w:color="000000"/>
              <w:right w:val="single" w:sz="4" w:space="0" w:color="000000"/>
            </w:tcBorders>
            <w:vAlign w:val="center"/>
            <w:hideMark/>
          </w:tcPr>
          <w:p w14:paraId="19E95442"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100,00</w:t>
            </w:r>
          </w:p>
        </w:tc>
        <w:tc>
          <w:tcPr>
            <w:tcW w:w="2587" w:type="dxa"/>
            <w:tcBorders>
              <w:top w:val="nil"/>
              <w:left w:val="nil"/>
              <w:bottom w:val="single" w:sz="4" w:space="0" w:color="000000"/>
              <w:right w:val="single" w:sz="4" w:space="0" w:color="000000"/>
            </w:tcBorders>
            <w:vAlign w:val="center"/>
            <w:hideMark/>
          </w:tcPr>
          <w:p w14:paraId="27521FBA"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95,56</w:t>
            </w:r>
          </w:p>
        </w:tc>
        <w:tc>
          <w:tcPr>
            <w:tcW w:w="2255" w:type="dxa"/>
            <w:tcBorders>
              <w:top w:val="nil"/>
              <w:left w:val="nil"/>
              <w:bottom w:val="single" w:sz="4" w:space="0" w:color="000000"/>
              <w:right w:val="single" w:sz="4" w:space="0" w:color="000000"/>
            </w:tcBorders>
            <w:vAlign w:val="center"/>
            <w:hideMark/>
          </w:tcPr>
          <w:p w14:paraId="1497E6F2"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36,00</w:t>
            </w:r>
          </w:p>
        </w:tc>
      </w:tr>
      <w:tr w:rsidR="00E95A87" w:rsidRPr="002D063B" w14:paraId="2AEAD8CC" w14:textId="77777777" w:rsidTr="00090457">
        <w:trPr>
          <w:trHeight w:val="255"/>
        </w:trPr>
        <w:tc>
          <w:tcPr>
            <w:tcW w:w="1626" w:type="dxa"/>
            <w:tcBorders>
              <w:top w:val="nil"/>
              <w:left w:val="single" w:sz="4" w:space="0" w:color="000000"/>
              <w:bottom w:val="single" w:sz="4" w:space="0" w:color="000000"/>
              <w:right w:val="single" w:sz="4" w:space="0" w:color="000000"/>
            </w:tcBorders>
            <w:vAlign w:val="center"/>
            <w:hideMark/>
          </w:tcPr>
          <w:p w14:paraId="2C0CBEA4"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793" w:type="dxa"/>
            <w:tcBorders>
              <w:top w:val="nil"/>
              <w:left w:val="nil"/>
              <w:bottom w:val="single" w:sz="4" w:space="0" w:color="000000"/>
              <w:right w:val="single" w:sz="4" w:space="0" w:color="000000"/>
            </w:tcBorders>
            <w:vAlign w:val="center"/>
            <w:hideMark/>
          </w:tcPr>
          <w:p w14:paraId="7FFA6F8E"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27</w:t>
            </w:r>
          </w:p>
        </w:tc>
        <w:tc>
          <w:tcPr>
            <w:tcW w:w="1312" w:type="dxa"/>
            <w:tcBorders>
              <w:top w:val="nil"/>
              <w:left w:val="nil"/>
              <w:bottom w:val="single" w:sz="4" w:space="0" w:color="000000"/>
              <w:right w:val="single" w:sz="4" w:space="0" w:color="000000"/>
            </w:tcBorders>
            <w:vAlign w:val="center"/>
            <w:hideMark/>
          </w:tcPr>
          <w:p w14:paraId="45969834"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2514" w:type="dxa"/>
            <w:tcBorders>
              <w:top w:val="nil"/>
              <w:left w:val="nil"/>
              <w:bottom w:val="single" w:sz="4" w:space="0" w:color="000000"/>
              <w:right w:val="single" w:sz="4" w:space="0" w:color="000000"/>
            </w:tcBorders>
            <w:vAlign w:val="center"/>
            <w:hideMark/>
          </w:tcPr>
          <w:p w14:paraId="3D59DDA1"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0,00</w:t>
            </w:r>
          </w:p>
        </w:tc>
        <w:tc>
          <w:tcPr>
            <w:tcW w:w="2181" w:type="dxa"/>
            <w:tcBorders>
              <w:top w:val="nil"/>
              <w:left w:val="nil"/>
              <w:bottom w:val="single" w:sz="4" w:space="0" w:color="000000"/>
              <w:right w:val="single" w:sz="4" w:space="0" w:color="000000"/>
            </w:tcBorders>
            <w:vAlign w:val="center"/>
            <w:hideMark/>
          </w:tcPr>
          <w:p w14:paraId="3B98420E"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0,00</w:t>
            </w:r>
          </w:p>
        </w:tc>
        <w:tc>
          <w:tcPr>
            <w:tcW w:w="2587" w:type="dxa"/>
            <w:tcBorders>
              <w:top w:val="nil"/>
              <w:left w:val="nil"/>
              <w:bottom w:val="single" w:sz="4" w:space="0" w:color="000000"/>
              <w:right w:val="single" w:sz="4" w:space="0" w:color="000000"/>
            </w:tcBorders>
            <w:vAlign w:val="center"/>
            <w:hideMark/>
          </w:tcPr>
          <w:p w14:paraId="5B2AE162"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4,44</w:t>
            </w:r>
          </w:p>
        </w:tc>
        <w:tc>
          <w:tcPr>
            <w:tcW w:w="2255" w:type="dxa"/>
            <w:tcBorders>
              <w:top w:val="nil"/>
              <w:left w:val="nil"/>
              <w:bottom w:val="single" w:sz="4" w:space="0" w:color="000000"/>
              <w:right w:val="single" w:sz="4" w:space="0" w:color="000000"/>
            </w:tcBorders>
            <w:vAlign w:val="center"/>
            <w:hideMark/>
          </w:tcPr>
          <w:p w14:paraId="171565B0"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28,00</w:t>
            </w:r>
          </w:p>
        </w:tc>
      </w:tr>
      <w:tr w:rsidR="00E95A87" w:rsidRPr="002D063B" w14:paraId="0644344E" w14:textId="77777777" w:rsidTr="00090457">
        <w:trPr>
          <w:trHeight w:val="255"/>
        </w:trPr>
        <w:tc>
          <w:tcPr>
            <w:tcW w:w="1626" w:type="dxa"/>
            <w:tcBorders>
              <w:top w:val="nil"/>
              <w:left w:val="single" w:sz="4" w:space="0" w:color="000000"/>
              <w:bottom w:val="single" w:sz="4" w:space="0" w:color="000000"/>
              <w:right w:val="single" w:sz="4" w:space="0" w:color="000000"/>
            </w:tcBorders>
            <w:vAlign w:val="center"/>
            <w:hideMark/>
          </w:tcPr>
          <w:p w14:paraId="0E8BC502"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1</w:t>
            </w:r>
          </w:p>
        </w:tc>
        <w:tc>
          <w:tcPr>
            <w:tcW w:w="1793" w:type="dxa"/>
            <w:tcBorders>
              <w:top w:val="nil"/>
              <w:left w:val="nil"/>
              <w:bottom w:val="single" w:sz="4" w:space="0" w:color="000000"/>
              <w:right w:val="single" w:sz="4" w:space="0" w:color="000000"/>
            </w:tcBorders>
            <w:vAlign w:val="center"/>
            <w:hideMark/>
          </w:tcPr>
          <w:p w14:paraId="2311885D"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27</w:t>
            </w:r>
          </w:p>
        </w:tc>
        <w:tc>
          <w:tcPr>
            <w:tcW w:w="1312" w:type="dxa"/>
            <w:tcBorders>
              <w:top w:val="nil"/>
              <w:left w:val="nil"/>
              <w:bottom w:val="single" w:sz="4" w:space="0" w:color="000000"/>
              <w:right w:val="single" w:sz="4" w:space="0" w:color="000000"/>
            </w:tcBorders>
            <w:vAlign w:val="center"/>
            <w:hideMark/>
          </w:tcPr>
          <w:p w14:paraId="72A918D2"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2</w:t>
            </w:r>
          </w:p>
        </w:tc>
        <w:tc>
          <w:tcPr>
            <w:tcW w:w="2514" w:type="dxa"/>
            <w:tcBorders>
              <w:top w:val="nil"/>
              <w:left w:val="nil"/>
              <w:bottom w:val="single" w:sz="4" w:space="0" w:color="000000"/>
              <w:right w:val="single" w:sz="4" w:space="0" w:color="000000"/>
            </w:tcBorders>
            <w:vAlign w:val="center"/>
            <w:hideMark/>
          </w:tcPr>
          <w:p w14:paraId="5C2A239A"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0,00</w:t>
            </w:r>
          </w:p>
        </w:tc>
        <w:tc>
          <w:tcPr>
            <w:tcW w:w="2181" w:type="dxa"/>
            <w:tcBorders>
              <w:top w:val="nil"/>
              <w:left w:val="nil"/>
              <w:bottom w:val="single" w:sz="4" w:space="0" w:color="000000"/>
              <w:right w:val="single" w:sz="4" w:space="0" w:color="000000"/>
            </w:tcBorders>
            <w:vAlign w:val="center"/>
            <w:hideMark/>
          </w:tcPr>
          <w:p w14:paraId="57A4B9C3"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0,00</w:t>
            </w:r>
          </w:p>
        </w:tc>
        <w:tc>
          <w:tcPr>
            <w:tcW w:w="2587" w:type="dxa"/>
            <w:tcBorders>
              <w:top w:val="nil"/>
              <w:left w:val="nil"/>
              <w:bottom w:val="single" w:sz="4" w:space="0" w:color="000000"/>
              <w:right w:val="single" w:sz="4" w:space="0" w:color="000000"/>
            </w:tcBorders>
            <w:vAlign w:val="center"/>
            <w:hideMark/>
          </w:tcPr>
          <w:p w14:paraId="6577607A"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0,00</w:t>
            </w:r>
          </w:p>
        </w:tc>
        <w:tc>
          <w:tcPr>
            <w:tcW w:w="2255" w:type="dxa"/>
            <w:tcBorders>
              <w:top w:val="nil"/>
              <w:left w:val="nil"/>
              <w:bottom w:val="single" w:sz="4" w:space="0" w:color="000000"/>
              <w:right w:val="single" w:sz="4" w:space="0" w:color="000000"/>
            </w:tcBorders>
            <w:vAlign w:val="center"/>
            <w:hideMark/>
          </w:tcPr>
          <w:p w14:paraId="2FBD2514" w14:textId="77777777" w:rsidR="00E95A87" w:rsidRPr="002D063B" w:rsidRDefault="00E95A87" w:rsidP="00691583">
            <w:pPr>
              <w:spacing w:line="276" w:lineRule="auto"/>
              <w:jc w:val="center"/>
              <w:rPr>
                <w:rFonts w:eastAsia="Calibri"/>
                <w:color w:val="000000" w:themeColor="text1"/>
                <w:sz w:val="22"/>
                <w:szCs w:val="22"/>
              </w:rPr>
            </w:pPr>
            <w:r w:rsidRPr="002D063B">
              <w:rPr>
                <w:rFonts w:eastAsia="Calibri"/>
                <w:color w:val="000000" w:themeColor="text1"/>
                <w:sz w:val="22"/>
                <w:szCs w:val="22"/>
              </w:rPr>
              <w:t>36,00</w:t>
            </w:r>
          </w:p>
        </w:tc>
      </w:tr>
    </w:tbl>
    <w:p w14:paraId="7E71A3D0" w14:textId="77777777" w:rsidR="00216BD2" w:rsidRPr="002D063B" w:rsidRDefault="00216BD2" w:rsidP="00E95A87">
      <w:pPr>
        <w:ind w:firstLine="709"/>
        <w:contextualSpacing/>
        <w:jc w:val="both"/>
        <w:rPr>
          <w:rFonts w:eastAsia="Calibri"/>
          <w:i/>
          <w:iCs/>
          <w:color w:val="000000" w:themeColor="text1"/>
        </w:rPr>
      </w:pPr>
    </w:p>
    <w:p w14:paraId="5421B430" w14:textId="77777777" w:rsidR="00216BD2" w:rsidRPr="002D063B" w:rsidRDefault="00216BD2" w:rsidP="00E95A87">
      <w:pPr>
        <w:ind w:firstLine="709"/>
        <w:contextualSpacing/>
        <w:jc w:val="both"/>
        <w:rPr>
          <w:rFonts w:eastAsia="Calibri"/>
          <w:i/>
          <w:iCs/>
          <w:color w:val="000000" w:themeColor="text1"/>
        </w:rPr>
      </w:pPr>
    </w:p>
    <w:p w14:paraId="28DFD702" w14:textId="77777777" w:rsidR="00216BD2" w:rsidRPr="002D063B" w:rsidRDefault="00216BD2" w:rsidP="00E95A87">
      <w:pPr>
        <w:ind w:firstLine="709"/>
        <w:contextualSpacing/>
        <w:jc w:val="both"/>
        <w:rPr>
          <w:rFonts w:eastAsia="Calibri"/>
          <w:i/>
          <w:iCs/>
          <w:color w:val="000000" w:themeColor="text1"/>
        </w:rPr>
      </w:pPr>
    </w:p>
    <w:p w14:paraId="0197451E" w14:textId="2C0A7965" w:rsidR="00E95A87" w:rsidRPr="002D063B" w:rsidRDefault="00E95A87" w:rsidP="00E95A87">
      <w:pPr>
        <w:ind w:firstLine="709"/>
        <w:contextualSpacing/>
        <w:jc w:val="both"/>
        <w:rPr>
          <w:rFonts w:eastAsia="Calibri"/>
          <w:i/>
          <w:iCs/>
          <w:color w:val="000000" w:themeColor="text1"/>
        </w:rPr>
      </w:pPr>
      <w:r w:rsidRPr="002D063B">
        <w:rPr>
          <w:rFonts w:eastAsia="Calibri"/>
          <w:i/>
          <w:iCs/>
          <w:color w:val="000000" w:themeColor="text1"/>
        </w:rPr>
        <w:t xml:space="preserve">Для анализа основных статистических характеристик заданий используется обобщенный план варианта КИМ по предмету (см. Спецификацию КИМ для проведения ЕГЭ по учебному предмету в 2026 году) </w:t>
      </w:r>
      <w:r w:rsidRPr="002D063B">
        <w:rPr>
          <w:rFonts w:eastAsia="Calibri"/>
          <w:b/>
          <w:i/>
          <w:iCs/>
          <w:color w:val="000000" w:themeColor="text1"/>
        </w:rPr>
        <w:t>с указанием средних по региону процентов выполнения заданий каждой линии, каждого критерия оценивания заданий с политомической оценкой (Таб. 2-13, Таб. 2-14)</w:t>
      </w:r>
      <w:r w:rsidRPr="002D063B">
        <w:rPr>
          <w:rFonts w:eastAsia="Calibri"/>
          <w:i/>
          <w:iCs/>
          <w:color w:val="000000" w:themeColor="text1"/>
        </w:rPr>
        <w:t>.</w:t>
      </w:r>
    </w:p>
    <w:p w14:paraId="78D5761A" w14:textId="40A28040" w:rsidR="00861618" w:rsidRPr="002D063B" w:rsidRDefault="00861618" w:rsidP="00E95A87">
      <w:pPr>
        <w:ind w:firstLine="709"/>
        <w:contextualSpacing/>
        <w:jc w:val="both"/>
        <w:rPr>
          <w:rFonts w:eastAsia="Calibri"/>
          <w:i/>
          <w:iCs/>
          <w:color w:val="000000" w:themeColor="text1"/>
        </w:rPr>
      </w:pPr>
    </w:p>
    <w:p w14:paraId="440D4642" w14:textId="1F15EE2E" w:rsidR="00861618" w:rsidRPr="002D063B" w:rsidRDefault="00B1660A" w:rsidP="00B1660A">
      <w:pPr>
        <w:ind w:firstLine="709"/>
        <w:contextualSpacing/>
        <w:jc w:val="right"/>
        <w:rPr>
          <w:rFonts w:eastAsia="Calibri"/>
          <w:i/>
          <w:iCs/>
          <w:color w:val="000000" w:themeColor="text1"/>
        </w:rPr>
      </w:pPr>
      <w:r w:rsidRPr="002D063B">
        <w:rPr>
          <w:rFonts w:eastAsia="Calibri"/>
          <w:i/>
          <w:iCs/>
          <w:color w:val="000000" w:themeColor="text1"/>
        </w:rPr>
        <w:t>Рис.2.</w:t>
      </w:r>
    </w:p>
    <w:p w14:paraId="2636189F" w14:textId="74561003" w:rsidR="00B1660A" w:rsidRPr="002D063B" w:rsidRDefault="00B1660A" w:rsidP="00E95A87">
      <w:pPr>
        <w:ind w:firstLine="709"/>
        <w:contextualSpacing/>
        <w:jc w:val="both"/>
        <w:rPr>
          <w:rFonts w:eastAsia="Calibri"/>
          <w:color w:val="000000" w:themeColor="text1"/>
        </w:rPr>
      </w:pPr>
      <w:r w:rsidRPr="002D063B">
        <w:rPr>
          <w:noProof/>
          <w:color w:val="000000" w:themeColor="text1"/>
        </w:rPr>
        <w:drawing>
          <wp:anchor distT="0" distB="0" distL="114300" distR="114300" simplePos="0" relativeHeight="251659264" behindDoc="1" locked="0" layoutInCell="1" allowOverlap="1" wp14:anchorId="4FED281D" wp14:editId="2FCAB0E9">
            <wp:simplePos x="0" y="0"/>
            <wp:positionH relativeFrom="page">
              <wp:posOffset>1276350</wp:posOffset>
            </wp:positionH>
            <wp:positionV relativeFrom="paragraph">
              <wp:posOffset>41910</wp:posOffset>
            </wp:positionV>
            <wp:extent cx="8843010" cy="3554730"/>
            <wp:effectExtent l="19050" t="19050" r="34290" b="26670"/>
            <wp:wrapNone/>
            <wp:docPr id="4"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14:paraId="40DFBBEB" w14:textId="3AD7654D" w:rsidR="00B1660A" w:rsidRPr="002D063B" w:rsidRDefault="00B1660A" w:rsidP="00E95A87">
      <w:pPr>
        <w:ind w:firstLine="709"/>
        <w:contextualSpacing/>
        <w:jc w:val="both"/>
        <w:rPr>
          <w:rFonts w:eastAsia="Calibri"/>
          <w:color w:val="000000" w:themeColor="text1"/>
        </w:rPr>
      </w:pPr>
    </w:p>
    <w:p w14:paraId="420BAF4B" w14:textId="77777777" w:rsidR="00B1660A" w:rsidRPr="002D063B" w:rsidRDefault="00B1660A" w:rsidP="00E95A87">
      <w:pPr>
        <w:ind w:firstLine="709"/>
        <w:contextualSpacing/>
        <w:jc w:val="both"/>
        <w:rPr>
          <w:rFonts w:eastAsia="Calibri"/>
          <w:color w:val="000000" w:themeColor="text1"/>
        </w:rPr>
      </w:pPr>
    </w:p>
    <w:p w14:paraId="14E1656A" w14:textId="77777777" w:rsidR="00B1660A" w:rsidRPr="002D063B" w:rsidRDefault="00B1660A" w:rsidP="00E95A87">
      <w:pPr>
        <w:ind w:firstLine="709"/>
        <w:contextualSpacing/>
        <w:jc w:val="both"/>
        <w:rPr>
          <w:rFonts w:eastAsia="Calibri"/>
          <w:color w:val="000000" w:themeColor="text1"/>
        </w:rPr>
      </w:pPr>
    </w:p>
    <w:p w14:paraId="5B475731" w14:textId="77777777" w:rsidR="00B1660A" w:rsidRPr="002D063B" w:rsidRDefault="00B1660A" w:rsidP="00E95A87">
      <w:pPr>
        <w:ind w:firstLine="709"/>
        <w:contextualSpacing/>
        <w:jc w:val="both"/>
        <w:rPr>
          <w:rFonts w:eastAsia="Calibri"/>
          <w:color w:val="000000" w:themeColor="text1"/>
        </w:rPr>
      </w:pPr>
    </w:p>
    <w:p w14:paraId="2FFCA161" w14:textId="77777777" w:rsidR="00B1660A" w:rsidRPr="002D063B" w:rsidRDefault="00B1660A" w:rsidP="00E95A87">
      <w:pPr>
        <w:ind w:firstLine="709"/>
        <w:contextualSpacing/>
        <w:jc w:val="both"/>
        <w:rPr>
          <w:rFonts w:eastAsia="Calibri"/>
          <w:color w:val="000000" w:themeColor="text1"/>
        </w:rPr>
      </w:pPr>
    </w:p>
    <w:p w14:paraId="54790A99" w14:textId="77777777" w:rsidR="00B1660A" w:rsidRPr="002D063B" w:rsidRDefault="00B1660A" w:rsidP="00E95A87">
      <w:pPr>
        <w:ind w:firstLine="709"/>
        <w:contextualSpacing/>
        <w:jc w:val="both"/>
        <w:rPr>
          <w:rFonts w:eastAsia="Calibri"/>
          <w:color w:val="000000" w:themeColor="text1"/>
        </w:rPr>
      </w:pPr>
    </w:p>
    <w:p w14:paraId="703B95EC" w14:textId="77777777" w:rsidR="00B1660A" w:rsidRPr="002D063B" w:rsidRDefault="00B1660A" w:rsidP="00E95A87">
      <w:pPr>
        <w:ind w:firstLine="709"/>
        <w:contextualSpacing/>
        <w:jc w:val="both"/>
        <w:rPr>
          <w:rFonts w:eastAsia="Calibri"/>
          <w:color w:val="000000" w:themeColor="text1"/>
        </w:rPr>
      </w:pPr>
    </w:p>
    <w:p w14:paraId="711FE5EF" w14:textId="77777777" w:rsidR="00B1660A" w:rsidRPr="002D063B" w:rsidRDefault="00B1660A" w:rsidP="00E95A87">
      <w:pPr>
        <w:ind w:firstLine="709"/>
        <w:contextualSpacing/>
        <w:jc w:val="both"/>
        <w:rPr>
          <w:rFonts w:eastAsia="Calibri"/>
          <w:color w:val="000000" w:themeColor="text1"/>
        </w:rPr>
      </w:pPr>
    </w:p>
    <w:p w14:paraId="717BD46D" w14:textId="77777777" w:rsidR="00B1660A" w:rsidRPr="002D063B" w:rsidRDefault="00B1660A" w:rsidP="00E95A87">
      <w:pPr>
        <w:ind w:firstLine="709"/>
        <w:contextualSpacing/>
        <w:jc w:val="both"/>
        <w:rPr>
          <w:rFonts w:eastAsia="Calibri"/>
          <w:color w:val="000000" w:themeColor="text1"/>
        </w:rPr>
      </w:pPr>
    </w:p>
    <w:p w14:paraId="7F407576" w14:textId="77777777" w:rsidR="00B1660A" w:rsidRPr="002D063B" w:rsidRDefault="00B1660A" w:rsidP="00E95A87">
      <w:pPr>
        <w:ind w:firstLine="709"/>
        <w:contextualSpacing/>
        <w:jc w:val="both"/>
        <w:rPr>
          <w:rFonts w:eastAsia="Calibri"/>
          <w:color w:val="000000" w:themeColor="text1"/>
        </w:rPr>
      </w:pPr>
    </w:p>
    <w:p w14:paraId="4C23ABC5" w14:textId="77777777" w:rsidR="00B1660A" w:rsidRPr="002D063B" w:rsidRDefault="00B1660A" w:rsidP="00E95A87">
      <w:pPr>
        <w:ind w:firstLine="709"/>
        <w:contextualSpacing/>
        <w:jc w:val="both"/>
        <w:rPr>
          <w:rFonts w:eastAsia="Calibri"/>
          <w:color w:val="000000" w:themeColor="text1"/>
        </w:rPr>
      </w:pPr>
    </w:p>
    <w:p w14:paraId="74AD5B08" w14:textId="77777777" w:rsidR="00B1660A" w:rsidRPr="002D063B" w:rsidRDefault="00B1660A" w:rsidP="00E95A87">
      <w:pPr>
        <w:ind w:firstLine="709"/>
        <w:contextualSpacing/>
        <w:jc w:val="both"/>
        <w:rPr>
          <w:rFonts w:eastAsia="Calibri"/>
          <w:color w:val="000000" w:themeColor="text1"/>
        </w:rPr>
      </w:pPr>
    </w:p>
    <w:p w14:paraId="03E10E58" w14:textId="77777777" w:rsidR="00B1660A" w:rsidRPr="002D063B" w:rsidRDefault="00B1660A" w:rsidP="00E95A87">
      <w:pPr>
        <w:ind w:firstLine="709"/>
        <w:contextualSpacing/>
        <w:jc w:val="both"/>
        <w:rPr>
          <w:rFonts w:eastAsia="Calibri"/>
          <w:color w:val="000000" w:themeColor="text1"/>
        </w:rPr>
      </w:pPr>
    </w:p>
    <w:p w14:paraId="71D0EA1B" w14:textId="77777777" w:rsidR="00B1660A" w:rsidRPr="002D063B" w:rsidRDefault="00B1660A" w:rsidP="00E95A87">
      <w:pPr>
        <w:ind w:firstLine="709"/>
        <w:contextualSpacing/>
        <w:jc w:val="both"/>
        <w:rPr>
          <w:rFonts w:eastAsia="Calibri"/>
          <w:color w:val="000000" w:themeColor="text1"/>
        </w:rPr>
      </w:pPr>
    </w:p>
    <w:p w14:paraId="282696F5" w14:textId="77777777" w:rsidR="00B1660A" w:rsidRPr="002D063B" w:rsidRDefault="00B1660A" w:rsidP="00E95A87">
      <w:pPr>
        <w:ind w:firstLine="709"/>
        <w:contextualSpacing/>
        <w:jc w:val="both"/>
        <w:rPr>
          <w:rFonts w:eastAsia="Calibri"/>
          <w:color w:val="000000" w:themeColor="text1"/>
        </w:rPr>
      </w:pPr>
    </w:p>
    <w:p w14:paraId="444D8981" w14:textId="77777777" w:rsidR="00B1660A" w:rsidRPr="002D063B" w:rsidRDefault="00B1660A" w:rsidP="00E95A87">
      <w:pPr>
        <w:ind w:firstLine="709"/>
        <w:contextualSpacing/>
        <w:jc w:val="both"/>
        <w:rPr>
          <w:rFonts w:eastAsia="Calibri"/>
          <w:color w:val="000000" w:themeColor="text1"/>
        </w:rPr>
      </w:pPr>
    </w:p>
    <w:p w14:paraId="3C729D30" w14:textId="77777777" w:rsidR="00B61C93" w:rsidRPr="002D063B" w:rsidRDefault="00B61C93" w:rsidP="00E95A87">
      <w:pPr>
        <w:ind w:firstLine="709"/>
        <w:contextualSpacing/>
        <w:jc w:val="both"/>
        <w:rPr>
          <w:rFonts w:eastAsia="Calibri"/>
          <w:i/>
          <w:iCs/>
          <w:color w:val="000000" w:themeColor="text1"/>
        </w:rPr>
      </w:pPr>
    </w:p>
    <w:p w14:paraId="217A7E62" w14:textId="77777777" w:rsidR="00B61C93" w:rsidRPr="002D063B" w:rsidRDefault="00B61C93" w:rsidP="00E95A87">
      <w:pPr>
        <w:ind w:firstLine="709"/>
        <w:contextualSpacing/>
        <w:jc w:val="both"/>
        <w:rPr>
          <w:rFonts w:eastAsia="Calibri"/>
          <w:i/>
          <w:iCs/>
          <w:color w:val="000000" w:themeColor="text1"/>
        </w:rPr>
      </w:pPr>
    </w:p>
    <w:p w14:paraId="6A7C9679" w14:textId="77777777" w:rsidR="00216BD2" w:rsidRPr="002D063B" w:rsidRDefault="00216BD2" w:rsidP="00E71ACB">
      <w:pPr>
        <w:spacing w:line="276" w:lineRule="auto"/>
        <w:rPr>
          <w:color w:val="000000" w:themeColor="text1"/>
        </w:rPr>
      </w:pPr>
    </w:p>
    <w:p w14:paraId="115DA058" w14:textId="77777777" w:rsidR="00216BD2" w:rsidRPr="002D063B" w:rsidRDefault="00216BD2" w:rsidP="00E71ACB">
      <w:pPr>
        <w:spacing w:line="276" w:lineRule="auto"/>
        <w:rPr>
          <w:color w:val="000000" w:themeColor="text1"/>
        </w:rPr>
      </w:pPr>
    </w:p>
    <w:p w14:paraId="6B0B32E8" w14:textId="77777777" w:rsidR="00216BD2" w:rsidRPr="002D063B" w:rsidRDefault="00216BD2" w:rsidP="00E71ACB">
      <w:pPr>
        <w:spacing w:line="276" w:lineRule="auto"/>
        <w:rPr>
          <w:color w:val="000000" w:themeColor="text1"/>
        </w:rPr>
      </w:pPr>
    </w:p>
    <w:p w14:paraId="0CDFB1C3" w14:textId="4FDCF761" w:rsidR="00E71ACB" w:rsidRPr="002D063B" w:rsidRDefault="00E71ACB" w:rsidP="00E71ACB">
      <w:pPr>
        <w:spacing w:line="276" w:lineRule="auto"/>
        <w:rPr>
          <w:color w:val="000000" w:themeColor="text1"/>
          <w:sz w:val="28"/>
          <w:szCs w:val="28"/>
        </w:rPr>
      </w:pPr>
      <w:r w:rsidRPr="002D063B">
        <w:rPr>
          <w:color w:val="000000" w:themeColor="text1"/>
          <w:sz w:val="28"/>
          <w:szCs w:val="28"/>
        </w:rPr>
        <w:t xml:space="preserve">На основе детальных данных </w:t>
      </w:r>
      <w:r w:rsidRPr="002D063B">
        <w:rPr>
          <w:i/>
          <w:iCs/>
          <w:color w:val="000000" w:themeColor="text1"/>
          <w:sz w:val="28"/>
          <w:szCs w:val="28"/>
        </w:rPr>
        <w:t>Таблицы 2-14</w:t>
      </w:r>
      <w:r w:rsidRPr="002D063B">
        <w:rPr>
          <w:color w:val="000000" w:themeColor="text1"/>
          <w:sz w:val="28"/>
          <w:szCs w:val="28"/>
        </w:rPr>
        <w:t xml:space="preserve"> и требований </w:t>
      </w:r>
      <w:r w:rsidRPr="002D063B">
        <w:rPr>
          <w:b/>
          <w:bCs/>
          <w:i/>
          <w:iCs/>
          <w:color w:val="000000" w:themeColor="text1"/>
          <w:sz w:val="28"/>
          <w:szCs w:val="28"/>
        </w:rPr>
        <w:t xml:space="preserve">Спецификации КИМ </w:t>
      </w:r>
      <w:r w:rsidR="006A0DB1" w:rsidRPr="002D063B">
        <w:rPr>
          <w:b/>
          <w:bCs/>
          <w:i/>
          <w:iCs/>
          <w:color w:val="000000" w:themeColor="text1"/>
          <w:sz w:val="28"/>
          <w:szCs w:val="28"/>
        </w:rPr>
        <w:t>К</w:t>
      </w:r>
      <w:r w:rsidRPr="002D063B">
        <w:rPr>
          <w:b/>
          <w:bCs/>
          <w:i/>
          <w:iCs/>
          <w:color w:val="000000" w:themeColor="text1"/>
          <w:sz w:val="28"/>
          <w:szCs w:val="28"/>
        </w:rPr>
        <w:t>ЕГЭ 2026</w:t>
      </w:r>
      <w:r w:rsidRPr="002D063B">
        <w:rPr>
          <w:b/>
          <w:bCs/>
          <w:color w:val="000000" w:themeColor="text1"/>
          <w:sz w:val="28"/>
          <w:szCs w:val="28"/>
        </w:rPr>
        <w:t xml:space="preserve"> года</w:t>
      </w:r>
      <w:r w:rsidRPr="002D063B">
        <w:rPr>
          <w:color w:val="000000" w:themeColor="text1"/>
          <w:sz w:val="28"/>
          <w:szCs w:val="28"/>
        </w:rPr>
        <w:t xml:space="preserve"> проведен анализ выполнения заданий, включая детальный разбор заданий с политомической оценкой (№26 и №27). Полноценный </w:t>
      </w:r>
      <w:r w:rsidRPr="002D063B">
        <w:rPr>
          <w:color w:val="000000" w:themeColor="text1"/>
          <w:sz w:val="28"/>
          <w:szCs w:val="28"/>
        </w:rPr>
        <w:lastRenderedPageBreak/>
        <w:t xml:space="preserve">переход экзамена на </w:t>
      </w:r>
      <w:r w:rsidRPr="002D063B">
        <w:rPr>
          <w:b/>
          <w:bCs/>
          <w:color w:val="000000" w:themeColor="text1"/>
          <w:sz w:val="28"/>
          <w:szCs w:val="28"/>
        </w:rPr>
        <w:t>импортозамещенное ПО (пакет LibreOffice/OpenOffice)</w:t>
      </w:r>
      <w:r w:rsidRPr="002D063B">
        <w:rPr>
          <w:color w:val="000000" w:themeColor="text1"/>
          <w:sz w:val="28"/>
          <w:szCs w:val="28"/>
        </w:rPr>
        <w:t xml:space="preserve"> в 2026 году накладывает особые требования к интерпретации этих результатов.</w:t>
      </w:r>
    </w:p>
    <w:p w14:paraId="68687503" w14:textId="77777777" w:rsidR="00216BD2" w:rsidRPr="002D063B" w:rsidRDefault="00216BD2" w:rsidP="00E71ACB">
      <w:pPr>
        <w:spacing w:line="276" w:lineRule="auto"/>
        <w:rPr>
          <w:b/>
          <w:bCs/>
          <w:color w:val="000000" w:themeColor="text1"/>
          <w:sz w:val="28"/>
          <w:szCs w:val="28"/>
        </w:rPr>
      </w:pPr>
    </w:p>
    <w:p w14:paraId="7CB34FCA" w14:textId="6363029F" w:rsidR="00E71ACB" w:rsidRPr="002D063B" w:rsidRDefault="00E71ACB" w:rsidP="00E71ACB">
      <w:pPr>
        <w:spacing w:line="276" w:lineRule="auto"/>
        <w:rPr>
          <w:b/>
          <w:bCs/>
          <w:color w:val="000000" w:themeColor="text1"/>
          <w:sz w:val="28"/>
          <w:szCs w:val="28"/>
        </w:rPr>
      </w:pPr>
      <w:r w:rsidRPr="002D063B">
        <w:rPr>
          <w:b/>
          <w:bCs/>
          <w:color w:val="000000" w:themeColor="text1"/>
          <w:sz w:val="28"/>
          <w:szCs w:val="28"/>
        </w:rPr>
        <w:t>1. Анализ политомических заданий (№26 и №27)</w:t>
      </w:r>
    </w:p>
    <w:p w14:paraId="0609034E" w14:textId="77777777" w:rsidR="00E71ACB" w:rsidRPr="002D063B" w:rsidRDefault="00E71ACB" w:rsidP="00E71ACB">
      <w:pPr>
        <w:spacing w:line="276" w:lineRule="auto"/>
        <w:rPr>
          <w:color w:val="000000" w:themeColor="text1"/>
          <w:sz w:val="28"/>
          <w:szCs w:val="28"/>
        </w:rPr>
      </w:pPr>
      <w:r w:rsidRPr="002D063B">
        <w:rPr>
          <w:color w:val="000000" w:themeColor="text1"/>
          <w:sz w:val="28"/>
          <w:szCs w:val="28"/>
        </w:rPr>
        <w:t xml:space="preserve">Задания №26 и №27 оцениваются максимум в </w:t>
      </w:r>
      <w:r w:rsidRPr="002D063B">
        <w:rPr>
          <w:b/>
          <w:bCs/>
          <w:color w:val="000000" w:themeColor="text1"/>
          <w:sz w:val="28"/>
          <w:szCs w:val="28"/>
        </w:rPr>
        <w:t>2 первичных балла</w:t>
      </w:r>
      <w:r w:rsidRPr="002D063B">
        <w:rPr>
          <w:color w:val="000000" w:themeColor="text1"/>
          <w:sz w:val="28"/>
          <w:szCs w:val="28"/>
        </w:rPr>
        <w:t>, что позволяет дифференцировать самых сильных участников:</w:t>
      </w:r>
    </w:p>
    <w:p w14:paraId="22D071D3" w14:textId="77777777" w:rsidR="00E71ACB" w:rsidRPr="002D063B" w:rsidRDefault="00E71ACB" w:rsidP="00E71ACB">
      <w:pPr>
        <w:spacing w:line="276" w:lineRule="auto"/>
        <w:rPr>
          <w:color w:val="000000" w:themeColor="text1"/>
          <w:sz w:val="28"/>
          <w:szCs w:val="28"/>
        </w:rPr>
      </w:pPr>
      <w:r w:rsidRPr="002D063B">
        <w:rPr>
          <w:b/>
          <w:bCs/>
          <w:color w:val="000000" w:themeColor="text1"/>
          <w:sz w:val="28"/>
          <w:szCs w:val="28"/>
        </w:rPr>
        <w:t>Задание №26 (Обработка данных / Сортировка)</w:t>
      </w:r>
      <w:r w:rsidRPr="002D063B">
        <w:rPr>
          <w:color w:val="000000" w:themeColor="text1"/>
          <w:sz w:val="28"/>
          <w:szCs w:val="28"/>
        </w:rPr>
        <w:t>:</w:t>
      </w:r>
    </w:p>
    <w:p w14:paraId="31AB5EC1" w14:textId="77777777" w:rsidR="00E71ACB" w:rsidRPr="002D063B" w:rsidRDefault="00E71ACB">
      <w:pPr>
        <w:numPr>
          <w:ilvl w:val="1"/>
          <w:numId w:val="9"/>
        </w:numPr>
        <w:tabs>
          <w:tab w:val="clear" w:pos="1440"/>
          <w:tab w:val="num" w:pos="1134"/>
        </w:tabs>
        <w:spacing w:line="276" w:lineRule="auto"/>
        <w:ind w:left="426"/>
        <w:rPr>
          <w:color w:val="000000" w:themeColor="text1"/>
          <w:sz w:val="28"/>
          <w:szCs w:val="28"/>
        </w:rPr>
      </w:pPr>
      <w:r w:rsidRPr="002D063B">
        <w:rPr>
          <w:color w:val="000000" w:themeColor="text1"/>
          <w:sz w:val="28"/>
          <w:szCs w:val="28"/>
        </w:rPr>
        <w:t xml:space="preserve">Группы 1 и 2 имеют </w:t>
      </w:r>
      <w:r w:rsidRPr="002D063B">
        <w:rPr>
          <w:b/>
          <w:bCs/>
          <w:color w:val="000000" w:themeColor="text1"/>
          <w:sz w:val="28"/>
          <w:szCs w:val="28"/>
        </w:rPr>
        <w:t>0,00%</w:t>
      </w:r>
      <w:r w:rsidRPr="002D063B">
        <w:rPr>
          <w:color w:val="000000" w:themeColor="text1"/>
          <w:sz w:val="28"/>
          <w:szCs w:val="28"/>
        </w:rPr>
        <w:t xml:space="preserve"> выполнения как на 1, так и на 2 балла.</w:t>
      </w:r>
    </w:p>
    <w:p w14:paraId="165EE74F" w14:textId="77777777" w:rsidR="00E71ACB" w:rsidRPr="002D063B" w:rsidRDefault="00E71ACB">
      <w:pPr>
        <w:numPr>
          <w:ilvl w:val="1"/>
          <w:numId w:val="9"/>
        </w:numPr>
        <w:tabs>
          <w:tab w:val="clear" w:pos="1440"/>
          <w:tab w:val="num" w:pos="1134"/>
        </w:tabs>
        <w:spacing w:line="276" w:lineRule="auto"/>
        <w:ind w:left="426"/>
        <w:rPr>
          <w:color w:val="000000" w:themeColor="text1"/>
          <w:sz w:val="28"/>
          <w:szCs w:val="28"/>
        </w:rPr>
      </w:pPr>
      <w:r w:rsidRPr="002D063B">
        <w:rPr>
          <w:color w:val="000000" w:themeColor="text1"/>
          <w:sz w:val="28"/>
          <w:szCs w:val="28"/>
        </w:rPr>
        <w:t xml:space="preserve">В группе «61–80 т.б.» задание выполнено крайне слабо: лишь </w:t>
      </w:r>
      <w:r w:rsidRPr="002D063B">
        <w:rPr>
          <w:b/>
          <w:bCs/>
          <w:color w:val="000000" w:themeColor="text1"/>
          <w:sz w:val="28"/>
          <w:szCs w:val="28"/>
        </w:rPr>
        <w:t>2,22%</w:t>
      </w:r>
      <w:r w:rsidRPr="002D063B">
        <w:rPr>
          <w:color w:val="000000" w:themeColor="text1"/>
          <w:sz w:val="28"/>
          <w:szCs w:val="28"/>
        </w:rPr>
        <w:t xml:space="preserve"> получили 1 балл и столько же (</w:t>
      </w:r>
      <w:r w:rsidRPr="002D063B">
        <w:rPr>
          <w:b/>
          <w:bCs/>
          <w:color w:val="000000" w:themeColor="text1"/>
          <w:sz w:val="28"/>
          <w:szCs w:val="28"/>
        </w:rPr>
        <w:t>2,22%</w:t>
      </w:r>
      <w:r w:rsidRPr="002D063B">
        <w:rPr>
          <w:color w:val="000000" w:themeColor="text1"/>
          <w:sz w:val="28"/>
          <w:szCs w:val="28"/>
        </w:rPr>
        <w:t>) — 2 балла.</w:t>
      </w:r>
    </w:p>
    <w:p w14:paraId="51DC8954" w14:textId="77777777" w:rsidR="00E71ACB" w:rsidRPr="002D063B" w:rsidRDefault="00E71ACB">
      <w:pPr>
        <w:numPr>
          <w:ilvl w:val="1"/>
          <w:numId w:val="9"/>
        </w:numPr>
        <w:tabs>
          <w:tab w:val="clear" w:pos="1440"/>
          <w:tab w:val="num" w:pos="1134"/>
        </w:tabs>
        <w:spacing w:line="276" w:lineRule="auto"/>
        <w:ind w:left="426"/>
        <w:rPr>
          <w:color w:val="000000" w:themeColor="text1"/>
          <w:sz w:val="28"/>
          <w:szCs w:val="28"/>
        </w:rPr>
      </w:pPr>
      <w:r w:rsidRPr="002D063B">
        <w:rPr>
          <w:color w:val="000000" w:themeColor="text1"/>
          <w:sz w:val="28"/>
          <w:szCs w:val="28"/>
        </w:rPr>
        <w:t xml:space="preserve">В группе высокобалльников («81–100 т.б.») </w:t>
      </w:r>
      <w:r w:rsidRPr="002D063B">
        <w:rPr>
          <w:b/>
          <w:bCs/>
          <w:color w:val="000000" w:themeColor="text1"/>
          <w:sz w:val="28"/>
          <w:szCs w:val="28"/>
        </w:rPr>
        <w:t>72,00%</w:t>
      </w:r>
      <w:r w:rsidRPr="002D063B">
        <w:rPr>
          <w:color w:val="000000" w:themeColor="text1"/>
          <w:sz w:val="28"/>
          <w:szCs w:val="28"/>
        </w:rPr>
        <w:t xml:space="preserve"> получили максимальные 2 балла, а </w:t>
      </w:r>
      <w:r w:rsidRPr="002D063B">
        <w:rPr>
          <w:b/>
          <w:bCs/>
          <w:color w:val="000000" w:themeColor="text1"/>
          <w:sz w:val="28"/>
          <w:szCs w:val="28"/>
        </w:rPr>
        <w:t>4,00%</w:t>
      </w:r>
      <w:r w:rsidRPr="002D063B">
        <w:rPr>
          <w:color w:val="000000" w:themeColor="text1"/>
          <w:sz w:val="28"/>
          <w:szCs w:val="28"/>
        </w:rPr>
        <w:t xml:space="preserve"> — 1 балл.</w:t>
      </w:r>
    </w:p>
    <w:p w14:paraId="148D4E3C" w14:textId="77777777" w:rsidR="00E71ACB" w:rsidRPr="002D063B" w:rsidRDefault="00E71ACB">
      <w:pPr>
        <w:numPr>
          <w:ilvl w:val="1"/>
          <w:numId w:val="9"/>
        </w:numPr>
        <w:tabs>
          <w:tab w:val="clear" w:pos="1440"/>
          <w:tab w:val="num" w:pos="1134"/>
        </w:tabs>
        <w:spacing w:line="276" w:lineRule="auto"/>
        <w:ind w:left="426"/>
        <w:rPr>
          <w:color w:val="000000" w:themeColor="text1"/>
          <w:sz w:val="28"/>
          <w:szCs w:val="28"/>
        </w:rPr>
      </w:pPr>
      <w:r w:rsidRPr="002D063B">
        <w:rPr>
          <w:i/>
          <w:iCs/>
          <w:color w:val="000000" w:themeColor="text1"/>
          <w:sz w:val="28"/>
          <w:szCs w:val="28"/>
        </w:rPr>
        <w:t>Специфика 2026:</w:t>
      </w:r>
      <w:r w:rsidRPr="002D063B">
        <w:rPr>
          <w:color w:val="000000" w:themeColor="text1"/>
          <w:sz w:val="28"/>
          <w:szCs w:val="28"/>
        </w:rPr>
        <w:t xml:space="preserve"> Из-за перехода на формат *.ods ручная сортировка в LibreOffice Calc приводит к ошибкам смещения строк. Высокий балл гарантирует только полный уход в программный код на Python.</w:t>
      </w:r>
    </w:p>
    <w:p w14:paraId="0BFF0ACC" w14:textId="77777777" w:rsidR="00E71ACB" w:rsidRPr="002D063B" w:rsidRDefault="00E71ACB" w:rsidP="00E71ACB">
      <w:pPr>
        <w:spacing w:line="276" w:lineRule="auto"/>
        <w:rPr>
          <w:color w:val="000000" w:themeColor="text1"/>
          <w:sz w:val="28"/>
          <w:szCs w:val="28"/>
        </w:rPr>
      </w:pPr>
      <w:r w:rsidRPr="002D063B">
        <w:rPr>
          <w:b/>
          <w:bCs/>
          <w:color w:val="000000" w:themeColor="text1"/>
          <w:sz w:val="28"/>
          <w:szCs w:val="28"/>
        </w:rPr>
        <w:t>Задание №27 (Анализ данных / Кластеризация)</w:t>
      </w:r>
      <w:r w:rsidRPr="002D063B">
        <w:rPr>
          <w:color w:val="000000" w:themeColor="text1"/>
          <w:sz w:val="28"/>
          <w:szCs w:val="28"/>
        </w:rPr>
        <w:t>:</w:t>
      </w:r>
    </w:p>
    <w:p w14:paraId="524DF406" w14:textId="77777777" w:rsidR="00E71ACB" w:rsidRPr="002D063B" w:rsidRDefault="00E71ACB">
      <w:pPr>
        <w:numPr>
          <w:ilvl w:val="1"/>
          <w:numId w:val="9"/>
        </w:numPr>
        <w:tabs>
          <w:tab w:val="clear" w:pos="1440"/>
          <w:tab w:val="num" w:pos="1134"/>
        </w:tabs>
        <w:spacing w:line="276" w:lineRule="auto"/>
        <w:ind w:left="426"/>
        <w:rPr>
          <w:color w:val="000000" w:themeColor="text1"/>
          <w:sz w:val="28"/>
          <w:szCs w:val="28"/>
        </w:rPr>
      </w:pPr>
      <w:r w:rsidRPr="002D063B">
        <w:rPr>
          <w:color w:val="000000" w:themeColor="text1"/>
          <w:sz w:val="28"/>
          <w:szCs w:val="28"/>
        </w:rPr>
        <w:t>Полный нулевой результат (</w:t>
      </w:r>
      <w:r w:rsidRPr="002D063B">
        <w:rPr>
          <w:b/>
          <w:bCs/>
          <w:color w:val="000000" w:themeColor="text1"/>
          <w:sz w:val="28"/>
          <w:szCs w:val="28"/>
        </w:rPr>
        <w:t>0,00%</w:t>
      </w:r>
      <w:r w:rsidRPr="002D063B">
        <w:rPr>
          <w:color w:val="000000" w:themeColor="text1"/>
          <w:sz w:val="28"/>
          <w:szCs w:val="28"/>
        </w:rPr>
        <w:t>) зафиксирован у групп 1, 2 и 3 при попытке решить задачу на максимум (2 балла).</w:t>
      </w:r>
    </w:p>
    <w:p w14:paraId="139761B3" w14:textId="77777777" w:rsidR="00E71ACB" w:rsidRPr="002D063B" w:rsidRDefault="00E71ACB">
      <w:pPr>
        <w:numPr>
          <w:ilvl w:val="1"/>
          <w:numId w:val="9"/>
        </w:numPr>
        <w:tabs>
          <w:tab w:val="clear" w:pos="1440"/>
          <w:tab w:val="num" w:pos="1134"/>
        </w:tabs>
        <w:spacing w:line="276" w:lineRule="auto"/>
        <w:ind w:left="426"/>
        <w:rPr>
          <w:color w:val="000000" w:themeColor="text1"/>
          <w:sz w:val="28"/>
          <w:szCs w:val="28"/>
        </w:rPr>
      </w:pPr>
      <w:r w:rsidRPr="002D063B">
        <w:rPr>
          <w:color w:val="000000" w:themeColor="text1"/>
          <w:sz w:val="28"/>
          <w:szCs w:val="28"/>
        </w:rPr>
        <w:t xml:space="preserve">В группе хорошистов (61–80 т.б.) только </w:t>
      </w:r>
      <w:r w:rsidRPr="002D063B">
        <w:rPr>
          <w:b/>
          <w:bCs/>
          <w:color w:val="000000" w:themeColor="text1"/>
          <w:sz w:val="28"/>
          <w:szCs w:val="28"/>
        </w:rPr>
        <w:t>4,44%</w:t>
      </w:r>
      <w:r w:rsidRPr="002D063B">
        <w:rPr>
          <w:color w:val="000000" w:themeColor="text1"/>
          <w:sz w:val="28"/>
          <w:szCs w:val="28"/>
        </w:rPr>
        <w:t xml:space="preserve"> смогли зацепиться за 1 балл (решение типа А).</w:t>
      </w:r>
    </w:p>
    <w:p w14:paraId="318BC980" w14:textId="77777777" w:rsidR="00E71ACB" w:rsidRPr="002D063B" w:rsidRDefault="00E71ACB">
      <w:pPr>
        <w:numPr>
          <w:ilvl w:val="1"/>
          <w:numId w:val="9"/>
        </w:numPr>
        <w:tabs>
          <w:tab w:val="clear" w:pos="1440"/>
          <w:tab w:val="num" w:pos="1134"/>
        </w:tabs>
        <w:spacing w:line="276" w:lineRule="auto"/>
        <w:ind w:left="426"/>
        <w:rPr>
          <w:color w:val="000000" w:themeColor="text1"/>
          <w:sz w:val="28"/>
          <w:szCs w:val="28"/>
        </w:rPr>
      </w:pPr>
      <w:r w:rsidRPr="002D063B">
        <w:rPr>
          <w:color w:val="000000" w:themeColor="text1"/>
          <w:sz w:val="28"/>
          <w:szCs w:val="28"/>
        </w:rPr>
        <w:t xml:space="preserve">Среди высокобалльников максимальные 2 балла набрали лишь </w:t>
      </w:r>
      <w:r w:rsidRPr="002D063B">
        <w:rPr>
          <w:b/>
          <w:bCs/>
          <w:color w:val="000000" w:themeColor="text1"/>
          <w:sz w:val="28"/>
          <w:szCs w:val="28"/>
        </w:rPr>
        <w:t>36,00%</w:t>
      </w:r>
      <w:r w:rsidRPr="002D063B">
        <w:rPr>
          <w:color w:val="000000" w:themeColor="text1"/>
          <w:sz w:val="28"/>
          <w:szCs w:val="28"/>
        </w:rPr>
        <w:t xml:space="preserve"> участников, а 1 балл — </w:t>
      </w:r>
      <w:r w:rsidRPr="002D063B">
        <w:rPr>
          <w:b/>
          <w:bCs/>
          <w:color w:val="000000" w:themeColor="text1"/>
          <w:sz w:val="28"/>
          <w:szCs w:val="28"/>
        </w:rPr>
        <w:t>28,00%</w:t>
      </w:r>
      <w:r w:rsidRPr="002D063B">
        <w:rPr>
          <w:color w:val="000000" w:themeColor="text1"/>
          <w:sz w:val="28"/>
          <w:szCs w:val="28"/>
        </w:rPr>
        <w:t>.</w:t>
      </w:r>
    </w:p>
    <w:p w14:paraId="5ABDF330" w14:textId="77777777" w:rsidR="00E71ACB" w:rsidRPr="002D063B" w:rsidRDefault="00E71ACB">
      <w:pPr>
        <w:numPr>
          <w:ilvl w:val="1"/>
          <w:numId w:val="9"/>
        </w:numPr>
        <w:tabs>
          <w:tab w:val="clear" w:pos="1440"/>
          <w:tab w:val="num" w:pos="1134"/>
        </w:tabs>
        <w:spacing w:line="276" w:lineRule="auto"/>
        <w:ind w:left="426"/>
        <w:rPr>
          <w:color w:val="000000" w:themeColor="text1"/>
          <w:sz w:val="28"/>
          <w:szCs w:val="28"/>
        </w:rPr>
      </w:pPr>
      <w:r w:rsidRPr="002D063B">
        <w:rPr>
          <w:i/>
          <w:iCs/>
          <w:color w:val="000000" w:themeColor="text1"/>
          <w:sz w:val="28"/>
          <w:szCs w:val="28"/>
        </w:rPr>
        <w:t>Специфика 2026:</w:t>
      </w:r>
      <w:r w:rsidRPr="002D063B">
        <w:rPr>
          <w:color w:val="000000" w:themeColor="text1"/>
          <w:sz w:val="28"/>
          <w:szCs w:val="28"/>
        </w:rPr>
        <w:t xml:space="preserve"> Геометрический анализ и поиск центроидов кластеров в файлах *.txt остаются непреодолимым барьером для 64% даже самой сильной группы из-за сложности оптимизации алгоритмов.</w:t>
      </w:r>
    </w:p>
    <w:p w14:paraId="44276169" w14:textId="77777777" w:rsidR="00E71ACB" w:rsidRPr="002D063B" w:rsidRDefault="00E71ACB" w:rsidP="00E71ACB">
      <w:pPr>
        <w:spacing w:line="276" w:lineRule="auto"/>
        <w:rPr>
          <w:b/>
          <w:bCs/>
          <w:color w:val="000000" w:themeColor="text1"/>
          <w:sz w:val="28"/>
          <w:szCs w:val="28"/>
        </w:rPr>
      </w:pPr>
      <w:r w:rsidRPr="002D063B">
        <w:rPr>
          <w:b/>
          <w:bCs/>
          <w:color w:val="000000" w:themeColor="text1"/>
          <w:sz w:val="28"/>
          <w:szCs w:val="28"/>
        </w:rPr>
        <w:t>2. Ключевые статистические маркеры дихотомических заданий (1 балл)</w:t>
      </w:r>
    </w:p>
    <w:p w14:paraId="35D0E558" w14:textId="77777777" w:rsidR="00E71ACB" w:rsidRPr="002D063B" w:rsidRDefault="00E71ACB" w:rsidP="00E71ACB">
      <w:pPr>
        <w:spacing w:line="276" w:lineRule="auto"/>
        <w:rPr>
          <w:color w:val="000000" w:themeColor="text1"/>
          <w:sz w:val="28"/>
          <w:szCs w:val="28"/>
        </w:rPr>
      </w:pPr>
      <w:r w:rsidRPr="002D063B">
        <w:rPr>
          <w:b/>
          <w:bCs/>
          <w:color w:val="000000" w:themeColor="text1"/>
          <w:sz w:val="28"/>
          <w:szCs w:val="28"/>
        </w:rPr>
        <w:t>Самое доступное задание</w:t>
      </w:r>
      <w:r w:rsidRPr="002D063B">
        <w:rPr>
          <w:color w:val="000000" w:themeColor="text1"/>
          <w:sz w:val="28"/>
          <w:szCs w:val="28"/>
        </w:rPr>
        <w:t xml:space="preserve">: </w:t>
      </w:r>
      <w:r w:rsidRPr="002D063B">
        <w:rPr>
          <w:b/>
          <w:bCs/>
          <w:color w:val="000000" w:themeColor="text1"/>
          <w:sz w:val="28"/>
          <w:szCs w:val="28"/>
        </w:rPr>
        <w:t>Задание №1</w:t>
      </w:r>
      <w:r w:rsidRPr="002D063B">
        <w:rPr>
          <w:color w:val="000000" w:themeColor="text1"/>
          <w:sz w:val="28"/>
          <w:szCs w:val="28"/>
        </w:rPr>
        <w:t xml:space="preserve">. Его успешно решают </w:t>
      </w:r>
      <w:r w:rsidRPr="002D063B">
        <w:rPr>
          <w:b/>
          <w:bCs/>
          <w:color w:val="000000" w:themeColor="text1"/>
          <w:sz w:val="28"/>
          <w:szCs w:val="28"/>
        </w:rPr>
        <w:t>42,50%</w:t>
      </w:r>
      <w:r w:rsidRPr="002D063B">
        <w:rPr>
          <w:color w:val="000000" w:themeColor="text1"/>
          <w:sz w:val="28"/>
          <w:szCs w:val="28"/>
        </w:rPr>
        <w:t xml:space="preserve"> в группе риска и </w:t>
      </w:r>
      <w:r w:rsidRPr="002D063B">
        <w:rPr>
          <w:b/>
          <w:bCs/>
          <w:color w:val="000000" w:themeColor="text1"/>
          <w:sz w:val="28"/>
          <w:szCs w:val="28"/>
        </w:rPr>
        <w:t>100,00%</w:t>
      </w:r>
      <w:r w:rsidRPr="002D063B">
        <w:rPr>
          <w:color w:val="000000" w:themeColor="text1"/>
          <w:sz w:val="28"/>
          <w:szCs w:val="28"/>
        </w:rPr>
        <w:t xml:space="preserve"> участников в сильных группах.</w:t>
      </w:r>
    </w:p>
    <w:p w14:paraId="29FB1F89" w14:textId="77777777" w:rsidR="00E71ACB" w:rsidRPr="002D063B" w:rsidRDefault="00E71ACB" w:rsidP="00E71ACB">
      <w:pPr>
        <w:spacing w:line="276" w:lineRule="auto"/>
        <w:rPr>
          <w:color w:val="000000" w:themeColor="text1"/>
          <w:sz w:val="28"/>
          <w:szCs w:val="28"/>
        </w:rPr>
      </w:pPr>
      <w:r w:rsidRPr="002D063B">
        <w:rPr>
          <w:b/>
          <w:bCs/>
          <w:color w:val="000000" w:themeColor="text1"/>
          <w:sz w:val="28"/>
          <w:szCs w:val="28"/>
        </w:rPr>
        <w:t>Главный алгоритмический провал</w:t>
      </w:r>
      <w:r w:rsidRPr="002D063B">
        <w:rPr>
          <w:color w:val="000000" w:themeColor="text1"/>
          <w:sz w:val="28"/>
          <w:szCs w:val="28"/>
        </w:rPr>
        <w:t xml:space="preserve">: </w:t>
      </w:r>
      <w:r w:rsidRPr="002D063B">
        <w:rPr>
          <w:b/>
          <w:bCs/>
          <w:color w:val="000000" w:themeColor="text1"/>
          <w:sz w:val="28"/>
          <w:szCs w:val="28"/>
        </w:rPr>
        <w:t>Задание №9</w:t>
      </w:r>
      <w:r w:rsidRPr="002D063B">
        <w:rPr>
          <w:color w:val="000000" w:themeColor="text1"/>
          <w:sz w:val="28"/>
          <w:szCs w:val="28"/>
        </w:rPr>
        <w:t xml:space="preserve"> (Электронные таблицы). В группе средних учеников (до 60 т.б.) его решают всего </w:t>
      </w:r>
      <w:r w:rsidRPr="002D063B">
        <w:rPr>
          <w:b/>
          <w:bCs/>
          <w:color w:val="000000" w:themeColor="text1"/>
          <w:sz w:val="28"/>
          <w:szCs w:val="28"/>
        </w:rPr>
        <w:t>7,81%</w:t>
      </w:r>
      <w:r w:rsidRPr="002D063B">
        <w:rPr>
          <w:color w:val="000000" w:themeColor="text1"/>
          <w:sz w:val="28"/>
          <w:szCs w:val="28"/>
        </w:rPr>
        <w:t xml:space="preserve">, тогда как в группе «61–80 т.б.» — сразу </w:t>
      </w:r>
      <w:r w:rsidRPr="002D063B">
        <w:rPr>
          <w:b/>
          <w:bCs/>
          <w:color w:val="000000" w:themeColor="text1"/>
          <w:sz w:val="28"/>
          <w:szCs w:val="28"/>
        </w:rPr>
        <w:t>75,56%</w:t>
      </w:r>
      <w:r w:rsidRPr="002D063B">
        <w:rPr>
          <w:color w:val="000000" w:themeColor="text1"/>
          <w:sz w:val="28"/>
          <w:szCs w:val="28"/>
        </w:rPr>
        <w:t>. Это маркер неумения применять сложные логические связки условий, что усугубляется в 2026 году из-за нового интерфейса LibreOffice Calc.</w:t>
      </w:r>
    </w:p>
    <w:p w14:paraId="21F597F3" w14:textId="77777777" w:rsidR="00E71ACB" w:rsidRPr="002D063B" w:rsidRDefault="00E71ACB" w:rsidP="00E71ACB">
      <w:pPr>
        <w:spacing w:line="276" w:lineRule="auto"/>
        <w:rPr>
          <w:color w:val="000000" w:themeColor="text1"/>
          <w:sz w:val="28"/>
          <w:szCs w:val="28"/>
        </w:rPr>
      </w:pPr>
      <w:r w:rsidRPr="002D063B">
        <w:rPr>
          <w:b/>
          <w:bCs/>
          <w:color w:val="000000" w:themeColor="text1"/>
          <w:sz w:val="28"/>
          <w:szCs w:val="28"/>
        </w:rPr>
        <w:lastRenderedPageBreak/>
        <w:t>Трендовая ловушка невнимательности</w:t>
      </w:r>
      <w:r w:rsidRPr="002D063B">
        <w:rPr>
          <w:color w:val="000000" w:themeColor="text1"/>
          <w:sz w:val="28"/>
          <w:szCs w:val="28"/>
        </w:rPr>
        <w:t xml:space="preserve">: </w:t>
      </w:r>
      <w:r w:rsidRPr="002D063B">
        <w:rPr>
          <w:b/>
          <w:bCs/>
          <w:color w:val="000000" w:themeColor="text1"/>
          <w:sz w:val="28"/>
          <w:szCs w:val="28"/>
        </w:rPr>
        <w:t>Задание №3</w:t>
      </w:r>
      <w:r w:rsidRPr="002D063B">
        <w:rPr>
          <w:color w:val="000000" w:themeColor="text1"/>
          <w:sz w:val="28"/>
          <w:szCs w:val="28"/>
        </w:rPr>
        <w:t xml:space="preserve"> и </w:t>
      </w:r>
      <w:r w:rsidRPr="002D063B">
        <w:rPr>
          <w:b/>
          <w:bCs/>
          <w:color w:val="000000" w:themeColor="text1"/>
          <w:sz w:val="28"/>
          <w:szCs w:val="28"/>
        </w:rPr>
        <w:t>Задание №12</w:t>
      </w:r>
      <w:r w:rsidRPr="002D063B">
        <w:rPr>
          <w:color w:val="000000" w:themeColor="text1"/>
          <w:sz w:val="28"/>
          <w:szCs w:val="28"/>
        </w:rPr>
        <w:t xml:space="preserve">. Высокобалльники показывают на них аномальные потери, набирая лишь </w:t>
      </w:r>
      <w:r w:rsidRPr="002D063B">
        <w:rPr>
          <w:b/>
          <w:bCs/>
          <w:color w:val="000000" w:themeColor="text1"/>
          <w:sz w:val="28"/>
          <w:szCs w:val="28"/>
        </w:rPr>
        <w:t>80,00%</w:t>
      </w:r>
      <w:r w:rsidRPr="002D063B">
        <w:rPr>
          <w:color w:val="000000" w:themeColor="text1"/>
          <w:sz w:val="28"/>
          <w:szCs w:val="28"/>
        </w:rPr>
        <w:t xml:space="preserve"> успешности, уступая более сложным программным линиям.</w:t>
      </w:r>
    </w:p>
    <w:p w14:paraId="2CF5D39D" w14:textId="77777777" w:rsidR="00E71ACB" w:rsidRPr="002D063B" w:rsidRDefault="00E71ACB" w:rsidP="00E71ACB">
      <w:pPr>
        <w:spacing w:line="276" w:lineRule="auto"/>
        <w:ind w:left="720"/>
        <w:rPr>
          <w:color w:val="000000" w:themeColor="text1"/>
          <w:sz w:val="28"/>
          <w:szCs w:val="28"/>
        </w:rPr>
      </w:pPr>
    </w:p>
    <w:p w14:paraId="65D2FC33" w14:textId="77777777" w:rsidR="00E71ACB" w:rsidRPr="002D063B" w:rsidRDefault="00E71ACB" w:rsidP="00E71ACB">
      <w:pPr>
        <w:spacing w:line="276" w:lineRule="auto"/>
        <w:rPr>
          <w:b/>
          <w:bCs/>
          <w:color w:val="000000" w:themeColor="text1"/>
        </w:rPr>
      </w:pPr>
      <w:r w:rsidRPr="002D063B">
        <w:rPr>
          <w:b/>
          <w:bCs/>
          <w:color w:val="000000" w:themeColor="text1"/>
        </w:rPr>
        <w:t>3. Сводная таблица успешности по группам подготовки</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30"/>
        <w:gridCol w:w="2564"/>
        <w:gridCol w:w="2196"/>
        <w:gridCol w:w="3420"/>
        <w:gridCol w:w="4328"/>
      </w:tblGrid>
      <w:tr w:rsidR="00E71ACB" w:rsidRPr="002D063B" w14:paraId="2D89AA33" w14:textId="77777777" w:rsidTr="006A0DB1">
        <w:trPr>
          <w:tblCellSpacing w:w="15" w:type="dxa"/>
        </w:trPr>
        <w:tc>
          <w:tcPr>
            <w:tcW w:w="0" w:type="auto"/>
            <w:shd w:val="clear" w:color="auto" w:fill="FFC000"/>
            <w:vAlign w:val="center"/>
            <w:hideMark/>
          </w:tcPr>
          <w:p w14:paraId="6A220FD5" w14:textId="77777777" w:rsidR="00E71ACB" w:rsidRPr="002D063B" w:rsidRDefault="00E71ACB" w:rsidP="00E71ACB">
            <w:pPr>
              <w:spacing w:line="276" w:lineRule="auto"/>
              <w:jc w:val="center"/>
              <w:rPr>
                <w:b/>
                <w:bCs/>
                <w:color w:val="000000" w:themeColor="text1"/>
              </w:rPr>
            </w:pPr>
            <w:r w:rsidRPr="002D063B">
              <w:rPr>
                <w:b/>
                <w:bCs/>
                <w:color w:val="000000" w:themeColor="text1"/>
              </w:rPr>
              <w:t>Номер задания</w:t>
            </w:r>
          </w:p>
        </w:tc>
        <w:tc>
          <w:tcPr>
            <w:tcW w:w="0" w:type="auto"/>
            <w:shd w:val="clear" w:color="auto" w:fill="FFC000"/>
            <w:vAlign w:val="center"/>
            <w:hideMark/>
          </w:tcPr>
          <w:p w14:paraId="37C66061" w14:textId="77777777" w:rsidR="00E71ACB" w:rsidRPr="002D063B" w:rsidRDefault="00E71ACB" w:rsidP="00E71ACB">
            <w:pPr>
              <w:spacing w:line="276" w:lineRule="auto"/>
              <w:jc w:val="center"/>
              <w:rPr>
                <w:b/>
                <w:bCs/>
                <w:color w:val="000000" w:themeColor="text1"/>
              </w:rPr>
            </w:pPr>
            <w:r w:rsidRPr="002D063B">
              <w:rPr>
                <w:b/>
                <w:bCs/>
                <w:color w:val="000000" w:themeColor="text1"/>
              </w:rPr>
              <w:t>Ниже порога (0-60 т.б.)</w:t>
            </w:r>
          </w:p>
        </w:tc>
        <w:tc>
          <w:tcPr>
            <w:tcW w:w="0" w:type="auto"/>
            <w:shd w:val="clear" w:color="auto" w:fill="FFC000"/>
            <w:vAlign w:val="center"/>
            <w:hideMark/>
          </w:tcPr>
          <w:p w14:paraId="506C48B2" w14:textId="77777777" w:rsidR="00E71ACB" w:rsidRPr="002D063B" w:rsidRDefault="00E71ACB" w:rsidP="00E71ACB">
            <w:pPr>
              <w:spacing w:line="276" w:lineRule="auto"/>
              <w:jc w:val="center"/>
              <w:rPr>
                <w:b/>
                <w:bCs/>
                <w:color w:val="000000" w:themeColor="text1"/>
              </w:rPr>
            </w:pPr>
            <w:r w:rsidRPr="002D063B">
              <w:rPr>
                <w:b/>
                <w:bCs/>
                <w:color w:val="000000" w:themeColor="text1"/>
              </w:rPr>
              <w:t>Средние (61-80 т.б.)</w:t>
            </w:r>
          </w:p>
        </w:tc>
        <w:tc>
          <w:tcPr>
            <w:tcW w:w="0" w:type="auto"/>
            <w:shd w:val="clear" w:color="auto" w:fill="FFC000"/>
            <w:vAlign w:val="center"/>
            <w:hideMark/>
          </w:tcPr>
          <w:p w14:paraId="652DBE3C" w14:textId="77777777" w:rsidR="00E71ACB" w:rsidRPr="002D063B" w:rsidRDefault="00E71ACB" w:rsidP="00E71ACB">
            <w:pPr>
              <w:spacing w:line="276" w:lineRule="auto"/>
              <w:jc w:val="center"/>
              <w:rPr>
                <w:b/>
                <w:bCs/>
                <w:color w:val="000000" w:themeColor="text1"/>
              </w:rPr>
            </w:pPr>
            <w:r w:rsidRPr="002D063B">
              <w:rPr>
                <w:b/>
                <w:bCs/>
                <w:color w:val="000000" w:themeColor="text1"/>
              </w:rPr>
              <w:t>Высокобалльники (81-100 т.б.)</w:t>
            </w:r>
          </w:p>
        </w:tc>
        <w:tc>
          <w:tcPr>
            <w:tcW w:w="0" w:type="auto"/>
            <w:shd w:val="clear" w:color="auto" w:fill="FFC000"/>
            <w:vAlign w:val="center"/>
            <w:hideMark/>
          </w:tcPr>
          <w:p w14:paraId="26E80161" w14:textId="77777777" w:rsidR="00E71ACB" w:rsidRPr="002D063B" w:rsidRDefault="00E71ACB" w:rsidP="00E71ACB">
            <w:pPr>
              <w:spacing w:line="276" w:lineRule="auto"/>
              <w:jc w:val="center"/>
              <w:rPr>
                <w:b/>
                <w:bCs/>
                <w:color w:val="000000" w:themeColor="text1"/>
              </w:rPr>
            </w:pPr>
            <w:r w:rsidRPr="002D063B">
              <w:rPr>
                <w:b/>
                <w:bCs/>
                <w:color w:val="000000" w:themeColor="text1"/>
              </w:rPr>
              <w:t>Характеристика линии в КИМ 2026</w:t>
            </w:r>
          </w:p>
        </w:tc>
      </w:tr>
      <w:tr w:rsidR="00E71ACB" w:rsidRPr="002D063B" w14:paraId="610FDD18" w14:textId="77777777" w:rsidTr="006A0DB1">
        <w:trPr>
          <w:tblCellSpacing w:w="15" w:type="dxa"/>
        </w:trPr>
        <w:tc>
          <w:tcPr>
            <w:tcW w:w="0" w:type="auto"/>
            <w:shd w:val="clear" w:color="auto" w:fill="A5C9EB" w:themeFill="text2" w:themeFillTint="40"/>
            <w:vAlign w:val="center"/>
            <w:hideMark/>
          </w:tcPr>
          <w:p w14:paraId="155336B4" w14:textId="77777777" w:rsidR="00E71ACB" w:rsidRPr="002D063B" w:rsidRDefault="00E71ACB" w:rsidP="00C05056">
            <w:pPr>
              <w:spacing w:line="276" w:lineRule="auto"/>
              <w:jc w:val="center"/>
              <w:rPr>
                <w:color w:val="000000" w:themeColor="text1"/>
              </w:rPr>
            </w:pPr>
            <w:r w:rsidRPr="002D063B">
              <w:rPr>
                <w:b/>
                <w:bCs/>
                <w:color w:val="000000" w:themeColor="text1"/>
              </w:rPr>
              <w:t>№1</w:t>
            </w:r>
          </w:p>
        </w:tc>
        <w:tc>
          <w:tcPr>
            <w:tcW w:w="0" w:type="auto"/>
            <w:vAlign w:val="center"/>
            <w:hideMark/>
          </w:tcPr>
          <w:p w14:paraId="34665881" w14:textId="77777777" w:rsidR="00E71ACB" w:rsidRPr="002D063B" w:rsidRDefault="00E71ACB" w:rsidP="00E71ACB">
            <w:pPr>
              <w:spacing w:line="276" w:lineRule="auto"/>
              <w:jc w:val="center"/>
              <w:rPr>
                <w:color w:val="000000" w:themeColor="text1"/>
              </w:rPr>
            </w:pPr>
            <w:r w:rsidRPr="002D063B">
              <w:rPr>
                <w:color w:val="000000" w:themeColor="text1"/>
              </w:rPr>
              <w:t>42,50% / 87,50%</w:t>
            </w:r>
          </w:p>
        </w:tc>
        <w:tc>
          <w:tcPr>
            <w:tcW w:w="0" w:type="auto"/>
            <w:vAlign w:val="center"/>
            <w:hideMark/>
          </w:tcPr>
          <w:p w14:paraId="555E20C8" w14:textId="77777777" w:rsidR="00E71ACB" w:rsidRPr="002D063B" w:rsidRDefault="00E71ACB" w:rsidP="00E71ACB">
            <w:pPr>
              <w:spacing w:line="276" w:lineRule="auto"/>
              <w:jc w:val="center"/>
              <w:rPr>
                <w:color w:val="000000" w:themeColor="text1"/>
              </w:rPr>
            </w:pPr>
            <w:r w:rsidRPr="002D063B">
              <w:rPr>
                <w:color w:val="000000" w:themeColor="text1"/>
              </w:rPr>
              <w:t>100,00%</w:t>
            </w:r>
          </w:p>
        </w:tc>
        <w:tc>
          <w:tcPr>
            <w:tcW w:w="0" w:type="auto"/>
            <w:vAlign w:val="center"/>
            <w:hideMark/>
          </w:tcPr>
          <w:p w14:paraId="171C8348" w14:textId="77777777" w:rsidR="00E71ACB" w:rsidRPr="002D063B" w:rsidRDefault="00E71ACB" w:rsidP="00E71ACB">
            <w:pPr>
              <w:spacing w:line="276" w:lineRule="auto"/>
              <w:jc w:val="center"/>
              <w:rPr>
                <w:color w:val="000000" w:themeColor="text1"/>
              </w:rPr>
            </w:pPr>
            <w:r w:rsidRPr="002D063B">
              <w:rPr>
                <w:color w:val="000000" w:themeColor="text1"/>
              </w:rPr>
              <w:t>100,00%</w:t>
            </w:r>
          </w:p>
        </w:tc>
        <w:tc>
          <w:tcPr>
            <w:tcW w:w="0" w:type="auto"/>
            <w:vAlign w:val="center"/>
            <w:hideMark/>
          </w:tcPr>
          <w:p w14:paraId="3BE526D7" w14:textId="77777777" w:rsidR="00E71ACB" w:rsidRPr="002D063B" w:rsidRDefault="00E71ACB" w:rsidP="00E71ACB">
            <w:pPr>
              <w:spacing w:line="276" w:lineRule="auto"/>
              <w:rPr>
                <w:color w:val="000000" w:themeColor="text1"/>
              </w:rPr>
            </w:pPr>
            <w:r w:rsidRPr="002D063B">
              <w:rPr>
                <w:color w:val="000000" w:themeColor="text1"/>
              </w:rPr>
              <w:t>Базовый анализ графов и матриц</w:t>
            </w:r>
          </w:p>
        </w:tc>
      </w:tr>
      <w:tr w:rsidR="00E71ACB" w:rsidRPr="002D063B" w14:paraId="77FA0102" w14:textId="77777777" w:rsidTr="006A0DB1">
        <w:trPr>
          <w:tblCellSpacing w:w="15" w:type="dxa"/>
        </w:trPr>
        <w:tc>
          <w:tcPr>
            <w:tcW w:w="0" w:type="auto"/>
            <w:shd w:val="clear" w:color="auto" w:fill="A5C9EB" w:themeFill="text2" w:themeFillTint="40"/>
            <w:vAlign w:val="center"/>
            <w:hideMark/>
          </w:tcPr>
          <w:p w14:paraId="38A1DD80" w14:textId="77777777" w:rsidR="00E71ACB" w:rsidRPr="002D063B" w:rsidRDefault="00E71ACB" w:rsidP="00C05056">
            <w:pPr>
              <w:spacing w:line="276" w:lineRule="auto"/>
              <w:jc w:val="center"/>
              <w:rPr>
                <w:color w:val="000000" w:themeColor="text1"/>
              </w:rPr>
            </w:pPr>
            <w:r w:rsidRPr="002D063B">
              <w:rPr>
                <w:b/>
                <w:bCs/>
                <w:color w:val="000000" w:themeColor="text1"/>
              </w:rPr>
              <w:t>№9</w:t>
            </w:r>
          </w:p>
        </w:tc>
        <w:tc>
          <w:tcPr>
            <w:tcW w:w="0" w:type="auto"/>
            <w:vAlign w:val="center"/>
            <w:hideMark/>
          </w:tcPr>
          <w:p w14:paraId="34BB540A" w14:textId="77777777" w:rsidR="00E71ACB" w:rsidRPr="002D063B" w:rsidRDefault="00E71ACB" w:rsidP="00E71ACB">
            <w:pPr>
              <w:spacing w:line="276" w:lineRule="auto"/>
              <w:jc w:val="center"/>
              <w:rPr>
                <w:color w:val="000000" w:themeColor="text1"/>
              </w:rPr>
            </w:pPr>
            <w:r w:rsidRPr="002D063B">
              <w:rPr>
                <w:color w:val="000000" w:themeColor="text1"/>
              </w:rPr>
              <w:t>3,75% / 7,81%</w:t>
            </w:r>
          </w:p>
        </w:tc>
        <w:tc>
          <w:tcPr>
            <w:tcW w:w="0" w:type="auto"/>
            <w:vAlign w:val="center"/>
            <w:hideMark/>
          </w:tcPr>
          <w:p w14:paraId="1193C3A0" w14:textId="77777777" w:rsidR="00E71ACB" w:rsidRPr="002D063B" w:rsidRDefault="00E71ACB" w:rsidP="00E71ACB">
            <w:pPr>
              <w:spacing w:line="276" w:lineRule="auto"/>
              <w:jc w:val="center"/>
              <w:rPr>
                <w:color w:val="000000" w:themeColor="text1"/>
              </w:rPr>
            </w:pPr>
            <w:r w:rsidRPr="002D063B">
              <w:rPr>
                <w:color w:val="000000" w:themeColor="text1"/>
              </w:rPr>
              <w:t>75,56%</w:t>
            </w:r>
          </w:p>
        </w:tc>
        <w:tc>
          <w:tcPr>
            <w:tcW w:w="0" w:type="auto"/>
            <w:vAlign w:val="center"/>
            <w:hideMark/>
          </w:tcPr>
          <w:p w14:paraId="6CC4893E" w14:textId="77777777" w:rsidR="00E71ACB" w:rsidRPr="002D063B" w:rsidRDefault="00E71ACB" w:rsidP="00E71ACB">
            <w:pPr>
              <w:spacing w:line="276" w:lineRule="auto"/>
              <w:jc w:val="center"/>
              <w:rPr>
                <w:color w:val="000000" w:themeColor="text1"/>
              </w:rPr>
            </w:pPr>
            <w:r w:rsidRPr="002D063B">
              <w:rPr>
                <w:color w:val="000000" w:themeColor="text1"/>
              </w:rPr>
              <w:t>92,00%</w:t>
            </w:r>
          </w:p>
        </w:tc>
        <w:tc>
          <w:tcPr>
            <w:tcW w:w="0" w:type="auto"/>
            <w:vAlign w:val="center"/>
            <w:hideMark/>
          </w:tcPr>
          <w:p w14:paraId="4AD21199" w14:textId="77777777" w:rsidR="00E71ACB" w:rsidRPr="002D063B" w:rsidRDefault="00E71ACB" w:rsidP="00E71ACB">
            <w:pPr>
              <w:spacing w:line="276" w:lineRule="auto"/>
              <w:rPr>
                <w:color w:val="000000" w:themeColor="text1"/>
              </w:rPr>
            </w:pPr>
            <w:r w:rsidRPr="002D063B">
              <w:rPr>
                <w:color w:val="000000" w:themeColor="text1"/>
              </w:rPr>
              <w:t>Критический барьер (Формат *.ods)</w:t>
            </w:r>
          </w:p>
        </w:tc>
      </w:tr>
      <w:tr w:rsidR="00E71ACB" w:rsidRPr="002D063B" w14:paraId="58CF6F7A" w14:textId="77777777" w:rsidTr="006A0DB1">
        <w:trPr>
          <w:tblCellSpacing w:w="15" w:type="dxa"/>
        </w:trPr>
        <w:tc>
          <w:tcPr>
            <w:tcW w:w="0" w:type="auto"/>
            <w:shd w:val="clear" w:color="auto" w:fill="A5C9EB" w:themeFill="text2" w:themeFillTint="40"/>
            <w:vAlign w:val="center"/>
            <w:hideMark/>
          </w:tcPr>
          <w:p w14:paraId="4D058F2E" w14:textId="77777777" w:rsidR="00E71ACB" w:rsidRPr="002D063B" w:rsidRDefault="00E71ACB" w:rsidP="00C05056">
            <w:pPr>
              <w:spacing w:line="276" w:lineRule="auto"/>
              <w:jc w:val="center"/>
              <w:rPr>
                <w:color w:val="000000" w:themeColor="text1"/>
              </w:rPr>
            </w:pPr>
            <w:r w:rsidRPr="002D063B">
              <w:rPr>
                <w:b/>
                <w:bCs/>
                <w:color w:val="000000" w:themeColor="text1"/>
              </w:rPr>
              <w:t>№17</w:t>
            </w:r>
          </w:p>
        </w:tc>
        <w:tc>
          <w:tcPr>
            <w:tcW w:w="0" w:type="auto"/>
            <w:vAlign w:val="center"/>
            <w:hideMark/>
          </w:tcPr>
          <w:p w14:paraId="6952AF73" w14:textId="77777777" w:rsidR="00E71ACB" w:rsidRPr="002D063B" w:rsidRDefault="00E71ACB" w:rsidP="00E71ACB">
            <w:pPr>
              <w:spacing w:line="276" w:lineRule="auto"/>
              <w:jc w:val="center"/>
              <w:rPr>
                <w:color w:val="000000" w:themeColor="text1"/>
              </w:rPr>
            </w:pPr>
            <w:r w:rsidRPr="002D063B">
              <w:rPr>
                <w:color w:val="000000" w:themeColor="text1"/>
              </w:rPr>
              <w:t>2,50% / 4,69%</w:t>
            </w:r>
          </w:p>
        </w:tc>
        <w:tc>
          <w:tcPr>
            <w:tcW w:w="0" w:type="auto"/>
            <w:vAlign w:val="center"/>
            <w:hideMark/>
          </w:tcPr>
          <w:p w14:paraId="2421C385" w14:textId="77777777" w:rsidR="00E71ACB" w:rsidRPr="002D063B" w:rsidRDefault="00E71ACB" w:rsidP="00E71ACB">
            <w:pPr>
              <w:spacing w:line="276" w:lineRule="auto"/>
              <w:jc w:val="center"/>
              <w:rPr>
                <w:color w:val="000000" w:themeColor="text1"/>
              </w:rPr>
            </w:pPr>
            <w:r w:rsidRPr="002D063B">
              <w:rPr>
                <w:color w:val="000000" w:themeColor="text1"/>
              </w:rPr>
              <w:t>40,00%</w:t>
            </w:r>
          </w:p>
        </w:tc>
        <w:tc>
          <w:tcPr>
            <w:tcW w:w="0" w:type="auto"/>
            <w:vAlign w:val="center"/>
            <w:hideMark/>
          </w:tcPr>
          <w:p w14:paraId="3E5678A5" w14:textId="77777777" w:rsidR="00E71ACB" w:rsidRPr="002D063B" w:rsidRDefault="00E71ACB" w:rsidP="00E71ACB">
            <w:pPr>
              <w:spacing w:line="276" w:lineRule="auto"/>
              <w:jc w:val="center"/>
              <w:rPr>
                <w:color w:val="000000" w:themeColor="text1"/>
              </w:rPr>
            </w:pPr>
            <w:r w:rsidRPr="002D063B">
              <w:rPr>
                <w:color w:val="000000" w:themeColor="text1"/>
              </w:rPr>
              <w:t>88,00%</w:t>
            </w:r>
          </w:p>
        </w:tc>
        <w:tc>
          <w:tcPr>
            <w:tcW w:w="0" w:type="auto"/>
            <w:vAlign w:val="center"/>
            <w:hideMark/>
          </w:tcPr>
          <w:p w14:paraId="165F15AE" w14:textId="77777777" w:rsidR="00E71ACB" w:rsidRPr="002D063B" w:rsidRDefault="00E71ACB" w:rsidP="00E71ACB">
            <w:pPr>
              <w:spacing w:line="276" w:lineRule="auto"/>
              <w:rPr>
                <w:color w:val="000000" w:themeColor="text1"/>
              </w:rPr>
            </w:pPr>
            <w:r w:rsidRPr="002D063B">
              <w:rPr>
                <w:color w:val="000000" w:themeColor="text1"/>
              </w:rPr>
              <w:t>Программирование последовательностей</w:t>
            </w:r>
          </w:p>
        </w:tc>
      </w:tr>
      <w:tr w:rsidR="00E71ACB" w:rsidRPr="002D063B" w14:paraId="7B31387E" w14:textId="77777777" w:rsidTr="006A0DB1">
        <w:trPr>
          <w:tblCellSpacing w:w="15" w:type="dxa"/>
        </w:trPr>
        <w:tc>
          <w:tcPr>
            <w:tcW w:w="0" w:type="auto"/>
            <w:shd w:val="clear" w:color="auto" w:fill="A5C9EB" w:themeFill="text2" w:themeFillTint="40"/>
            <w:vAlign w:val="center"/>
            <w:hideMark/>
          </w:tcPr>
          <w:p w14:paraId="28F48F29" w14:textId="77777777" w:rsidR="00E71ACB" w:rsidRPr="002D063B" w:rsidRDefault="00E71ACB" w:rsidP="00C05056">
            <w:pPr>
              <w:spacing w:line="276" w:lineRule="auto"/>
              <w:jc w:val="center"/>
              <w:rPr>
                <w:color w:val="000000" w:themeColor="text1"/>
              </w:rPr>
            </w:pPr>
            <w:r w:rsidRPr="002D063B">
              <w:rPr>
                <w:b/>
                <w:bCs/>
                <w:color w:val="000000" w:themeColor="text1"/>
              </w:rPr>
              <w:t>№22</w:t>
            </w:r>
          </w:p>
        </w:tc>
        <w:tc>
          <w:tcPr>
            <w:tcW w:w="0" w:type="auto"/>
            <w:vAlign w:val="center"/>
            <w:hideMark/>
          </w:tcPr>
          <w:p w14:paraId="4924EAB1" w14:textId="77777777" w:rsidR="00E71ACB" w:rsidRPr="002D063B" w:rsidRDefault="00E71ACB" w:rsidP="00E71ACB">
            <w:pPr>
              <w:spacing w:line="276" w:lineRule="auto"/>
              <w:jc w:val="center"/>
              <w:rPr>
                <w:color w:val="000000" w:themeColor="text1"/>
              </w:rPr>
            </w:pPr>
            <w:r w:rsidRPr="002D063B">
              <w:rPr>
                <w:color w:val="000000" w:themeColor="text1"/>
              </w:rPr>
              <w:t>0,00% / 7,81%</w:t>
            </w:r>
          </w:p>
        </w:tc>
        <w:tc>
          <w:tcPr>
            <w:tcW w:w="0" w:type="auto"/>
            <w:vAlign w:val="center"/>
            <w:hideMark/>
          </w:tcPr>
          <w:p w14:paraId="284C5721" w14:textId="77777777" w:rsidR="00E71ACB" w:rsidRPr="002D063B" w:rsidRDefault="00E71ACB" w:rsidP="00E71ACB">
            <w:pPr>
              <w:spacing w:line="276" w:lineRule="auto"/>
              <w:jc w:val="center"/>
              <w:rPr>
                <w:color w:val="000000" w:themeColor="text1"/>
              </w:rPr>
            </w:pPr>
            <w:r w:rsidRPr="002D063B">
              <w:rPr>
                <w:color w:val="000000" w:themeColor="text1"/>
              </w:rPr>
              <w:t>22,22%</w:t>
            </w:r>
          </w:p>
        </w:tc>
        <w:tc>
          <w:tcPr>
            <w:tcW w:w="0" w:type="auto"/>
            <w:vAlign w:val="center"/>
            <w:hideMark/>
          </w:tcPr>
          <w:p w14:paraId="13B743C4" w14:textId="77777777" w:rsidR="00E71ACB" w:rsidRPr="002D063B" w:rsidRDefault="00E71ACB" w:rsidP="00E71ACB">
            <w:pPr>
              <w:spacing w:line="276" w:lineRule="auto"/>
              <w:jc w:val="center"/>
              <w:rPr>
                <w:color w:val="000000" w:themeColor="text1"/>
              </w:rPr>
            </w:pPr>
            <w:r w:rsidRPr="002D063B">
              <w:rPr>
                <w:color w:val="000000" w:themeColor="text1"/>
              </w:rPr>
              <w:t>76,00%</w:t>
            </w:r>
          </w:p>
        </w:tc>
        <w:tc>
          <w:tcPr>
            <w:tcW w:w="0" w:type="auto"/>
            <w:vAlign w:val="center"/>
            <w:hideMark/>
          </w:tcPr>
          <w:p w14:paraId="78AF6135" w14:textId="77777777" w:rsidR="00E71ACB" w:rsidRPr="002D063B" w:rsidRDefault="00E71ACB" w:rsidP="00E71ACB">
            <w:pPr>
              <w:spacing w:line="276" w:lineRule="auto"/>
              <w:rPr>
                <w:color w:val="000000" w:themeColor="text1"/>
              </w:rPr>
            </w:pPr>
            <w:r w:rsidRPr="002D063B">
              <w:rPr>
                <w:color w:val="000000" w:themeColor="text1"/>
              </w:rPr>
              <w:t>Многопоточные процессы в Calc</w:t>
            </w:r>
          </w:p>
        </w:tc>
      </w:tr>
      <w:tr w:rsidR="00E71ACB" w:rsidRPr="002D063B" w14:paraId="440C50A5" w14:textId="77777777" w:rsidTr="006A0DB1">
        <w:trPr>
          <w:tblCellSpacing w:w="15" w:type="dxa"/>
        </w:trPr>
        <w:tc>
          <w:tcPr>
            <w:tcW w:w="0" w:type="auto"/>
            <w:shd w:val="clear" w:color="auto" w:fill="A5C9EB" w:themeFill="text2" w:themeFillTint="40"/>
            <w:vAlign w:val="center"/>
            <w:hideMark/>
          </w:tcPr>
          <w:p w14:paraId="2A513EEC" w14:textId="77777777" w:rsidR="00E71ACB" w:rsidRPr="002D063B" w:rsidRDefault="00E71ACB" w:rsidP="00C05056">
            <w:pPr>
              <w:spacing w:line="276" w:lineRule="auto"/>
              <w:jc w:val="center"/>
              <w:rPr>
                <w:color w:val="000000" w:themeColor="text1"/>
              </w:rPr>
            </w:pPr>
            <w:r w:rsidRPr="002D063B">
              <w:rPr>
                <w:b/>
                <w:bCs/>
                <w:color w:val="000000" w:themeColor="text1"/>
              </w:rPr>
              <w:t>№26 (2 б.)</w:t>
            </w:r>
          </w:p>
        </w:tc>
        <w:tc>
          <w:tcPr>
            <w:tcW w:w="0" w:type="auto"/>
            <w:vAlign w:val="center"/>
            <w:hideMark/>
          </w:tcPr>
          <w:p w14:paraId="09E7B509" w14:textId="77777777" w:rsidR="00E71ACB" w:rsidRPr="002D063B" w:rsidRDefault="00E71ACB" w:rsidP="00E71ACB">
            <w:pPr>
              <w:spacing w:line="276" w:lineRule="auto"/>
              <w:jc w:val="center"/>
              <w:rPr>
                <w:color w:val="000000" w:themeColor="text1"/>
              </w:rPr>
            </w:pPr>
            <w:r w:rsidRPr="002D063B">
              <w:rPr>
                <w:color w:val="000000" w:themeColor="text1"/>
              </w:rPr>
              <w:t>0,00% / 0,00%</w:t>
            </w:r>
          </w:p>
        </w:tc>
        <w:tc>
          <w:tcPr>
            <w:tcW w:w="0" w:type="auto"/>
            <w:vAlign w:val="center"/>
            <w:hideMark/>
          </w:tcPr>
          <w:p w14:paraId="1918D0D2" w14:textId="77777777" w:rsidR="00E71ACB" w:rsidRPr="002D063B" w:rsidRDefault="00E71ACB" w:rsidP="00E71ACB">
            <w:pPr>
              <w:spacing w:line="276" w:lineRule="auto"/>
              <w:jc w:val="center"/>
              <w:rPr>
                <w:color w:val="000000" w:themeColor="text1"/>
              </w:rPr>
            </w:pPr>
            <w:r w:rsidRPr="002D063B">
              <w:rPr>
                <w:color w:val="000000" w:themeColor="text1"/>
              </w:rPr>
              <w:t>2,22%</w:t>
            </w:r>
          </w:p>
        </w:tc>
        <w:tc>
          <w:tcPr>
            <w:tcW w:w="0" w:type="auto"/>
            <w:vAlign w:val="center"/>
            <w:hideMark/>
          </w:tcPr>
          <w:p w14:paraId="680FC4C1" w14:textId="77777777" w:rsidR="00E71ACB" w:rsidRPr="002D063B" w:rsidRDefault="00E71ACB" w:rsidP="00E71ACB">
            <w:pPr>
              <w:spacing w:line="276" w:lineRule="auto"/>
              <w:jc w:val="center"/>
              <w:rPr>
                <w:color w:val="000000" w:themeColor="text1"/>
              </w:rPr>
            </w:pPr>
            <w:r w:rsidRPr="002D063B">
              <w:rPr>
                <w:color w:val="000000" w:themeColor="text1"/>
              </w:rPr>
              <w:t>72,00%</w:t>
            </w:r>
          </w:p>
        </w:tc>
        <w:tc>
          <w:tcPr>
            <w:tcW w:w="0" w:type="auto"/>
            <w:vAlign w:val="center"/>
            <w:hideMark/>
          </w:tcPr>
          <w:p w14:paraId="3FFC105B" w14:textId="77777777" w:rsidR="00E71ACB" w:rsidRPr="002D063B" w:rsidRDefault="00E71ACB" w:rsidP="00E71ACB">
            <w:pPr>
              <w:spacing w:line="276" w:lineRule="auto"/>
              <w:rPr>
                <w:color w:val="000000" w:themeColor="text1"/>
              </w:rPr>
            </w:pPr>
            <w:r w:rsidRPr="002D063B">
              <w:rPr>
                <w:color w:val="000000" w:themeColor="text1"/>
              </w:rPr>
              <w:t>Политомическое (Жадные алгоритмы)</w:t>
            </w:r>
          </w:p>
        </w:tc>
      </w:tr>
      <w:tr w:rsidR="00E71ACB" w:rsidRPr="002D063B" w14:paraId="150CF26F" w14:textId="77777777" w:rsidTr="006A0DB1">
        <w:trPr>
          <w:tblCellSpacing w:w="15" w:type="dxa"/>
        </w:trPr>
        <w:tc>
          <w:tcPr>
            <w:tcW w:w="0" w:type="auto"/>
            <w:shd w:val="clear" w:color="auto" w:fill="A5C9EB" w:themeFill="text2" w:themeFillTint="40"/>
            <w:vAlign w:val="center"/>
            <w:hideMark/>
          </w:tcPr>
          <w:p w14:paraId="277E9EC3" w14:textId="77777777" w:rsidR="00E71ACB" w:rsidRPr="002D063B" w:rsidRDefault="00E71ACB" w:rsidP="00C05056">
            <w:pPr>
              <w:spacing w:line="276" w:lineRule="auto"/>
              <w:jc w:val="center"/>
              <w:rPr>
                <w:color w:val="000000" w:themeColor="text1"/>
              </w:rPr>
            </w:pPr>
            <w:r w:rsidRPr="002D063B">
              <w:rPr>
                <w:b/>
                <w:bCs/>
                <w:color w:val="000000" w:themeColor="text1"/>
              </w:rPr>
              <w:t>№27 (2 б.)</w:t>
            </w:r>
          </w:p>
        </w:tc>
        <w:tc>
          <w:tcPr>
            <w:tcW w:w="0" w:type="auto"/>
            <w:vAlign w:val="center"/>
            <w:hideMark/>
          </w:tcPr>
          <w:p w14:paraId="3F9D69FE" w14:textId="77777777" w:rsidR="00E71ACB" w:rsidRPr="002D063B" w:rsidRDefault="00E71ACB" w:rsidP="00E71ACB">
            <w:pPr>
              <w:spacing w:line="276" w:lineRule="auto"/>
              <w:jc w:val="center"/>
              <w:rPr>
                <w:color w:val="000000" w:themeColor="text1"/>
              </w:rPr>
            </w:pPr>
            <w:r w:rsidRPr="002D063B">
              <w:rPr>
                <w:color w:val="000000" w:themeColor="text1"/>
              </w:rPr>
              <w:t>0,00% / 0,00%</w:t>
            </w:r>
          </w:p>
        </w:tc>
        <w:tc>
          <w:tcPr>
            <w:tcW w:w="0" w:type="auto"/>
            <w:vAlign w:val="center"/>
            <w:hideMark/>
          </w:tcPr>
          <w:p w14:paraId="14F8163C" w14:textId="77777777" w:rsidR="00E71ACB" w:rsidRPr="002D063B" w:rsidRDefault="00E71ACB" w:rsidP="00E71ACB">
            <w:pPr>
              <w:spacing w:line="276" w:lineRule="auto"/>
              <w:jc w:val="center"/>
              <w:rPr>
                <w:color w:val="000000" w:themeColor="text1"/>
              </w:rPr>
            </w:pPr>
            <w:r w:rsidRPr="002D063B">
              <w:rPr>
                <w:color w:val="000000" w:themeColor="text1"/>
              </w:rPr>
              <w:t>0,00%</w:t>
            </w:r>
          </w:p>
        </w:tc>
        <w:tc>
          <w:tcPr>
            <w:tcW w:w="0" w:type="auto"/>
            <w:vAlign w:val="center"/>
            <w:hideMark/>
          </w:tcPr>
          <w:p w14:paraId="0C79B0ED" w14:textId="77777777" w:rsidR="00E71ACB" w:rsidRPr="002D063B" w:rsidRDefault="00E71ACB" w:rsidP="00E71ACB">
            <w:pPr>
              <w:spacing w:line="276" w:lineRule="auto"/>
              <w:jc w:val="center"/>
              <w:rPr>
                <w:color w:val="000000" w:themeColor="text1"/>
              </w:rPr>
            </w:pPr>
            <w:r w:rsidRPr="002D063B">
              <w:rPr>
                <w:color w:val="000000" w:themeColor="text1"/>
              </w:rPr>
              <w:t>36,00%</w:t>
            </w:r>
          </w:p>
        </w:tc>
        <w:tc>
          <w:tcPr>
            <w:tcW w:w="0" w:type="auto"/>
            <w:vAlign w:val="center"/>
            <w:hideMark/>
          </w:tcPr>
          <w:p w14:paraId="33851F42" w14:textId="77777777" w:rsidR="00E71ACB" w:rsidRPr="002D063B" w:rsidRDefault="00E71ACB" w:rsidP="00E71ACB">
            <w:pPr>
              <w:spacing w:line="276" w:lineRule="auto"/>
              <w:rPr>
                <w:color w:val="000000" w:themeColor="text1"/>
              </w:rPr>
            </w:pPr>
            <w:r w:rsidRPr="002D063B">
              <w:rPr>
                <w:color w:val="000000" w:themeColor="text1"/>
              </w:rPr>
              <w:t>Политомическое (Сложная геометрия)</w:t>
            </w:r>
          </w:p>
        </w:tc>
      </w:tr>
    </w:tbl>
    <w:p w14:paraId="47EFDE97" w14:textId="77777777" w:rsidR="00861618" w:rsidRPr="002D063B" w:rsidRDefault="00861618" w:rsidP="00E71ACB">
      <w:pPr>
        <w:spacing w:line="276" w:lineRule="auto"/>
        <w:ind w:firstLine="709"/>
        <w:contextualSpacing/>
        <w:jc w:val="both"/>
        <w:rPr>
          <w:rFonts w:eastAsia="Calibri"/>
          <w:i/>
          <w:iCs/>
          <w:color w:val="000000" w:themeColor="text1"/>
        </w:rPr>
      </w:pPr>
    </w:p>
    <w:p w14:paraId="41BD08F3" w14:textId="77777777" w:rsidR="00861618" w:rsidRPr="002D063B" w:rsidRDefault="00861618" w:rsidP="00E95A87">
      <w:pPr>
        <w:ind w:firstLine="709"/>
        <w:contextualSpacing/>
        <w:jc w:val="both"/>
        <w:rPr>
          <w:rFonts w:eastAsia="Calibri"/>
          <w:i/>
          <w:iCs/>
          <w:color w:val="000000" w:themeColor="text1"/>
        </w:rPr>
      </w:pPr>
    </w:p>
    <w:p w14:paraId="23434CE4" w14:textId="77777777" w:rsidR="00E95A87" w:rsidRPr="002D063B" w:rsidRDefault="00E95A87" w:rsidP="00E95A87">
      <w:pPr>
        <w:ind w:firstLine="567"/>
        <w:contextualSpacing/>
        <w:jc w:val="both"/>
        <w:rPr>
          <w:rFonts w:eastAsia="Calibri"/>
          <w:i/>
          <w:iCs/>
          <w:color w:val="000000" w:themeColor="text1"/>
        </w:rPr>
      </w:pPr>
      <w:r w:rsidRPr="002D063B">
        <w:rPr>
          <w:rFonts w:eastAsia="Calibri"/>
          <w:b/>
          <w:bCs/>
          <w:color w:val="000000" w:themeColor="text1"/>
        </w:rPr>
        <w:t>Выявление для каждой группы участников ЕГЭ заданий, выполняемых с наибольшей и наименьшей успешностью –</w:t>
      </w:r>
    </w:p>
    <w:p w14:paraId="67E99B1F" w14:textId="77777777" w:rsidR="00E95A87" w:rsidRPr="002D063B" w:rsidRDefault="00E95A87" w:rsidP="00E95A87">
      <w:pPr>
        <w:keepNext/>
        <w:spacing w:after="200"/>
        <w:ind w:left="567"/>
        <w:jc w:val="right"/>
        <w:rPr>
          <w:rFonts w:eastAsia="Calibri"/>
          <w:bCs/>
          <w:i/>
          <w:noProof/>
          <w:color w:val="000000" w:themeColor="text1"/>
          <w:sz w:val="18"/>
          <w:szCs w:val="18"/>
        </w:rPr>
      </w:pPr>
      <w:r w:rsidRPr="002D063B">
        <w:rPr>
          <w:rFonts w:eastAsia="Calibri"/>
          <w:bCs/>
          <w:i/>
          <w:color w:val="000000" w:themeColor="text1"/>
          <w:sz w:val="18"/>
          <w:szCs w:val="18"/>
        </w:rPr>
        <w:t>Таблица 2</w:t>
      </w:r>
      <w:r w:rsidRPr="002D063B">
        <w:rPr>
          <w:rFonts w:eastAsia="Calibri"/>
          <w:bCs/>
          <w:i/>
          <w:color w:val="000000" w:themeColor="text1"/>
          <w:sz w:val="18"/>
          <w:szCs w:val="18"/>
        </w:rPr>
        <w:noBreakHyphen/>
      </w:r>
      <w:r w:rsidRPr="002D063B">
        <w:rPr>
          <w:rFonts w:eastAsia="Calibri"/>
          <w:bCs/>
          <w:i/>
          <w:color w:val="000000" w:themeColor="text1"/>
          <w:sz w:val="18"/>
          <w:szCs w:val="18"/>
        </w:rPr>
        <w:fldChar w:fldCharType="begin"/>
      </w:r>
      <w:r w:rsidRPr="002D063B">
        <w:rPr>
          <w:rFonts w:eastAsia="Calibri"/>
          <w:bCs/>
          <w:i/>
          <w:color w:val="000000" w:themeColor="text1"/>
          <w:sz w:val="18"/>
          <w:szCs w:val="18"/>
        </w:rPr>
        <w:instrText xml:space="preserve"> SEQ Таблица \* ARABIC \s 1 </w:instrText>
      </w:r>
      <w:r w:rsidRPr="002D063B">
        <w:rPr>
          <w:rFonts w:eastAsia="Calibri"/>
          <w:bCs/>
          <w:i/>
          <w:color w:val="000000" w:themeColor="text1"/>
          <w:sz w:val="18"/>
          <w:szCs w:val="18"/>
        </w:rPr>
        <w:fldChar w:fldCharType="separate"/>
      </w:r>
      <w:r w:rsidRPr="002D063B">
        <w:rPr>
          <w:rFonts w:eastAsia="Calibri"/>
          <w:bCs/>
          <w:i/>
          <w:noProof/>
          <w:color w:val="000000" w:themeColor="text1"/>
          <w:sz w:val="18"/>
          <w:szCs w:val="18"/>
        </w:rPr>
        <w:t>15</w:t>
      </w:r>
      <w:r w:rsidRPr="002D063B">
        <w:rPr>
          <w:rFonts w:eastAsia="Calibri"/>
          <w:bCs/>
          <w:i/>
          <w:noProof/>
          <w:color w:val="000000" w:themeColor="text1"/>
          <w:sz w:val="18"/>
          <w:szCs w:val="18"/>
        </w:rPr>
        <w:fldChar w:fldCharType="end"/>
      </w:r>
    </w:p>
    <w:tbl>
      <w:tblPr>
        <w:tblW w:w="14087" w:type="dxa"/>
        <w:tblLook w:val="04A0" w:firstRow="1" w:lastRow="0" w:firstColumn="1" w:lastColumn="0" w:noHBand="0" w:noVBand="1"/>
      </w:tblPr>
      <w:tblGrid>
        <w:gridCol w:w="2052"/>
        <w:gridCol w:w="3172"/>
        <w:gridCol w:w="2752"/>
        <w:gridCol w:w="3265"/>
        <w:gridCol w:w="2846"/>
      </w:tblGrid>
      <w:tr w:rsidR="00E95A87" w:rsidRPr="002D063B" w14:paraId="7F5BD637" w14:textId="77777777" w:rsidTr="00691583">
        <w:trPr>
          <w:trHeight w:val="169"/>
        </w:trPr>
        <w:tc>
          <w:tcPr>
            <w:tcW w:w="2052" w:type="dxa"/>
            <w:tcBorders>
              <w:top w:val="single" w:sz="4" w:space="0" w:color="000000"/>
              <w:left w:val="single" w:sz="4" w:space="0" w:color="000000"/>
              <w:bottom w:val="nil"/>
              <w:right w:val="nil"/>
            </w:tcBorders>
            <w:shd w:val="clear" w:color="auto" w:fill="FFC000"/>
            <w:hideMark/>
          </w:tcPr>
          <w:p w14:paraId="07F0E6DE" w14:textId="77777777" w:rsidR="00E95A87" w:rsidRPr="002D063B" w:rsidRDefault="00E95A87" w:rsidP="00691583">
            <w:pPr>
              <w:spacing w:line="276" w:lineRule="auto"/>
              <w:jc w:val="center"/>
              <w:rPr>
                <w:color w:val="000000" w:themeColor="text1"/>
                <w:sz w:val="22"/>
                <w:szCs w:val="22"/>
              </w:rPr>
            </w:pPr>
            <w:bookmarkStart w:id="8" w:name="_Hlk237794857"/>
            <w:r w:rsidRPr="002D063B">
              <w:rPr>
                <w:color w:val="000000" w:themeColor="text1"/>
                <w:sz w:val="22"/>
                <w:szCs w:val="22"/>
              </w:rPr>
              <w:t> </w:t>
            </w:r>
          </w:p>
        </w:tc>
        <w:tc>
          <w:tcPr>
            <w:tcW w:w="12035" w:type="dxa"/>
            <w:gridSpan w:val="4"/>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3FD59256" w14:textId="77777777" w:rsidR="00E95A87" w:rsidRPr="002D063B" w:rsidRDefault="00E95A87" w:rsidP="00691583">
            <w:pPr>
              <w:spacing w:line="276" w:lineRule="auto"/>
              <w:jc w:val="center"/>
              <w:rPr>
                <w:color w:val="000000" w:themeColor="text1"/>
                <w:sz w:val="22"/>
                <w:szCs w:val="22"/>
              </w:rPr>
            </w:pPr>
            <w:r w:rsidRPr="002D063B">
              <w:rPr>
                <w:color w:val="000000" w:themeColor="text1"/>
                <w:sz w:val="22"/>
                <w:szCs w:val="22"/>
              </w:rPr>
              <w:t>Номера заданий</w:t>
            </w:r>
            <w:r w:rsidRPr="002D063B">
              <w:rPr>
                <w:color w:val="000000" w:themeColor="text1"/>
                <w:sz w:val="22"/>
                <w:szCs w:val="22"/>
              </w:rPr>
              <w:br/>
              <w:t>в группах участников экзамена с разными уровнями подготовки</w:t>
            </w:r>
          </w:p>
        </w:tc>
      </w:tr>
      <w:tr w:rsidR="00E95A87" w:rsidRPr="002D063B" w14:paraId="150BA6B7" w14:textId="77777777" w:rsidTr="00691583">
        <w:trPr>
          <w:trHeight w:val="338"/>
        </w:trPr>
        <w:tc>
          <w:tcPr>
            <w:tcW w:w="2052" w:type="dxa"/>
            <w:tcBorders>
              <w:top w:val="nil"/>
              <w:left w:val="single" w:sz="4" w:space="0" w:color="000000"/>
              <w:bottom w:val="nil"/>
              <w:right w:val="nil"/>
            </w:tcBorders>
            <w:shd w:val="clear" w:color="auto" w:fill="FFC000"/>
            <w:vAlign w:val="center"/>
            <w:hideMark/>
          </w:tcPr>
          <w:p w14:paraId="0135E82E" w14:textId="77777777" w:rsidR="00E95A87" w:rsidRPr="002D063B" w:rsidRDefault="00E95A87" w:rsidP="00691583">
            <w:pPr>
              <w:spacing w:line="276" w:lineRule="auto"/>
              <w:jc w:val="center"/>
              <w:rPr>
                <w:color w:val="000000" w:themeColor="text1"/>
                <w:sz w:val="22"/>
                <w:szCs w:val="22"/>
              </w:rPr>
            </w:pPr>
            <w:r w:rsidRPr="002D063B">
              <w:rPr>
                <w:color w:val="000000" w:themeColor="text1"/>
                <w:sz w:val="22"/>
                <w:szCs w:val="22"/>
              </w:rPr>
              <w:t>Критерий</w:t>
            </w:r>
          </w:p>
        </w:tc>
        <w:tc>
          <w:tcPr>
            <w:tcW w:w="3172" w:type="dxa"/>
            <w:tcBorders>
              <w:top w:val="nil"/>
              <w:left w:val="single" w:sz="4" w:space="0" w:color="000000"/>
              <w:bottom w:val="single" w:sz="4" w:space="0" w:color="000000"/>
              <w:right w:val="single" w:sz="4" w:space="0" w:color="000000"/>
            </w:tcBorders>
            <w:shd w:val="clear" w:color="auto" w:fill="83CAEB" w:themeFill="accent1" w:themeFillTint="66"/>
            <w:vAlign w:val="center"/>
            <w:hideMark/>
          </w:tcPr>
          <w:p w14:paraId="0C18EB48" w14:textId="77777777" w:rsidR="00E95A87" w:rsidRPr="002D063B" w:rsidRDefault="00E95A87" w:rsidP="00691583">
            <w:pPr>
              <w:spacing w:line="276" w:lineRule="auto"/>
              <w:jc w:val="center"/>
              <w:rPr>
                <w:color w:val="000000" w:themeColor="text1"/>
                <w:sz w:val="22"/>
                <w:szCs w:val="22"/>
              </w:rPr>
            </w:pPr>
            <w:r w:rsidRPr="002D063B">
              <w:rPr>
                <w:color w:val="000000" w:themeColor="text1"/>
                <w:sz w:val="22"/>
                <w:szCs w:val="22"/>
              </w:rPr>
              <w:t>в группе не преодолевших минимальный балл, %</w:t>
            </w:r>
          </w:p>
        </w:tc>
        <w:tc>
          <w:tcPr>
            <w:tcW w:w="2752" w:type="dxa"/>
            <w:tcBorders>
              <w:top w:val="nil"/>
              <w:left w:val="nil"/>
              <w:bottom w:val="single" w:sz="4" w:space="0" w:color="000000"/>
              <w:right w:val="single" w:sz="4" w:space="0" w:color="000000"/>
            </w:tcBorders>
            <w:shd w:val="clear" w:color="auto" w:fill="83CAEB" w:themeFill="accent1" w:themeFillTint="66"/>
            <w:vAlign w:val="center"/>
            <w:hideMark/>
          </w:tcPr>
          <w:p w14:paraId="3306CFF9" w14:textId="77777777" w:rsidR="00E95A87" w:rsidRPr="002D063B" w:rsidRDefault="00E95A87" w:rsidP="00691583">
            <w:pPr>
              <w:spacing w:line="276" w:lineRule="auto"/>
              <w:jc w:val="center"/>
              <w:rPr>
                <w:color w:val="000000" w:themeColor="text1"/>
                <w:sz w:val="22"/>
                <w:szCs w:val="22"/>
              </w:rPr>
            </w:pPr>
            <w:r w:rsidRPr="002D063B">
              <w:rPr>
                <w:color w:val="000000" w:themeColor="text1"/>
                <w:sz w:val="22"/>
                <w:szCs w:val="22"/>
              </w:rPr>
              <w:t>в группе от минимального до 60 т.б.</w:t>
            </w:r>
          </w:p>
        </w:tc>
        <w:tc>
          <w:tcPr>
            <w:tcW w:w="3265" w:type="dxa"/>
            <w:tcBorders>
              <w:top w:val="nil"/>
              <w:left w:val="nil"/>
              <w:bottom w:val="single" w:sz="4" w:space="0" w:color="000000"/>
              <w:right w:val="single" w:sz="4" w:space="0" w:color="000000"/>
            </w:tcBorders>
            <w:shd w:val="clear" w:color="auto" w:fill="83CAEB" w:themeFill="accent1" w:themeFillTint="66"/>
            <w:vAlign w:val="center"/>
            <w:hideMark/>
          </w:tcPr>
          <w:p w14:paraId="276545E2" w14:textId="77777777" w:rsidR="00E95A87" w:rsidRPr="002D063B" w:rsidRDefault="00E95A87" w:rsidP="00691583">
            <w:pPr>
              <w:spacing w:line="276" w:lineRule="auto"/>
              <w:jc w:val="center"/>
              <w:rPr>
                <w:color w:val="000000" w:themeColor="text1"/>
                <w:sz w:val="22"/>
                <w:szCs w:val="22"/>
              </w:rPr>
            </w:pPr>
            <w:r w:rsidRPr="002D063B">
              <w:rPr>
                <w:color w:val="000000" w:themeColor="text1"/>
                <w:sz w:val="22"/>
                <w:szCs w:val="22"/>
              </w:rPr>
              <w:t>в группе от 61 до 80 т.б.</w:t>
            </w:r>
          </w:p>
        </w:tc>
        <w:tc>
          <w:tcPr>
            <w:tcW w:w="2845" w:type="dxa"/>
            <w:tcBorders>
              <w:top w:val="nil"/>
              <w:left w:val="nil"/>
              <w:bottom w:val="single" w:sz="4" w:space="0" w:color="000000"/>
              <w:right w:val="single" w:sz="4" w:space="0" w:color="000000"/>
            </w:tcBorders>
            <w:shd w:val="clear" w:color="auto" w:fill="83CAEB" w:themeFill="accent1" w:themeFillTint="66"/>
            <w:vAlign w:val="center"/>
            <w:hideMark/>
          </w:tcPr>
          <w:p w14:paraId="7336B6B1" w14:textId="77777777" w:rsidR="00E95A87" w:rsidRPr="002D063B" w:rsidRDefault="00E95A87" w:rsidP="00691583">
            <w:pPr>
              <w:spacing w:line="276" w:lineRule="auto"/>
              <w:jc w:val="center"/>
              <w:rPr>
                <w:color w:val="000000" w:themeColor="text1"/>
                <w:sz w:val="22"/>
                <w:szCs w:val="22"/>
              </w:rPr>
            </w:pPr>
            <w:r w:rsidRPr="002D063B">
              <w:rPr>
                <w:color w:val="000000" w:themeColor="text1"/>
                <w:sz w:val="22"/>
                <w:szCs w:val="22"/>
              </w:rPr>
              <w:t>в группе от 81 до 100 т.б.</w:t>
            </w:r>
          </w:p>
        </w:tc>
      </w:tr>
      <w:tr w:rsidR="00E95A87" w:rsidRPr="002D063B" w14:paraId="03007C36" w14:textId="77777777" w:rsidTr="00090457">
        <w:trPr>
          <w:trHeight w:val="846"/>
        </w:trPr>
        <w:tc>
          <w:tcPr>
            <w:tcW w:w="2052" w:type="dxa"/>
            <w:tcBorders>
              <w:top w:val="single" w:sz="4" w:space="0" w:color="000000"/>
              <w:left w:val="single" w:sz="4" w:space="0" w:color="000000"/>
              <w:bottom w:val="single" w:sz="4" w:space="0" w:color="000000"/>
              <w:right w:val="single" w:sz="4" w:space="0" w:color="000000"/>
            </w:tcBorders>
            <w:vAlign w:val="center"/>
            <w:hideMark/>
          </w:tcPr>
          <w:p w14:paraId="7B0786D4" w14:textId="77777777" w:rsidR="00E95A87" w:rsidRPr="002D063B" w:rsidRDefault="00E95A87" w:rsidP="00691583">
            <w:pPr>
              <w:spacing w:line="276" w:lineRule="auto"/>
              <w:jc w:val="center"/>
              <w:rPr>
                <w:color w:val="000000" w:themeColor="text1"/>
                <w:sz w:val="22"/>
                <w:szCs w:val="22"/>
              </w:rPr>
            </w:pPr>
            <w:r w:rsidRPr="002D063B">
              <w:rPr>
                <w:color w:val="000000" w:themeColor="text1"/>
                <w:sz w:val="22"/>
                <w:szCs w:val="22"/>
              </w:rPr>
              <w:t>Наиболее успешно выполненные задания базового уровня сложности</w:t>
            </w:r>
          </w:p>
        </w:tc>
        <w:tc>
          <w:tcPr>
            <w:tcW w:w="3172" w:type="dxa"/>
            <w:tcBorders>
              <w:top w:val="nil"/>
              <w:left w:val="nil"/>
              <w:bottom w:val="single" w:sz="4" w:space="0" w:color="000000"/>
              <w:right w:val="single" w:sz="4" w:space="0" w:color="000000"/>
            </w:tcBorders>
            <w:vAlign w:val="center"/>
            <w:hideMark/>
          </w:tcPr>
          <w:p w14:paraId="6ACC76BD" w14:textId="77777777" w:rsidR="00E95A87" w:rsidRPr="002D063B" w:rsidRDefault="00E95A87" w:rsidP="00691583">
            <w:pPr>
              <w:spacing w:line="276" w:lineRule="auto"/>
              <w:jc w:val="center"/>
              <w:rPr>
                <w:color w:val="000000" w:themeColor="text1"/>
                <w:sz w:val="22"/>
                <w:szCs w:val="22"/>
              </w:rPr>
            </w:pPr>
            <w:r w:rsidRPr="002D063B">
              <w:rPr>
                <w:color w:val="000000" w:themeColor="text1"/>
                <w:sz w:val="22"/>
                <w:szCs w:val="22"/>
              </w:rPr>
              <w:t>B-1,</w:t>
            </w:r>
          </w:p>
        </w:tc>
        <w:tc>
          <w:tcPr>
            <w:tcW w:w="2752" w:type="dxa"/>
            <w:tcBorders>
              <w:top w:val="nil"/>
              <w:left w:val="nil"/>
              <w:bottom w:val="single" w:sz="4" w:space="0" w:color="000000"/>
              <w:right w:val="single" w:sz="4" w:space="0" w:color="000000"/>
            </w:tcBorders>
            <w:vAlign w:val="center"/>
            <w:hideMark/>
          </w:tcPr>
          <w:p w14:paraId="40F41716" w14:textId="77777777" w:rsidR="00E95A87" w:rsidRPr="002D063B" w:rsidRDefault="00E95A87" w:rsidP="00691583">
            <w:pPr>
              <w:spacing w:line="276" w:lineRule="auto"/>
              <w:jc w:val="center"/>
              <w:rPr>
                <w:color w:val="000000" w:themeColor="text1"/>
                <w:sz w:val="22"/>
                <w:szCs w:val="22"/>
              </w:rPr>
            </w:pPr>
            <w:r w:rsidRPr="002D063B">
              <w:rPr>
                <w:color w:val="000000" w:themeColor="text1"/>
                <w:sz w:val="22"/>
                <w:szCs w:val="22"/>
              </w:rPr>
              <w:t>B-1,</w:t>
            </w:r>
          </w:p>
        </w:tc>
        <w:tc>
          <w:tcPr>
            <w:tcW w:w="3265" w:type="dxa"/>
            <w:tcBorders>
              <w:top w:val="nil"/>
              <w:left w:val="nil"/>
              <w:bottom w:val="single" w:sz="4" w:space="0" w:color="000000"/>
              <w:right w:val="single" w:sz="4" w:space="0" w:color="000000"/>
            </w:tcBorders>
            <w:vAlign w:val="center"/>
            <w:hideMark/>
          </w:tcPr>
          <w:p w14:paraId="6F268C84" w14:textId="77777777" w:rsidR="00E95A87" w:rsidRPr="002D063B" w:rsidRDefault="00E95A87" w:rsidP="00691583">
            <w:pPr>
              <w:spacing w:line="276" w:lineRule="auto"/>
              <w:jc w:val="center"/>
              <w:rPr>
                <w:color w:val="000000" w:themeColor="text1"/>
                <w:sz w:val="22"/>
                <w:szCs w:val="22"/>
              </w:rPr>
            </w:pPr>
            <w:r w:rsidRPr="002D063B">
              <w:rPr>
                <w:color w:val="000000" w:themeColor="text1"/>
                <w:sz w:val="22"/>
                <w:szCs w:val="22"/>
              </w:rPr>
              <w:t>B-1,</w:t>
            </w:r>
          </w:p>
        </w:tc>
        <w:tc>
          <w:tcPr>
            <w:tcW w:w="2845" w:type="dxa"/>
            <w:tcBorders>
              <w:top w:val="nil"/>
              <w:left w:val="nil"/>
              <w:bottom w:val="single" w:sz="4" w:space="0" w:color="000000"/>
              <w:right w:val="single" w:sz="4" w:space="0" w:color="000000"/>
            </w:tcBorders>
            <w:vAlign w:val="center"/>
            <w:hideMark/>
          </w:tcPr>
          <w:p w14:paraId="34E9A8E0" w14:textId="77777777" w:rsidR="00E95A87" w:rsidRPr="002D063B" w:rsidRDefault="00E95A87" w:rsidP="00691583">
            <w:pPr>
              <w:spacing w:line="276" w:lineRule="auto"/>
              <w:jc w:val="center"/>
              <w:rPr>
                <w:color w:val="000000" w:themeColor="text1"/>
                <w:sz w:val="22"/>
                <w:szCs w:val="22"/>
              </w:rPr>
            </w:pPr>
            <w:r w:rsidRPr="002D063B">
              <w:rPr>
                <w:color w:val="000000" w:themeColor="text1"/>
                <w:sz w:val="22"/>
                <w:szCs w:val="22"/>
              </w:rPr>
              <w:t>B-1,B-2,B-5,B-7,</w:t>
            </w:r>
          </w:p>
        </w:tc>
      </w:tr>
      <w:tr w:rsidR="00E95A87" w:rsidRPr="002D063B" w14:paraId="2A4C3967" w14:textId="77777777" w:rsidTr="00090457">
        <w:trPr>
          <w:trHeight w:val="846"/>
        </w:trPr>
        <w:tc>
          <w:tcPr>
            <w:tcW w:w="2052" w:type="dxa"/>
            <w:tcBorders>
              <w:top w:val="nil"/>
              <w:left w:val="single" w:sz="4" w:space="0" w:color="000000"/>
              <w:bottom w:val="single" w:sz="4" w:space="0" w:color="000000"/>
              <w:right w:val="single" w:sz="4" w:space="0" w:color="000000"/>
            </w:tcBorders>
            <w:vAlign w:val="center"/>
            <w:hideMark/>
          </w:tcPr>
          <w:p w14:paraId="44A9C722" w14:textId="77777777" w:rsidR="00E95A87" w:rsidRPr="002D063B" w:rsidRDefault="00E95A87" w:rsidP="00691583">
            <w:pPr>
              <w:spacing w:line="276" w:lineRule="auto"/>
              <w:jc w:val="center"/>
              <w:rPr>
                <w:color w:val="000000" w:themeColor="text1"/>
                <w:sz w:val="22"/>
                <w:szCs w:val="22"/>
              </w:rPr>
            </w:pPr>
            <w:r w:rsidRPr="002D063B">
              <w:rPr>
                <w:color w:val="000000" w:themeColor="text1"/>
                <w:sz w:val="22"/>
                <w:szCs w:val="22"/>
              </w:rPr>
              <w:t>Наименее успешно выполненные задания базового уровня сложности</w:t>
            </w:r>
          </w:p>
        </w:tc>
        <w:tc>
          <w:tcPr>
            <w:tcW w:w="3172" w:type="dxa"/>
            <w:tcBorders>
              <w:top w:val="nil"/>
              <w:left w:val="nil"/>
              <w:bottom w:val="single" w:sz="4" w:space="0" w:color="000000"/>
              <w:right w:val="single" w:sz="4" w:space="0" w:color="000000"/>
            </w:tcBorders>
            <w:vAlign w:val="center"/>
            <w:hideMark/>
          </w:tcPr>
          <w:p w14:paraId="404940F1" w14:textId="77777777" w:rsidR="00E95A87" w:rsidRPr="002D063B" w:rsidRDefault="00E95A87" w:rsidP="00691583">
            <w:pPr>
              <w:spacing w:line="276" w:lineRule="auto"/>
              <w:jc w:val="center"/>
              <w:rPr>
                <w:color w:val="000000" w:themeColor="text1"/>
                <w:sz w:val="22"/>
                <w:szCs w:val="22"/>
              </w:rPr>
            </w:pPr>
            <w:r w:rsidRPr="002D063B">
              <w:rPr>
                <w:color w:val="000000" w:themeColor="text1"/>
                <w:sz w:val="22"/>
                <w:szCs w:val="22"/>
              </w:rPr>
              <w:t>B-9,</w:t>
            </w:r>
          </w:p>
        </w:tc>
        <w:tc>
          <w:tcPr>
            <w:tcW w:w="2752" w:type="dxa"/>
            <w:tcBorders>
              <w:top w:val="nil"/>
              <w:left w:val="nil"/>
              <w:bottom w:val="single" w:sz="4" w:space="0" w:color="000000"/>
              <w:right w:val="single" w:sz="4" w:space="0" w:color="000000"/>
            </w:tcBorders>
            <w:vAlign w:val="center"/>
            <w:hideMark/>
          </w:tcPr>
          <w:p w14:paraId="554D2302" w14:textId="77777777" w:rsidR="00E95A87" w:rsidRPr="002D063B" w:rsidRDefault="00E95A87" w:rsidP="00691583">
            <w:pPr>
              <w:spacing w:line="276" w:lineRule="auto"/>
              <w:jc w:val="center"/>
              <w:rPr>
                <w:color w:val="000000" w:themeColor="text1"/>
                <w:sz w:val="22"/>
                <w:szCs w:val="22"/>
              </w:rPr>
            </w:pPr>
            <w:r w:rsidRPr="002D063B">
              <w:rPr>
                <w:color w:val="000000" w:themeColor="text1"/>
                <w:sz w:val="22"/>
                <w:szCs w:val="22"/>
              </w:rPr>
              <w:t>B-9,</w:t>
            </w:r>
          </w:p>
        </w:tc>
        <w:tc>
          <w:tcPr>
            <w:tcW w:w="3265" w:type="dxa"/>
            <w:tcBorders>
              <w:top w:val="nil"/>
              <w:left w:val="nil"/>
              <w:bottom w:val="single" w:sz="4" w:space="0" w:color="000000"/>
              <w:right w:val="single" w:sz="4" w:space="0" w:color="000000"/>
            </w:tcBorders>
            <w:vAlign w:val="center"/>
            <w:hideMark/>
          </w:tcPr>
          <w:p w14:paraId="0B44EC2E" w14:textId="77777777" w:rsidR="00E95A87" w:rsidRPr="002D063B" w:rsidRDefault="00E95A87" w:rsidP="00691583">
            <w:pPr>
              <w:spacing w:line="276" w:lineRule="auto"/>
              <w:jc w:val="center"/>
              <w:rPr>
                <w:color w:val="000000" w:themeColor="text1"/>
                <w:sz w:val="22"/>
                <w:szCs w:val="22"/>
              </w:rPr>
            </w:pPr>
            <w:r w:rsidRPr="002D063B">
              <w:rPr>
                <w:color w:val="000000" w:themeColor="text1"/>
                <w:sz w:val="22"/>
                <w:szCs w:val="22"/>
              </w:rPr>
              <w:t>B-10,</w:t>
            </w:r>
          </w:p>
        </w:tc>
        <w:tc>
          <w:tcPr>
            <w:tcW w:w="2845" w:type="dxa"/>
            <w:tcBorders>
              <w:top w:val="nil"/>
              <w:left w:val="nil"/>
              <w:bottom w:val="single" w:sz="4" w:space="0" w:color="000000"/>
              <w:right w:val="single" w:sz="4" w:space="0" w:color="000000"/>
            </w:tcBorders>
            <w:vAlign w:val="center"/>
            <w:hideMark/>
          </w:tcPr>
          <w:p w14:paraId="6E255C20" w14:textId="77777777" w:rsidR="00E95A87" w:rsidRPr="002D063B" w:rsidRDefault="00E95A87" w:rsidP="00691583">
            <w:pPr>
              <w:spacing w:line="276" w:lineRule="auto"/>
              <w:jc w:val="center"/>
              <w:rPr>
                <w:color w:val="000000" w:themeColor="text1"/>
                <w:sz w:val="22"/>
                <w:szCs w:val="22"/>
              </w:rPr>
            </w:pPr>
            <w:r w:rsidRPr="002D063B">
              <w:rPr>
                <w:color w:val="000000" w:themeColor="text1"/>
                <w:sz w:val="22"/>
                <w:szCs w:val="22"/>
              </w:rPr>
              <w:t>B-3,</w:t>
            </w:r>
          </w:p>
        </w:tc>
      </w:tr>
      <w:tr w:rsidR="00E95A87" w:rsidRPr="002D063B" w14:paraId="44787F31" w14:textId="77777777" w:rsidTr="00090457">
        <w:trPr>
          <w:trHeight w:val="1015"/>
        </w:trPr>
        <w:tc>
          <w:tcPr>
            <w:tcW w:w="2052" w:type="dxa"/>
            <w:tcBorders>
              <w:top w:val="nil"/>
              <w:left w:val="single" w:sz="4" w:space="0" w:color="000000"/>
              <w:bottom w:val="single" w:sz="4" w:space="0" w:color="000000"/>
              <w:right w:val="single" w:sz="4" w:space="0" w:color="000000"/>
            </w:tcBorders>
            <w:vAlign w:val="center"/>
            <w:hideMark/>
          </w:tcPr>
          <w:p w14:paraId="4942EEF9" w14:textId="77777777" w:rsidR="00E95A87" w:rsidRPr="002D063B" w:rsidRDefault="00E95A87" w:rsidP="00691583">
            <w:pPr>
              <w:spacing w:line="276" w:lineRule="auto"/>
              <w:jc w:val="center"/>
              <w:rPr>
                <w:color w:val="000000" w:themeColor="text1"/>
                <w:sz w:val="22"/>
                <w:szCs w:val="22"/>
              </w:rPr>
            </w:pPr>
            <w:r w:rsidRPr="002D063B">
              <w:rPr>
                <w:color w:val="000000" w:themeColor="text1"/>
                <w:sz w:val="22"/>
                <w:szCs w:val="22"/>
              </w:rPr>
              <w:lastRenderedPageBreak/>
              <w:t>Наиболее успешно выполненные задания повышенного уровня сложности</w:t>
            </w:r>
          </w:p>
        </w:tc>
        <w:tc>
          <w:tcPr>
            <w:tcW w:w="3172" w:type="dxa"/>
            <w:tcBorders>
              <w:top w:val="nil"/>
              <w:left w:val="nil"/>
              <w:bottom w:val="single" w:sz="4" w:space="0" w:color="000000"/>
              <w:right w:val="single" w:sz="4" w:space="0" w:color="000000"/>
            </w:tcBorders>
            <w:vAlign w:val="center"/>
            <w:hideMark/>
          </w:tcPr>
          <w:p w14:paraId="27D69608" w14:textId="77777777" w:rsidR="00E95A87" w:rsidRPr="002D063B" w:rsidRDefault="00E95A87" w:rsidP="00691583">
            <w:pPr>
              <w:spacing w:line="276" w:lineRule="auto"/>
              <w:jc w:val="center"/>
              <w:rPr>
                <w:color w:val="000000" w:themeColor="text1"/>
                <w:sz w:val="22"/>
                <w:szCs w:val="22"/>
              </w:rPr>
            </w:pPr>
            <w:r w:rsidRPr="002D063B">
              <w:rPr>
                <w:color w:val="000000" w:themeColor="text1"/>
                <w:sz w:val="22"/>
                <w:szCs w:val="22"/>
              </w:rPr>
              <w:t>B-13,</w:t>
            </w:r>
          </w:p>
        </w:tc>
        <w:tc>
          <w:tcPr>
            <w:tcW w:w="2752" w:type="dxa"/>
            <w:tcBorders>
              <w:top w:val="nil"/>
              <w:left w:val="nil"/>
              <w:bottom w:val="single" w:sz="4" w:space="0" w:color="000000"/>
              <w:right w:val="single" w:sz="4" w:space="0" w:color="000000"/>
            </w:tcBorders>
            <w:vAlign w:val="center"/>
            <w:hideMark/>
          </w:tcPr>
          <w:p w14:paraId="6E4686FF" w14:textId="77777777" w:rsidR="00E95A87" w:rsidRPr="002D063B" w:rsidRDefault="00E95A87" w:rsidP="00691583">
            <w:pPr>
              <w:spacing w:line="276" w:lineRule="auto"/>
              <w:jc w:val="center"/>
              <w:rPr>
                <w:color w:val="000000" w:themeColor="text1"/>
                <w:sz w:val="22"/>
                <w:szCs w:val="22"/>
              </w:rPr>
            </w:pPr>
            <w:r w:rsidRPr="002D063B">
              <w:rPr>
                <w:color w:val="000000" w:themeColor="text1"/>
                <w:sz w:val="22"/>
                <w:szCs w:val="22"/>
              </w:rPr>
              <w:t>B-13,</w:t>
            </w:r>
          </w:p>
        </w:tc>
        <w:tc>
          <w:tcPr>
            <w:tcW w:w="3265" w:type="dxa"/>
            <w:tcBorders>
              <w:top w:val="nil"/>
              <w:left w:val="nil"/>
              <w:bottom w:val="single" w:sz="4" w:space="0" w:color="000000"/>
              <w:right w:val="single" w:sz="4" w:space="0" w:color="000000"/>
            </w:tcBorders>
            <w:vAlign w:val="center"/>
            <w:hideMark/>
          </w:tcPr>
          <w:p w14:paraId="22B5D987" w14:textId="77777777" w:rsidR="00E95A87" w:rsidRPr="002D063B" w:rsidRDefault="00E95A87" w:rsidP="00691583">
            <w:pPr>
              <w:spacing w:line="276" w:lineRule="auto"/>
              <w:jc w:val="center"/>
              <w:rPr>
                <w:color w:val="000000" w:themeColor="text1"/>
                <w:sz w:val="22"/>
                <w:szCs w:val="22"/>
              </w:rPr>
            </w:pPr>
            <w:r w:rsidRPr="002D063B">
              <w:rPr>
                <w:color w:val="000000" w:themeColor="text1"/>
                <w:sz w:val="22"/>
                <w:szCs w:val="22"/>
              </w:rPr>
              <w:t>B-12,</w:t>
            </w:r>
          </w:p>
        </w:tc>
        <w:tc>
          <w:tcPr>
            <w:tcW w:w="2845" w:type="dxa"/>
            <w:tcBorders>
              <w:top w:val="nil"/>
              <w:left w:val="nil"/>
              <w:bottom w:val="single" w:sz="4" w:space="0" w:color="000000"/>
              <w:right w:val="single" w:sz="4" w:space="0" w:color="000000"/>
            </w:tcBorders>
            <w:vAlign w:val="center"/>
            <w:hideMark/>
          </w:tcPr>
          <w:p w14:paraId="3566D14E" w14:textId="77777777" w:rsidR="00E95A87" w:rsidRPr="002D063B" w:rsidRDefault="00E95A87" w:rsidP="00691583">
            <w:pPr>
              <w:spacing w:line="276" w:lineRule="auto"/>
              <w:jc w:val="center"/>
              <w:rPr>
                <w:color w:val="000000" w:themeColor="text1"/>
                <w:sz w:val="22"/>
                <w:szCs w:val="22"/>
              </w:rPr>
            </w:pPr>
            <w:r w:rsidRPr="002D063B">
              <w:rPr>
                <w:color w:val="000000" w:themeColor="text1"/>
                <w:sz w:val="22"/>
                <w:szCs w:val="22"/>
              </w:rPr>
              <w:t>B-16,B-20,B-23,</w:t>
            </w:r>
          </w:p>
        </w:tc>
      </w:tr>
      <w:tr w:rsidR="00E95A87" w:rsidRPr="002D063B" w14:paraId="62BF0198" w14:textId="77777777" w:rsidTr="00090457">
        <w:trPr>
          <w:trHeight w:val="1015"/>
        </w:trPr>
        <w:tc>
          <w:tcPr>
            <w:tcW w:w="2052" w:type="dxa"/>
            <w:tcBorders>
              <w:top w:val="nil"/>
              <w:left w:val="single" w:sz="4" w:space="0" w:color="000000"/>
              <w:bottom w:val="single" w:sz="4" w:space="0" w:color="000000"/>
              <w:right w:val="single" w:sz="4" w:space="0" w:color="000000"/>
            </w:tcBorders>
            <w:vAlign w:val="center"/>
            <w:hideMark/>
          </w:tcPr>
          <w:p w14:paraId="5DB45D2E" w14:textId="77777777" w:rsidR="00E95A87" w:rsidRPr="002D063B" w:rsidRDefault="00E95A87" w:rsidP="00691583">
            <w:pPr>
              <w:spacing w:line="276" w:lineRule="auto"/>
              <w:jc w:val="center"/>
              <w:rPr>
                <w:color w:val="000000" w:themeColor="text1"/>
                <w:sz w:val="22"/>
                <w:szCs w:val="22"/>
              </w:rPr>
            </w:pPr>
            <w:r w:rsidRPr="002D063B">
              <w:rPr>
                <w:color w:val="000000" w:themeColor="text1"/>
                <w:sz w:val="22"/>
                <w:szCs w:val="22"/>
              </w:rPr>
              <w:t>Наименее успешно выполненные задания повышенного уровня сложности</w:t>
            </w:r>
          </w:p>
        </w:tc>
        <w:tc>
          <w:tcPr>
            <w:tcW w:w="3172" w:type="dxa"/>
            <w:tcBorders>
              <w:top w:val="nil"/>
              <w:left w:val="nil"/>
              <w:bottom w:val="single" w:sz="4" w:space="0" w:color="000000"/>
              <w:right w:val="single" w:sz="4" w:space="0" w:color="000000"/>
            </w:tcBorders>
            <w:vAlign w:val="center"/>
            <w:hideMark/>
          </w:tcPr>
          <w:p w14:paraId="6B679A81" w14:textId="77777777" w:rsidR="00E95A87" w:rsidRPr="002D063B" w:rsidRDefault="00E95A87" w:rsidP="00691583">
            <w:pPr>
              <w:spacing w:line="276" w:lineRule="auto"/>
              <w:jc w:val="center"/>
              <w:rPr>
                <w:color w:val="000000" w:themeColor="text1"/>
                <w:sz w:val="22"/>
                <w:szCs w:val="22"/>
              </w:rPr>
            </w:pPr>
            <w:r w:rsidRPr="002D063B">
              <w:rPr>
                <w:color w:val="000000" w:themeColor="text1"/>
                <w:sz w:val="22"/>
                <w:szCs w:val="22"/>
              </w:rPr>
              <w:t>B-22,B-23,</w:t>
            </w:r>
          </w:p>
        </w:tc>
        <w:tc>
          <w:tcPr>
            <w:tcW w:w="2752" w:type="dxa"/>
            <w:tcBorders>
              <w:top w:val="nil"/>
              <w:left w:val="nil"/>
              <w:bottom w:val="single" w:sz="4" w:space="0" w:color="000000"/>
              <w:right w:val="single" w:sz="4" w:space="0" w:color="000000"/>
            </w:tcBorders>
            <w:vAlign w:val="center"/>
            <w:hideMark/>
          </w:tcPr>
          <w:p w14:paraId="009F3D2E" w14:textId="77777777" w:rsidR="00E95A87" w:rsidRPr="002D063B" w:rsidRDefault="00E95A87" w:rsidP="00691583">
            <w:pPr>
              <w:spacing w:line="276" w:lineRule="auto"/>
              <w:jc w:val="center"/>
              <w:rPr>
                <w:color w:val="000000" w:themeColor="text1"/>
                <w:sz w:val="22"/>
                <w:szCs w:val="22"/>
              </w:rPr>
            </w:pPr>
            <w:r w:rsidRPr="002D063B">
              <w:rPr>
                <w:color w:val="000000" w:themeColor="text1"/>
                <w:sz w:val="22"/>
                <w:szCs w:val="22"/>
              </w:rPr>
              <w:t>B-17,</w:t>
            </w:r>
          </w:p>
        </w:tc>
        <w:tc>
          <w:tcPr>
            <w:tcW w:w="3265" w:type="dxa"/>
            <w:tcBorders>
              <w:top w:val="nil"/>
              <w:left w:val="nil"/>
              <w:bottom w:val="single" w:sz="4" w:space="0" w:color="000000"/>
              <w:right w:val="single" w:sz="4" w:space="0" w:color="000000"/>
            </w:tcBorders>
            <w:vAlign w:val="center"/>
            <w:hideMark/>
          </w:tcPr>
          <w:p w14:paraId="77FAB9FE" w14:textId="77777777" w:rsidR="00E95A87" w:rsidRPr="002D063B" w:rsidRDefault="00E95A87" w:rsidP="00691583">
            <w:pPr>
              <w:spacing w:line="276" w:lineRule="auto"/>
              <w:jc w:val="center"/>
              <w:rPr>
                <w:color w:val="000000" w:themeColor="text1"/>
                <w:sz w:val="22"/>
                <w:szCs w:val="22"/>
              </w:rPr>
            </w:pPr>
            <w:r w:rsidRPr="002D063B">
              <w:rPr>
                <w:color w:val="000000" w:themeColor="text1"/>
                <w:sz w:val="22"/>
                <w:szCs w:val="22"/>
              </w:rPr>
              <w:t>B-22,</w:t>
            </w:r>
          </w:p>
        </w:tc>
        <w:tc>
          <w:tcPr>
            <w:tcW w:w="2845" w:type="dxa"/>
            <w:tcBorders>
              <w:top w:val="nil"/>
              <w:left w:val="nil"/>
              <w:bottom w:val="single" w:sz="4" w:space="0" w:color="000000"/>
              <w:right w:val="single" w:sz="4" w:space="0" w:color="000000"/>
            </w:tcBorders>
            <w:vAlign w:val="center"/>
            <w:hideMark/>
          </w:tcPr>
          <w:p w14:paraId="68BE2C86" w14:textId="77777777" w:rsidR="00E95A87" w:rsidRPr="002D063B" w:rsidRDefault="00E95A87" w:rsidP="00691583">
            <w:pPr>
              <w:spacing w:line="276" w:lineRule="auto"/>
              <w:jc w:val="center"/>
              <w:rPr>
                <w:color w:val="000000" w:themeColor="text1"/>
                <w:sz w:val="22"/>
                <w:szCs w:val="22"/>
              </w:rPr>
            </w:pPr>
            <w:r w:rsidRPr="002D063B">
              <w:rPr>
                <w:color w:val="000000" w:themeColor="text1"/>
                <w:sz w:val="22"/>
                <w:szCs w:val="22"/>
              </w:rPr>
              <w:t>B-22,</w:t>
            </w:r>
          </w:p>
        </w:tc>
      </w:tr>
      <w:tr w:rsidR="00E95A87" w:rsidRPr="002D063B" w14:paraId="57142ECE" w14:textId="77777777" w:rsidTr="00090457">
        <w:trPr>
          <w:trHeight w:val="846"/>
        </w:trPr>
        <w:tc>
          <w:tcPr>
            <w:tcW w:w="2052" w:type="dxa"/>
            <w:tcBorders>
              <w:top w:val="nil"/>
              <w:left w:val="single" w:sz="4" w:space="0" w:color="000000"/>
              <w:bottom w:val="single" w:sz="4" w:space="0" w:color="000000"/>
              <w:right w:val="single" w:sz="4" w:space="0" w:color="000000"/>
            </w:tcBorders>
            <w:vAlign w:val="center"/>
            <w:hideMark/>
          </w:tcPr>
          <w:p w14:paraId="54AD1A28" w14:textId="77777777" w:rsidR="00E95A87" w:rsidRPr="002D063B" w:rsidRDefault="00E95A87" w:rsidP="00E95A87">
            <w:pPr>
              <w:jc w:val="center"/>
              <w:rPr>
                <w:color w:val="000000" w:themeColor="text1"/>
                <w:sz w:val="20"/>
                <w:szCs w:val="20"/>
              </w:rPr>
            </w:pPr>
            <w:r w:rsidRPr="002D063B">
              <w:rPr>
                <w:color w:val="000000" w:themeColor="text1"/>
                <w:sz w:val="20"/>
                <w:szCs w:val="20"/>
              </w:rPr>
              <w:t>Наиболее успешно выполненные задания высокого уровня сложности</w:t>
            </w:r>
          </w:p>
        </w:tc>
        <w:tc>
          <w:tcPr>
            <w:tcW w:w="3172" w:type="dxa"/>
            <w:tcBorders>
              <w:top w:val="nil"/>
              <w:left w:val="nil"/>
              <w:bottom w:val="single" w:sz="4" w:space="0" w:color="000000"/>
              <w:right w:val="single" w:sz="4" w:space="0" w:color="000000"/>
            </w:tcBorders>
            <w:vAlign w:val="center"/>
            <w:hideMark/>
          </w:tcPr>
          <w:p w14:paraId="0FD146A1" w14:textId="77777777" w:rsidR="00E95A87" w:rsidRPr="002D063B" w:rsidRDefault="00E95A87" w:rsidP="00E95A87">
            <w:pPr>
              <w:jc w:val="center"/>
              <w:rPr>
                <w:color w:val="000000" w:themeColor="text1"/>
                <w:sz w:val="20"/>
                <w:szCs w:val="20"/>
              </w:rPr>
            </w:pPr>
            <w:r w:rsidRPr="002D063B">
              <w:rPr>
                <w:color w:val="000000" w:themeColor="text1"/>
                <w:sz w:val="20"/>
                <w:szCs w:val="20"/>
              </w:rPr>
              <w:t>B-21,</w:t>
            </w:r>
          </w:p>
        </w:tc>
        <w:tc>
          <w:tcPr>
            <w:tcW w:w="2752" w:type="dxa"/>
            <w:tcBorders>
              <w:top w:val="nil"/>
              <w:left w:val="nil"/>
              <w:bottom w:val="single" w:sz="4" w:space="0" w:color="000000"/>
              <w:right w:val="single" w:sz="4" w:space="0" w:color="000000"/>
            </w:tcBorders>
            <w:vAlign w:val="center"/>
            <w:hideMark/>
          </w:tcPr>
          <w:p w14:paraId="6A8F36A6" w14:textId="77777777" w:rsidR="00E95A87" w:rsidRPr="002D063B" w:rsidRDefault="00E95A87" w:rsidP="00E95A87">
            <w:pPr>
              <w:jc w:val="center"/>
              <w:rPr>
                <w:color w:val="000000" w:themeColor="text1"/>
                <w:sz w:val="20"/>
                <w:szCs w:val="20"/>
              </w:rPr>
            </w:pPr>
            <w:r w:rsidRPr="002D063B">
              <w:rPr>
                <w:color w:val="000000" w:themeColor="text1"/>
                <w:sz w:val="20"/>
                <w:szCs w:val="20"/>
              </w:rPr>
              <w:t>B-21,</w:t>
            </w:r>
          </w:p>
        </w:tc>
        <w:tc>
          <w:tcPr>
            <w:tcW w:w="3265" w:type="dxa"/>
            <w:tcBorders>
              <w:top w:val="nil"/>
              <w:left w:val="nil"/>
              <w:bottom w:val="single" w:sz="4" w:space="0" w:color="000000"/>
              <w:right w:val="single" w:sz="4" w:space="0" w:color="000000"/>
            </w:tcBorders>
            <w:vAlign w:val="center"/>
            <w:hideMark/>
          </w:tcPr>
          <w:p w14:paraId="133065EF" w14:textId="77777777" w:rsidR="00E95A87" w:rsidRPr="002D063B" w:rsidRDefault="00E95A87" w:rsidP="00E95A87">
            <w:pPr>
              <w:jc w:val="center"/>
              <w:rPr>
                <w:color w:val="000000" w:themeColor="text1"/>
                <w:sz w:val="20"/>
                <w:szCs w:val="20"/>
              </w:rPr>
            </w:pPr>
            <w:r w:rsidRPr="002D063B">
              <w:rPr>
                <w:color w:val="000000" w:themeColor="text1"/>
                <w:sz w:val="20"/>
                <w:szCs w:val="20"/>
              </w:rPr>
              <w:t>B-21,</w:t>
            </w:r>
          </w:p>
        </w:tc>
        <w:tc>
          <w:tcPr>
            <w:tcW w:w="2845" w:type="dxa"/>
            <w:tcBorders>
              <w:top w:val="nil"/>
              <w:left w:val="nil"/>
              <w:bottom w:val="single" w:sz="4" w:space="0" w:color="000000"/>
              <w:right w:val="single" w:sz="4" w:space="0" w:color="000000"/>
            </w:tcBorders>
            <w:vAlign w:val="center"/>
            <w:hideMark/>
          </w:tcPr>
          <w:p w14:paraId="42C33D51" w14:textId="77777777" w:rsidR="00E95A87" w:rsidRPr="002D063B" w:rsidRDefault="00E95A87" w:rsidP="00E95A87">
            <w:pPr>
              <w:jc w:val="center"/>
              <w:rPr>
                <w:color w:val="000000" w:themeColor="text1"/>
                <w:sz w:val="20"/>
                <w:szCs w:val="20"/>
              </w:rPr>
            </w:pPr>
            <w:r w:rsidRPr="002D063B">
              <w:rPr>
                <w:color w:val="000000" w:themeColor="text1"/>
                <w:sz w:val="20"/>
                <w:szCs w:val="20"/>
              </w:rPr>
              <w:t>B-21,</w:t>
            </w:r>
          </w:p>
        </w:tc>
      </w:tr>
      <w:tr w:rsidR="00E95A87" w:rsidRPr="002D063B" w14:paraId="6C76765D" w14:textId="77777777" w:rsidTr="00090457">
        <w:trPr>
          <w:trHeight w:val="846"/>
        </w:trPr>
        <w:tc>
          <w:tcPr>
            <w:tcW w:w="2052" w:type="dxa"/>
            <w:tcBorders>
              <w:top w:val="nil"/>
              <w:left w:val="single" w:sz="4" w:space="0" w:color="000000"/>
              <w:bottom w:val="single" w:sz="4" w:space="0" w:color="000000"/>
              <w:right w:val="single" w:sz="4" w:space="0" w:color="000000"/>
            </w:tcBorders>
            <w:vAlign w:val="center"/>
            <w:hideMark/>
          </w:tcPr>
          <w:p w14:paraId="3C5481A2" w14:textId="77777777" w:rsidR="00E95A87" w:rsidRPr="002D063B" w:rsidRDefault="00E95A87" w:rsidP="00E95A87">
            <w:pPr>
              <w:jc w:val="center"/>
              <w:rPr>
                <w:color w:val="000000" w:themeColor="text1"/>
                <w:sz w:val="20"/>
                <w:szCs w:val="20"/>
              </w:rPr>
            </w:pPr>
            <w:r w:rsidRPr="002D063B">
              <w:rPr>
                <w:color w:val="000000" w:themeColor="text1"/>
                <w:sz w:val="20"/>
                <w:szCs w:val="20"/>
              </w:rPr>
              <w:t>Наименее успешно выполненные задания высокого уровня сложности</w:t>
            </w:r>
          </w:p>
        </w:tc>
        <w:tc>
          <w:tcPr>
            <w:tcW w:w="3172" w:type="dxa"/>
            <w:tcBorders>
              <w:top w:val="nil"/>
              <w:left w:val="nil"/>
              <w:bottom w:val="single" w:sz="4" w:space="0" w:color="000000"/>
              <w:right w:val="single" w:sz="4" w:space="0" w:color="000000"/>
            </w:tcBorders>
            <w:vAlign w:val="center"/>
            <w:hideMark/>
          </w:tcPr>
          <w:p w14:paraId="10FDF3CE" w14:textId="77777777" w:rsidR="00E95A87" w:rsidRPr="002D063B" w:rsidRDefault="00E95A87" w:rsidP="00E95A87">
            <w:pPr>
              <w:jc w:val="center"/>
              <w:rPr>
                <w:color w:val="000000" w:themeColor="text1"/>
                <w:sz w:val="20"/>
                <w:szCs w:val="20"/>
              </w:rPr>
            </w:pPr>
            <w:r w:rsidRPr="002D063B">
              <w:rPr>
                <w:color w:val="000000" w:themeColor="text1"/>
                <w:sz w:val="20"/>
                <w:szCs w:val="20"/>
              </w:rPr>
              <w:t>B-24,B-25,B-26,B-27,</w:t>
            </w:r>
          </w:p>
        </w:tc>
        <w:tc>
          <w:tcPr>
            <w:tcW w:w="2752" w:type="dxa"/>
            <w:tcBorders>
              <w:top w:val="nil"/>
              <w:left w:val="nil"/>
              <w:bottom w:val="single" w:sz="4" w:space="0" w:color="000000"/>
              <w:right w:val="single" w:sz="4" w:space="0" w:color="000000"/>
            </w:tcBorders>
            <w:vAlign w:val="center"/>
            <w:hideMark/>
          </w:tcPr>
          <w:p w14:paraId="797ED20A" w14:textId="77777777" w:rsidR="00E95A87" w:rsidRPr="002D063B" w:rsidRDefault="00E95A87" w:rsidP="00E95A87">
            <w:pPr>
              <w:jc w:val="center"/>
              <w:rPr>
                <w:color w:val="000000" w:themeColor="text1"/>
                <w:sz w:val="20"/>
                <w:szCs w:val="20"/>
              </w:rPr>
            </w:pPr>
            <w:r w:rsidRPr="002D063B">
              <w:rPr>
                <w:color w:val="000000" w:themeColor="text1"/>
                <w:sz w:val="20"/>
                <w:szCs w:val="20"/>
              </w:rPr>
              <w:t>B-24,B-25,B-26,B-27,</w:t>
            </w:r>
          </w:p>
        </w:tc>
        <w:tc>
          <w:tcPr>
            <w:tcW w:w="3265" w:type="dxa"/>
            <w:tcBorders>
              <w:top w:val="nil"/>
              <w:left w:val="nil"/>
              <w:bottom w:val="single" w:sz="4" w:space="0" w:color="000000"/>
              <w:right w:val="single" w:sz="4" w:space="0" w:color="000000"/>
            </w:tcBorders>
            <w:vAlign w:val="center"/>
            <w:hideMark/>
          </w:tcPr>
          <w:p w14:paraId="114CD048" w14:textId="77777777" w:rsidR="00E95A87" w:rsidRPr="002D063B" w:rsidRDefault="00E95A87" w:rsidP="00E95A87">
            <w:pPr>
              <w:jc w:val="center"/>
              <w:rPr>
                <w:color w:val="000000" w:themeColor="text1"/>
                <w:sz w:val="20"/>
                <w:szCs w:val="20"/>
              </w:rPr>
            </w:pPr>
            <w:r w:rsidRPr="002D063B">
              <w:rPr>
                <w:color w:val="000000" w:themeColor="text1"/>
                <w:sz w:val="20"/>
                <w:szCs w:val="20"/>
              </w:rPr>
              <w:t>B-24,B-25,B-26,B-27,</w:t>
            </w:r>
          </w:p>
        </w:tc>
        <w:tc>
          <w:tcPr>
            <w:tcW w:w="2845" w:type="dxa"/>
            <w:tcBorders>
              <w:top w:val="nil"/>
              <w:left w:val="nil"/>
              <w:bottom w:val="single" w:sz="4" w:space="0" w:color="000000"/>
              <w:right w:val="single" w:sz="4" w:space="0" w:color="000000"/>
            </w:tcBorders>
            <w:vAlign w:val="center"/>
            <w:hideMark/>
          </w:tcPr>
          <w:p w14:paraId="4ADF1D5E" w14:textId="77777777" w:rsidR="00E95A87" w:rsidRPr="002D063B" w:rsidRDefault="00E95A87" w:rsidP="00E95A87">
            <w:pPr>
              <w:jc w:val="center"/>
              <w:rPr>
                <w:color w:val="000000" w:themeColor="text1"/>
                <w:sz w:val="20"/>
                <w:szCs w:val="20"/>
              </w:rPr>
            </w:pPr>
            <w:r w:rsidRPr="002D063B">
              <w:rPr>
                <w:color w:val="000000" w:themeColor="text1"/>
                <w:sz w:val="20"/>
                <w:szCs w:val="20"/>
              </w:rPr>
              <w:t>B-24,</w:t>
            </w:r>
          </w:p>
        </w:tc>
      </w:tr>
    </w:tbl>
    <w:bookmarkEnd w:id="8"/>
    <w:p w14:paraId="17A7B81C" w14:textId="77777777" w:rsidR="00E95A87" w:rsidRPr="002D063B" w:rsidRDefault="00E95A87" w:rsidP="00216BD2">
      <w:pPr>
        <w:keepNext/>
        <w:keepLines/>
        <w:numPr>
          <w:ilvl w:val="2"/>
          <w:numId w:val="4"/>
        </w:numPr>
        <w:spacing w:before="200"/>
        <w:jc w:val="center"/>
        <w:outlineLvl w:val="2"/>
        <w:rPr>
          <w:rFonts w:eastAsia="SimSun"/>
          <w:b/>
          <w:bCs/>
          <w:color w:val="000000" w:themeColor="text1"/>
          <w:sz w:val="28"/>
          <w:lang w:val="x-none"/>
        </w:rPr>
      </w:pPr>
      <w:r w:rsidRPr="002D063B">
        <w:rPr>
          <w:rFonts w:eastAsia="SimSun"/>
          <w:b/>
          <w:bCs/>
          <w:color w:val="000000" w:themeColor="text1"/>
          <w:sz w:val="28"/>
          <w:lang w:val="x-none"/>
        </w:rPr>
        <w:t>Прочие результаты статистического анализа</w:t>
      </w:r>
      <w:r w:rsidRPr="002D063B">
        <w:rPr>
          <w:rFonts w:eastAsia="SimSun"/>
          <w:b/>
          <w:bCs/>
          <w:color w:val="000000" w:themeColor="text1"/>
          <w:sz w:val="28"/>
        </w:rPr>
        <w:t xml:space="preserve"> (при наличии)</w:t>
      </w:r>
    </w:p>
    <w:p w14:paraId="57CEA4DC" w14:textId="77777777" w:rsidR="00543001" w:rsidRPr="002D063B" w:rsidRDefault="00543001" w:rsidP="00D61059">
      <w:pPr>
        <w:spacing w:line="276" w:lineRule="auto"/>
        <w:jc w:val="both"/>
        <w:rPr>
          <w:color w:val="000000" w:themeColor="text1"/>
        </w:rPr>
      </w:pPr>
    </w:p>
    <w:p w14:paraId="4368DE09" w14:textId="77777777" w:rsidR="00D61059" w:rsidRPr="002D063B" w:rsidRDefault="00D61059" w:rsidP="00D61059">
      <w:pPr>
        <w:spacing w:line="276" w:lineRule="auto"/>
        <w:jc w:val="both"/>
        <w:rPr>
          <w:rFonts w:eastAsia="Calibri"/>
          <w:color w:val="000000" w:themeColor="text1"/>
          <w:sz w:val="28"/>
          <w:szCs w:val="28"/>
        </w:rPr>
      </w:pPr>
      <w:r w:rsidRPr="002D063B">
        <w:rPr>
          <w:rFonts w:eastAsia="Calibri"/>
          <w:color w:val="000000" w:themeColor="text1"/>
          <w:sz w:val="28"/>
          <w:szCs w:val="28"/>
        </w:rPr>
        <w:t xml:space="preserve">На основе скрытых закономерностей </w:t>
      </w:r>
      <w:r w:rsidRPr="002D063B">
        <w:rPr>
          <w:rFonts w:eastAsia="Calibri"/>
          <w:i/>
          <w:iCs/>
          <w:color w:val="000000" w:themeColor="text1"/>
          <w:sz w:val="28"/>
          <w:szCs w:val="28"/>
        </w:rPr>
        <w:t>Таблицы 2-13</w:t>
      </w:r>
      <w:r w:rsidRPr="002D063B">
        <w:rPr>
          <w:rFonts w:eastAsia="Calibri"/>
          <w:color w:val="000000" w:themeColor="text1"/>
          <w:sz w:val="28"/>
          <w:szCs w:val="28"/>
        </w:rPr>
        <w:t xml:space="preserve"> и сопоставления их со Спецификацией КИМ ЕГЭ 2026 года, выделяются ключевые «прочие» статистические результаты, которые не лежат на поверхности, но критически важны для подготовки.</w:t>
      </w:r>
    </w:p>
    <w:p w14:paraId="291AC674" w14:textId="77777777" w:rsidR="00D61059" w:rsidRPr="002D063B" w:rsidRDefault="00D61059" w:rsidP="00D61059">
      <w:pPr>
        <w:spacing w:line="276" w:lineRule="auto"/>
        <w:jc w:val="both"/>
        <w:rPr>
          <w:rFonts w:eastAsia="Calibri"/>
          <w:b/>
          <w:bCs/>
          <w:color w:val="000000" w:themeColor="text1"/>
          <w:sz w:val="28"/>
          <w:szCs w:val="28"/>
        </w:rPr>
      </w:pPr>
      <w:r w:rsidRPr="002D063B">
        <w:rPr>
          <w:rFonts w:eastAsia="Calibri"/>
          <w:b/>
          <w:bCs/>
          <w:color w:val="000000" w:themeColor="text1"/>
          <w:sz w:val="28"/>
          <w:szCs w:val="28"/>
        </w:rPr>
        <w:t xml:space="preserve"> 1. Аномалии и скрытые дефициты сильных учеников (81–100 т.б.)</w:t>
      </w:r>
    </w:p>
    <w:p w14:paraId="033C190D" w14:textId="77777777" w:rsidR="00D61059" w:rsidRPr="002D063B" w:rsidRDefault="00D61059" w:rsidP="00D61059">
      <w:pPr>
        <w:spacing w:line="276" w:lineRule="auto"/>
        <w:jc w:val="both"/>
        <w:rPr>
          <w:rFonts w:eastAsia="Calibri"/>
          <w:color w:val="000000" w:themeColor="text1"/>
          <w:sz w:val="28"/>
          <w:szCs w:val="28"/>
        </w:rPr>
      </w:pPr>
      <w:r w:rsidRPr="002D063B">
        <w:rPr>
          <w:rFonts w:eastAsia="Calibri"/>
          <w:color w:val="000000" w:themeColor="text1"/>
          <w:sz w:val="28"/>
          <w:szCs w:val="28"/>
        </w:rPr>
        <w:t>Среди высокобалльников обнаружены две зоны нетипичных потерь баллов на простых заданиях:</w:t>
      </w:r>
    </w:p>
    <w:p w14:paraId="3399B116" w14:textId="77777777" w:rsidR="00D61059" w:rsidRPr="002D063B" w:rsidRDefault="00D61059" w:rsidP="00D61059">
      <w:pPr>
        <w:spacing w:line="276" w:lineRule="auto"/>
        <w:jc w:val="both"/>
        <w:rPr>
          <w:rFonts w:eastAsia="Calibri"/>
          <w:color w:val="000000" w:themeColor="text1"/>
          <w:sz w:val="28"/>
          <w:szCs w:val="28"/>
        </w:rPr>
      </w:pPr>
      <w:r w:rsidRPr="002D063B">
        <w:rPr>
          <w:rFonts w:eastAsia="Calibri"/>
          <w:b/>
          <w:bCs/>
          <w:color w:val="000000" w:themeColor="text1"/>
          <w:sz w:val="28"/>
          <w:szCs w:val="28"/>
        </w:rPr>
        <w:t>Задания №3 и №12</w:t>
      </w:r>
      <w:r w:rsidRPr="002D063B">
        <w:rPr>
          <w:rFonts w:eastAsia="Calibri"/>
          <w:color w:val="000000" w:themeColor="text1"/>
          <w:sz w:val="28"/>
          <w:szCs w:val="28"/>
        </w:rPr>
        <w:t xml:space="preserve"> — процент выполнения составляет </w:t>
      </w:r>
      <w:r w:rsidRPr="002D063B">
        <w:rPr>
          <w:rFonts w:eastAsia="Calibri"/>
          <w:b/>
          <w:bCs/>
          <w:color w:val="000000" w:themeColor="text1"/>
          <w:sz w:val="28"/>
          <w:szCs w:val="28"/>
        </w:rPr>
        <w:t>всего 80,00%</w:t>
      </w:r>
      <w:r w:rsidRPr="002D063B">
        <w:rPr>
          <w:rFonts w:eastAsia="Calibri"/>
          <w:color w:val="000000" w:themeColor="text1"/>
          <w:sz w:val="28"/>
          <w:szCs w:val="28"/>
        </w:rPr>
        <w:t>. Это ниже, чем на гораздо более сложных программных Заданиях №5 (100%), №15 (96%) или №16 (100%).</w:t>
      </w:r>
    </w:p>
    <w:p w14:paraId="2A2B56AA" w14:textId="77777777" w:rsidR="00D61059" w:rsidRPr="002D063B" w:rsidRDefault="00D61059" w:rsidP="00D61059">
      <w:pPr>
        <w:spacing w:line="276" w:lineRule="auto"/>
        <w:jc w:val="both"/>
        <w:rPr>
          <w:rFonts w:eastAsia="Calibri"/>
          <w:color w:val="000000" w:themeColor="text1"/>
          <w:sz w:val="28"/>
          <w:szCs w:val="28"/>
        </w:rPr>
      </w:pPr>
      <w:r w:rsidRPr="002D063B">
        <w:rPr>
          <w:rFonts w:eastAsia="Calibri"/>
          <w:b/>
          <w:bCs/>
          <w:color w:val="000000" w:themeColor="text1"/>
          <w:sz w:val="28"/>
          <w:szCs w:val="28"/>
        </w:rPr>
        <w:t>Причина:</w:t>
      </w:r>
      <w:r w:rsidRPr="002D063B">
        <w:rPr>
          <w:rFonts w:eastAsia="Calibri"/>
          <w:color w:val="000000" w:themeColor="text1"/>
          <w:sz w:val="28"/>
          <w:szCs w:val="28"/>
        </w:rPr>
        <w:t xml:space="preserve"> Избыточная самоуверенность и отказ от программной перепроверки. Отличники решают Задание №3 (базы данных) быстрыми фильтрами, а Задание №12 (исполнители) — «на бумаге».</w:t>
      </w:r>
    </w:p>
    <w:p w14:paraId="5BA86EAE" w14:textId="77777777" w:rsidR="00D61059" w:rsidRPr="002D063B" w:rsidRDefault="00D61059" w:rsidP="00D61059">
      <w:pPr>
        <w:spacing w:line="276" w:lineRule="auto"/>
        <w:jc w:val="both"/>
        <w:rPr>
          <w:rFonts w:eastAsia="Calibri"/>
          <w:color w:val="000000" w:themeColor="text1"/>
          <w:sz w:val="28"/>
          <w:szCs w:val="28"/>
        </w:rPr>
      </w:pPr>
      <w:r w:rsidRPr="002D063B">
        <w:rPr>
          <w:rFonts w:eastAsia="Calibri"/>
          <w:b/>
          <w:bCs/>
          <w:color w:val="000000" w:themeColor="text1"/>
          <w:sz w:val="28"/>
          <w:szCs w:val="28"/>
        </w:rPr>
        <w:lastRenderedPageBreak/>
        <w:t>Коррекция на 2026 год:</w:t>
      </w:r>
      <w:r w:rsidRPr="002D063B">
        <w:rPr>
          <w:rFonts w:eastAsia="Calibri"/>
          <w:color w:val="000000" w:themeColor="text1"/>
          <w:sz w:val="28"/>
          <w:szCs w:val="28"/>
        </w:rPr>
        <w:t xml:space="preserve"> Поскольку базы данных перешли в формат *.ods (LibreOffice Calc), фильтры могут работать иначе. Сильным ученикам требуется внедрить жесткое правило </w:t>
      </w:r>
      <w:r w:rsidRPr="002D063B">
        <w:rPr>
          <w:rFonts w:eastAsia="Calibri"/>
          <w:b/>
          <w:bCs/>
          <w:color w:val="000000" w:themeColor="text1"/>
          <w:sz w:val="28"/>
          <w:szCs w:val="28"/>
        </w:rPr>
        <w:t>двойного контроля</w:t>
      </w:r>
      <w:r w:rsidRPr="002D063B">
        <w:rPr>
          <w:rFonts w:eastAsia="Calibri"/>
          <w:color w:val="000000" w:themeColor="text1"/>
          <w:sz w:val="28"/>
          <w:szCs w:val="28"/>
        </w:rPr>
        <w:t>: решать Задание №12 программным циклом while, а Задание №3 подстраховывать формулами СУММЕСЛИМН / ВПР вместо ручного подсчета строк в фильтрах.</w:t>
      </w:r>
    </w:p>
    <w:p w14:paraId="67AAE885" w14:textId="77777777" w:rsidR="00D61059" w:rsidRPr="002D063B" w:rsidRDefault="00D61059" w:rsidP="00D61059">
      <w:pPr>
        <w:spacing w:line="276" w:lineRule="auto"/>
        <w:jc w:val="both"/>
        <w:rPr>
          <w:rFonts w:eastAsia="Calibri"/>
          <w:b/>
          <w:bCs/>
          <w:color w:val="000000" w:themeColor="text1"/>
          <w:sz w:val="28"/>
          <w:szCs w:val="28"/>
        </w:rPr>
      </w:pPr>
      <w:r w:rsidRPr="002D063B">
        <w:rPr>
          <w:rFonts w:eastAsia="Calibri"/>
          <w:b/>
          <w:bCs/>
          <w:color w:val="000000" w:themeColor="text1"/>
          <w:sz w:val="28"/>
          <w:szCs w:val="28"/>
        </w:rPr>
        <w:t>2. «Зона стагнации» средней группы (61–80 т.б.)</w:t>
      </w:r>
    </w:p>
    <w:p w14:paraId="22A711F5" w14:textId="77777777" w:rsidR="00D61059" w:rsidRPr="002D063B" w:rsidRDefault="00D61059" w:rsidP="00D61059">
      <w:pPr>
        <w:spacing w:line="276" w:lineRule="auto"/>
        <w:jc w:val="both"/>
        <w:rPr>
          <w:rFonts w:eastAsia="Calibri"/>
          <w:color w:val="000000" w:themeColor="text1"/>
          <w:sz w:val="28"/>
          <w:szCs w:val="28"/>
        </w:rPr>
      </w:pPr>
      <w:r w:rsidRPr="002D063B">
        <w:rPr>
          <w:rFonts w:eastAsia="Calibri"/>
          <w:color w:val="000000" w:themeColor="text1"/>
          <w:sz w:val="28"/>
          <w:szCs w:val="28"/>
        </w:rPr>
        <w:t>Анализ показывает, что группа «хорошистов» полностью останавливается перед блоком сложных задач, демонстрируя околонулевые результаты:</w:t>
      </w:r>
    </w:p>
    <w:p w14:paraId="7E689D19" w14:textId="77777777" w:rsidR="00D61059" w:rsidRPr="002D063B" w:rsidRDefault="00D61059" w:rsidP="00D61059">
      <w:pPr>
        <w:spacing w:line="276" w:lineRule="auto"/>
        <w:jc w:val="both"/>
        <w:rPr>
          <w:rFonts w:eastAsia="Calibri"/>
          <w:color w:val="000000" w:themeColor="text1"/>
          <w:sz w:val="28"/>
          <w:szCs w:val="28"/>
        </w:rPr>
      </w:pPr>
      <w:r w:rsidRPr="002D063B">
        <w:rPr>
          <w:rFonts w:eastAsia="Calibri"/>
          <w:b/>
          <w:bCs/>
          <w:color w:val="000000" w:themeColor="text1"/>
          <w:sz w:val="28"/>
          <w:szCs w:val="28"/>
        </w:rPr>
        <w:t>Задание №24 (Строки):</w:t>
      </w:r>
      <w:r w:rsidRPr="002D063B">
        <w:rPr>
          <w:rFonts w:eastAsia="Calibri"/>
          <w:color w:val="000000" w:themeColor="text1"/>
          <w:sz w:val="28"/>
          <w:szCs w:val="28"/>
        </w:rPr>
        <w:t xml:space="preserve"> </w:t>
      </w:r>
      <w:r w:rsidRPr="002D063B">
        <w:rPr>
          <w:rFonts w:eastAsia="Calibri"/>
          <w:b/>
          <w:bCs/>
          <w:color w:val="000000" w:themeColor="text1"/>
          <w:sz w:val="28"/>
          <w:szCs w:val="28"/>
        </w:rPr>
        <w:t>4,44%</w:t>
      </w:r>
      <w:r w:rsidRPr="002D063B">
        <w:rPr>
          <w:rFonts w:eastAsia="Calibri"/>
          <w:color w:val="000000" w:themeColor="text1"/>
          <w:sz w:val="28"/>
          <w:szCs w:val="28"/>
        </w:rPr>
        <w:t xml:space="preserve"> выполнения.</w:t>
      </w:r>
    </w:p>
    <w:p w14:paraId="0E5FB1A9" w14:textId="77777777" w:rsidR="00D61059" w:rsidRPr="002D063B" w:rsidRDefault="00D61059" w:rsidP="00D61059">
      <w:pPr>
        <w:spacing w:line="276" w:lineRule="auto"/>
        <w:jc w:val="both"/>
        <w:rPr>
          <w:rFonts w:eastAsia="Calibri"/>
          <w:color w:val="000000" w:themeColor="text1"/>
          <w:sz w:val="28"/>
          <w:szCs w:val="28"/>
        </w:rPr>
      </w:pPr>
      <w:r w:rsidRPr="002D063B">
        <w:rPr>
          <w:rFonts w:eastAsia="Calibri"/>
          <w:b/>
          <w:bCs/>
          <w:color w:val="000000" w:themeColor="text1"/>
          <w:sz w:val="28"/>
          <w:szCs w:val="28"/>
        </w:rPr>
        <w:t>Задание №25 (Маски / Делители):</w:t>
      </w:r>
      <w:r w:rsidRPr="002D063B">
        <w:rPr>
          <w:rFonts w:eastAsia="Calibri"/>
          <w:color w:val="000000" w:themeColor="text1"/>
          <w:sz w:val="28"/>
          <w:szCs w:val="28"/>
        </w:rPr>
        <w:t xml:space="preserve"> </w:t>
      </w:r>
      <w:r w:rsidRPr="002D063B">
        <w:rPr>
          <w:rFonts w:eastAsia="Calibri"/>
          <w:b/>
          <w:bCs/>
          <w:color w:val="000000" w:themeColor="text1"/>
          <w:sz w:val="28"/>
          <w:szCs w:val="28"/>
        </w:rPr>
        <w:t>4,44%</w:t>
      </w:r>
      <w:r w:rsidRPr="002D063B">
        <w:rPr>
          <w:rFonts w:eastAsia="Calibri"/>
          <w:color w:val="000000" w:themeColor="text1"/>
          <w:sz w:val="28"/>
          <w:szCs w:val="28"/>
        </w:rPr>
        <w:t xml:space="preserve"> выполнения.</w:t>
      </w:r>
    </w:p>
    <w:p w14:paraId="082F5154" w14:textId="77777777" w:rsidR="00D61059" w:rsidRPr="002D063B" w:rsidRDefault="00D61059" w:rsidP="00D61059">
      <w:pPr>
        <w:spacing w:line="276" w:lineRule="auto"/>
        <w:jc w:val="both"/>
        <w:rPr>
          <w:rFonts w:eastAsia="Calibri"/>
          <w:color w:val="000000" w:themeColor="text1"/>
          <w:sz w:val="28"/>
          <w:szCs w:val="28"/>
        </w:rPr>
      </w:pPr>
      <w:r w:rsidRPr="002D063B">
        <w:rPr>
          <w:rFonts w:eastAsia="Calibri"/>
          <w:b/>
          <w:bCs/>
          <w:color w:val="000000" w:themeColor="text1"/>
          <w:sz w:val="28"/>
          <w:szCs w:val="28"/>
        </w:rPr>
        <w:t>Задание №26 (Сортировка):</w:t>
      </w:r>
      <w:r w:rsidRPr="002D063B">
        <w:rPr>
          <w:rFonts w:eastAsia="Calibri"/>
          <w:color w:val="000000" w:themeColor="text1"/>
          <w:sz w:val="28"/>
          <w:szCs w:val="28"/>
        </w:rPr>
        <w:t xml:space="preserve"> </w:t>
      </w:r>
      <w:r w:rsidRPr="002D063B">
        <w:rPr>
          <w:rFonts w:eastAsia="Calibri"/>
          <w:b/>
          <w:bCs/>
          <w:color w:val="000000" w:themeColor="text1"/>
          <w:sz w:val="28"/>
          <w:szCs w:val="28"/>
        </w:rPr>
        <w:t>3,33%</w:t>
      </w:r>
      <w:r w:rsidRPr="002D063B">
        <w:rPr>
          <w:rFonts w:eastAsia="Calibri"/>
          <w:color w:val="000000" w:themeColor="text1"/>
          <w:sz w:val="28"/>
          <w:szCs w:val="28"/>
        </w:rPr>
        <w:t xml:space="preserve"> выполнения.</w:t>
      </w:r>
    </w:p>
    <w:p w14:paraId="1A4FA815" w14:textId="77777777" w:rsidR="00D61059" w:rsidRPr="002D063B" w:rsidRDefault="00D61059" w:rsidP="00D61059">
      <w:pPr>
        <w:spacing w:line="276" w:lineRule="auto"/>
        <w:jc w:val="both"/>
        <w:rPr>
          <w:rFonts w:eastAsia="Calibri"/>
          <w:color w:val="000000" w:themeColor="text1"/>
          <w:sz w:val="28"/>
          <w:szCs w:val="28"/>
        </w:rPr>
      </w:pPr>
      <w:r w:rsidRPr="002D063B">
        <w:rPr>
          <w:rFonts w:eastAsia="Calibri"/>
          <w:b/>
          <w:bCs/>
          <w:color w:val="000000" w:themeColor="text1"/>
          <w:sz w:val="28"/>
          <w:szCs w:val="28"/>
        </w:rPr>
        <w:t>Задание №27 (Кластеры):</w:t>
      </w:r>
      <w:r w:rsidRPr="002D063B">
        <w:rPr>
          <w:rFonts w:eastAsia="Calibri"/>
          <w:color w:val="000000" w:themeColor="text1"/>
          <w:sz w:val="28"/>
          <w:szCs w:val="28"/>
        </w:rPr>
        <w:t xml:space="preserve"> </w:t>
      </w:r>
      <w:r w:rsidRPr="002D063B">
        <w:rPr>
          <w:rFonts w:eastAsia="Calibri"/>
          <w:b/>
          <w:bCs/>
          <w:color w:val="000000" w:themeColor="text1"/>
          <w:sz w:val="28"/>
          <w:szCs w:val="28"/>
        </w:rPr>
        <w:t>2,22%</w:t>
      </w:r>
      <w:r w:rsidRPr="002D063B">
        <w:rPr>
          <w:rFonts w:eastAsia="Calibri"/>
          <w:color w:val="000000" w:themeColor="text1"/>
          <w:sz w:val="28"/>
          <w:szCs w:val="28"/>
        </w:rPr>
        <w:t xml:space="preserve"> выполнения.</w:t>
      </w:r>
    </w:p>
    <w:p w14:paraId="7CEFF9AD" w14:textId="77777777" w:rsidR="00D61059" w:rsidRPr="002D063B" w:rsidRDefault="00D61059" w:rsidP="00D61059">
      <w:pPr>
        <w:spacing w:line="276" w:lineRule="auto"/>
        <w:jc w:val="both"/>
        <w:rPr>
          <w:rFonts w:eastAsia="Calibri"/>
          <w:color w:val="000000" w:themeColor="text1"/>
          <w:sz w:val="28"/>
          <w:szCs w:val="28"/>
        </w:rPr>
      </w:pPr>
      <w:r w:rsidRPr="002D063B">
        <w:rPr>
          <w:rFonts w:eastAsia="Calibri"/>
          <w:b/>
          <w:bCs/>
          <w:color w:val="000000" w:themeColor="text1"/>
          <w:sz w:val="28"/>
          <w:szCs w:val="28"/>
        </w:rPr>
        <w:t>Вывод:</w:t>
      </w:r>
      <w:r w:rsidRPr="002D063B">
        <w:rPr>
          <w:rFonts w:eastAsia="Calibri"/>
          <w:color w:val="000000" w:themeColor="text1"/>
          <w:sz w:val="28"/>
          <w:szCs w:val="28"/>
        </w:rPr>
        <w:t xml:space="preserve"> Данная группа умеет писать шаблонный базовый код (№17 — 40%, №23 — 48,89%), но полностью пасует перед задачами, где алгоритм нужно модифицировать под нестандартное условие. Их подготовка часто ограничивается зазубриванием готовых скриптов, что в условиях КИМ 2026 года (где усложнена геометрия кластеров в №27 и вложенные условия на строки в №24) лишает их шансов на получение баллов.</w:t>
      </w:r>
    </w:p>
    <w:p w14:paraId="1D4A7010" w14:textId="77777777" w:rsidR="00D61059" w:rsidRPr="002D063B" w:rsidRDefault="00D61059" w:rsidP="00D61059">
      <w:pPr>
        <w:spacing w:line="276" w:lineRule="auto"/>
        <w:jc w:val="both"/>
        <w:rPr>
          <w:rFonts w:eastAsia="Calibri"/>
          <w:b/>
          <w:bCs/>
          <w:color w:val="000000" w:themeColor="text1"/>
          <w:sz w:val="28"/>
          <w:szCs w:val="28"/>
        </w:rPr>
      </w:pPr>
      <w:r w:rsidRPr="002D063B">
        <w:rPr>
          <w:rFonts w:eastAsia="Calibri"/>
          <w:b/>
          <w:bCs/>
          <w:color w:val="000000" w:themeColor="text1"/>
          <w:sz w:val="28"/>
          <w:szCs w:val="28"/>
        </w:rPr>
        <w:t>3. Границы технологического барьера для слабых групп</w:t>
      </w:r>
    </w:p>
    <w:p w14:paraId="4BB9E65C" w14:textId="77777777" w:rsidR="00D61059" w:rsidRPr="002D063B" w:rsidRDefault="00D61059" w:rsidP="00D61059">
      <w:pPr>
        <w:spacing w:line="276" w:lineRule="auto"/>
        <w:jc w:val="both"/>
        <w:rPr>
          <w:rFonts w:eastAsia="Calibri"/>
          <w:color w:val="000000" w:themeColor="text1"/>
          <w:sz w:val="28"/>
          <w:szCs w:val="28"/>
        </w:rPr>
      </w:pPr>
      <w:r w:rsidRPr="002D063B">
        <w:rPr>
          <w:rFonts w:eastAsia="Calibri"/>
          <w:color w:val="000000" w:themeColor="text1"/>
          <w:sz w:val="28"/>
          <w:szCs w:val="28"/>
        </w:rPr>
        <w:t>Статистика четко очерчивает предел, выше которого участники с подготовкой до 60 т.б. физически не могут продвинуться:</w:t>
      </w:r>
    </w:p>
    <w:p w14:paraId="35C73B61" w14:textId="77777777" w:rsidR="00D61059" w:rsidRPr="002D063B" w:rsidRDefault="00D61059" w:rsidP="00D61059">
      <w:pPr>
        <w:spacing w:line="276" w:lineRule="auto"/>
        <w:jc w:val="both"/>
        <w:rPr>
          <w:rFonts w:eastAsia="Calibri"/>
          <w:color w:val="000000" w:themeColor="text1"/>
          <w:sz w:val="28"/>
          <w:szCs w:val="28"/>
        </w:rPr>
      </w:pPr>
      <w:r w:rsidRPr="002D063B">
        <w:rPr>
          <w:rFonts w:eastAsia="Calibri"/>
          <w:color w:val="000000" w:themeColor="text1"/>
          <w:sz w:val="28"/>
          <w:szCs w:val="28"/>
        </w:rPr>
        <w:t xml:space="preserve">Начиная с </w:t>
      </w:r>
      <w:r w:rsidRPr="002D063B">
        <w:rPr>
          <w:rFonts w:eastAsia="Calibri"/>
          <w:b/>
          <w:bCs/>
          <w:color w:val="000000" w:themeColor="text1"/>
          <w:sz w:val="28"/>
          <w:szCs w:val="28"/>
        </w:rPr>
        <w:t>Задания №24 и до №27</w:t>
      </w:r>
      <w:r w:rsidRPr="002D063B">
        <w:rPr>
          <w:rFonts w:eastAsia="Calibri"/>
          <w:color w:val="000000" w:themeColor="text1"/>
          <w:sz w:val="28"/>
          <w:szCs w:val="28"/>
        </w:rPr>
        <w:t xml:space="preserve">, процент выполнения в группах «ниже порога» и «до 60 т.б.» равен ровно </w:t>
      </w:r>
      <w:r w:rsidRPr="002D063B">
        <w:rPr>
          <w:rFonts w:eastAsia="Calibri"/>
          <w:b/>
          <w:bCs/>
          <w:color w:val="000000" w:themeColor="text1"/>
          <w:sz w:val="28"/>
          <w:szCs w:val="28"/>
        </w:rPr>
        <w:t>0,00%</w:t>
      </w:r>
      <w:r w:rsidRPr="002D063B">
        <w:rPr>
          <w:rFonts w:eastAsia="Calibri"/>
          <w:color w:val="000000" w:themeColor="text1"/>
          <w:sz w:val="28"/>
          <w:szCs w:val="28"/>
        </w:rPr>
        <w:t>.</w:t>
      </w:r>
    </w:p>
    <w:p w14:paraId="373DB78E" w14:textId="77777777" w:rsidR="00D61059" w:rsidRPr="002D063B" w:rsidRDefault="00D61059" w:rsidP="00D61059">
      <w:pPr>
        <w:spacing w:line="276" w:lineRule="auto"/>
        <w:jc w:val="both"/>
        <w:rPr>
          <w:rFonts w:eastAsia="Calibri"/>
          <w:color w:val="000000" w:themeColor="text1"/>
          <w:sz w:val="28"/>
          <w:szCs w:val="28"/>
        </w:rPr>
      </w:pPr>
      <w:r w:rsidRPr="002D063B">
        <w:rPr>
          <w:rFonts w:eastAsia="Calibri"/>
          <w:b/>
          <w:bCs/>
          <w:color w:val="000000" w:themeColor="text1"/>
          <w:sz w:val="28"/>
          <w:szCs w:val="28"/>
        </w:rPr>
        <w:t>Задание №17</w:t>
      </w:r>
      <w:r w:rsidRPr="002D063B">
        <w:rPr>
          <w:rFonts w:eastAsia="Calibri"/>
          <w:color w:val="000000" w:themeColor="text1"/>
          <w:sz w:val="28"/>
          <w:szCs w:val="28"/>
        </w:rPr>
        <w:t xml:space="preserve"> (работа с файлом чисел) выполняют лишь </w:t>
      </w:r>
      <w:r w:rsidRPr="002D063B">
        <w:rPr>
          <w:rFonts w:eastAsia="Calibri"/>
          <w:b/>
          <w:bCs/>
          <w:color w:val="000000" w:themeColor="text1"/>
          <w:sz w:val="28"/>
          <w:szCs w:val="28"/>
        </w:rPr>
        <w:t>4,69%</w:t>
      </w:r>
      <w:r w:rsidRPr="002D063B">
        <w:rPr>
          <w:rFonts w:eastAsia="Calibri"/>
          <w:color w:val="000000" w:themeColor="text1"/>
          <w:sz w:val="28"/>
          <w:szCs w:val="28"/>
        </w:rPr>
        <w:t xml:space="preserve"> учеников из группы «до 60 т.б.». Это говорит о том, что базовая операция — чтение текстового файла *.txt в Python и простой перебор пар — для них является непреодолимой стеной.</w:t>
      </w:r>
    </w:p>
    <w:p w14:paraId="55B788B8" w14:textId="77777777" w:rsidR="00D61059" w:rsidRPr="002D063B" w:rsidRDefault="00D61059" w:rsidP="00D61059">
      <w:pPr>
        <w:spacing w:line="276" w:lineRule="auto"/>
        <w:jc w:val="both"/>
        <w:rPr>
          <w:rFonts w:eastAsia="Calibri"/>
          <w:color w:val="000000" w:themeColor="text1"/>
          <w:sz w:val="28"/>
          <w:szCs w:val="28"/>
        </w:rPr>
      </w:pPr>
      <w:r w:rsidRPr="002D063B">
        <w:rPr>
          <w:rFonts w:eastAsia="Calibri"/>
          <w:b/>
          <w:bCs/>
          <w:color w:val="000000" w:themeColor="text1"/>
          <w:sz w:val="28"/>
          <w:szCs w:val="28"/>
        </w:rPr>
        <w:t>Стратегический вывод:</w:t>
      </w:r>
      <w:r w:rsidRPr="002D063B">
        <w:rPr>
          <w:rFonts w:eastAsia="Calibri"/>
          <w:color w:val="000000" w:themeColor="text1"/>
          <w:sz w:val="28"/>
          <w:szCs w:val="28"/>
        </w:rPr>
        <w:t xml:space="preserve"> Пытаться обучать эти группы решению второй части — пустая трата времени. Их ресурс роста лежит в автоматизации заданий №7 (кодирование звука/графики — 65,63% выполнения в средней группе) и №11 (информационный объем — 40,63%).</w:t>
      </w:r>
    </w:p>
    <w:p w14:paraId="7D04D547" w14:textId="6AD4A3D9" w:rsidR="00D61059" w:rsidRPr="002D063B" w:rsidRDefault="00D61059" w:rsidP="00D61059">
      <w:pPr>
        <w:spacing w:line="276" w:lineRule="auto"/>
        <w:jc w:val="both"/>
        <w:rPr>
          <w:rFonts w:eastAsia="Calibri"/>
          <w:b/>
          <w:bCs/>
          <w:color w:val="000000" w:themeColor="text1"/>
          <w:sz w:val="28"/>
          <w:szCs w:val="28"/>
        </w:rPr>
      </w:pPr>
      <w:r w:rsidRPr="002D063B">
        <w:rPr>
          <w:rFonts w:eastAsia="Calibri"/>
          <w:b/>
          <w:bCs/>
          <w:color w:val="000000" w:themeColor="text1"/>
          <w:sz w:val="28"/>
          <w:szCs w:val="28"/>
        </w:rPr>
        <w:t xml:space="preserve"> 4. Линии с максимальной дифференцирующей способностью</w:t>
      </w:r>
    </w:p>
    <w:p w14:paraId="3D770E36" w14:textId="77777777" w:rsidR="00D61059" w:rsidRPr="002D063B" w:rsidRDefault="00D61059" w:rsidP="00D61059">
      <w:pPr>
        <w:spacing w:line="276" w:lineRule="auto"/>
        <w:jc w:val="both"/>
        <w:rPr>
          <w:rFonts w:eastAsia="Calibri"/>
          <w:color w:val="000000" w:themeColor="text1"/>
          <w:sz w:val="28"/>
          <w:szCs w:val="28"/>
        </w:rPr>
      </w:pPr>
      <w:r w:rsidRPr="002D063B">
        <w:rPr>
          <w:rFonts w:eastAsia="Calibri"/>
          <w:color w:val="000000" w:themeColor="text1"/>
          <w:sz w:val="28"/>
          <w:szCs w:val="28"/>
        </w:rPr>
        <w:lastRenderedPageBreak/>
        <w:t>Задания, которые идеально разделяют «случайных» участников и тех, кто действительно готовился:</w:t>
      </w:r>
    </w:p>
    <w:p w14:paraId="1B690C8E" w14:textId="77777777" w:rsidR="00D61059" w:rsidRPr="002D063B" w:rsidRDefault="00D61059" w:rsidP="00D61059">
      <w:pPr>
        <w:spacing w:line="276" w:lineRule="auto"/>
        <w:jc w:val="both"/>
        <w:rPr>
          <w:rFonts w:eastAsia="Calibri"/>
          <w:color w:val="000000" w:themeColor="text1"/>
          <w:sz w:val="28"/>
          <w:szCs w:val="28"/>
        </w:rPr>
      </w:pPr>
      <w:r w:rsidRPr="002D063B">
        <w:rPr>
          <w:rFonts w:eastAsia="Calibri"/>
          <w:b/>
          <w:bCs/>
          <w:color w:val="000000" w:themeColor="text1"/>
          <w:sz w:val="28"/>
          <w:szCs w:val="28"/>
        </w:rPr>
        <w:t>Задание №9 (Таблицы):</w:t>
      </w:r>
      <w:r w:rsidRPr="002D063B">
        <w:rPr>
          <w:rFonts w:eastAsia="Calibri"/>
          <w:color w:val="000000" w:themeColor="text1"/>
          <w:sz w:val="28"/>
          <w:szCs w:val="28"/>
        </w:rPr>
        <w:t xml:space="preserve"> Скачок с </w:t>
      </w:r>
      <w:r w:rsidRPr="002D063B">
        <w:rPr>
          <w:rFonts w:eastAsia="Calibri"/>
          <w:b/>
          <w:bCs/>
          <w:color w:val="000000" w:themeColor="text1"/>
          <w:sz w:val="28"/>
          <w:szCs w:val="28"/>
        </w:rPr>
        <w:t>7,81%</w:t>
      </w:r>
      <w:r w:rsidRPr="002D063B">
        <w:rPr>
          <w:rFonts w:eastAsia="Calibri"/>
          <w:color w:val="000000" w:themeColor="text1"/>
          <w:sz w:val="28"/>
          <w:szCs w:val="28"/>
        </w:rPr>
        <w:t xml:space="preserve"> (до 60 т.б.) до </w:t>
      </w:r>
      <w:r w:rsidRPr="002D063B">
        <w:rPr>
          <w:rFonts w:eastAsia="Calibri"/>
          <w:b/>
          <w:bCs/>
          <w:color w:val="000000" w:themeColor="text1"/>
          <w:sz w:val="28"/>
          <w:szCs w:val="28"/>
        </w:rPr>
        <w:t>75,56%</w:t>
      </w:r>
      <w:r w:rsidRPr="002D063B">
        <w:rPr>
          <w:rFonts w:eastAsia="Calibri"/>
          <w:color w:val="000000" w:themeColor="text1"/>
          <w:sz w:val="28"/>
          <w:szCs w:val="28"/>
        </w:rPr>
        <w:t xml:space="preserve"> (61–80 т.б.).</w:t>
      </w:r>
    </w:p>
    <w:p w14:paraId="28135C62" w14:textId="77777777" w:rsidR="00D61059" w:rsidRPr="002D063B" w:rsidRDefault="00D61059" w:rsidP="00D61059">
      <w:pPr>
        <w:spacing w:line="276" w:lineRule="auto"/>
        <w:jc w:val="both"/>
        <w:rPr>
          <w:rFonts w:eastAsia="Calibri"/>
          <w:color w:val="000000" w:themeColor="text1"/>
          <w:sz w:val="28"/>
          <w:szCs w:val="28"/>
        </w:rPr>
      </w:pPr>
      <w:r w:rsidRPr="002D063B">
        <w:rPr>
          <w:rFonts w:eastAsia="Calibri"/>
          <w:b/>
          <w:bCs/>
          <w:color w:val="000000" w:themeColor="text1"/>
          <w:sz w:val="28"/>
          <w:szCs w:val="28"/>
        </w:rPr>
        <w:t>Задание №20 (Теория игр):</w:t>
      </w:r>
      <w:r w:rsidRPr="002D063B">
        <w:rPr>
          <w:rFonts w:eastAsia="Calibri"/>
          <w:color w:val="000000" w:themeColor="text1"/>
          <w:sz w:val="28"/>
          <w:szCs w:val="28"/>
        </w:rPr>
        <w:t xml:space="preserve"> Скачок с </w:t>
      </w:r>
      <w:r w:rsidRPr="002D063B">
        <w:rPr>
          <w:rFonts w:eastAsia="Calibri"/>
          <w:b/>
          <w:bCs/>
          <w:color w:val="000000" w:themeColor="text1"/>
          <w:sz w:val="28"/>
          <w:szCs w:val="28"/>
        </w:rPr>
        <w:t>26,56%</w:t>
      </w:r>
      <w:r w:rsidRPr="002D063B">
        <w:rPr>
          <w:rFonts w:eastAsia="Calibri"/>
          <w:color w:val="000000" w:themeColor="text1"/>
          <w:sz w:val="28"/>
          <w:szCs w:val="28"/>
        </w:rPr>
        <w:t xml:space="preserve"> (до 60 т.б.) до </w:t>
      </w:r>
      <w:r w:rsidRPr="002D063B">
        <w:rPr>
          <w:rFonts w:eastAsia="Calibri"/>
          <w:b/>
          <w:bCs/>
          <w:color w:val="000000" w:themeColor="text1"/>
          <w:sz w:val="28"/>
          <w:szCs w:val="28"/>
        </w:rPr>
        <w:t>77,78%</w:t>
      </w:r>
      <w:r w:rsidRPr="002D063B">
        <w:rPr>
          <w:rFonts w:eastAsia="Calibri"/>
          <w:color w:val="000000" w:themeColor="text1"/>
          <w:sz w:val="28"/>
          <w:szCs w:val="28"/>
        </w:rPr>
        <w:t xml:space="preserve"> (61–80 т.б.).</w:t>
      </w:r>
    </w:p>
    <w:p w14:paraId="09CBE94E" w14:textId="77777777" w:rsidR="00D61059" w:rsidRPr="002D063B" w:rsidRDefault="00D61059" w:rsidP="00D61059">
      <w:pPr>
        <w:spacing w:line="276" w:lineRule="auto"/>
        <w:jc w:val="both"/>
        <w:rPr>
          <w:rFonts w:eastAsia="Calibri"/>
          <w:color w:val="000000" w:themeColor="text1"/>
          <w:sz w:val="28"/>
          <w:szCs w:val="28"/>
        </w:rPr>
      </w:pPr>
      <w:r w:rsidRPr="002D063B">
        <w:rPr>
          <w:rFonts w:eastAsia="Calibri"/>
          <w:b/>
          <w:bCs/>
          <w:color w:val="000000" w:themeColor="text1"/>
          <w:sz w:val="28"/>
          <w:szCs w:val="28"/>
        </w:rPr>
        <w:t>Задание №12 (Алгоритмы):</w:t>
      </w:r>
      <w:r w:rsidRPr="002D063B">
        <w:rPr>
          <w:rFonts w:eastAsia="Calibri"/>
          <w:color w:val="000000" w:themeColor="text1"/>
          <w:sz w:val="28"/>
          <w:szCs w:val="28"/>
        </w:rPr>
        <w:t xml:space="preserve"> Скачок с </w:t>
      </w:r>
      <w:r w:rsidRPr="002D063B">
        <w:rPr>
          <w:rFonts w:eastAsia="Calibri"/>
          <w:b/>
          <w:bCs/>
          <w:color w:val="000000" w:themeColor="text1"/>
          <w:sz w:val="28"/>
          <w:szCs w:val="28"/>
        </w:rPr>
        <w:t>32,81%</w:t>
      </w:r>
      <w:r w:rsidRPr="002D063B">
        <w:rPr>
          <w:rFonts w:eastAsia="Calibri"/>
          <w:color w:val="000000" w:themeColor="text1"/>
          <w:sz w:val="28"/>
          <w:szCs w:val="28"/>
        </w:rPr>
        <w:t xml:space="preserve"> (до 60 т.б.) до </w:t>
      </w:r>
      <w:r w:rsidRPr="002D063B">
        <w:rPr>
          <w:rFonts w:eastAsia="Calibri"/>
          <w:b/>
          <w:bCs/>
          <w:color w:val="000000" w:themeColor="text1"/>
          <w:sz w:val="28"/>
          <w:szCs w:val="28"/>
        </w:rPr>
        <w:t>82,22%</w:t>
      </w:r>
      <w:r w:rsidRPr="002D063B">
        <w:rPr>
          <w:rFonts w:eastAsia="Calibri"/>
          <w:color w:val="000000" w:themeColor="text1"/>
          <w:sz w:val="28"/>
          <w:szCs w:val="28"/>
        </w:rPr>
        <w:t xml:space="preserve"> (61–80 т.б.).</w:t>
      </w:r>
    </w:p>
    <w:p w14:paraId="6EC216AC" w14:textId="77777777" w:rsidR="00D61059" w:rsidRPr="002D063B" w:rsidRDefault="00D61059" w:rsidP="00D61059">
      <w:pPr>
        <w:spacing w:line="276" w:lineRule="auto"/>
        <w:jc w:val="both"/>
        <w:rPr>
          <w:rFonts w:eastAsia="Calibri"/>
          <w:color w:val="000000" w:themeColor="text1"/>
          <w:sz w:val="28"/>
          <w:szCs w:val="28"/>
        </w:rPr>
      </w:pPr>
      <w:r w:rsidRPr="002D063B">
        <w:rPr>
          <w:rFonts w:eastAsia="Calibri"/>
          <w:b/>
          <w:bCs/>
          <w:color w:val="000000" w:themeColor="text1"/>
          <w:sz w:val="28"/>
          <w:szCs w:val="28"/>
        </w:rPr>
        <w:t>Методический вывод:</w:t>
      </w:r>
      <w:r w:rsidRPr="002D063B">
        <w:rPr>
          <w:rFonts w:eastAsia="Calibri"/>
          <w:color w:val="000000" w:themeColor="text1"/>
          <w:sz w:val="28"/>
          <w:szCs w:val="28"/>
        </w:rPr>
        <w:t xml:space="preserve"> Именно эти три линии являются главными «драйверами» для перевода ученика из категории троечника в категорию уверенного хорошиста. Их освоение должно стоять в приоритете во втором полугодии.</w:t>
      </w:r>
    </w:p>
    <w:p w14:paraId="2FAED8B0" w14:textId="77777777" w:rsidR="00D61059" w:rsidRPr="002D063B" w:rsidRDefault="00D61059" w:rsidP="00647A4A">
      <w:pPr>
        <w:spacing w:line="360" w:lineRule="auto"/>
        <w:jc w:val="center"/>
        <w:rPr>
          <w:rFonts w:eastAsia="Calibri"/>
          <w:color w:val="000000" w:themeColor="text1"/>
        </w:rPr>
      </w:pPr>
    </w:p>
    <w:p w14:paraId="3423D83A" w14:textId="77777777" w:rsidR="00E95A87" w:rsidRPr="002D063B" w:rsidRDefault="00E95A87" w:rsidP="00647A4A">
      <w:pPr>
        <w:numPr>
          <w:ilvl w:val="1"/>
          <w:numId w:val="4"/>
        </w:numPr>
        <w:contextualSpacing/>
        <w:jc w:val="center"/>
        <w:rPr>
          <w:rFonts w:eastAsia="Calibri"/>
          <w:i/>
          <w:color w:val="000000" w:themeColor="text1"/>
        </w:rPr>
      </w:pPr>
      <w:r w:rsidRPr="002D063B">
        <w:rPr>
          <w:rFonts w:eastAsia="Calibri"/>
          <w:b/>
          <w:iCs/>
          <w:color w:val="000000" w:themeColor="text1"/>
          <w:sz w:val="28"/>
        </w:rPr>
        <w:t>Методический анализ выполнения заданий КИМ обучающимися с разными уровнями подготовки и рекомендации для учителей по совершенствованию преподавания учебного предмета</w:t>
      </w:r>
    </w:p>
    <w:p w14:paraId="5E2AEDB4" w14:textId="77777777" w:rsidR="00E95A87" w:rsidRPr="002D063B" w:rsidRDefault="00E95A87" w:rsidP="00E95A87">
      <w:pPr>
        <w:ind w:firstLine="709"/>
        <w:jc w:val="both"/>
        <w:rPr>
          <w:rFonts w:eastAsia="Calibri"/>
          <w:i/>
          <w:color w:val="000000" w:themeColor="text1"/>
        </w:rPr>
      </w:pPr>
    </w:p>
    <w:p w14:paraId="2FEDFAEB" w14:textId="77777777" w:rsidR="00E95A87" w:rsidRPr="002D063B" w:rsidRDefault="00E95A87" w:rsidP="00E95A87">
      <w:pPr>
        <w:ind w:firstLine="539"/>
        <w:jc w:val="both"/>
        <w:rPr>
          <w:rFonts w:eastAsia="Calibri"/>
          <w:i/>
          <w:color w:val="000000" w:themeColor="text1"/>
        </w:rPr>
      </w:pPr>
      <w:r w:rsidRPr="002D063B">
        <w:rPr>
          <w:rFonts w:eastAsia="Calibri"/>
          <w:i/>
          <w:color w:val="000000" w:themeColor="text1"/>
        </w:rPr>
        <w:t xml:space="preserve">Методический анализ проводится на основе статистических данных о выполнении заданий КИМ участниками экзамена (п. 3.1). Анализ проводится с учетом полученных результатов статистического анализа всего массива результатов основного дня основного периода экзамена по учебному предмету </w:t>
      </w:r>
      <w:r w:rsidRPr="002D063B">
        <w:rPr>
          <w:rFonts w:eastAsia="Calibri"/>
          <w:b/>
          <w:i/>
          <w:color w:val="000000" w:themeColor="text1"/>
        </w:rPr>
        <w:t xml:space="preserve">вне зависимости от выполненного участником экзамена варианта КИМ. </w:t>
      </w:r>
    </w:p>
    <w:p w14:paraId="57BFCBC2" w14:textId="77777777" w:rsidR="00E95A87" w:rsidRPr="002D063B" w:rsidRDefault="00E95A87" w:rsidP="00E95A87">
      <w:pPr>
        <w:ind w:firstLine="539"/>
        <w:jc w:val="both"/>
        <w:rPr>
          <w:rFonts w:eastAsia="Calibri"/>
          <w:i/>
          <w:color w:val="000000" w:themeColor="text1"/>
        </w:rPr>
      </w:pPr>
      <w:r w:rsidRPr="002D063B">
        <w:rPr>
          <w:rFonts w:eastAsia="Calibri"/>
          <w:i/>
          <w:color w:val="000000" w:themeColor="text1"/>
        </w:rPr>
        <w:t xml:space="preserve">Для заданий с кратким ответом типичные ошибки анализируются на основе вееров ответов на соответствующие задания. </w:t>
      </w:r>
    </w:p>
    <w:p w14:paraId="73F8A8C4" w14:textId="77777777" w:rsidR="00E95A87" w:rsidRPr="002D063B" w:rsidRDefault="00E95A87" w:rsidP="00E95A87">
      <w:pPr>
        <w:ind w:firstLine="539"/>
        <w:jc w:val="both"/>
        <w:rPr>
          <w:rFonts w:eastAsia="Calibri"/>
          <w:i/>
          <w:color w:val="000000" w:themeColor="text1"/>
        </w:rPr>
      </w:pPr>
    </w:p>
    <w:p w14:paraId="256F587F" w14:textId="77777777" w:rsidR="00E95A87" w:rsidRPr="002D063B" w:rsidRDefault="00E95A87" w:rsidP="00E95A87">
      <w:pPr>
        <w:ind w:firstLine="539"/>
        <w:jc w:val="both"/>
        <w:rPr>
          <w:rFonts w:eastAsia="Calibri"/>
          <w:i/>
          <w:color w:val="000000" w:themeColor="text1"/>
        </w:rPr>
      </w:pPr>
      <w:r w:rsidRPr="002D063B">
        <w:rPr>
          <w:rFonts w:eastAsia="Calibri"/>
          <w:i/>
          <w:color w:val="000000" w:themeColor="text1"/>
        </w:rPr>
        <w:t xml:space="preserve">Рекомендации для учителей по совершенствованию преподавания учебного предмета (далее - рекомендации) составляются </w:t>
      </w:r>
      <w:r w:rsidRPr="002D063B">
        <w:rPr>
          <w:rFonts w:eastAsia="Calibri"/>
          <w:b/>
          <w:i/>
          <w:color w:val="000000" w:themeColor="text1"/>
        </w:rPr>
        <w:t>на основе проведенного анализа выполнения заданий КИМ и выявленных типичных дефицитов в подготовке школьников</w:t>
      </w:r>
      <w:r w:rsidRPr="002D063B">
        <w:rPr>
          <w:rFonts w:eastAsia="Calibri"/>
          <w:i/>
          <w:color w:val="000000" w:themeColor="text1"/>
        </w:rPr>
        <w:t>. В рекомендациях должны быть представлены как аспекты предметной подготовки, так и развития метапредметных умений.</w:t>
      </w:r>
    </w:p>
    <w:p w14:paraId="3BA2CC31" w14:textId="77777777" w:rsidR="00E95A87" w:rsidRPr="002D063B" w:rsidRDefault="00E95A87" w:rsidP="00E95A87">
      <w:pPr>
        <w:ind w:firstLine="539"/>
        <w:jc w:val="both"/>
        <w:rPr>
          <w:rFonts w:eastAsia="Calibri"/>
          <w:i/>
          <w:color w:val="000000" w:themeColor="text1"/>
        </w:rPr>
      </w:pPr>
      <w:r w:rsidRPr="002D063B">
        <w:rPr>
          <w:rFonts w:eastAsia="Calibri"/>
          <w:i/>
          <w:color w:val="000000" w:themeColor="text1"/>
        </w:rPr>
        <w:t xml:space="preserve">Рекомендации должны </w:t>
      </w:r>
      <w:r w:rsidRPr="002D063B">
        <w:rPr>
          <w:rFonts w:eastAsia="Calibri"/>
          <w:b/>
          <w:i/>
          <w:color w:val="000000" w:themeColor="text1"/>
        </w:rPr>
        <w:t>носить практический характер и давать возможность их использования</w:t>
      </w:r>
      <w:r w:rsidRPr="002D063B">
        <w:rPr>
          <w:rFonts w:eastAsia="Calibri"/>
          <w:i/>
          <w:color w:val="000000" w:themeColor="text1"/>
        </w:rPr>
        <w:t xml:space="preserve"> в работе образовательных организаций, учителей в целях совершенствования образовательного процесса. Следует избегать формальных и нереализуемых рекомендаций. </w:t>
      </w:r>
    </w:p>
    <w:p w14:paraId="6F803549" w14:textId="77777777" w:rsidR="00E95A87" w:rsidRPr="002D063B" w:rsidRDefault="00E95A87" w:rsidP="00E95A87">
      <w:pPr>
        <w:ind w:firstLine="539"/>
        <w:jc w:val="both"/>
        <w:rPr>
          <w:rFonts w:eastAsia="Calibri"/>
          <w:b/>
          <w:i/>
          <w:color w:val="000000" w:themeColor="text1"/>
        </w:rPr>
      </w:pPr>
      <w:r w:rsidRPr="002D063B">
        <w:rPr>
          <w:rFonts w:eastAsia="Calibri"/>
          <w:b/>
          <w:i/>
          <w:color w:val="000000" w:themeColor="text1"/>
        </w:rPr>
        <w:t>Рекомендации не должны быть ориентированными только на обучающихся, планирующих участие в ЕГЭ по учебному предмету.</w:t>
      </w:r>
      <w:r w:rsidRPr="002D063B">
        <w:rPr>
          <w:rFonts w:eastAsia="Calibri"/>
          <w:i/>
          <w:color w:val="000000" w:themeColor="text1"/>
        </w:rPr>
        <w:t xml:space="preserve"> Также </w:t>
      </w:r>
      <w:r w:rsidRPr="002D063B">
        <w:rPr>
          <w:rFonts w:eastAsia="Calibri"/>
          <w:b/>
          <w:i/>
          <w:color w:val="000000" w:themeColor="text1"/>
        </w:rPr>
        <w:t>следует избегать описания методик «натаскивания» учеников на выполнение конкретных заданий КИМ по учебному предмету</w:t>
      </w:r>
      <w:r w:rsidRPr="002D063B">
        <w:rPr>
          <w:rFonts w:eastAsia="Calibri"/>
          <w:i/>
          <w:color w:val="000000" w:themeColor="text1"/>
        </w:rPr>
        <w:t>.</w:t>
      </w:r>
    </w:p>
    <w:p w14:paraId="24892848" w14:textId="77777777" w:rsidR="00E95A87" w:rsidRPr="002D063B" w:rsidRDefault="00E95A87" w:rsidP="00E95A87">
      <w:pPr>
        <w:ind w:firstLine="539"/>
        <w:jc w:val="both"/>
        <w:rPr>
          <w:rFonts w:eastAsia="Calibri"/>
          <w:i/>
          <w:color w:val="000000" w:themeColor="text1"/>
        </w:rPr>
      </w:pPr>
      <w:r w:rsidRPr="002D063B">
        <w:rPr>
          <w:rFonts w:eastAsia="Calibri"/>
          <w:i/>
          <w:color w:val="000000" w:themeColor="text1"/>
        </w:rPr>
        <w:t>Рекомендации, приведенные в этом разделе должны соответствовать следующим основным требованиям:</w:t>
      </w:r>
    </w:p>
    <w:p w14:paraId="3CDB2840" w14:textId="77777777" w:rsidR="00E95A87" w:rsidRPr="002D063B" w:rsidRDefault="00E95A87">
      <w:pPr>
        <w:numPr>
          <w:ilvl w:val="0"/>
          <w:numId w:val="2"/>
        </w:numPr>
        <w:jc w:val="both"/>
        <w:rPr>
          <w:rFonts w:eastAsia="Calibri"/>
          <w:i/>
          <w:color w:val="000000" w:themeColor="text1"/>
        </w:rPr>
      </w:pPr>
      <w:r w:rsidRPr="002D063B">
        <w:rPr>
          <w:rFonts w:eastAsia="Calibri"/>
          <w:i/>
          <w:color w:val="000000" w:themeColor="text1"/>
        </w:rPr>
        <w:t xml:space="preserve">рекомендации должны содержать описание конкретных методик / технологий / приемов обучения, организации различных этапов образовательного процесса; </w:t>
      </w:r>
    </w:p>
    <w:p w14:paraId="3EA3EDC6" w14:textId="77777777" w:rsidR="00E95A87" w:rsidRPr="002D063B" w:rsidRDefault="00E95A87">
      <w:pPr>
        <w:numPr>
          <w:ilvl w:val="0"/>
          <w:numId w:val="2"/>
        </w:numPr>
        <w:jc w:val="both"/>
        <w:rPr>
          <w:rFonts w:eastAsia="Calibri"/>
          <w:i/>
          <w:color w:val="000000" w:themeColor="text1"/>
        </w:rPr>
      </w:pPr>
      <w:r w:rsidRPr="002D063B">
        <w:rPr>
          <w:rFonts w:eastAsia="Calibri"/>
          <w:i/>
          <w:color w:val="000000" w:themeColor="text1"/>
        </w:rPr>
        <w:t>рекомендации должны быть направлены на ликвидацию / предотвращение выявленных дефицитов в подготовке обучающихся;</w:t>
      </w:r>
    </w:p>
    <w:p w14:paraId="31E5AC8F" w14:textId="77777777" w:rsidR="00E95A87" w:rsidRPr="002D063B" w:rsidRDefault="00E95A87">
      <w:pPr>
        <w:numPr>
          <w:ilvl w:val="0"/>
          <w:numId w:val="2"/>
        </w:numPr>
        <w:jc w:val="both"/>
        <w:rPr>
          <w:rFonts w:eastAsia="Calibri"/>
          <w:i/>
          <w:color w:val="000000" w:themeColor="text1"/>
        </w:rPr>
      </w:pPr>
      <w:r w:rsidRPr="002D063B">
        <w:rPr>
          <w:rFonts w:eastAsia="Calibri"/>
          <w:i/>
          <w:color w:val="000000" w:themeColor="text1"/>
        </w:rPr>
        <w:t xml:space="preserve">рекомендации должны касаться как предметных, так и метапредметных аспектов подготовки обучающихся </w:t>
      </w:r>
    </w:p>
    <w:p w14:paraId="5319A571" w14:textId="77777777" w:rsidR="00E95A87" w:rsidRPr="002D063B" w:rsidRDefault="00E95A87" w:rsidP="00E95A87">
      <w:pPr>
        <w:ind w:firstLine="539"/>
        <w:jc w:val="both"/>
        <w:rPr>
          <w:rFonts w:eastAsia="Calibri"/>
          <w:i/>
          <w:iCs/>
          <w:color w:val="000000" w:themeColor="text1"/>
        </w:rPr>
      </w:pPr>
      <w:r w:rsidRPr="002D063B">
        <w:rPr>
          <w:rFonts w:eastAsia="Calibri"/>
          <w:i/>
          <w:iCs/>
          <w:color w:val="000000" w:themeColor="text1"/>
        </w:rPr>
        <w:lastRenderedPageBreak/>
        <w:t>Раздел должен содержать рекомендации по следующему минимальному перечню направлений д</w:t>
      </w:r>
      <w:r w:rsidRPr="002D063B">
        <w:rPr>
          <w:rFonts w:eastAsia="Calibri"/>
          <w:i/>
          <w:color w:val="000000" w:themeColor="text1"/>
        </w:rPr>
        <w:t>ля каждой группы обучающихся соответствующего уровня подготовки</w:t>
      </w:r>
      <w:r w:rsidRPr="002D063B">
        <w:rPr>
          <w:rFonts w:eastAsia="Calibri"/>
          <w:i/>
          <w:iCs/>
          <w:color w:val="000000" w:themeColor="text1"/>
          <w:vertAlign w:val="superscript"/>
        </w:rPr>
        <w:footnoteReference w:id="8"/>
      </w:r>
      <w:r w:rsidRPr="002D063B">
        <w:rPr>
          <w:rFonts w:eastAsia="Calibri"/>
          <w:i/>
          <w:iCs/>
          <w:color w:val="000000" w:themeColor="text1"/>
        </w:rPr>
        <w:t>:</w:t>
      </w:r>
    </w:p>
    <w:p w14:paraId="19ECC26F" w14:textId="77777777" w:rsidR="00E95A87" w:rsidRPr="002D063B" w:rsidRDefault="00E95A87">
      <w:pPr>
        <w:numPr>
          <w:ilvl w:val="0"/>
          <w:numId w:val="3"/>
        </w:numPr>
        <w:jc w:val="both"/>
        <w:rPr>
          <w:rFonts w:eastAsia="Calibri"/>
          <w:i/>
          <w:color w:val="000000" w:themeColor="text1"/>
        </w:rPr>
      </w:pPr>
      <w:r w:rsidRPr="002D063B">
        <w:rPr>
          <w:rFonts w:eastAsia="Calibri"/>
          <w:bCs/>
          <w:i/>
          <w:color w:val="000000" w:themeColor="text1"/>
        </w:rPr>
        <w:t>Методический анализ выполнения заданий обучающимися (о</w:t>
      </w:r>
      <w:r w:rsidRPr="002D063B">
        <w:rPr>
          <w:rFonts w:eastAsia="Calibri"/>
          <w:i/>
          <w:color w:val="000000" w:themeColor="text1"/>
        </w:rPr>
        <w:t>писание предметной подготовки участников ЕГЭ, анализ типичных дефицитов в подготовке,</w:t>
      </w:r>
      <w:r w:rsidRPr="002D063B">
        <w:rPr>
          <w:bCs/>
          <w:i/>
          <w:iCs/>
          <w:color w:val="000000" w:themeColor="text1"/>
        </w:rPr>
        <w:t xml:space="preserve"> реалистичные «зоны роста» в части предметной подготовки</w:t>
      </w:r>
      <w:r w:rsidRPr="002D063B">
        <w:rPr>
          <w:rFonts w:eastAsia="Calibri"/>
          <w:bCs/>
          <w:i/>
          <w:color w:val="000000" w:themeColor="text1"/>
        </w:rPr>
        <w:t>)</w:t>
      </w:r>
    </w:p>
    <w:p w14:paraId="2AEBE2C2" w14:textId="77777777" w:rsidR="00E95A87" w:rsidRPr="002D063B" w:rsidRDefault="00E95A87">
      <w:pPr>
        <w:numPr>
          <w:ilvl w:val="0"/>
          <w:numId w:val="3"/>
        </w:numPr>
        <w:jc w:val="both"/>
        <w:rPr>
          <w:rFonts w:eastAsia="Calibri"/>
          <w:bCs/>
          <w:i/>
          <w:color w:val="000000" w:themeColor="text1"/>
        </w:rPr>
      </w:pPr>
      <w:r w:rsidRPr="002D063B">
        <w:rPr>
          <w:rFonts w:eastAsia="Calibri"/>
          <w:bCs/>
          <w:i/>
          <w:color w:val="000000" w:themeColor="text1"/>
        </w:rPr>
        <w:t>Методический анализ качества освоения метапредметных результатов ФГОС участниками ЕГЭ</w:t>
      </w:r>
    </w:p>
    <w:p w14:paraId="3666FC6D" w14:textId="77777777" w:rsidR="00E95A87" w:rsidRPr="002D063B" w:rsidRDefault="00E95A87">
      <w:pPr>
        <w:numPr>
          <w:ilvl w:val="0"/>
          <w:numId w:val="3"/>
        </w:numPr>
        <w:jc w:val="both"/>
        <w:rPr>
          <w:rFonts w:eastAsia="Calibri"/>
          <w:bCs/>
          <w:i/>
          <w:color w:val="000000" w:themeColor="text1"/>
        </w:rPr>
      </w:pPr>
      <w:r w:rsidRPr="002D063B">
        <w:rPr>
          <w:rFonts w:eastAsia="Calibri"/>
          <w:bCs/>
          <w:i/>
          <w:color w:val="000000" w:themeColor="text1"/>
        </w:rPr>
        <w:t>Рекомендации для учителей по совершенствованию преподавания учебного предмета</w:t>
      </w:r>
    </w:p>
    <w:p w14:paraId="3197C9B2" w14:textId="77777777" w:rsidR="004E0626" w:rsidRPr="002D063B" w:rsidRDefault="004E0626" w:rsidP="004E0626">
      <w:pPr>
        <w:jc w:val="both"/>
        <w:rPr>
          <w:rFonts w:eastAsia="Calibri"/>
          <w:bCs/>
          <w:i/>
          <w:color w:val="000000" w:themeColor="text1"/>
        </w:rPr>
      </w:pPr>
    </w:p>
    <w:p w14:paraId="4DE03ACD" w14:textId="77777777" w:rsidR="004E0626" w:rsidRPr="002D063B" w:rsidRDefault="004E0626" w:rsidP="004E0626">
      <w:pPr>
        <w:jc w:val="both"/>
        <w:rPr>
          <w:rFonts w:eastAsia="Calibri"/>
          <w:bCs/>
          <w:i/>
          <w:color w:val="000000" w:themeColor="text1"/>
        </w:rPr>
      </w:pPr>
    </w:p>
    <w:p w14:paraId="35D6AA31" w14:textId="1B292B13" w:rsidR="005B5556" w:rsidRPr="002D063B" w:rsidRDefault="005B5556" w:rsidP="005B5556">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 xml:space="preserve">МЕТОДИЧЕСКИЙ АНАЛИЗ РЕЗУЛЬТАТОВ ЕГЭ ПО ИНФОРМАТИКЕ </w:t>
      </w:r>
    </w:p>
    <w:p w14:paraId="074BEFBF" w14:textId="77777777" w:rsidR="005B5556" w:rsidRPr="002D063B" w:rsidRDefault="005B5556" w:rsidP="005B5556">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1. АНАЛИЗ РЕЗУЛЬТАТОВ ВЫПОЛНЕНИЯ ЗАДАНИЙ КИМ</w:t>
      </w:r>
    </w:p>
    <w:p w14:paraId="073932FB" w14:textId="38FCEFBB" w:rsidR="005B5556" w:rsidRPr="002D063B" w:rsidRDefault="005B5556" w:rsidP="005B5556">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 xml:space="preserve">1.1. Краткая характеристика контрольно-измерительных материалов по </w:t>
      </w:r>
      <w:r w:rsidR="006A0DB1" w:rsidRPr="002D063B">
        <w:rPr>
          <w:rStyle w:val="afb"/>
          <w:rFonts w:eastAsiaTheme="majorEastAsia"/>
          <w:color w:val="000000" w:themeColor="text1"/>
          <w:sz w:val="28"/>
          <w:szCs w:val="28"/>
        </w:rPr>
        <w:t>информатике</w:t>
      </w:r>
      <w:r w:rsidRPr="002D063B">
        <w:rPr>
          <w:rStyle w:val="afb"/>
          <w:rFonts w:eastAsiaTheme="majorEastAsia"/>
          <w:color w:val="000000" w:themeColor="text1"/>
          <w:sz w:val="28"/>
          <w:szCs w:val="28"/>
        </w:rPr>
        <w:t xml:space="preserve"> в 2026 году</w:t>
      </w:r>
    </w:p>
    <w:p w14:paraId="38656A53" w14:textId="77777777" w:rsidR="005B5556" w:rsidRPr="002D063B" w:rsidRDefault="005B5556" w:rsidP="005B5556">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 xml:space="preserve">В 2026 году контрольно-измерительные материалы (КИМ) сохраняют преемственность алгоритмических подходов, однако Спецификацией официально закреплён полный переход на импортозамещённые программные среды. Все файлы электронных таблиц предоставляются в формате </w:t>
      </w:r>
      <w:r w:rsidRPr="002D063B">
        <w:rPr>
          <w:rStyle w:val="HTML"/>
          <w:rFonts w:ascii="Times New Roman" w:eastAsiaTheme="majorEastAsia" w:hAnsi="Times New Roman" w:cs="Times New Roman"/>
          <w:color w:val="000000" w:themeColor="text1"/>
          <w:sz w:val="28"/>
          <w:szCs w:val="28"/>
        </w:rPr>
        <w:t>*.ods</w:t>
      </w:r>
      <w:r w:rsidRPr="002D063B">
        <w:rPr>
          <w:color w:val="000000" w:themeColor="text1"/>
          <w:sz w:val="28"/>
          <w:szCs w:val="28"/>
        </w:rPr>
        <w:t xml:space="preserve"> (открытый стандарт, базовый пакет LibreOffice Calc), текстовые документы — в формате </w:t>
      </w:r>
      <w:r w:rsidRPr="002D063B">
        <w:rPr>
          <w:rStyle w:val="HTML"/>
          <w:rFonts w:ascii="Times New Roman" w:eastAsiaTheme="majorEastAsia" w:hAnsi="Times New Roman" w:cs="Times New Roman"/>
          <w:color w:val="000000" w:themeColor="text1"/>
          <w:sz w:val="28"/>
          <w:szCs w:val="28"/>
        </w:rPr>
        <w:t>*.odt</w:t>
      </w:r>
      <w:r w:rsidRPr="002D063B">
        <w:rPr>
          <w:color w:val="000000" w:themeColor="text1"/>
          <w:sz w:val="28"/>
          <w:szCs w:val="28"/>
        </w:rPr>
        <w:t xml:space="preserve"> (LibreOffice Writer), а исходные базы данных и массивы для программирования — в формате </w:t>
      </w:r>
      <w:r w:rsidRPr="002D063B">
        <w:rPr>
          <w:rStyle w:val="HTML"/>
          <w:rFonts w:ascii="Times New Roman" w:eastAsiaTheme="majorEastAsia" w:hAnsi="Times New Roman" w:cs="Times New Roman"/>
          <w:color w:val="000000" w:themeColor="text1"/>
          <w:sz w:val="28"/>
          <w:szCs w:val="28"/>
        </w:rPr>
        <w:t>*.txt</w:t>
      </w:r>
      <w:r w:rsidRPr="002D063B">
        <w:rPr>
          <w:color w:val="000000" w:themeColor="text1"/>
          <w:sz w:val="28"/>
          <w:szCs w:val="28"/>
        </w:rPr>
        <w:t>. Эти изменения направлены на проверку инвариантности информационно-технологических компетенций выпускников независимо от используемой операционной системы и программного обеспечения.</w:t>
      </w:r>
    </w:p>
    <w:p w14:paraId="25ACD343" w14:textId="77777777" w:rsidR="005B5556" w:rsidRPr="002D063B" w:rsidRDefault="005B5556" w:rsidP="005B5556">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1.2. Статистический анализ выполнения заданий КИМ в 2026 году</w:t>
      </w:r>
    </w:p>
    <w:p w14:paraId="72317466" w14:textId="77777777" w:rsidR="005B5556" w:rsidRPr="002D063B" w:rsidRDefault="005B5556" w:rsidP="005B5556">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На основании Таблиц 2-13 выделяются три ключевых кластера по уровню успешности выполнения заданий:</w:t>
      </w:r>
    </w:p>
    <w:p w14:paraId="3CEFBD1C" w14:textId="77777777" w:rsidR="005B5556" w:rsidRPr="002D063B" w:rsidRDefault="005B5556" w:rsidP="005B5556">
      <w:pPr>
        <w:pStyle w:val="aff1"/>
        <w:spacing w:before="0" w:beforeAutospacing="0" w:after="0" w:afterAutospacing="0" w:line="276" w:lineRule="auto"/>
        <w:jc w:val="both"/>
        <w:rPr>
          <w:rStyle w:val="afb"/>
          <w:b w:val="0"/>
          <w:bCs w:val="0"/>
          <w:color w:val="000000" w:themeColor="text1"/>
          <w:sz w:val="28"/>
          <w:szCs w:val="28"/>
        </w:rPr>
      </w:pPr>
      <w:r w:rsidRPr="002D063B">
        <w:rPr>
          <w:rStyle w:val="afb"/>
          <w:rFonts w:eastAsiaTheme="majorEastAsia"/>
          <w:color w:val="000000" w:themeColor="text1"/>
          <w:sz w:val="28"/>
          <w:szCs w:val="28"/>
        </w:rPr>
        <w:t xml:space="preserve">Группа высокого уровня успешности (средний процент выполнения заданий более 50%): </w:t>
      </w:r>
    </w:p>
    <w:p w14:paraId="6E4B5CB2" w14:textId="2D269A07" w:rsidR="005B5556" w:rsidRPr="002D063B" w:rsidRDefault="005B5556" w:rsidP="005B5556">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Задания №1 (74,77%), №4 (65,89%), №2 (61,68%), №7 (56,54%) и №10 (52,34%). Эти задания проверяют базовые навыки работы с графами, кодированием информации и поиском данных в текстовых массивах, которые демонстрируют высокую стабильность во всех группах участников экзамена.</w:t>
      </w:r>
    </w:p>
    <w:p w14:paraId="00F75FE6" w14:textId="77777777" w:rsidR="005B5556" w:rsidRPr="002D063B" w:rsidRDefault="005B5556" w:rsidP="005B5556">
      <w:pPr>
        <w:pStyle w:val="aff1"/>
        <w:spacing w:before="0" w:beforeAutospacing="0" w:after="0" w:afterAutospacing="0" w:line="276" w:lineRule="auto"/>
        <w:jc w:val="both"/>
        <w:rPr>
          <w:rStyle w:val="afb"/>
          <w:b w:val="0"/>
          <w:bCs w:val="0"/>
          <w:color w:val="000000" w:themeColor="text1"/>
          <w:sz w:val="28"/>
          <w:szCs w:val="28"/>
        </w:rPr>
      </w:pPr>
      <w:r w:rsidRPr="002D063B">
        <w:rPr>
          <w:rStyle w:val="afb"/>
          <w:rFonts w:eastAsiaTheme="majorEastAsia"/>
          <w:color w:val="000000" w:themeColor="text1"/>
          <w:sz w:val="28"/>
          <w:szCs w:val="28"/>
        </w:rPr>
        <w:t>Группа критического уровня успешности (средний процент выполнения заданий менее 10%):</w:t>
      </w:r>
    </w:p>
    <w:p w14:paraId="5C300B61" w14:textId="2797ADE8" w:rsidR="005B5556" w:rsidRPr="002D063B" w:rsidRDefault="005B5556" w:rsidP="005B5556">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lastRenderedPageBreak/>
        <w:t>Задания №27 (6,31%), №24 (6,54%), №25 (7,94%) и №26 (9,35%). Эти задания представляют собой сложные задачи, связанные с обработкой строк, сортировкой больших массивов данных и пространственным анализом кластеров, которые оказываются недоступными для абсолютного большинства экзаменуемых.</w:t>
      </w:r>
    </w:p>
    <w:p w14:paraId="476409FD" w14:textId="77777777" w:rsidR="005B5556" w:rsidRPr="002D063B" w:rsidRDefault="005B5556" w:rsidP="005B5556">
      <w:pPr>
        <w:pStyle w:val="aff1"/>
        <w:spacing w:before="0" w:beforeAutospacing="0" w:after="0" w:afterAutospacing="0" w:line="276" w:lineRule="auto"/>
        <w:jc w:val="both"/>
        <w:rPr>
          <w:rStyle w:val="afb"/>
          <w:b w:val="0"/>
          <w:bCs w:val="0"/>
          <w:color w:val="000000" w:themeColor="text1"/>
          <w:sz w:val="28"/>
          <w:szCs w:val="28"/>
        </w:rPr>
      </w:pPr>
      <w:r w:rsidRPr="002D063B">
        <w:rPr>
          <w:rStyle w:val="afb"/>
          <w:rFonts w:eastAsiaTheme="majorEastAsia"/>
          <w:color w:val="000000" w:themeColor="text1"/>
          <w:sz w:val="28"/>
          <w:szCs w:val="28"/>
        </w:rPr>
        <w:t>Линии с наивысшей дифференцирующей способностью:</w:t>
      </w:r>
    </w:p>
    <w:p w14:paraId="3A3165AD" w14:textId="519E77BA" w:rsidR="005B5556" w:rsidRPr="002D063B" w:rsidRDefault="005B5556" w:rsidP="005B5556">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Задание №9 демонстрирует значительный разрыв между средней и сильной группами участников (разница составляет 67,75%: 7,81% выполнения у группы до 60 тестовых баллов и 75,56% у группы 61–80 тестовых баллов). Аналогичная высокая дифференциация наблюдается в Заданиях №12 (разрыв 49,41%) и №20 (разрыв 51,22%). Эти задания позволяют чётко разграничить подготовленных учащихся от тех, кто имеет фрагментарные знания.</w:t>
      </w:r>
    </w:p>
    <w:p w14:paraId="141664BC" w14:textId="77777777" w:rsidR="005B5556" w:rsidRPr="002D063B" w:rsidRDefault="005B5556" w:rsidP="005B5556">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2. АНАЛИЗ УСПЕШНОСТИ ВЫПОЛНЕНИЯ ЗАДАНИЙ ПО ГРУППАМ ПОДГОТОВКИ</w:t>
      </w:r>
    </w:p>
    <w:p w14:paraId="3A232D54" w14:textId="77777777" w:rsidR="005B5556" w:rsidRPr="002D063B" w:rsidRDefault="005B5556" w:rsidP="005B5556">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2.1. Группа участников экзамена, не преодолевших минимальный балл</w:t>
      </w:r>
    </w:p>
    <w:p w14:paraId="728ECFB9" w14:textId="2DCF1621" w:rsidR="005B5556" w:rsidRPr="002D063B" w:rsidRDefault="005B5556" w:rsidP="005B5556">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 xml:space="preserve">Анализ результатов: </w:t>
      </w:r>
      <w:r w:rsidRPr="002D063B">
        <w:rPr>
          <w:color w:val="000000" w:themeColor="text1"/>
          <w:sz w:val="28"/>
          <w:szCs w:val="28"/>
        </w:rPr>
        <w:t>Единственным стабильно выполняемым заданием в данной группе является Задание №1 (42,50%). Относительно высокие результаты также зафиксированы в Задании №4 (33,75%) и Задание №10 (30,00%). Начиная с Заданий №22 и далее до конца варианта, показатели успешности группы равны 0,00%.</w:t>
      </w:r>
    </w:p>
    <w:p w14:paraId="6BC3CEBC" w14:textId="56CFDBE3" w:rsidR="005B5556" w:rsidRPr="002D063B" w:rsidRDefault="005B5556" w:rsidP="005B5556">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 xml:space="preserve">Выявленные дефициты: </w:t>
      </w:r>
      <w:r w:rsidRPr="002D063B">
        <w:rPr>
          <w:color w:val="000000" w:themeColor="text1"/>
          <w:sz w:val="28"/>
          <w:szCs w:val="28"/>
        </w:rPr>
        <w:t>Полное отсутствие навыков программирования, неспособность работать с электронными таблицами, а также неумение формализовать условия задач.</w:t>
      </w:r>
    </w:p>
    <w:p w14:paraId="51DEFD1B" w14:textId="77777777" w:rsidR="005B5556" w:rsidRPr="002D063B" w:rsidRDefault="005B5556" w:rsidP="005B5556">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2.2. Группа участников экзамена с уровнем подготовки от минимального балла до 60 тестовых баллов</w:t>
      </w:r>
    </w:p>
    <w:p w14:paraId="72A0C38E" w14:textId="7733AA1F" w:rsidR="005B5556" w:rsidRPr="002D063B" w:rsidRDefault="005B5556" w:rsidP="005B5556">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 xml:space="preserve">Анализ результатов: </w:t>
      </w:r>
      <w:r w:rsidRPr="002D063B">
        <w:rPr>
          <w:color w:val="000000" w:themeColor="text1"/>
          <w:sz w:val="28"/>
          <w:szCs w:val="28"/>
        </w:rPr>
        <w:t>Группа демонстрирует уверенное владение базовыми логическими операциями: Задание №1 (87,50%), Задание №4 (79,69%) и Задание №2 (73,44%). Однако в данной группе выявлен основной системный недостаток — Задание №9 (7,81%).</w:t>
      </w:r>
    </w:p>
    <w:p w14:paraId="1C7B1B1F" w14:textId="1D8BBAD9" w:rsidR="005B5556" w:rsidRPr="002D063B" w:rsidRDefault="005B5556" w:rsidP="005B5556">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 xml:space="preserve">Выявленные дефициты: </w:t>
      </w:r>
      <w:r w:rsidRPr="002D063B">
        <w:rPr>
          <w:color w:val="000000" w:themeColor="text1"/>
          <w:sz w:val="28"/>
          <w:szCs w:val="28"/>
        </w:rPr>
        <w:t xml:space="preserve">Недостаток навыков связывания нескольких логических условий при обработке числовых данных (операции </w:t>
      </w:r>
      <w:r w:rsidRPr="002D063B">
        <w:rPr>
          <w:rStyle w:val="HTML"/>
          <w:rFonts w:ascii="Times New Roman" w:eastAsiaTheme="majorEastAsia" w:hAnsi="Times New Roman" w:cs="Times New Roman"/>
          <w:color w:val="000000" w:themeColor="text1"/>
          <w:sz w:val="28"/>
          <w:szCs w:val="28"/>
        </w:rPr>
        <w:t>И</w:t>
      </w:r>
      <w:r w:rsidRPr="002D063B">
        <w:rPr>
          <w:color w:val="000000" w:themeColor="text1"/>
          <w:sz w:val="28"/>
          <w:szCs w:val="28"/>
        </w:rPr>
        <w:t xml:space="preserve">, </w:t>
      </w:r>
      <w:r w:rsidRPr="002D063B">
        <w:rPr>
          <w:rStyle w:val="HTML"/>
          <w:rFonts w:ascii="Times New Roman" w:eastAsiaTheme="majorEastAsia" w:hAnsi="Times New Roman" w:cs="Times New Roman"/>
          <w:color w:val="000000" w:themeColor="text1"/>
          <w:sz w:val="28"/>
          <w:szCs w:val="28"/>
        </w:rPr>
        <w:t>ИЛИ</w:t>
      </w:r>
      <w:r w:rsidRPr="002D063B">
        <w:rPr>
          <w:color w:val="000000" w:themeColor="text1"/>
          <w:sz w:val="28"/>
          <w:szCs w:val="28"/>
        </w:rPr>
        <w:t>). В условиях 2026 года этот дефицит усугубляется незнанием интерфейса LibreOffice Calc, включая мастер функций и синтаксис встроенных формул. С Задания №24 результаты группы падают до 0,00%.</w:t>
      </w:r>
    </w:p>
    <w:p w14:paraId="39CC238B" w14:textId="77777777" w:rsidR="005B5556" w:rsidRPr="002D063B" w:rsidRDefault="005B5556" w:rsidP="005B5556">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2.3. Группа участников экзамена с уровнем подготовки от 61 до 80 тестовых баллов</w:t>
      </w:r>
    </w:p>
    <w:p w14:paraId="677C5692" w14:textId="5286A2BD" w:rsidR="005B5556" w:rsidRPr="002D063B" w:rsidRDefault="005B5556" w:rsidP="005B5556">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 xml:space="preserve">Анализ результатов: </w:t>
      </w:r>
      <w:r w:rsidRPr="002D063B">
        <w:rPr>
          <w:color w:val="000000" w:themeColor="text1"/>
          <w:sz w:val="28"/>
          <w:szCs w:val="28"/>
        </w:rPr>
        <w:t>Участники успешно справляются с задачами базовой автоматизации: Задание №9 (75,56%), Задание №12 (82,22%), Задание №18 (80,00%) и Задание №19 (93,33%). Однако сложные задачи, требующие написания развёрнутых скриптов, вызывают затруднения: Задание №17 (40,00%), Задание №22 (22,22%).</w:t>
      </w:r>
    </w:p>
    <w:p w14:paraId="28121F65" w14:textId="0997EB6C" w:rsidR="005B5556" w:rsidRPr="002D063B" w:rsidRDefault="005B5556" w:rsidP="005B5556">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lastRenderedPageBreak/>
        <w:t xml:space="preserve">Выявленные дефициты: </w:t>
      </w:r>
      <w:r w:rsidRPr="002D063B">
        <w:rPr>
          <w:color w:val="000000" w:themeColor="text1"/>
          <w:sz w:val="28"/>
          <w:szCs w:val="28"/>
        </w:rPr>
        <w:t>Группа демонстрирует «шаблонное» мышление. При изменении формулировки алгоритмических задач (№24 — 4,44%, №26 — 3,33%, №27 — 2,22%) участники не могут адаптировать заученные алгоритмы под новые условия.</w:t>
      </w:r>
    </w:p>
    <w:p w14:paraId="5A4B1EEF" w14:textId="77777777" w:rsidR="005B5556" w:rsidRPr="002D063B" w:rsidRDefault="005B5556" w:rsidP="005B5556">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2.4. Группа высокобалльников (от 81 до 100 тестовых баллов)</w:t>
      </w:r>
    </w:p>
    <w:p w14:paraId="0EEEAE57" w14:textId="6246F88E" w:rsidR="005B5556" w:rsidRPr="002D063B" w:rsidRDefault="005B5556" w:rsidP="005B5556">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Анализ результатов</w:t>
      </w:r>
      <w:r w:rsidR="00647A4A" w:rsidRPr="002D063B">
        <w:rPr>
          <w:rStyle w:val="afb"/>
          <w:rFonts w:eastAsiaTheme="majorEastAsia"/>
          <w:color w:val="000000" w:themeColor="text1"/>
          <w:sz w:val="28"/>
          <w:szCs w:val="28"/>
        </w:rPr>
        <w:t>: Д</w:t>
      </w:r>
      <w:r w:rsidR="00647A4A" w:rsidRPr="002D063B">
        <w:rPr>
          <w:color w:val="000000" w:themeColor="text1"/>
          <w:sz w:val="28"/>
          <w:szCs w:val="28"/>
        </w:rPr>
        <w:t>емонстрируют</w:t>
      </w:r>
      <w:r w:rsidRPr="002D063B">
        <w:rPr>
          <w:color w:val="000000" w:themeColor="text1"/>
          <w:sz w:val="28"/>
          <w:szCs w:val="28"/>
        </w:rPr>
        <w:t xml:space="preserve"> стопроцентное выполнение по следующим заданиям: №1, №2, №5, №7, №16, №20, №21 и №23. Однако выявлены аномалии на базовых линиях №3 и №12 — успешность выполнения составляет всего 80,00%, что ниже показателей этой же группы на сложных программных задачах.</w:t>
      </w:r>
    </w:p>
    <w:p w14:paraId="75A2E837" w14:textId="36AECF5E" w:rsidR="005B5556" w:rsidRPr="002D063B" w:rsidRDefault="005B5556" w:rsidP="005B5556">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Выявленные дефициты:</w:t>
      </w:r>
      <w:r w:rsidR="00647A4A" w:rsidRPr="002D063B">
        <w:rPr>
          <w:rStyle w:val="afb"/>
          <w:rFonts w:eastAsiaTheme="majorEastAsia"/>
          <w:color w:val="000000" w:themeColor="text1"/>
          <w:sz w:val="28"/>
          <w:szCs w:val="28"/>
        </w:rPr>
        <w:t xml:space="preserve"> </w:t>
      </w:r>
      <w:r w:rsidRPr="002D063B">
        <w:rPr>
          <w:color w:val="000000" w:themeColor="text1"/>
          <w:sz w:val="28"/>
          <w:szCs w:val="28"/>
        </w:rPr>
        <w:t xml:space="preserve">Потеря баллов связана с невнимательностью и отказом от программной проверки «простых» задач (№3 решается быстрыми фильтрами, №12 аналитически на бумаге). На сложных заданиях основным препятствием становятся Задание №24 (48,00%) и Задание №27 (50,00%), что обусловлено использованием неэффективных переборных алгоритмов, вызывающих зависание среды разработки при обработке файлов </w:t>
      </w:r>
      <w:r w:rsidRPr="002D063B">
        <w:rPr>
          <w:rStyle w:val="HTML"/>
          <w:rFonts w:ascii="Times New Roman" w:eastAsiaTheme="majorEastAsia" w:hAnsi="Times New Roman" w:cs="Times New Roman"/>
          <w:color w:val="000000" w:themeColor="text1"/>
          <w:sz w:val="28"/>
          <w:szCs w:val="28"/>
        </w:rPr>
        <w:t>*.txt</w:t>
      </w:r>
      <w:r w:rsidRPr="002D063B">
        <w:rPr>
          <w:color w:val="000000" w:themeColor="text1"/>
          <w:sz w:val="28"/>
          <w:szCs w:val="28"/>
        </w:rPr>
        <w:t>.</w:t>
      </w:r>
    </w:p>
    <w:p w14:paraId="05B3710F" w14:textId="77777777" w:rsidR="005B5556" w:rsidRPr="002D063B" w:rsidRDefault="005B5556" w:rsidP="005B5556">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3. МЕТОДИЧЕСКИЕ РЕКОМЕНДАЦИИ ПО СОВЕРШЕНСТВОВАНИЮ ПРЕПОДАВАНИЯ ПРЕДМЕТА С УЧЕТОМ СПЕЦИФИКАЦИИ КИМ 2026 ГОДА</w:t>
      </w:r>
    </w:p>
    <w:p w14:paraId="5004EF4A" w14:textId="77777777" w:rsidR="005B5556" w:rsidRPr="002D063B" w:rsidRDefault="005B5556" w:rsidP="005B5556">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3.1. Изменения в подходах к программному обеспечению</w:t>
      </w:r>
    </w:p>
    <w:p w14:paraId="685CD57A" w14:textId="77777777" w:rsidR="005B5556" w:rsidRPr="002D063B" w:rsidRDefault="005B5556" w:rsidP="005B5556">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Необходимо полностью исключить использование пакета Microsoft Office (Excel, Word) в учебном процессе и перевести 100% практических занятий на использование LibreOffice (Calc, Writer).</w:t>
      </w:r>
    </w:p>
    <w:p w14:paraId="4C76A33A" w14:textId="77777777" w:rsidR="005B5556" w:rsidRPr="002D063B" w:rsidRDefault="005B5556" w:rsidP="005B5556">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3.2. Дифференцированные рекомендации по организации учебного процесса</w:t>
      </w:r>
    </w:p>
    <w:p w14:paraId="7E60D636" w14:textId="45A52552" w:rsidR="005B5556" w:rsidRPr="002D063B" w:rsidRDefault="005B5556" w:rsidP="005B5556">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Для группы риска:</w:t>
      </w:r>
      <w:r w:rsidRPr="002D063B">
        <w:rPr>
          <w:color w:val="000000" w:themeColor="text1"/>
          <w:sz w:val="28"/>
          <w:szCs w:val="28"/>
        </w:rPr>
        <w:t xml:space="preserve">Исключить из плана подготовки изучение сложных алгоритмов и языков программирования, сосредоточившись на гарантированном выполнении Заданий №1, №4 и №10. Особое внимание следует уделить Заданию №10, обучая алгоритму работы в LibreOffice Writer с использованием комбинации клавиш </w:t>
      </w:r>
      <w:r w:rsidRPr="002D063B">
        <w:rPr>
          <w:rStyle w:val="HTML"/>
          <w:rFonts w:ascii="Times New Roman" w:eastAsiaTheme="majorEastAsia" w:hAnsi="Times New Roman" w:cs="Times New Roman"/>
          <w:color w:val="000000" w:themeColor="text1"/>
          <w:sz w:val="28"/>
          <w:szCs w:val="28"/>
        </w:rPr>
        <w:t>Ctrl + H</w:t>
      </w:r>
      <w:r w:rsidRPr="002D063B">
        <w:rPr>
          <w:color w:val="000000" w:themeColor="text1"/>
          <w:sz w:val="28"/>
          <w:szCs w:val="28"/>
        </w:rPr>
        <w:t>, контролируя установку флагов «Только целые слова» и «Учитывать регистр».</w:t>
      </w:r>
    </w:p>
    <w:p w14:paraId="6406D644" w14:textId="6B958484" w:rsidR="005B5556" w:rsidRPr="002D063B" w:rsidRDefault="005B5556" w:rsidP="005B5556">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Для средней группы:</w:t>
      </w:r>
      <w:r w:rsidRPr="002D063B">
        <w:rPr>
          <w:color w:val="000000" w:themeColor="text1"/>
          <w:sz w:val="28"/>
          <w:szCs w:val="28"/>
        </w:rPr>
        <w:t xml:space="preserve">Сфокусироваться на ликвидации пробелов в знании математических и программных операций, особенно в Задании №9. Рекомендуется включить разбор числовых матриц в контексте LibreOffice Calc, обучая комбинированию функций </w:t>
      </w:r>
      <w:r w:rsidRPr="002D063B">
        <w:rPr>
          <w:rStyle w:val="HTML"/>
          <w:rFonts w:ascii="Times New Roman" w:eastAsiaTheme="majorEastAsia" w:hAnsi="Times New Roman" w:cs="Times New Roman"/>
          <w:color w:val="000000" w:themeColor="text1"/>
          <w:sz w:val="28"/>
          <w:szCs w:val="28"/>
        </w:rPr>
        <w:t>IF</w:t>
      </w:r>
      <w:r w:rsidRPr="002D063B">
        <w:rPr>
          <w:color w:val="000000" w:themeColor="text1"/>
          <w:sz w:val="28"/>
          <w:szCs w:val="28"/>
        </w:rPr>
        <w:t xml:space="preserve"> (</w:t>
      </w:r>
      <w:r w:rsidRPr="002D063B">
        <w:rPr>
          <w:rStyle w:val="HTML"/>
          <w:rFonts w:ascii="Times New Roman" w:eastAsiaTheme="majorEastAsia" w:hAnsi="Times New Roman" w:cs="Times New Roman"/>
          <w:color w:val="000000" w:themeColor="text1"/>
          <w:sz w:val="28"/>
          <w:szCs w:val="28"/>
        </w:rPr>
        <w:t>ЕСЛИ</w:t>
      </w:r>
      <w:r w:rsidRPr="002D063B">
        <w:rPr>
          <w:color w:val="000000" w:themeColor="text1"/>
          <w:sz w:val="28"/>
          <w:szCs w:val="28"/>
        </w:rPr>
        <w:t xml:space="preserve">), </w:t>
      </w:r>
      <w:r w:rsidRPr="002D063B">
        <w:rPr>
          <w:rStyle w:val="HTML"/>
          <w:rFonts w:ascii="Times New Roman" w:eastAsiaTheme="majorEastAsia" w:hAnsi="Times New Roman" w:cs="Times New Roman"/>
          <w:color w:val="000000" w:themeColor="text1"/>
          <w:sz w:val="28"/>
          <w:szCs w:val="28"/>
        </w:rPr>
        <w:t>AND</w:t>
      </w:r>
      <w:r w:rsidRPr="002D063B">
        <w:rPr>
          <w:color w:val="000000" w:themeColor="text1"/>
          <w:sz w:val="28"/>
          <w:szCs w:val="28"/>
        </w:rPr>
        <w:t xml:space="preserve"> (</w:t>
      </w:r>
      <w:r w:rsidRPr="002D063B">
        <w:rPr>
          <w:rStyle w:val="HTML"/>
          <w:rFonts w:ascii="Times New Roman" w:eastAsiaTheme="majorEastAsia" w:hAnsi="Times New Roman" w:cs="Times New Roman"/>
          <w:color w:val="000000" w:themeColor="text1"/>
          <w:sz w:val="28"/>
          <w:szCs w:val="28"/>
        </w:rPr>
        <w:t>И</w:t>
      </w:r>
      <w:r w:rsidRPr="002D063B">
        <w:rPr>
          <w:color w:val="000000" w:themeColor="text1"/>
          <w:sz w:val="28"/>
          <w:szCs w:val="28"/>
        </w:rPr>
        <w:t xml:space="preserve">) и </w:t>
      </w:r>
      <w:r w:rsidRPr="002D063B">
        <w:rPr>
          <w:rStyle w:val="HTML"/>
          <w:rFonts w:ascii="Times New Roman" w:eastAsiaTheme="majorEastAsia" w:hAnsi="Times New Roman" w:cs="Times New Roman"/>
          <w:color w:val="000000" w:themeColor="text1"/>
          <w:sz w:val="28"/>
          <w:szCs w:val="28"/>
        </w:rPr>
        <w:t>OR</w:t>
      </w:r>
      <w:r w:rsidRPr="002D063B">
        <w:rPr>
          <w:color w:val="000000" w:themeColor="text1"/>
          <w:sz w:val="28"/>
          <w:szCs w:val="28"/>
        </w:rPr>
        <w:t xml:space="preserve"> (</w:t>
      </w:r>
      <w:r w:rsidRPr="002D063B">
        <w:rPr>
          <w:rStyle w:val="HTML"/>
          <w:rFonts w:ascii="Times New Roman" w:eastAsiaTheme="majorEastAsia" w:hAnsi="Times New Roman" w:cs="Times New Roman"/>
          <w:color w:val="000000" w:themeColor="text1"/>
          <w:sz w:val="28"/>
          <w:szCs w:val="28"/>
        </w:rPr>
        <w:t>ИЛИ</w:t>
      </w:r>
      <w:r w:rsidRPr="002D063B">
        <w:rPr>
          <w:color w:val="000000" w:themeColor="text1"/>
          <w:sz w:val="28"/>
          <w:szCs w:val="28"/>
        </w:rPr>
        <w:t>) с учётом синтаксических особенностей LibreOffice.</w:t>
      </w:r>
    </w:p>
    <w:p w14:paraId="7556EA42" w14:textId="6209B1F7" w:rsidR="005B5556" w:rsidRPr="002D063B" w:rsidRDefault="005B5556" w:rsidP="005B5556">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lastRenderedPageBreak/>
        <w:t>Для сильной группы:</w:t>
      </w:r>
      <w:r w:rsidRPr="002D063B">
        <w:rPr>
          <w:color w:val="000000" w:themeColor="text1"/>
          <w:sz w:val="28"/>
          <w:szCs w:val="28"/>
        </w:rPr>
        <w:t>Перевести решение Заданий №12, №17 и №23 на написание чистого программного кода на языке Python. В Задании №23 рекомендуется внедрить шаблон динамического программирования с обязательной фильтрацией данных.</w:t>
      </w:r>
    </w:p>
    <w:p w14:paraId="222F78EB" w14:textId="19CE8919" w:rsidR="005B5556" w:rsidRPr="002D063B" w:rsidRDefault="005B5556" w:rsidP="005B5556">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4. АНАЛИЗ ТИПИЧНЫХ ОШИБОК УЧАСТНИКОВ ЕГЭ НА ОСНОВЕ ВЕЕРОВ ОТВЕТОВ</w:t>
      </w:r>
    </w:p>
    <w:p w14:paraId="123EA637" w14:textId="77777777" w:rsidR="005B5556" w:rsidRPr="002D063B" w:rsidRDefault="005B5556" w:rsidP="005B5556">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Анализ множества зафиксированных компьютерной системой вариантов ответов на каждую конкретную задачу позволяет классифицировать ошибки на три категории: технологические интерфейсные сбои, алгоритмические пробелы и ошибки невнимательности.</w:t>
      </w:r>
    </w:p>
    <w:p w14:paraId="087B5377" w14:textId="77777777" w:rsidR="005B5556" w:rsidRPr="002D063B" w:rsidRDefault="005B5556" w:rsidP="005B5556">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4.1. Технологические интерфейсные ошибки (Следствие перехода на LibreOffice)</w:t>
      </w:r>
    </w:p>
    <w:p w14:paraId="7E3DBAA4" w14:textId="77777777" w:rsidR="005B5556" w:rsidRPr="002D063B" w:rsidRDefault="005B5556" w:rsidP="005B5556">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Этот тип ошибок стал массовым из-за различий в интерфейсах новых офисных пакетов, используемых в контрольно-измерительных материалах (КИМ) 2026 года.</w:t>
      </w:r>
    </w:p>
    <w:p w14:paraId="212E318C" w14:textId="77777777" w:rsidR="005B5556" w:rsidRPr="002D063B" w:rsidRDefault="005B5556" w:rsidP="005B5556">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 xml:space="preserve">Задание №10 (Поиск слова в тексте, формат </w:t>
      </w:r>
      <w:r w:rsidRPr="002D063B">
        <w:rPr>
          <w:rStyle w:val="HTML"/>
          <w:rFonts w:ascii="Times New Roman" w:eastAsiaTheme="majorEastAsia" w:hAnsi="Times New Roman" w:cs="Times New Roman"/>
          <w:b/>
          <w:bCs/>
          <w:color w:val="000000" w:themeColor="text1"/>
          <w:sz w:val="28"/>
          <w:szCs w:val="28"/>
        </w:rPr>
        <w:t>*.odt</w:t>
      </w:r>
      <w:r w:rsidRPr="002D063B">
        <w:rPr>
          <w:rStyle w:val="afb"/>
          <w:rFonts w:eastAsiaTheme="majorEastAsia"/>
          <w:color w:val="000000" w:themeColor="text1"/>
          <w:sz w:val="28"/>
          <w:szCs w:val="28"/>
        </w:rPr>
        <w:t>)</w:t>
      </w:r>
    </w:p>
    <w:p w14:paraId="042F8707" w14:textId="77777777" w:rsidR="005B5556" w:rsidRPr="002D063B" w:rsidRDefault="005B5556" w:rsidP="005B5556">
      <w:pPr>
        <w:pStyle w:val="aff1"/>
        <w:spacing w:before="0" w:beforeAutospacing="0" w:after="0" w:afterAutospacing="0" w:line="276" w:lineRule="auto"/>
        <w:jc w:val="both"/>
        <w:rPr>
          <w:color w:val="000000" w:themeColor="text1"/>
          <w:sz w:val="28"/>
          <w:szCs w:val="28"/>
        </w:rPr>
      </w:pPr>
      <w:r w:rsidRPr="002D063B">
        <w:rPr>
          <w:rStyle w:val="afc"/>
          <w:rFonts w:eastAsiaTheme="majorEastAsia"/>
          <w:color w:val="000000" w:themeColor="text1"/>
          <w:sz w:val="28"/>
          <w:szCs w:val="28"/>
        </w:rPr>
        <w:t>Типичный неверный ответ из веера:</w:t>
      </w:r>
      <w:r w:rsidRPr="002D063B">
        <w:rPr>
          <w:color w:val="000000" w:themeColor="text1"/>
          <w:sz w:val="28"/>
          <w:szCs w:val="28"/>
        </w:rPr>
        <w:t xml:space="preserve"> Численное значение, превышающее правильное в 2–3 раза, включая однокоренные слова, части слов или слова в различных регистрах.</w:t>
      </w:r>
    </w:p>
    <w:p w14:paraId="2E5BCFBE" w14:textId="77777777" w:rsidR="005B5556" w:rsidRPr="002D063B" w:rsidRDefault="005B5556" w:rsidP="005B5556">
      <w:pPr>
        <w:pStyle w:val="aff1"/>
        <w:spacing w:before="0" w:beforeAutospacing="0" w:after="0" w:afterAutospacing="0" w:line="276" w:lineRule="auto"/>
        <w:jc w:val="both"/>
        <w:rPr>
          <w:color w:val="000000" w:themeColor="text1"/>
          <w:sz w:val="28"/>
          <w:szCs w:val="28"/>
        </w:rPr>
      </w:pPr>
      <w:r w:rsidRPr="002D063B">
        <w:rPr>
          <w:rStyle w:val="afc"/>
          <w:rFonts w:eastAsiaTheme="majorEastAsia"/>
          <w:color w:val="000000" w:themeColor="text1"/>
          <w:sz w:val="28"/>
          <w:szCs w:val="28"/>
        </w:rPr>
        <w:t>Причина ошибки:</w:t>
      </w:r>
      <w:r w:rsidRPr="002D063B">
        <w:rPr>
          <w:color w:val="000000" w:themeColor="text1"/>
          <w:sz w:val="28"/>
          <w:szCs w:val="28"/>
        </w:rPr>
        <w:t xml:space="preserve"> В LibreOffice Writer, в отличие от Microsoft Word, поисковое окно по умолчанию осуществляет сквозной поиск по подстрокам. Участники из слабых групп не активируют расширенный поиск и не устанавливают обязательные флажки </w:t>
      </w:r>
      <w:r w:rsidRPr="002D063B">
        <w:rPr>
          <w:rStyle w:val="afc"/>
          <w:rFonts w:eastAsiaTheme="majorEastAsia"/>
          <w:color w:val="000000" w:themeColor="text1"/>
          <w:sz w:val="28"/>
          <w:szCs w:val="28"/>
        </w:rPr>
        <w:t>«Только целые слова»</w:t>
      </w:r>
      <w:r w:rsidRPr="002D063B">
        <w:rPr>
          <w:color w:val="000000" w:themeColor="text1"/>
          <w:sz w:val="28"/>
          <w:szCs w:val="28"/>
        </w:rPr>
        <w:t xml:space="preserve"> и </w:t>
      </w:r>
      <w:r w:rsidRPr="002D063B">
        <w:rPr>
          <w:rStyle w:val="afc"/>
          <w:rFonts w:eastAsiaTheme="majorEastAsia"/>
          <w:color w:val="000000" w:themeColor="text1"/>
          <w:sz w:val="28"/>
          <w:szCs w:val="28"/>
        </w:rPr>
        <w:t>«Учитывать регистр»</w:t>
      </w:r>
      <w:r w:rsidRPr="002D063B">
        <w:rPr>
          <w:color w:val="000000" w:themeColor="text1"/>
          <w:sz w:val="28"/>
          <w:szCs w:val="28"/>
        </w:rPr>
        <w:t>.</w:t>
      </w:r>
    </w:p>
    <w:p w14:paraId="133D6858" w14:textId="77777777" w:rsidR="005B5556" w:rsidRPr="002D063B" w:rsidRDefault="005B5556" w:rsidP="005B5556">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 xml:space="preserve">Задание №9 и №18 (Обработка таблиц, формат </w:t>
      </w:r>
      <w:r w:rsidRPr="002D063B">
        <w:rPr>
          <w:rStyle w:val="HTML"/>
          <w:rFonts w:ascii="Times New Roman" w:eastAsiaTheme="majorEastAsia" w:hAnsi="Times New Roman" w:cs="Times New Roman"/>
          <w:b/>
          <w:bCs/>
          <w:color w:val="000000" w:themeColor="text1"/>
          <w:sz w:val="28"/>
          <w:szCs w:val="28"/>
        </w:rPr>
        <w:t>*.ods</w:t>
      </w:r>
      <w:r w:rsidRPr="002D063B">
        <w:rPr>
          <w:rStyle w:val="afb"/>
          <w:rFonts w:eastAsiaTheme="majorEastAsia"/>
          <w:color w:val="000000" w:themeColor="text1"/>
          <w:sz w:val="28"/>
          <w:szCs w:val="28"/>
        </w:rPr>
        <w:t>)</w:t>
      </w:r>
    </w:p>
    <w:p w14:paraId="35D8B3EA" w14:textId="77777777" w:rsidR="005B5556" w:rsidRPr="002D063B" w:rsidRDefault="005B5556" w:rsidP="005B5556">
      <w:pPr>
        <w:pStyle w:val="aff1"/>
        <w:spacing w:before="0" w:beforeAutospacing="0" w:after="0" w:afterAutospacing="0" w:line="276" w:lineRule="auto"/>
        <w:jc w:val="both"/>
        <w:rPr>
          <w:color w:val="000000" w:themeColor="text1"/>
          <w:sz w:val="28"/>
          <w:szCs w:val="28"/>
        </w:rPr>
      </w:pPr>
      <w:r w:rsidRPr="002D063B">
        <w:rPr>
          <w:rStyle w:val="afc"/>
          <w:rFonts w:eastAsiaTheme="majorEastAsia"/>
          <w:color w:val="000000" w:themeColor="text1"/>
          <w:sz w:val="28"/>
          <w:szCs w:val="28"/>
        </w:rPr>
        <w:t>Типичный неверный ответ из веера:</w:t>
      </w:r>
      <w:r w:rsidRPr="002D063B">
        <w:rPr>
          <w:color w:val="000000" w:themeColor="text1"/>
          <w:sz w:val="28"/>
          <w:szCs w:val="28"/>
        </w:rPr>
        <w:t xml:space="preserve"> Значения </w:t>
      </w:r>
      <w:r w:rsidRPr="002D063B">
        <w:rPr>
          <w:rStyle w:val="HTML"/>
          <w:rFonts w:ascii="Times New Roman" w:eastAsiaTheme="majorEastAsia" w:hAnsi="Times New Roman" w:cs="Times New Roman"/>
          <w:color w:val="000000" w:themeColor="text1"/>
          <w:sz w:val="28"/>
          <w:szCs w:val="28"/>
        </w:rPr>
        <w:t>0</w:t>
      </w:r>
      <w:r w:rsidRPr="002D063B">
        <w:rPr>
          <w:color w:val="000000" w:themeColor="text1"/>
          <w:sz w:val="28"/>
          <w:szCs w:val="28"/>
        </w:rPr>
        <w:t xml:space="preserve">, </w:t>
      </w:r>
      <w:r w:rsidRPr="002D063B">
        <w:rPr>
          <w:rStyle w:val="HTML"/>
          <w:rFonts w:ascii="Times New Roman" w:eastAsiaTheme="majorEastAsia" w:hAnsi="Times New Roman" w:cs="Times New Roman"/>
          <w:color w:val="000000" w:themeColor="text1"/>
          <w:sz w:val="28"/>
          <w:szCs w:val="28"/>
        </w:rPr>
        <w:t>#NAME?</w:t>
      </w:r>
      <w:r w:rsidRPr="002D063B">
        <w:rPr>
          <w:color w:val="000000" w:themeColor="text1"/>
          <w:sz w:val="28"/>
          <w:szCs w:val="28"/>
        </w:rPr>
        <w:t xml:space="preserve"> (</w:t>
      </w:r>
      <w:r w:rsidRPr="002D063B">
        <w:rPr>
          <w:rStyle w:val="HTML"/>
          <w:rFonts w:ascii="Times New Roman" w:eastAsiaTheme="majorEastAsia" w:hAnsi="Times New Roman" w:cs="Times New Roman"/>
          <w:color w:val="000000" w:themeColor="text1"/>
          <w:sz w:val="28"/>
          <w:szCs w:val="28"/>
        </w:rPr>
        <w:t>#ИМЯ?</w:t>
      </w:r>
      <w:r w:rsidRPr="002D063B">
        <w:rPr>
          <w:color w:val="000000" w:themeColor="text1"/>
          <w:sz w:val="28"/>
          <w:szCs w:val="28"/>
        </w:rPr>
        <w:t>) или пустые ячейки, скопированные в итоговое поле.</w:t>
      </w:r>
    </w:p>
    <w:p w14:paraId="557AD779" w14:textId="77777777" w:rsidR="005B5556" w:rsidRPr="002D063B" w:rsidRDefault="005B5556" w:rsidP="005B5556">
      <w:pPr>
        <w:pStyle w:val="aff1"/>
        <w:spacing w:before="0" w:beforeAutospacing="0" w:after="0" w:afterAutospacing="0" w:line="276" w:lineRule="auto"/>
        <w:jc w:val="both"/>
        <w:rPr>
          <w:color w:val="000000" w:themeColor="text1"/>
          <w:sz w:val="28"/>
          <w:szCs w:val="28"/>
        </w:rPr>
      </w:pPr>
      <w:r w:rsidRPr="002D063B">
        <w:rPr>
          <w:rStyle w:val="afc"/>
          <w:rFonts w:eastAsiaTheme="majorEastAsia"/>
          <w:color w:val="000000" w:themeColor="text1"/>
          <w:sz w:val="28"/>
          <w:szCs w:val="28"/>
        </w:rPr>
        <w:t>Причина ошибки:</w:t>
      </w:r>
      <w:r w:rsidRPr="002D063B">
        <w:rPr>
          <w:color w:val="000000" w:themeColor="text1"/>
          <w:sz w:val="28"/>
          <w:szCs w:val="28"/>
        </w:rPr>
        <w:t xml:space="preserve"> Различия в локализациях LibreOffice Calc на станциях проведения ЕГЭ. При установке англоязычной версии Calc функции </w:t>
      </w:r>
      <w:r w:rsidRPr="002D063B">
        <w:rPr>
          <w:rStyle w:val="HTML"/>
          <w:rFonts w:ascii="Times New Roman" w:eastAsiaTheme="majorEastAsia" w:hAnsi="Times New Roman" w:cs="Times New Roman"/>
          <w:color w:val="000000" w:themeColor="text1"/>
          <w:sz w:val="28"/>
          <w:szCs w:val="28"/>
        </w:rPr>
        <w:t>ЕСЛИ</w:t>
      </w:r>
      <w:r w:rsidRPr="002D063B">
        <w:rPr>
          <w:color w:val="000000" w:themeColor="text1"/>
          <w:sz w:val="28"/>
          <w:szCs w:val="28"/>
        </w:rPr>
        <w:t xml:space="preserve">, </w:t>
      </w:r>
      <w:r w:rsidRPr="002D063B">
        <w:rPr>
          <w:rStyle w:val="HTML"/>
          <w:rFonts w:ascii="Times New Roman" w:eastAsiaTheme="majorEastAsia" w:hAnsi="Times New Roman" w:cs="Times New Roman"/>
          <w:color w:val="000000" w:themeColor="text1"/>
          <w:sz w:val="28"/>
          <w:szCs w:val="28"/>
        </w:rPr>
        <w:t>И</w:t>
      </w:r>
      <w:r w:rsidRPr="002D063B">
        <w:rPr>
          <w:color w:val="000000" w:themeColor="text1"/>
          <w:sz w:val="28"/>
          <w:szCs w:val="28"/>
        </w:rPr>
        <w:t xml:space="preserve">, </w:t>
      </w:r>
      <w:r w:rsidRPr="002D063B">
        <w:rPr>
          <w:rStyle w:val="HTML"/>
          <w:rFonts w:ascii="Times New Roman" w:eastAsiaTheme="majorEastAsia" w:hAnsi="Times New Roman" w:cs="Times New Roman"/>
          <w:color w:val="000000" w:themeColor="text1"/>
          <w:sz w:val="28"/>
          <w:szCs w:val="28"/>
        </w:rPr>
        <w:t>ИЛИ</w:t>
      </w:r>
      <w:r w:rsidRPr="002D063B">
        <w:rPr>
          <w:color w:val="000000" w:themeColor="text1"/>
          <w:sz w:val="28"/>
          <w:szCs w:val="28"/>
        </w:rPr>
        <w:t xml:space="preserve"> генерируют синтаксические ошибки. Также веера ответов фиксируют смещение данных на одну строку вниз: при копировании формулы в Calc учащиеся часто случайно включают строку заголовка, что нарушает агрегацию данных.</w:t>
      </w:r>
    </w:p>
    <w:p w14:paraId="64A91106" w14:textId="77777777" w:rsidR="005B5556" w:rsidRPr="002D063B" w:rsidRDefault="005B5556" w:rsidP="005B5556">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4.2. Алгоритмические ошибки и «ловушки» вееров (Следствие шаблонного мышления)</w:t>
      </w:r>
    </w:p>
    <w:p w14:paraId="44FF0BBD" w14:textId="77777777" w:rsidR="005B5556" w:rsidRPr="002D063B" w:rsidRDefault="005B5556" w:rsidP="005B5556">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Эти ошибки возникают при незначительном изменении условия задачи, когда заученные алгоритмы выдают неверные результаты.</w:t>
      </w:r>
    </w:p>
    <w:p w14:paraId="07723578" w14:textId="77777777" w:rsidR="005B5556" w:rsidRPr="002D063B" w:rsidRDefault="005B5556" w:rsidP="005B5556">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lastRenderedPageBreak/>
        <w:t>Задание №9 (Повторяющиеся числа в строке таблиц)</w:t>
      </w:r>
    </w:p>
    <w:p w14:paraId="4379EDF9" w14:textId="77777777" w:rsidR="005B5556" w:rsidRPr="002D063B" w:rsidRDefault="005B5556" w:rsidP="005B5556">
      <w:pPr>
        <w:pStyle w:val="aff1"/>
        <w:spacing w:before="0" w:beforeAutospacing="0" w:after="0" w:afterAutospacing="0" w:line="276" w:lineRule="auto"/>
        <w:jc w:val="both"/>
        <w:rPr>
          <w:color w:val="000000" w:themeColor="text1"/>
          <w:sz w:val="28"/>
          <w:szCs w:val="28"/>
        </w:rPr>
      </w:pPr>
      <w:r w:rsidRPr="002D063B">
        <w:rPr>
          <w:rStyle w:val="afc"/>
          <w:rFonts w:eastAsiaTheme="majorEastAsia"/>
          <w:color w:val="000000" w:themeColor="text1"/>
          <w:sz w:val="28"/>
          <w:szCs w:val="28"/>
        </w:rPr>
        <w:t>Типичный неверный ответ из веера:</w:t>
      </w:r>
      <w:r w:rsidRPr="002D063B">
        <w:rPr>
          <w:color w:val="000000" w:themeColor="text1"/>
          <w:sz w:val="28"/>
          <w:szCs w:val="28"/>
        </w:rPr>
        <w:t xml:space="preserve"> Число, отличающееся от правильного на количество строк, где числа повторялись трижды (вместо двух).</w:t>
      </w:r>
    </w:p>
    <w:p w14:paraId="37AB37D5" w14:textId="77777777" w:rsidR="005B5556" w:rsidRPr="002D063B" w:rsidRDefault="005B5556" w:rsidP="005B5556">
      <w:pPr>
        <w:pStyle w:val="aff1"/>
        <w:spacing w:before="0" w:beforeAutospacing="0" w:after="0" w:afterAutospacing="0" w:line="276" w:lineRule="auto"/>
        <w:jc w:val="both"/>
        <w:rPr>
          <w:color w:val="000000" w:themeColor="text1"/>
          <w:sz w:val="28"/>
          <w:szCs w:val="28"/>
        </w:rPr>
      </w:pPr>
      <w:r w:rsidRPr="002D063B">
        <w:rPr>
          <w:rStyle w:val="afc"/>
          <w:rFonts w:eastAsiaTheme="majorEastAsia"/>
          <w:color w:val="000000" w:themeColor="text1"/>
          <w:sz w:val="28"/>
          <w:szCs w:val="28"/>
        </w:rPr>
        <w:t>Причина ошибки:</w:t>
      </w:r>
      <w:r w:rsidRPr="002D063B">
        <w:rPr>
          <w:color w:val="000000" w:themeColor="text1"/>
          <w:sz w:val="28"/>
          <w:szCs w:val="28"/>
        </w:rPr>
        <w:t xml:space="preserve"> Участники средней группы (успешность всего 7,81%) используют шаблонные формулы </w:t>
      </w:r>
      <w:r w:rsidRPr="002D063B">
        <w:rPr>
          <w:rStyle w:val="HTML"/>
          <w:rFonts w:ascii="Times New Roman" w:eastAsiaTheme="majorEastAsia" w:hAnsi="Times New Roman" w:cs="Times New Roman"/>
          <w:color w:val="000000" w:themeColor="text1"/>
          <w:sz w:val="28"/>
          <w:szCs w:val="28"/>
        </w:rPr>
        <w:t>СЧЁТЕСЛИ</w:t>
      </w:r>
      <w:r w:rsidRPr="002D063B">
        <w:rPr>
          <w:color w:val="000000" w:themeColor="text1"/>
          <w:sz w:val="28"/>
          <w:szCs w:val="28"/>
        </w:rPr>
        <w:t xml:space="preserve">. При наличии в строке трех одинаковых чисел функция возвращает </w:t>
      </w:r>
      <w:r w:rsidRPr="002D063B">
        <w:rPr>
          <w:rStyle w:val="HTML"/>
          <w:rFonts w:ascii="Times New Roman" w:eastAsiaTheme="majorEastAsia" w:hAnsi="Times New Roman" w:cs="Times New Roman"/>
          <w:color w:val="000000" w:themeColor="text1"/>
          <w:sz w:val="28"/>
          <w:szCs w:val="28"/>
        </w:rPr>
        <w:t>3</w:t>
      </w:r>
      <w:r w:rsidRPr="002D063B">
        <w:rPr>
          <w:color w:val="000000" w:themeColor="text1"/>
          <w:sz w:val="28"/>
          <w:szCs w:val="28"/>
        </w:rPr>
        <w:t xml:space="preserve"> для каждого из них (в сумме </w:t>
      </w:r>
      <w:r w:rsidRPr="002D063B">
        <w:rPr>
          <w:rStyle w:val="HTML"/>
          <w:rFonts w:ascii="Times New Roman" w:eastAsiaTheme="majorEastAsia" w:hAnsi="Times New Roman" w:cs="Times New Roman"/>
          <w:color w:val="000000" w:themeColor="text1"/>
          <w:sz w:val="28"/>
          <w:szCs w:val="28"/>
        </w:rPr>
        <w:t>9</w:t>
      </w:r>
      <w:r w:rsidRPr="002D063B">
        <w:rPr>
          <w:color w:val="000000" w:themeColor="text1"/>
          <w:sz w:val="28"/>
          <w:szCs w:val="28"/>
        </w:rPr>
        <w:t xml:space="preserve">), а учащиеся закладывают в условие проверку </w:t>
      </w:r>
      <w:r w:rsidRPr="002D063B">
        <w:rPr>
          <w:rStyle w:val="HTML"/>
          <w:rFonts w:ascii="Times New Roman" w:eastAsiaTheme="majorEastAsia" w:hAnsi="Times New Roman" w:cs="Times New Roman"/>
          <w:color w:val="000000" w:themeColor="text1"/>
          <w:sz w:val="28"/>
          <w:szCs w:val="28"/>
        </w:rPr>
        <w:t>СУММ = 4</w:t>
      </w:r>
      <w:r w:rsidRPr="002D063B">
        <w:rPr>
          <w:color w:val="000000" w:themeColor="text1"/>
          <w:sz w:val="28"/>
          <w:szCs w:val="28"/>
        </w:rPr>
        <w:t xml:space="preserve"> (ожидая две пары). Это приводит к системному недоучету или переучету строк.</w:t>
      </w:r>
    </w:p>
    <w:p w14:paraId="3E89C012" w14:textId="77777777" w:rsidR="005B5556" w:rsidRPr="002D063B" w:rsidRDefault="005B5556" w:rsidP="005B5556">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Задание №23 (Количество программ исполнителя)</w:t>
      </w:r>
    </w:p>
    <w:p w14:paraId="459A3646" w14:textId="77777777" w:rsidR="005B5556" w:rsidRPr="002D063B" w:rsidRDefault="005B5556" w:rsidP="005B5556">
      <w:pPr>
        <w:pStyle w:val="aff1"/>
        <w:spacing w:before="0" w:beforeAutospacing="0" w:after="0" w:afterAutospacing="0" w:line="276" w:lineRule="auto"/>
        <w:jc w:val="both"/>
        <w:rPr>
          <w:color w:val="000000" w:themeColor="text1"/>
          <w:sz w:val="28"/>
          <w:szCs w:val="28"/>
        </w:rPr>
      </w:pPr>
      <w:r w:rsidRPr="002D063B">
        <w:rPr>
          <w:rStyle w:val="afc"/>
          <w:rFonts w:eastAsiaTheme="majorEastAsia"/>
          <w:color w:val="000000" w:themeColor="text1"/>
          <w:sz w:val="28"/>
          <w:szCs w:val="28"/>
        </w:rPr>
        <w:t>Типичный неверный ответ из веера:</w:t>
      </w:r>
      <w:r w:rsidRPr="002D063B">
        <w:rPr>
          <w:color w:val="000000" w:themeColor="text1"/>
          <w:sz w:val="28"/>
          <w:szCs w:val="28"/>
        </w:rPr>
        <w:t xml:space="preserve"> Ответ, соответствующий траектории без учета обязательной точки, либо ответ </w:t>
      </w:r>
      <w:r w:rsidRPr="002D063B">
        <w:rPr>
          <w:rStyle w:val="HTML"/>
          <w:rFonts w:ascii="Times New Roman" w:eastAsiaTheme="majorEastAsia" w:hAnsi="Times New Roman" w:cs="Times New Roman"/>
          <w:color w:val="000000" w:themeColor="text1"/>
          <w:sz w:val="28"/>
          <w:szCs w:val="28"/>
        </w:rPr>
        <w:t>0</w:t>
      </w:r>
      <w:r w:rsidRPr="002D063B">
        <w:rPr>
          <w:color w:val="000000" w:themeColor="text1"/>
          <w:sz w:val="28"/>
          <w:szCs w:val="28"/>
        </w:rPr>
        <w:t>.</w:t>
      </w:r>
    </w:p>
    <w:p w14:paraId="4820FD10" w14:textId="77777777" w:rsidR="005B5556" w:rsidRPr="002D063B" w:rsidRDefault="005B5556" w:rsidP="005B5556">
      <w:pPr>
        <w:pStyle w:val="aff1"/>
        <w:spacing w:before="0" w:beforeAutospacing="0" w:after="0" w:afterAutospacing="0" w:line="276" w:lineRule="auto"/>
        <w:jc w:val="both"/>
        <w:rPr>
          <w:color w:val="000000" w:themeColor="text1"/>
          <w:sz w:val="28"/>
          <w:szCs w:val="28"/>
        </w:rPr>
      </w:pPr>
      <w:r w:rsidRPr="002D063B">
        <w:rPr>
          <w:rStyle w:val="afc"/>
          <w:rFonts w:eastAsiaTheme="majorEastAsia"/>
          <w:color w:val="000000" w:themeColor="text1"/>
          <w:sz w:val="28"/>
          <w:szCs w:val="28"/>
        </w:rPr>
        <w:t>Причина ошибки:</w:t>
      </w:r>
      <w:r w:rsidRPr="002D063B">
        <w:rPr>
          <w:color w:val="000000" w:themeColor="text1"/>
          <w:sz w:val="28"/>
          <w:szCs w:val="28"/>
        </w:rPr>
        <w:t xml:space="preserve"> Некорректная настройка базовых условий в рекурсивной функции на языке Python. При добавлении в КИМ 2026 года новых команд («оставь целую часть», «возьми остаток») учащиеся путают операторы </w:t>
      </w:r>
      <w:r w:rsidRPr="002D063B">
        <w:rPr>
          <w:rStyle w:val="HTML"/>
          <w:rFonts w:ascii="Times New Roman" w:eastAsiaTheme="majorEastAsia" w:hAnsi="Times New Roman" w:cs="Times New Roman"/>
          <w:color w:val="000000" w:themeColor="text1"/>
          <w:sz w:val="28"/>
          <w:szCs w:val="28"/>
        </w:rPr>
        <w:t>//</w:t>
      </w:r>
      <w:r w:rsidRPr="002D063B">
        <w:rPr>
          <w:color w:val="000000" w:themeColor="text1"/>
          <w:sz w:val="28"/>
          <w:szCs w:val="28"/>
        </w:rPr>
        <w:t xml:space="preserve"> и </w:t>
      </w:r>
      <w:r w:rsidRPr="002D063B">
        <w:rPr>
          <w:rStyle w:val="HTML"/>
          <w:rFonts w:ascii="Times New Roman" w:eastAsiaTheme="majorEastAsia" w:hAnsi="Times New Roman" w:cs="Times New Roman"/>
          <w:color w:val="000000" w:themeColor="text1"/>
          <w:sz w:val="28"/>
          <w:szCs w:val="28"/>
        </w:rPr>
        <w:t>%</w:t>
      </w:r>
      <w:r w:rsidRPr="002D063B">
        <w:rPr>
          <w:color w:val="000000" w:themeColor="text1"/>
          <w:sz w:val="28"/>
          <w:szCs w:val="28"/>
        </w:rPr>
        <w:t xml:space="preserve"> или забывают реализовать жесткое отсечение через условие </w:t>
      </w:r>
      <w:r w:rsidRPr="002D063B">
        <w:rPr>
          <w:rStyle w:val="HTML"/>
          <w:rFonts w:ascii="Times New Roman" w:eastAsiaTheme="majorEastAsia" w:hAnsi="Times New Roman" w:cs="Times New Roman"/>
          <w:color w:val="000000" w:themeColor="text1"/>
          <w:sz w:val="28"/>
          <w:szCs w:val="28"/>
        </w:rPr>
        <w:t>if x &gt; end: return 0</w:t>
      </w:r>
      <w:r w:rsidRPr="002D063B">
        <w:rPr>
          <w:color w:val="000000" w:themeColor="text1"/>
          <w:sz w:val="28"/>
          <w:szCs w:val="28"/>
        </w:rPr>
        <w:t>, что приводит к бесконечному рекурсивному циклу и падению программы по таймауту (выдавая пустой веер ответов).</w:t>
      </w:r>
    </w:p>
    <w:p w14:paraId="34991C4A" w14:textId="77777777" w:rsidR="005B5556" w:rsidRPr="002D063B" w:rsidRDefault="005B5556" w:rsidP="005B5556">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4.3. Ошибки невнимательности высокобалльников (Линии №3 и №12)</w:t>
      </w:r>
    </w:p>
    <w:p w14:paraId="70DF15AD" w14:textId="77777777" w:rsidR="005B5556" w:rsidRPr="002D063B" w:rsidRDefault="005B5556" w:rsidP="005B5556">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Аномальные потери баллов сильными учащимися (до 20% на простых задачах) четко прослеживаются в веерах ответов через «соседние» числовые значения.</w:t>
      </w:r>
    </w:p>
    <w:p w14:paraId="394F8309" w14:textId="77777777" w:rsidR="005B5556" w:rsidRPr="002D063B" w:rsidRDefault="005B5556" w:rsidP="005B5556">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 xml:space="preserve">Задание №3 (Базы данных, многотабличный поиск в </w:t>
      </w:r>
      <w:r w:rsidRPr="002D063B">
        <w:rPr>
          <w:rStyle w:val="HTML"/>
          <w:rFonts w:ascii="Times New Roman" w:eastAsiaTheme="majorEastAsia" w:hAnsi="Times New Roman" w:cs="Times New Roman"/>
          <w:b/>
          <w:bCs/>
          <w:color w:val="000000" w:themeColor="text1"/>
          <w:sz w:val="28"/>
          <w:szCs w:val="28"/>
        </w:rPr>
        <w:t>*.ods</w:t>
      </w:r>
      <w:r w:rsidRPr="002D063B">
        <w:rPr>
          <w:rStyle w:val="afb"/>
          <w:rFonts w:eastAsiaTheme="majorEastAsia"/>
          <w:color w:val="000000" w:themeColor="text1"/>
          <w:sz w:val="28"/>
          <w:szCs w:val="28"/>
        </w:rPr>
        <w:t>)</w:t>
      </w:r>
    </w:p>
    <w:p w14:paraId="3A62CD68" w14:textId="77777777" w:rsidR="005B5556" w:rsidRPr="002D063B" w:rsidRDefault="005B5556" w:rsidP="005B5556">
      <w:pPr>
        <w:pStyle w:val="aff1"/>
        <w:spacing w:before="0" w:beforeAutospacing="0" w:after="0" w:afterAutospacing="0" w:line="276" w:lineRule="auto"/>
        <w:jc w:val="both"/>
        <w:rPr>
          <w:color w:val="000000" w:themeColor="text1"/>
          <w:sz w:val="28"/>
          <w:szCs w:val="28"/>
        </w:rPr>
      </w:pPr>
      <w:r w:rsidRPr="002D063B">
        <w:rPr>
          <w:rStyle w:val="afc"/>
          <w:rFonts w:eastAsiaTheme="majorEastAsia"/>
          <w:color w:val="000000" w:themeColor="text1"/>
          <w:sz w:val="28"/>
          <w:szCs w:val="28"/>
        </w:rPr>
        <w:t>Типичный неверный ответ из веера:</w:t>
      </w:r>
      <w:r w:rsidRPr="002D063B">
        <w:rPr>
          <w:color w:val="000000" w:themeColor="text1"/>
          <w:sz w:val="28"/>
          <w:szCs w:val="28"/>
        </w:rPr>
        <w:t xml:space="preserve"> Число, отличающееся от верного на стоимость/количество одного конкретного товара.</w:t>
      </w:r>
    </w:p>
    <w:p w14:paraId="7B6EE026" w14:textId="77777777" w:rsidR="005B5556" w:rsidRPr="002D063B" w:rsidRDefault="005B5556" w:rsidP="005B5556">
      <w:pPr>
        <w:pStyle w:val="aff1"/>
        <w:spacing w:before="0" w:beforeAutospacing="0" w:after="0" w:afterAutospacing="0" w:line="276" w:lineRule="auto"/>
        <w:jc w:val="both"/>
        <w:rPr>
          <w:color w:val="000000" w:themeColor="text1"/>
          <w:sz w:val="28"/>
          <w:szCs w:val="28"/>
        </w:rPr>
      </w:pPr>
      <w:r w:rsidRPr="002D063B">
        <w:rPr>
          <w:rStyle w:val="afc"/>
          <w:rFonts w:eastAsiaTheme="majorEastAsia"/>
          <w:color w:val="000000" w:themeColor="text1"/>
          <w:sz w:val="28"/>
          <w:szCs w:val="28"/>
        </w:rPr>
        <w:t>Причина ошибки:</w:t>
      </w:r>
      <w:r w:rsidRPr="002D063B">
        <w:rPr>
          <w:color w:val="000000" w:themeColor="text1"/>
          <w:sz w:val="28"/>
          <w:szCs w:val="28"/>
        </w:rPr>
        <w:t xml:space="preserve"> Учащиеся, обладающие высокими результатами, используют стандартные фильтры по столбцам. При активации фильтра в LibreOffice Calc строки визуально скрываются, но если ученик выделяет диапазон мышкой для просмотра суммы в строке статуса, Calc (в зависимости от версии ПО) может просуммировать скрытые строки. Веер ответов фиксирует избыточную сумму.</w:t>
      </w:r>
    </w:p>
    <w:p w14:paraId="679A1C0C" w14:textId="77777777" w:rsidR="005B5556" w:rsidRPr="002D063B" w:rsidRDefault="005B5556" w:rsidP="005B5556">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Задание №12 (Исполнители, алгоритм Редактора)</w:t>
      </w:r>
    </w:p>
    <w:p w14:paraId="1E32D725" w14:textId="77777777" w:rsidR="005B5556" w:rsidRPr="002D063B" w:rsidRDefault="005B5556" w:rsidP="005B5556">
      <w:pPr>
        <w:pStyle w:val="aff1"/>
        <w:spacing w:before="0" w:beforeAutospacing="0" w:after="0" w:afterAutospacing="0" w:line="276" w:lineRule="auto"/>
        <w:jc w:val="both"/>
        <w:rPr>
          <w:color w:val="000000" w:themeColor="text1"/>
          <w:sz w:val="28"/>
          <w:szCs w:val="28"/>
        </w:rPr>
      </w:pPr>
      <w:r w:rsidRPr="002D063B">
        <w:rPr>
          <w:rStyle w:val="afc"/>
          <w:rFonts w:eastAsiaTheme="majorEastAsia"/>
          <w:color w:val="000000" w:themeColor="text1"/>
          <w:sz w:val="28"/>
          <w:szCs w:val="28"/>
        </w:rPr>
        <w:t>Типичный неверный ответ из веера:</w:t>
      </w:r>
      <w:r w:rsidRPr="002D063B">
        <w:rPr>
          <w:color w:val="000000" w:themeColor="text1"/>
          <w:sz w:val="28"/>
          <w:szCs w:val="28"/>
        </w:rPr>
        <w:t xml:space="preserve"> Строка, получившаяся на предпоследнем шаге цикла, либо строка с неполной заменой.</w:t>
      </w:r>
    </w:p>
    <w:p w14:paraId="1F7477AA" w14:textId="77777777" w:rsidR="005B5556" w:rsidRPr="002D063B" w:rsidRDefault="005B5556" w:rsidP="005B5556">
      <w:pPr>
        <w:pStyle w:val="aff1"/>
        <w:spacing w:before="0" w:beforeAutospacing="0" w:after="0" w:afterAutospacing="0" w:line="276" w:lineRule="auto"/>
        <w:jc w:val="both"/>
        <w:rPr>
          <w:color w:val="000000" w:themeColor="text1"/>
          <w:sz w:val="28"/>
          <w:szCs w:val="28"/>
        </w:rPr>
      </w:pPr>
      <w:r w:rsidRPr="002D063B">
        <w:rPr>
          <w:rStyle w:val="afc"/>
          <w:rFonts w:eastAsiaTheme="majorEastAsia"/>
          <w:color w:val="000000" w:themeColor="text1"/>
          <w:sz w:val="28"/>
          <w:szCs w:val="28"/>
        </w:rPr>
        <w:lastRenderedPageBreak/>
        <w:t>Причина ошибки:</w:t>
      </w:r>
      <w:r w:rsidRPr="002D063B">
        <w:rPr>
          <w:color w:val="000000" w:themeColor="text1"/>
          <w:sz w:val="28"/>
          <w:szCs w:val="28"/>
        </w:rPr>
        <w:t xml:space="preserve"> Ручное решение задач на бумаге. Учащиеся определяют период зацикливания, но допускают ошибки в арифметике остатка при делении большой строки (например, из 100 семерок). Ошибка на 1 в остатке приводит к полному искажению финального вида подстроки.</w:t>
      </w:r>
    </w:p>
    <w:p w14:paraId="521F8AB3" w14:textId="7249BD3E" w:rsidR="005B5556" w:rsidRPr="002D063B" w:rsidRDefault="005B5556" w:rsidP="005B5556">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5. НАПРАВЛЕНИЯ СОВЕРШЕНСТВОВАНИЯ ПРАКТИКИ ОЦЕНИВАНИЯ И ОБУЧЕНИЯ С УЧЕТОМ ВЕЕРОВ ОТВЕТОВ</w:t>
      </w:r>
    </w:p>
    <w:p w14:paraId="1F18DBFB" w14:textId="77777777" w:rsidR="005B5556" w:rsidRPr="002D063B" w:rsidRDefault="005B5556" w:rsidP="005B5556">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Для минимизации зафиксированных ошибок методическим объединениям учителей рекомендуется изменить формат проведения тренировочных экзаменов:</w:t>
      </w:r>
    </w:p>
    <w:p w14:paraId="17BBF5B1" w14:textId="77777777" w:rsidR="005B5556" w:rsidRPr="002D063B" w:rsidRDefault="005B5556">
      <w:pPr>
        <w:pStyle w:val="aff1"/>
        <w:numPr>
          <w:ilvl w:val="0"/>
          <w:numId w:val="10"/>
        </w:numPr>
        <w:tabs>
          <w:tab w:val="clear" w:pos="720"/>
          <w:tab w:val="num" w:pos="426"/>
        </w:tabs>
        <w:spacing w:before="0" w:beforeAutospacing="0" w:after="0" w:afterAutospacing="0" w:line="276" w:lineRule="auto"/>
        <w:ind w:left="284" w:hanging="284"/>
        <w:jc w:val="both"/>
        <w:rPr>
          <w:color w:val="000000" w:themeColor="text1"/>
          <w:sz w:val="28"/>
          <w:szCs w:val="28"/>
        </w:rPr>
      </w:pPr>
      <w:r w:rsidRPr="002D063B">
        <w:rPr>
          <w:rStyle w:val="afb"/>
          <w:rFonts w:eastAsiaTheme="majorEastAsia"/>
          <w:color w:val="000000" w:themeColor="text1"/>
          <w:sz w:val="28"/>
          <w:szCs w:val="28"/>
        </w:rPr>
        <w:t>Практиковать использование «ложных интерфейсов»:</w:t>
      </w:r>
      <w:r w:rsidRPr="002D063B">
        <w:rPr>
          <w:color w:val="000000" w:themeColor="text1"/>
          <w:sz w:val="28"/>
          <w:szCs w:val="28"/>
        </w:rPr>
        <w:t xml:space="preserve"> На практических занятиях намеренно переключать LibreOffice Calc на английский язык (функции </w:t>
      </w:r>
      <w:r w:rsidRPr="002D063B">
        <w:rPr>
          <w:rStyle w:val="HTML"/>
          <w:rFonts w:ascii="Times New Roman" w:eastAsiaTheme="majorEastAsia" w:hAnsi="Times New Roman" w:cs="Times New Roman"/>
          <w:color w:val="000000" w:themeColor="text1"/>
          <w:sz w:val="28"/>
          <w:szCs w:val="28"/>
        </w:rPr>
        <w:t>IF</w:t>
      </w:r>
      <w:r w:rsidRPr="002D063B">
        <w:rPr>
          <w:color w:val="000000" w:themeColor="text1"/>
          <w:sz w:val="28"/>
          <w:szCs w:val="28"/>
        </w:rPr>
        <w:t>/</w:t>
      </w:r>
      <w:r w:rsidRPr="002D063B">
        <w:rPr>
          <w:rStyle w:val="HTML"/>
          <w:rFonts w:ascii="Times New Roman" w:eastAsiaTheme="majorEastAsia" w:hAnsi="Times New Roman" w:cs="Times New Roman"/>
          <w:color w:val="000000" w:themeColor="text1"/>
          <w:sz w:val="28"/>
          <w:szCs w:val="28"/>
        </w:rPr>
        <w:t>AND</w:t>
      </w:r>
      <w:r w:rsidRPr="002D063B">
        <w:rPr>
          <w:color w:val="000000" w:themeColor="text1"/>
          <w:sz w:val="28"/>
          <w:szCs w:val="28"/>
        </w:rPr>
        <w:t>/</w:t>
      </w:r>
      <w:r w:rsidRPr="002D063B">
        <w:rPr>
          <w:rStyle w:val="HTML"/>
          <w:rFonts w:ascii="Times New Roman" w:eastAsiaTheme="majorEastAsia" w:hAnsi="Times New Roman" w:cs="Times New Roman"/>
          <w:color w:val="000000" w:themeColor="text1"/>
          <w:sz w:val="28"/>
          <w:szCs w:val="28"/>
        </w:rPr>
        <w:t>OR</w:t>
      </w:r>
      <w:r w:rsidRPr="002D063B">
        <w:rPr>
          <w:color w:val="000000" w:themeColor="text1"/>
          <w:sz w:val="28"/>
          <w:szCs w:val="28"/>
        </w:rPr>
        <w:t>) для формирования у учащихся инвариантности к языковой среде.</w:t>
      </w:r>
    </w:p>
    <w:p w14:paraId="20CD420C" w14:textId="77777777" w:rsidR="005B5556" w:rsidRPr="002D063B" w:rsidRDefault="005B5556">
      <w:pPr>
        <w:pStyle w:val="aff1"/>
        <w:numPr>
          <w:ilvl w:val="0"/>
          <w:numId w:val="10"/>
        </w:numPr>
        <w:tabs>
          <w:tab w:val="clear" w:pos="720"/>
          <w:tab w:val="num" w:pos="426"/>
        </w:tabs>
        <w:spacing w:before="0" w:beforeAutospacing="0" w:after="0" w:afterAutospacing="0" w:line="276" w:lineRule="auto"/>
        <w:ind w:left="284" w:hanging="284"/>
        <w:jc w:val="both"/>
        <w:rPr>
          <w:color w:val="000000" w:themeColor="text1"/>
          <w:sz w:val="28"/>
          <w:szCs w:val="28"/>
        </w:rPr>
      </w:pPr>
      <w:r w:rsidRPr="002D063B">
        <w:rPr>
          <w:rStyle w:val="afb"/>
          <w:rFonts w:eastAsiaTheme="majorEastAsia"/>
          <w:color w:val="000000" w:themeColor="text1"/>
          <w:sz w:val="28"/>
          <w:szCs w:val="28"/>
        </w:rPr>
        <w:t>Внедрить аудит кода на граничные условия:</w:t>
      </w:r>
      <w:r w:rsidRPr="002D063B">
        <w:rPr>
          <w:color w:val="000000" w:themeColor="text1"/>
          <w:sz w:val="28"/>
          <w:szCs w:val="28"/>
        </w:rPr>
        <w:t xml:space="preserve"> При обучении программированию (задания №17, №24) требовать от учащихся вручную создавать микро-файлы </w:t>
      </w:r>
      <w:r w:rsidRPr="002D063B">
        <w:rPr>
          <w:rStyle w:val="HTML"/>
          <w:rFonts w:ascii="Times New Roman" w:eastAsiaTheme="majorEastAsia" w:hAnsi="Times New Roman" w:cs="Times New Roman"/>
          <w:color w:val="000000" w:themeColor="text1"/>
          <w:sz w:val="28"/>
          <w:szCs w:val="28"/>
        </w:rPr>
        <w:t>*.txt</w:t>
      </w:r>
      <w:r w:rsidRPr="002D063B">
        <w:rPr>
          <w:color w:val="000000" w:themeColor="text1"/>
          <w:sz w:val="28"/>
          <w:szCs w:val="28"/>
        </w:rPr>
        <w:t xml:space="preserve"> (содержащие 5–10 строк) с очевидными ответами и тестировать свой код на этих файлах перед запуском на больших экзаменационных наборах данных.</w:t>
      </w:r>
    </w:p>
    <w:p w14:paraId="286A2985" w14:textId="23966DCC" w:rsidR="005B5556" w:rsidRPr="002D063B" w:rsidRDefault="005B5556" w:rsidP="005B5556">
      <w:pPr>
        <w:tabs>
          <w:tab w:val="num" w:pos="426"/>
        </w:tabs>
        <w:spacing w:line="276" w:lineRule="auto"/>
        <w:ind w:left="284" w:hanging="284"/>
        <w:jc w:val="both"/>
        <w:rPr>
          <w:color w:val="000000" w:themeColor="text1"/>
          <w:sz w:val="28"/>
          <w:szCs w:val="28"/>
        </w:rPr>
      </w:pPr>
    </w:p>
    <w:p w14:paraId="27EEB42C" w14:textId="77777777" w:rsidR="00E95A87" w:rsidRPr="002D063B" w:rsidRDefault="00E95A87" w:rsidP="00647A4A">
      <w:pPr>
        <w:keepNext/>
        <w:keepLines/>
        <w:numPr>
          <w:ilvl w:val="2"/>
          <w:numId w:val="4"/>
        </w:numPr>
        <w:spacing w:before="200"/>
        <w:jc w:val="center"/>
        <w:outlineLvl w:val="2"/>
        <w:rPr>
          <w:rFonts w:eastAsia="SimSun"/>
          <w:b/>
          <w:color w:val="000000" w:themeColor="text1"/>
          <w:sz w:val="28"/>
          <w:lang w:val="x-none"/>
        </w:rPr>
      </w:pPr>
      <w:r w:rsidRPr="002D063B">
        <w:rPr>
          <w:rFonts w:eastAsia="SimSun"/>
          <w:b/>
          <w:color w:val="000000" w:themeColor="text1"/>
          <w:sz w:val="28"/>
          <w:lang w:val="x-none"/>
        </w:rPr>
        <w:t>Методический анализ выполнения заданий обучающимися с минимальным уровнем подготовки (не преодолевших минимальный балл), включая методические рекомендации для учителей</w:t>
      </w:r>
    </w:p>
    <w:p w14:paraId="0B82B5E8" w14:textId="77777777" w:rsidR="00E95A87" w:rsidRPr="002D063B" w:rsidRDefault="00E95A87" w:rsidP="00E95A87">
      <w:pPr>
        <w:ind w:firstLine="567"/>
        <w:jc w:val="both"/>
        <w:rPr>
          <w:bCs/>
          <w:i/>
          <w:iCs/>
          <w:color w:val="000000" w:themeColor="text1"/>
        </w:rPr>
      </w:pPr>
    </w:p>
    <w:p w14:paraId="3089486B" w14:textId="77777777" w:rsidR="00E95A87" w:rsidRPr="002D063B" w:rsidRDefault="00E95A87" w:rsidP="00E95A87">
      <w:pPr>
        <w:ind w:firstLine="567"/>
        <w:jc w:val="both"/>
        <w:rPr>
          <w:bCs/>
          <w:i/>
          <w:iCs/>
          <w:color w:val="000000" w:themeColor="text1"/>
        </w:rPr>
      </w:pPr>
      <w:r w:rsidRPr="002D063B">
        <w:rPr>
          <w:bCs/>
          <w:i/>
          <w:iCs/>
          <w:color w:val="000000" w:themeColor="text1"/>
        </w:rPr>
        <w:t xml:space="preserve">Методический анализ проводится на основе результатов выполнения заданий группой участников ЕГЭ, не преодолевших минимальный балл. Рекомендации для учителей должны быть ориентированы </w:t>
      </w:r>
      <w:r w:rsidRPr="002D063B">
        <w:rPr>
          <w:b/>
          <w:bCs/>
          <w:i/>
          <w:iCs/>
          <w:color w:val="000000" w:themeColor="text1"/>
        </w:rPr>
        <w:t>на достижение реалистичных задач</w:t>
      </w:r>
      <w:r w:rsidRPr="002D063B">
        <w:rPr>
          <w:bCs/>
          <w:i/>
          <w:iCs/>
          <w:color w:val="000000" w:themeColor="text1"/>
        </w:rPr>
        <w:t xml:space="preserve"> </w:t>
      </w:r>
      <w:r w:rsidRPr="002D063B">
        <w:rPr>
          <w:b/>
          <w:bCs/>
          <w:i/>
          <w:iCs/>
          <w:color w:val="000000" w:themeColor="text1"/>
        </w:rPr>
        <w:t>коррекции дефицитов</w:t>
      </w:r>
      <w:r w:rsidRPr="002D063B">
        <w:rPr>
          <w:bCs/>
          <w:i/>
          <w:iCs/>
          <w:color w:val="000000" w:themeColor="text1"/>
        </w:rPr>
        <w:t xml:space="preserve"> в подготовке у школьников, рискующих не преодолеть минимальный балл ЕГЭ по учебному предмету. Целевым ориентиром рекомендаций является преодоление минимального балла ЕГЭ.</w:t>
      </w:r>
    </w:p>
    <w:p w14:paraId="18CBAB2D" w14:textId="77777777" w:rsidR="000A4233" w:rsidRPr="002D063B" w:rsidRDefault="000A4233" w:rsidP="00E95A87">
      <w:pPr>
        <w:ind w:firstLine="567"/>
        <w:jc w:val="both"/>
        <w:rPr>
          <w:bCs/>
          <w:i/>
          <w:iCs/>
          <w:color w:val="000000" w:themeColor="text1"/>
        </w:rPr>
      </w:pPr>
    </w:p>
    <w:p w14:paraId="13D74AA3" w14:textId="77777777" w:rsidR="000A4233" w:rsidRPr="002D063B" w:rsidRDefault="000A4233" w:rsidP="00E95A87">
      <w:pPr>
        <w:ind w:firstLine="567"/>
        <w:jc w:val="both"/>
        <w:rPr>
          <w:bCs/>
          <w:color w:val="000000" w:themeColor="text1"/>
        </w:rPr>
      </w:pPr>
    </w:p>
    <w:p w14:paraId="50B37CA5" w14:textId="77777777" w:rsidR="005D3049" w:rsidRPr="002D063B" w:rsidRDefault="005D3049" w:rsidP="00647A4A">
      <w:pPr>
        <w:spacing w:line="276" w:lineRule="auto"/>
        <w:ind w:firstLine="567"/>
        <w:jc w:val="both"/>
        <w:rPr>
          <w:color w:val="000000" w:themeColor="text1"/>
          <w:sz w:val="28"/>
          <w:szCs w:val="28"/>
        </w:rPr>
      </w:pPr>
      <w:r w:rsidRPr="002D063B">
        <w:rPr>
          <w:color w:val="000000" w:themeColor="text1"/>
          <w:sz w:val="28"/>
          <w:szCs w:val="28"/>
        </w:rPr>
        <w:t xml:space="preserve">Для подготовки учащихся группы риска к успешному преодолению минимального балла ЕГЭ в 2026 году требуется полный отказ от изучения программирования и сложных алгоритмических конструкций. Вместо этого необходимо сосредоточить 100% учебного времени на автоматизации выполнения 4–5 базовых заданий без </w:t>
      </w:r>
      <w:r w:rsidRPr="002D063B">
        <w:rPr>
          <w:color w:val="000000" w:themeColor="text1"/>
          <w:sz w:val="28"/>
          <w:szCs w:val="28"/>
        </w:rPr>
        <w:lastRenderedPageBreak/>
        <w:t>использования программного кода. Реалистично достижимая цель для данной группы — гарантированное получение 5–6 первичных баллов за счет выполнения заданий, демонстрирующих наивысшую текущую выживаемость.</w:t>
      </w:r>
    </w:p>
    <w:p w14:paraId="10C1AAB9" w14:textId="1990F1DC" w:rsidR="005D3049" w:rsidRPr="002D063B" w:rsidRDefault="005D3049" w:rsidP="005D3049">
      <w:pPr>
        <w:spacing w:line="276" w:lineRule="auto"/>
        <w:jc w:val="both"/>
        <w:outlineLvl w:val="2"/>
        <w:rPr>
          <w:b/>
          <w:bCs/>
          <w:color w:val="000000" w:themeColor="text1"/>
          <w:sz w:val="28"/>
          <w:szCs w:val="28"/>
        </w:rPr>
      </w:pPr>
      <w:r w:rsidRPr="002D063B">
        <w:rPr>
          <w:b/>
          <w:bCs/>
          <w:color w:val="000000" w:themeColor="text1"/>
          <w:sz w:val="28"/>
          <w:szCs w:val="28"/>
        </w:rPr>
        <w:t>Карта достижимых баллов для преодоления минимального порога</w:t>
      </w:r>
    </w:p>
    <w:p w14:paraId="70BF3A72" w14:textId="77777777" w:rsidR="005D3049" w:rsidRPr="002D063B" w:rsidRDefault="005D3049" w:rsidP="005D3049">
      <w:pPr>
        <w:spacing w:line="276" w:lineRule="auto"/>
        <w:jc w:val="both"/>
        <w:rPr>
          <w:color w:val="000000" w:themeColor="text1"/>
          <w:sz w:val="28"/>
          <w:szCs w:val="28"/>
        </w:rPr>
      </w:pPr>
      <w:r w:rsidRPr="002D063B">
        <w:rPr>
          <w:color w:val="000000" w:themeColor="text1"/>
          <w:sz w:val="28"/>
          <w:szCs w:val="28"/>
        </w:rPr>
        <w:t>На основе анализа Таблицы 2-13 был сформирован пул заданий, обладающих максимальной привлекательностью для учащихся с низким уровнем подготовки и не требующих навыков программирования:</w:t>
      </w:r>
    </w:p>
    <w:p w14:paraId="73320CF0" w14:textId="77777777" w:rsidR="005D3049" w:rsidRPr="002D063B" w:rsidRDefault="005D3049" w:rsidP="005D3049">
      <w:pPr>
        <w:spacing w:line="276" w:lineRule="auto"/>
        <w:jc w:val="both"/>
        <w:rPr>
          <w:color w:val="000000" w:themeColor="text1"/>
          <w:sz w:val="28"/>
          <w:szCs w:val="28"/>
        </w:rPr>
      </w:pPr>
      <w:r w:rsidRPr="002D063B">
        <w:rPr>
          <w:b/>
          <w:bCs/>
          <w:color w:val="000000" w:themeColor="text1"/>
          <w:sz w:val="28"/>
          <w:szCs w:val="28"/>
        </w:rPr>
        <w:t xml:space="preserve">Задание №1 </w:t>
      </w:r>
      <w:r w:rsidRPr="002D063B">
        <w:rPr>
          <w:i/>
          <w:iCs/>
          <w:color w:val="000000" w:themeColor="text1"/>
          <w:sz w:val="28"/>
          <w:szCs w:val="28"/>
        </w:rPr>
        <w:t>(Анализ графов)</w:t>
      </w:r>
      <w:r w:rsidRPr="002D063B">
        <w:rPr>
          <w:color w:val="000000" w:themeColor="text1"/>
          <w:sz w:val="28"/>
          <w:szCs w:val="28"/>
        </w:rPr>
        <w:t xml:space="preserve"> — текущий результат группы 42,5%.</w:t>
      </w:r>
    </w:p>
    <w:p w14:paraId="6227582F" w14:textId="77777777" w:rsidR="005D3049" w:rsidRPr="002D063B" w:rsidRDefault="005D3049" w:rsidP="005D3049">
      <w:pPr>
        <w:spacing w:line="276" w:lineRule="auto"/>
        <w:jc w:val="both"/>
        <w:rPr>
          <w:color w:val="000000" w:themeColor="text1"/>
          <w:sz w:val="28"/>
          <w:szCs w:val="28"/>
        </w:rPr>
      </w:pPr>
      <w:r w:rsidRPr="002D063B">
        <w:rPr>
          <w:b/>
          <w:bCs/>
          <w:color w:val="000000" w:themeColor="text1"/>
          <w:sz w:val="28"/>
          <w:szCs w:val="28"/>
        </w:rPr>
        <w:t xml:space="preserve">Задание №4 </w:t>
      </w:r>
      <w:r w:rsidRPr="002D063B">
        <w:rPr>
          <w:i/>
          <w:iCs/>
          <w:color w:val="000000" w:themeColor="text1"/>
          <w:sz w:val="28"/>
          <w:szCs w:val="28"/>
        </w:rPr>
        <w:t>(Условие Фано)</w:t>
      </w:r>
      <w:r w:rsidRPr="002D063B">
        <w:rPr>
          <w:color w:val="000000" w:themeColor="text1"/>
          <w:sz w:val="28"/>
          <w:szCs w:val="28"/>
        </w:rPr>
        <w:t xml:space="preserve"> — текущий результат группы 33,75%.</w:t>
      </w:r>
    </w:p>
    <w:p w14:paraId="1A6EECCD" w14:textId="77777777" w:rsidR="005D3049" w:rsidRPr="002D063B" w:rsidRDefault="005D3049" w:rsidP="005D3049">
      <w:pPr>
        <w:spacing w:line="276" w:lineRule="auto"/>
        <w:jc w:val="both"/>
        <w:rPr>
          <w:color w:val="000000" w:themeColor="text1"/>
          <w:sz w:val="28"/>
          <w:szCs w:val="28"/>
        </w:rPr>
      </w:pPr>
      <w:r w:rsidRPr="002D063B">
        <w:rPr>
          <w:b/>
          <w:bCs/>
          <w:color w:val="000000" w:themeColor="text1"/>
          <w:sz w:val="28"/>
          <w:szCs w:val="28"/>
        </w:rPr>
        <w:t xml:space="preserve">Задание №10 </w:t>
      </w:r>
      <w:r w:rsidRPr="002D063B">
        <w:rPr>
          <w:i/>
          <w:iCs/>
          <w:color w:val="000000" w:themeColor="text1"/>
          <w:sz w:val="28"/>
          <w:szCs w:val="28"/>
        </w:rPr>
        <w:t>(Поиск в тексте LibreOffice Writer)</w:t>
      </w:r>
      <w:r w:rsidRPr="002D063B">
        <w:rPr>
          <w:color w:val="000000" w:themeColor="text1"/>
          <w:sz w:val="28"/>
          <w:szCs w:val="28"/>
        </w:rPr>
        <w:t xml:space="preserve"> — текущий результат группы 30%.</w:t>
      </w:r>
    </w:p>
    <w:p w14:paraId="2C7F3344" w14:textId="77777777" w:rsidR="005D3049" w:rsidRPr="002D063B" w:rsidRDefault="005D3049" w:rsidP="005D3049">
      <w:pPr>
        <w:spacing w:line="276" w:lineRule="auto"/>
        <w:jc w:val="both"/>
        <w:rPr>
          <w:color w:val="000000" w:themeColor="text1"/>
          <w:sz w:val="28"/>
          <w:szCs w:val="28"/>
        </w:rPr>
      </w:pPr>
      <w:r w:rsidRPr="002D063B">
        <w:rPr>
          <w:b/>
          <w:bCs/>
          <w:color w:val="000000" w:themeColor="text1"/>
          <w:sz w:val="28"/>
          <w:szCs w:val="28"/>
        </w:rPr>
        <w:t xml:space="preserve">Задание №2 </w:t>
      </w:r>
      <w:r w:rsidRPr="002D063B">
        <w:rPr>
          <w:i/>
          <w:iCs/>
          <w:color w:val="000000" w:themeColor="text1"/>
          <w:sz w:val="28"/>
          <w:szCs w:val="28"/>
        </w:rPr>
        <w:t>(Таблицы истинности вручную)</w:t>
      </w:r>
      <w:r w:rsidRPr="002D063B">
        <w:rPr>
          <w:color w:val="000000" w:themeColor="text1"/>
          <w:sz w:val="28"/>
          <w:szCs w:val="28"/>
        </w:rPr>
        <w:t xml:space="preserve"> — текущий результат группы 21,25%.</w:t>
      </w:r>
    </w:p>
    <w:p w14:paraId="26DE736C" w14:textId="77777777" w:rsidR="005D3049" w:rsidRPr="002D063B" w:rsidRDefault="005D3049" w:rsidP="005D3049">
      <w:pPr>
        <w:spacing w:line="276" w:lineRule="auto"/>
        <w:jc w:val="both"/>
        <w:rPr>
          <w:color w:val="000000" w:themeColor="text1"/>
          <w:sz w:val="28"/>
          <w:szCs w:val="28"/>
        </w:rPr>
      </w:pPr>
      <w:r w:rsidRPr="002D063B">
        <w:rPr>
          <w:b/>
          <w:bCs/>
          <w:color w:val="000000" w:themeColor="text1"/>
          <w:sz w:val="28"/>
          <w:szCs w:val="28"/>
        </w:rPr>
        <w:t xml:space="preserve">Задание №7 </w:t>
      </w:r>
      <w:r w:rsidRPr="002D063B">
        <w:rPr>
          <w:i/>
          <w:iCs/>
          <w:color w:val="000000" w:themeColor="text1"/>
          <w:sz w:val="28"/>
          <w:szCs w:val="28"/>
        </w:rPr>
        <w:t>(Кодирование графики/звука)</w:t>
      </w:r>
      <w:r w:rsidRPr="002D063B">
        <w:rPr>
          <w:color w:val="000000" w:themeColor="text1"/>
          <w:sz w:val="28"/>
          <w:szCs w:val="28"/>
        </w:rPr>
        <w:t xml:space="preserve"> — текущий результат группы 16,25%.</w:t>
      </w:r>
    </w:p>
    <w:p w14:paraId="3EFEC728" w14:textId="2BC6A035" w:rsidR="005D3049" w:rsidRPr="002D063B" w:rsidRDefault="005D3049" w:rsidP="005D3049">
      <w:pPr>
        <w:spacing w:line="276" w:lineRule="auto"/>
        <w:jc w:val="both"/>
        <w:outlineLvl w:val="2"/>
        <w:rPr>
          <w:b/>
          <w:bCs/>
          <w:color w:val="000000" w:themeColor="text1"/>
          <w:sz w:val="28"/>
          <w:szCs w:val="28"/>
        </w:rPr>
      </w:pPr>
      <w:r w:rsidRPr="002D063B">
        <w:rPr>
          <w:b/>
          <w:bCs/>
          <w:color w:val="000000" w:themeColor="text1"/>
          <w:sz w:val="28"/>
          <w:szCs w:val="28"/>
        </w:rPr>
        <w:t>Методические рекомендации для педагогов</w:t>
      </w:r>
    </w:p>
    <w:p w14:paraId="4F2B29F7" w14:textId="77777777" w:rsidR="005D3049" w:rsidRPr="002D063B" w:rsidRDefault="005D3049" w:rsidP="005D3049">
      <w:pPr>
        <w:spacing w:line="276" w:lineRule="auto"/>
        <w:jc w:val="both"/>
        <w:outlineLvl w:val="3"/>
        <w:rPr>
          <w:b/>
          <w:bCs/>
          <w:color w:val="000000" w:themeColor="text1"/>
          <w:sz w:val="28"/>
          <w:szCs w:val="28"/>
        </w:rPr>
      </w:pPr>
      <w:r w:rsidRPr="002D063B">
        <w:rPr>
          <w:b/>
          <w:bCs/>
          <w:color w:val="000000" w:themeColor="text1"/>
          <w:sz w:val="28"/>
          <w:szCs w:val="28"/>
        </w:rPr>
        <w:t>1. Линия №1: Сопоставление графа и таблицы (Гарантированное получение баллов)</w:t>
      </w:r>
    </w:p>
    <w:p w14:paraId="45F5B9CE" w14:textId="77777777" w:rsidR="005D3049" w:rsidRPr="002D063B" w:rsidRDefault="005D3049" w:rsidP="005D3049">
      <w:pPr>
        <w:spacing w:line="276" w:lineRule="auto"/>
        <w:jc w:val="both"/>
        <w:rPr>
          <w:color w:val="000000" w:themeColor="text1"/>
          <w:sz w:val="28"/>
          <w:szCs w:val="28"/>
        </w:rPr>
      </w:pPr>
      <w:r w:rsidRPr="002D063B">
        <w:rPr>
          <w:b/>
          <w:bCs/>
          <w:color w:val="000000" w:themeColor="text1"/>
          <w:sz w:val="28"/>
          <w:szCs w:val="28"/>
        </w:rPr>
        <w:t>Методика:</w:t>
      </w:r>
      <w:r w:rsidRPr="002D063B">
        <w:rPr>
          <w:color w:val="000000" w:themeColor="text1"/>
          <w:sz w:val="28"/>
          <w:szCs w:val="28"/>
        </w:rPr>
        <w:t xml:space="preserve"> Обучение строго визуальному алгоритму ручного подсчета путей (степеней вершин).</w:t>
      </w:r>
    </w:p>
    <w:p w14:paraId="7EE5DBD7" w14:textId="77777777" w:rsidR="005D3049" w:rsidRPr="002D063B" w:rsidRDefault="005D3049" w:rsidP="005D3049">
      <w:pPr>
        <w:spacing w:line="276" w:lineRule="auto"/>
        <w:jc w:val="both"/>
        <w:rPr>
          <w:color w:val="000000" w:themeColor="text1"/>
          <w:sz w:val="28"/>
          <w:szCs w:val="28"/>
        </w:rPr>
      </w:pPr>
      <w:r w:rsidRPr="002D063B">
        <w:rPr>
          <w:b/>
          <w:bCs/>
          <w:color w:val="000000" w:themeColor="text1"/>
          <w:sz w:val="28"/>
          <w:szCs w:val="28"/>
        </w:rPr>
        <w:t>Практические шаги:</w:t>
      </w:r>
    </w:p>
    <w:p w14:paraId="532FB64C" w14:textId="77777777" w:rsidR="005D3049" w:rsidRPr="002D063B" w:rsidRDefault="005D3049">
      <w:pPr>
        <w:pStyle w:val="a7"/>
        <w:numPr>
          <w:ilvl w:val="0"/>
          <w:numId w:val="11"/>
        </w:numPr>
        <w:spacing w:line="276" w:lineRule="auto"/>
        <w:jc w:val="both"/>
        <w:rPr>
          <w:color w:val="000000" w:themeColor="text1"/>
          <w:sz w:val="28"/>
          <w:szCs w:val="28"/>
        </w:rPr>
      </w:pPr>
      <w:r w:rsidRPr="002D063B">
        <w:rPr>
          <w:color w:val="000000" w:themeColor="text1"/>
          <w:sz w:val="28"/>
          <w:szCs w:val="28"/>
        </w:rPr>
        <w:t>Обучение выписыванию количества ребер для каждой вершины графа.</w:t>
      </w:r>
    </w:p>
    <w:p w14:paraId="687170BA" w14:textId="77777777" w:rsidR="005D3049" w:rsidRPr="002D063B" w:rsidRDefault="005D3049">
      <w:pPr>
        <w:pStyle w:val="a7"/>
        <w:numPr>
          <w:ilvl w:val="0"/>
          <w:numId w:val="11"/>
        </w:numPr>
        <w:spacing w:line="276" w:lineRule="auto"/>
        <w:jc w:val="both"/>
        <w:rPr>
          <w:color w:val="000000" w:themeColor="text1"/>
          <w:sz w:val="28"/>
          <w:szCs w:val="28"/>
        </w:rPr>
      </w:pPr>
      <w:r w:rsidRPr="002D063B">
        <w:rPr>
          <w:color w:val="000000" w:themeColor="text1"/>
          <w:sz w:val="28"/>
          <w:szCs w:val="28"/>
        </w:rPr>
        <w:t>Обучение сопоставлению количества ребер с количеством заполненных ячеек в строках таблицы.</w:t>
      </w:r>
    </w:p>
    <w:p w14:paraId="6F88C5BC" w14:textId="77777777" w:rsidR="005D3049" w:rsidRPr="002D063B" w:rsidRDefault="005D3049">
      <w:pPr>
        <w:pStyle w:val="a7"/>
        <w:numPr>
          <w:ilvl w:val="0"/>
          <w:numId w:val="11"/>
        </w:numPr>
        <w:spacing w:line="276" w:lineRule="auto"/>
        <w:jc w:val="both"/>
        <w:rPr>
          <w:color w:val="000000" w:themeColor="text1"/>
          <w:sz w:val="28"/>
          <w:szCs w:val="28"/>
        </w:rPr>
      </w:pPr>
      <w:r w:rsidRPr="002D063B">
        <w:rPr>
          <w:color w:val="000000" w:themeColor="text1"/>
          <w:sz w:val="28"/>
          <w:szCs w:val="28"/>
        </w:rPr>
        <w:t>Отработка алгоритмов только на симметричных и простых несимметричных графах.</w:t>
      </w:r>
    </w:p>
    <w:p w14:paraId="5743BA1D" w14:textId="25E223EB" w:rsidR="005D3049" w:rsidRPr="002D063B" w:rsidRDefault="005D3049">
      <w:pPr>
        <w:pStyle w:val="a7"/>
        <w:numPr>
          <w:ilvl w:val="0"/>
          <w:numId w:val="11"/>
        </w:numPr>
        <w:spacing w:line="276" w:lineRule="auto"/>
        <w:jc w:val="both"/>
        <w:rPr>
          <w:color w:val="000000" w:themeColor="text1"/>
          <w:sz w:val="28"/>
          <w:szCs w:val="28"/>
        </w:rPr>
      </w:pPr>
      <w:r w:rsidRPr="002D063B">
        <w:rPr>
          <w:color w:val="000000" w:themeColor="text1"/>
          <w:sz w:val="28"/>
          <w:szCs w:val="28"/>
        </w:rPr>
        <w:t>Исключение аналитических задач с весовыми характеристиками ребер, если они вызывают затруднения.</w:t>
      </w:r>
    </w:p>
    <w:p w14:paraId="5C47D66E" w14:textId="7EE93699" w:rsidR="005D3049" w:rsidRPr="002D063B" w:rsidRDefault="005D3049" w:rsidP="005D3049">
      <w:pPr>
        <w:spacing w:line="276" w:lineRule="auto"/>
        <w:jc w:val="both"/>
        <w:outlineLvl w:val="3"/>
        <w:rPr>
          <w:b/>
          <w:bCs/>
          <w:color w:val="000000" w:themeColor="text1"/>
          <w:sz w:val="28"/>
          <w:szCs w:val="28"/>
        </w:rPr>
      </w:pPr>
      <w:r w:rsidRPr="002D063B">
        <w:rPr>
          <w:b/>
          <w:bCs/>
          <w:color w:val="000000" w:themeColor="text1"/>
          <w:sz w:val="28"/>
          <w:szCs w:val="28"/>
        </w:rPr>
        <w:t>Линия №4: Теория кодирования и условие Фано</w:t>
      </w:r>
    </w:p>
    <w:p w14:paraId="4AFA2961" w14:textId="77777777" w:rsidR="005D3049" w:rsidRPr="002D063B" w:rsidRDefault="005D3049" w:rsidP="005D3049">
      <w:pPr>
        <w:spacing w:line="276" w:lineRule="auto"/>
        <w:jc w:val="both"/>
        <w:rPr>
          <w:color w:val="000000" w:themeColor="text1"/>
          <w:sz w:val="28"/>
          <w:szCs w:val="28"/>
        </w:rPr>
      </w:pPr>
      <w:r w:rsidRPr="002D063B">
        <w:rPr>
          <w:b/>
          <w:bCs/>
          <w:color w:val="000000" w:themeColor="text1"/>
          <w:sz w:val="28"/>
          <w:szCs w:val="28"/>
        </w:rPr>
        <w:t>Методика:</w:t>
      </w:r>
      <w:r w:rsidRPr="002D063B">
        <w:rPr>
          <w:color w:val="000000" w:themeColor="text1"/>
          <w:sz w:val="28"/>
          <w:szCs w:val="28"/>
        </w:rPr>
        <w:t xml:space="preserve"> Использование метода обязательного графического построения бинарного дерева.</w:t>
      </w:r>
    </w:p>
    <w:p w14:paraId="7A124BE5" w14:textId="77777777" w:rsidR="005D3049" w:rsidRPr="002D063B" w:rsidRDefault="005D3049" w:rsidP="005D3049">
      <w:pPr>
        <w:spacing w:line="276" w:lineRule="auto"/>
        <w:jc w:val="both"/>
        <w:rPr>
          <w:color w:val="000000" w:themeColor="text1"/>
          <w:sz w:val="28"/>
          <w:szCs w:val="28"/>
        </w:rPr>
      </w:pPr>
      <w:r w:rsidRPr="002D063B">
        <w:rPr>
          <w:b/>
          <w:bCs/>
          <w:color w:val="000000" w:themeColor="text1"/>
          <w:sz w:val="28"/>
          <w:szCs w:val="28"/>
        </w:rPr>
        <w:t>Практические шаги:</w:t>
      </w:r>
    </w:p>
    <w:p w14:paraId="2AF69258" w14:textId="77777777" w:rsidR="005D3049" w:rsidRPr="002D063B" w:rsidRDefault="005D3049">
      <w:pPr>
        <w:numPr>
          <w:ilvl w:val="0"/>
          <w:numId w:val="12"/>
        </w:numPr>
        <w:tabs>
          <w:tab w:val="clear" w:pos="720"/>
        </w:tabs>
        <w:spacing w:line="276" w:lineRule="auto"/>
        <w:jc w:val="both"/>
        <w:rPr>
          <w:color w:val="000000" w:themeColor="text1"/>
          <w:sz w:val="28"/>
          <w:szCs w:val="28"/>
        </w:rPr>
      </w:pPr>
      <w:r w:rsidRPr="002D063B">
        <w:rPr>
          <w:color w:val="000000" w:themeColor="text1"/>
          <w:sz w:val="28"/>
          <w:szCs w:val="28"/>
        </w:rPr>
        <w:t>Запрет на умозрительный подбор кодов или использование текстовых правил.</w:t>
      </w:r>
    </w:p>
    <w:p w14:paraId="50590113" w14:textId="77777777" w:rsidR="005D3049" w:rsidRPr="002D063B" w:rsidRDefault="005D3049">
      <w:pPr>
        <w:numPr>
          <w:ilvl w:val="0"/>
          <w:numId w:val="12"/>
        </w:numPr>
        <w:tabs>
          <w:tab w:val="clear" w:pos="720"/>
        </w:tabs>
        <w:spacing w:line="276" w:lineRule="auto"/>
        <w:jc w:val="both"/>
        <w:rPr>
          <w:color w:val="000000" w:themeColor="text1"/>
          <w:sz w:val="28"/>
          <w:szCs w:val="28"/>
        </w:rPr>
      </w:pPr>
      <w:r w:rsidRPr="002D063B">
        <w:rPr>
          <w:color w:val="000000" w:themeColor="text1"/>
          <w:sz w:val="28"/>
          <w:szCs w:val="28"/>
        </w:rPr>
        <w:t>Обучение построению классического разветвленного дерева (0 и 1) до четвертого уровня.</w:t>
      </w:r>
    </w:p>
    <w:p w14:paraId="018B1E35" w14:textId="77777777" w:rsidR="005D3049" w:rsidRPr="002D063B" w:rsidRDefault="005D3049">
      <w:pPr>
        <w:numPr>
          <w:ilvl w:val="0"/>
          <w:numId w:val="12"/>
        </w:numPr>
        <w:tabs>
          <w:tab w:val="clear" w:pos="720"/>
        </w:tabs>
        <w:spacing w:line="276" w:lineRule="auto"/>
        <w:jc w:val="both"/>
        <w:rPr>
          <w:color w:val="000000" w:themeColor="text1"/>
          <w:sz w:val="28"/>
          <w:szCs w:val="28"/>
        </w:rPr>
      </w:pPr>
      <w:r w:rsidRPr="002D063B">
        <w:rPr>
          <w:color w:val="000000" w:themeColor="text1"/>
          <w:sz w:val="28"/>
          <w:szCs w:val="28"/>
        </w:rPr>
        <w:t>Отработка навыка «вычеркивания» неприменимых ветвей.</w:t>
      </w:r>
    </w:p>
    <w:p w14:paraId="511284BC" w14:textId="77777777" w:rsidR="005D3049" w:rsidRPr="002D063B" w:rsidRDefault="005D3049">
      <w:pPr>
        <w:numPr>
          <w:ilvl w:val="0"/>
          <w:numId w:val="12"/>
        </w:numPr>
        <w:tabs>
          <w:tab w:val="clear" w:pos="720"/>
        </w:tabs>
        <w:spacing w:line="276" w:lineRule="auto"/>
        <w:jc w:val="both"/>
        <w:rPr>
          <w:color w:val="000000" w:themeColor="text1"/>
          <w:sz w:val="28"/>
          <w:szCs w:val="28"/>
        </w:rPr>
      </w:pPr>
      <w:r w:rsidRPr="002D063B">
        <w:rPr>
          <w:color w:val="000000" w:themeColor="text1"/>
          <w:sz w:val="28"/>
          <w:szCs w:val="28"/>
        </w:rPr>
        <w:t>Фокусировка на поиске кратчайшего кодового слова для оставшегося символа.</w:t>
      </w:r>
    </w:p>
    <w:p w14:paraId="4E7B03F4" w14:textId="1B00CF37" w:rsidR="005D3049" w:rsidRPr="002D063B" w:rsidRDefault="005D3049" w:rsidP="005D3049">
      <w:pPr>
        <w:spacing w:line="276" w:lineRule="auto"/>
        <w:jc w:val="both"/>
        <w:outlineLvl w:val="3"/>
        <w:rPr>
          <w:b/>
          <w:bCs/>
          <w:color w:val="000000" w:themeColor="text1"/>
          <w:sz w:val="28"/>
          <w:szCs w:val="28"/>
        </w:rPr>
      </w:pPr>
      <w:r w:rsidRPr="002D063B">
        <w:rPr>
          <w:b/>
          <w:bCs/>
          <w:color w:val="000000" w:themeColor="text1"/>
          <w:sz w:val="28"/>
          <w:szCs w:val="28"/>
        </w:rPr>
        <w:t>Линия №10: Поиск слова в LibreOffice Writer</w:t>
      </w:r>
    </w:p>
    <w:p w14:paraId="60537CE8" w14:textId="77777777" w:rsidR="005D3049" w:rsidRPr="002D063B" w:rsidRDefault="005D3049" w:rsidP="005D3049">
      <w:pPr>
        <w:spacing w:line="276" w:lineRule="auto"/>
        <w:jc w:val="both"/>
        <w:rPr>
          <w:color w:val="000000" w:themeColor="text1"/>
          <w:sz w:val="28"/>
          <w:szCs w:val="28"/>
        </w:rPr>
      </w:pPr>
      <w:r w:rsidRPr="002D063B">
        <w:rPr>
          <w:b/>
          <w:bCs/>
          <w:color w:val="000000" w:themeColor="text1"/>
          <w:sz w:val="28"/>
          <w:szCs w:val="28"/>
        </w:rPr>
        <w:lastRenderedPageBreak/>
        <w:t>Методика:</w:t>
      </w:r>
      <w:r w:rsidRPr="002D063B">
        <w:rPr>
          <w:color w:val="000000" w:themeColor="text1"/>
          <w:sz w:val="28"/>
          <w:szCs w:val="28"/>
        </w:rPr>
        <w:t xml:space="preserve"> Формирование интерфейсной грамотности в формате *.odt.</w:t>
      </w:r>
    </w:p>
    <w:p w14:paraId="7DEBC53E" w14:textId="77777777" w:rsidR="005D3049" w:rsidRPr="002D063B" w:rsidRDefault="005D3049" w:rsidP="005D3049">
      <w:pPr>
        <w:spacing w:line="276" w:lineRule="auto"/>
        <w:jc w:val="both"/>
        <w:rPr>
          <w:color w:val="000000" w:themeColor="text1"/>
          <w:sz w:val="28"/>
          <w:szCs w:val="28"/>
        </w:rPr>
      </w:pPr>
      <w:r w:rsidRPr="002D063B">
        <w:rPr>
          <w:b/>
          <w:bCs/>
          <w:color w:val="000000" w:themeColor="text1"/>
          <w:sz w:val="28"/>
          <w:szCs w:val="28"/>
        </w:rPr>
        <w:t>Практические шаги:</w:t>
      </w:r>
    </w:p>
    <w:p w14:paraId="58FACA1E" w14:textId="77777777" w:rsidR="005D3049" w:rsidRPr="002D063B" w:rsidRDefault="005D3049">
      <w:pPr>
        <w:pStyle w:val="a7"/>
        <w:numPr>
          <w:ilvl w:val="0"/>
          <w:numId w:val="13"/>
        </w:numPr>
        <w:tabs>
          <w:tab w:val="clear" w:pos="720"/>
        </w:tabs>
        <w:spacing w:line="276" w:lineRule="auto"/>
        <w:ind w:left="426"/>
        <w:jc w:val="both"/>
        <w:rPr>
          <w:color w:val="000000" w:themeColor="text1"/>
          <w:sz w:val="28"/>
          <w:szCs w:val="28"/>
        </w:rPr>
      </w:pPr>
      <w:r w:rsidRPr="002D063B">
        <w:rPr>
          <w:color w:val="000000" w:themeColor="text1"/>
          <w:sz w:val="28"/>
          <w:szCs w:val="28"/>
        </w:rPr>
        <w:t>Доведение до автоматизма комбинации клавиш Ctrl + H (Найти и заменить) в Writer.</w:t>
      </w:r>
    </w:p>
    <w:p w14:paraId="2828BEA3" w14:textId="77777777" w:rsidR="005D3049" w:rsidRPr="002D063B" w:rsidRDefault="005D3049">
      <w:pPr>
        <w:pStyle w:val="a7"/>
        <w:numPr>
          <w:ilvl w:val="0"/>
          <w:numId w:val="13"/>
        </w:numPr>
        <w:tabs>
          <w:tab w:val="clear" w:pos="720"/>
        </w:tabs>
        <w:spacing w:line="276" w:lineRule="auto"/>
        <w:ind w:left="426"/>
        <w:jc w:val="both"/>
        <w:rPr>
          <w:color w:val="000000" w:themeColor="text1"/>
          <w:sz w:val="28"/>
          <w:szCs w:val="28"/>
        </w:rPr>
      </w:pPr>
      <w:r w:rsidRPr="002D063B">
        <w:rPr>
          <w:color w:val="000000" w:themeColor="text1"/>
          <w:sz w:val="28"/>
          <w:szCs w:val="28"/>
        </w:rPr>
        <w:t>Обучение школьников обязательному раскрытию меню «Параметры».</w:t>
      </w:r>
    </w:p>
    <w:p w14:paraId="3E262F9C" w14:textId="77777777" w:rsidR="005D3049" w:rsidRPr="002D063B" w:rsidRDefault="005D3049">
      <w:pPr>
        <w:pStyle w:val="a7"/>
        <w:numPr>
          <w:ilvl w:val="0"/>
          <w:numId w:val="13"/>
        </w:numPr>
        <w:tabs>
          <w:tab w:val="clear" w:pos="720"/>
        </w:tabs>
        <w:spacing w:line="276" w:lineRule="auto"/>
        <w:ind w:left="426"/>
        <w:jc w:val="both"/>
        <w:rPr>
          <w:color w:val="000000" w:themeColor="text1"/>
          <w:sz w:val="28"/>
          <w:szCs w:val="28"/>
        </w:rPr>
      </w:pPr>
      <w:r w:rsidRPr="002D063B">
        <w:rPr>
          <w:color w:val="000000" w:themeColor="text1"/>
          <w:sz w:val="28"/>
          <w:szCs w:val="28"/>
        </w:rPr>
        <w:t xml:space="preserve">Обязательное использование чекбоксов </w:t>
      </w:r>
      <w:r w:rsidRPr="002D063B">
        <w:rPr>
          <w:b/>
          <w:bCs/>
          <w:color w:val="000000" w:themeColor="text1"/>
          <w:sz w:val="28"/>
          <w:szCs w:val="28"/>
        </w:rPr>
        <w:t>«Только целые слова»</w:t>
      </w:r>
      <w:r w:rsidRPr="002D063B">
        <w:rPr>
          <w:color w:val="000000" w:themeColor="text1"/>
          <w:sz w:val="28"/>
          <w:szCs w:val="28"/>
        </w:rPr>
        <w:t xml:space="preserve"> и </w:t>
      </w:r>
      <w:r w:rsidRPr="002D063B">
        <w:rPr>
          <w:b/>
          <w:bCs/>
          <w:color w:val="000000" w:themeColor="text1"/>
          <w:sz w:val="28"/>
          <w:szCs w:val="28"/>
        </w:rPr>
        <w:t>«Учитывать регистр»</w:t>
      </w:r>
      <w:r w:rsidRPr="002D063B">
        <w:rPr>
          <w:color w:val="000000" w:themeColor="text1"/>
          <w:sz w:val="28"/>
          <w:szCs w:val="28"/>
        </w:rPr>
        <w:t>.</w:t>
      </w:r>
    </w:p>
    <w:p w14:paraId="59FD3695" w14:textId="77777777" w:rsidR="005D3049" w:rsidRPr="002D063B" w:rsidRDefault="005D3049">
      <w:pPr>
        <w:pStyle w:val="a7"/>
        <w:numPr>
          <w:ilvl w:val="0"/>
          <w:numId w:val="13"/>
        </w:numPr>
        <w:tabs>
          <w:tab w:val="clear" w:pos="720"/>
        </w:tabs>
        <w:spacing w:line="276" w:lineRule="auto"/>
        <w:ind w:left="426"/>
        <w:jc w:val="both"/>
        <w:rPr>
          <w:color w:val="000000" w:themeColor="text1"/>
          <w:sz w:val="28"/>
          <w:szCs w:val="28"/>
        </w:rPr>
      </w:pPr>
      <w:r w:rsidRPr="002D063B">
        <w:rPr>
          <w:color w:val="000000" w:themeColor="text1"/>
          <w:sz w:val="28"/>
          <w:szCs w:val="28"/>
        </w:rPr>
        <w:t>Обучение игнорированию слов из сносок и приложений при необходимости.</w:t>
      </w:r>
    </w:p>
    <w:p w14:paraId="6223D3D5" w14:textId="6B8A2F07" w:rsidR="005D3049" w:rsidRPr="002D063B" w:rsidRDefault="005D3049" w:rsidP="005D3049">
      <w:pPr>
        <w:spacing w:line="276" w:lineRule="auto"/>
        <w:jc w:val="both"/>
        <w:outlineLvl w:val="3"/>
        <w:rPr>
          <w:b/>
          <w:bCs/>
          <w:color w:val="000000" w:themeColor="text1"/>
          <w:sz w:val="28"/>
          <w:szCs w:val="28"/>
        </w:rPr>
      </w:pPr>
      <w:r w:rsidRPr="002D063B">
        <w:rPr>
          <w:b/>
          <w:bCs/>
          <w:color w:val="000000" w:themeColor="text1"/>
          <w:sz w:val="28"/>
          <w:szCs w:val="28"/>
        </w:rPr>
        <w:t>Линия №7: Основы информационной арифметики</w:t>
      </w:r>
    </w:p>
    <w:p w14:paraId="13828D30" w14:textId="77777777" w:rsidR="005D3049" w:rsidRPr="002D063B" w:rsidRDefault="005D3049" w:rsidP="005D3049">
      <w:pPr>
        <w:spacing w:line="276" w:lineRule="auto"/>
        <w:jc w:val="both"/>
        <w:rPr>
          <w:color w:val="000000" w:themeColor="text1"/>
          <w:sz w:val="28"/>
          <w:szCs w:val="28"/>
        </w:rPr>
      </w:pPr>
      <w:r w:rsidRPr="002D063B">
        <w:rPr>
          <w:b/>
          <w:bCs/>
          <w:color w:val="000000" w:themeColor="text1"/>
          <w:sz w:val="28"/>
          <w:szCs w:val="28"/>
        </w:rPr>
        <w:t>Методика:</w:t>
      </w:r>
      <w:r w:rsidRPr="002D063B">
        <w:rPr>
          <w:color w:val="000000" w:themeColor="text1"/>
          <w:sz w:val="28"/>
          <w:szCs w:val="28"/>
        </w:rPr>
        <w:t xml:space="preserve"> Заучивание базовых формул объема и степеней двойки.</w:t>
      </w:r>
    </w:p>
    <w:p w14:paraId="126F391E" w14:textId="77777777" w:rsidR="005D3049" w:rsidRPr="002D063B" w:rsidRDefault="005D3049" w:rsidP="005D3049">
      <w:pPr>
        <w:spacing w:line="276" w:lineRule="auto"/>
        <w:jc w:val="both"/>
        <w:rPr>
          <w:color w:val="000000" w:themeColor="text1"/>
          <w:sz w:val="28"/>
          <w:szCs w:val="28"/>
        </w:rPr>
      </w:pPr>
      <w:r w:rsidRPr="002D063B">
        <w:rPr>
          <w:b/>
          <w:bCs/>
          <w:color w:val="000000" w:themeColor="text1"/>
          <w:sz w:val="28"/>
          <w:szCs w:val="28"/>
        </w:rPr>
        <w:t>Практические шаги:</w:t>
      </w:r>
    </w:p>
    <w:p w14:paraId="4FEEDCBC" w14:textId="3D726621" w:rsidR="005D3049" w:rsidRPr="002D063B" w:rsidRDefault="005D3049">
      <w:pPr>
        <w:pStyle w:val="a7"/>
        <w:numPr>
          <w:ilvl w:val="0"/>
          <w:numId w:val="14"/>
        </w:numPr>
        <w:tabs>
          <w:tab w:val="clear" w:pos="720"/>
        </w:tabs>
        <w:spacing w:line="276" w:lineRule="auto"/>
        <w:ind w:left="426"/>
        <w:jc w:val="both"/>
        <w:rPr>
          <w:color w:val="000000" w:themeColor="text1"/>
          <w:sz w:val="28"/>
          <w:szCs w:val="28"/>
        </w:rPr>
      </w:pPr>
      <w:r w:rsidRPr="002D063B">
        <w:rPr>
          <w:color w:val="000000" w:themeColor="text1"/>
          <w:sz w:val="28"/>
          <w:szCs w:val="28"/>
        </w:rPr>
        <w:t>Проведение еженедельных математических диктантов на знание степеней двойки от 2</w:t>
      </w:r>
      <w:r w:rsidRPr="002D063B">
        <w:rPr>
          <w:color w:val="000000" w:themeColor="text1"/>
          <w:sz w:val="28"/>
          <w:szCs w:val="28"/>
          <w:vertAlign w:val="superscript"/>
        </w:rPr>
        <w:t>1</w:t>
      </w:r>
      <w:r w:rsidRPr="002D063B">
        <w:rPr>
          <w:color w:val="000000" w:themeColor="text1"/>
          <w:sz w:val="28"/>
          <w:szCs w:val="28"/>
        </w:rPr>
        <w:t xml:space="preserve"> до 2</w:t>
      </w:r>
      <w:r w:rsidRPr="002D063B">
        <w:rPr>
          <w:color w:val="000000" w:themeColor="text1"/>
          <w:sz w:val="28"/>
          <w:szCs w:val="28"/>
          <w:vertAlign w:val="superscript"/>
        </w:rPr>
        <w:t>10</w:t>
      </w:r>
      <w:r w:rsidRPr="002D063B">
        <w:rPr>
          <w:color w:val="000000" w:themeColor="text1"/>
          <w:sz w:val="28"/>
          <w:szCs w:val="28"/>
        </w:rPr>
        <w:t>.</w:t>
      </w:r>
    </w:p>
    <w:p w14:paraId="1996F1EA" w14:textId="77777777" w:rsidR="005D3049" w:rsidRPr="002D063B" w:rsidRDefault="005D3049">
      <w:pPr>
        <w:pStyle w:val="a7"/>
        <w:numPr>
          <w:ilvl w:val="0"/>
          <w:numId w:val="14"/>
        </w:numPr>
        <w:tabs>
          <w:tab w:val="clear" w:pos="720"/>
        </w:tabs>
        <w:spacing w:line="276" w:lineRule="auto"/>
        <w:ind w:left="426"/>
        <w:jc w:val="both"/>
        <w:rPr>
          <w:color w:val="000000" w:themeColor="text1"/>
          <w:sz w:val="28"/>
          <w:szCs w:val="28"/>
        </w:rPr>
      </w:pPr>
      <w:r w:rsidRPr="002D063B">
        <w:rPr>
          <w:color w:val="000000" w:themeColor="text1"/>
          <w:sz w:val="28"/>
          <w:szCs w:val="28"/>
        </w:rPr>
        <w:t>Обучение переводу мегабайтов и килобайтов в биты через последовательное умножение на 1024 и 8.</w:t>
      </w:r>
    </w:p>
    <w:p w14:paraId="4ECB5AC6" w14:textId="77777777" w:rsidR="005D3049" w:rsidRPr="002D063B" w:rsidRDefault="005D3049">
      <w:pPr>
        <w:pStyle w:val="a7"/>
        <w:numPr>
          <w:ilvl w:val="0"/>
          <w:numId w:val="14"/>
        </w:numPr>
        <w:tabs>
          <w:tab w:val="clear" w:pos="720"/>
        </w:tabs>
        <w:spacing w:line="276" w:lineRule="auto"/>
        <w:ind w:left="426"/>
        <w:jc w:val="both"/>
        <w:rPr>
          <w:color w:val="000000" w:themeColor="text1"/>
          <w:sz w:val="28"/>
          <w:szCs w:val="28"/>
        </w:rPr>
      </w:pPr>
      <w:r w:rsidRPr="002D063B">
        <w:rPr>
          <w:color w:val="000000" w:themeColor="text1"/>
          <w:sz w:val="28"/>
          <w:szCs w:val="28"/>
        </w:rPr>
        <w:t>Использование калькулятора операционной системы для выполнения арифметических операций с большими числами.</w:t>
      </w:r>
    </w:p>
    <w:p w14:paraId="6A6643AE" w14:textId="29D0ABEF" w:rsidR="005D3049" w:rsidRPr="002D063B" w:rsidRDefault="005D3049" w:rsidP="005D3049">
      <w:pPr>
        <w:spacing w:line="276" w:lineRule="auto"/>
        <w:jc w:val="both"/>
        <w:outlineLvl w:val="2"/>
        <w:rPr>
          <w:b/>
          <w:bCs/>
          <w:color w:val="000000" w:themeColor="text1"/>
          <w:sz w:val="28"/>
          <w:szCs w:val="28"/>
        </w:rPr>
      </w:pPr>
      <w:r w:rsidRPr="002D063B">
        <w:rPr>
          <w:b/>
          <w:bCs/>
          <w:color w:val="000000" w:themeColor="text1"/>
          <w:sz w:val="28"/>
          <w:szCs w:val="28"/>
        </w:rPr>
        <w:t>Категорические запреты (Что делать нельзя)</w:t>
      </w:r>
    </w:p>
    <w:p w14:paraId="703F5DAC" w14:textId="77777777" w:rsidR="005D3049" w:rsidRPr="002D063B" w:rsidRDefault="005D3049" w:rsidP="005D3049">
      <w:pPr>
        <w:spacing w:line="276" w:lineRule="auto"/>
        <w:jc w:val="both"/>
        <w:rPr>
          <w:color w:val="000000" w:themeColor="text1"/>
          <w:sz w:val="28"/>
          <w:szCs w:val="28"/>
        </w:rPr>
      </w:pPr>
      <w:r w:rsidRPr="002D063B">
        <w:rPr>
          <w:color w:val="000000" w:themeColor="text1"/>
          <w:sz w:val="28"/>
          <w:szCs w:val="28"/>
        </w:rPr>
        <w:t>Для предотвращения рассеивания внимания учащихся с низким уровнем подготовки рекомендуется введение следующих ограничений:</w:t>
      </w:r>
    </w:p>
    <w:p w14:paraId="49F98C2A" w14:textId="77777777" w:rsidR="005D3049" w:rsidRPr="002D063B" w:rsidRDefault="005D3049">
      <w:pPr>
        <w:pStyle w:val="a7"/>
        <w:numPr>
          <w:ilvl w:val="0"/>
          <w:numId w:val="15"/>
        </w:numPr>
        <w:tabs>
          <w:tab w:val="clear" w:pos="720"/>
          <w:tab w:val="num" w:pos="426"/>
        </w:tabs>
        <w:spacing w:line="276" w:lineRule="auto"/>
        <w:ind w:left="426"/>
        <w:jc w:val="both"/>
        <w:rPr>
          <w:color w:val="000000" w:themeColor="text1"/>
          <w:sz w:val="28"/>
          <w:szCs w:val="28"/>
        </w:rPr>
      </w:pPr>
      <w:r w:rsidRPr="002D063B">
        <w:rPr>
          <w:b/>
          <w:bCs/>
          <w:color w:val="000000" w:themeColor="text1"/>
          <w:sz w:val="28"/>
          <w:szCs w:val="28"/>
        </w:rPr>
        <w:t>Запрет на изучение языков программирования (Python, C++ и др.).</w:t>
      </w:r>
      <w:r w:rsidRPr="002D063B">
        <w:rPr>
          <w:color w:val="000000" w:themeColor="text1"/>
          <w:sz w:val="28"/>
          <w:szCs w:val="28"/>
        </w:rPr>
        <w:t xml:space="preserve"> Обучение синтаксису, циклам и массивам для данной группы не приносит результатов и не способствует успешному выполнению экзаменационных заданий.</w:t>
      </w:r>
    </w:p>
    <w:p w14:paraId="05830AB1" w14:textId="77777777" w:rsidR="005D3049" w:rsidRPr="002D063B" w:rsidRDefault="005D3049">
      <w:pPr>
        <w:pStyle w:val="a7"/>
        <w:numPr>
          <w:ilvl w:val="0"/>
          <w:numId w:val="15"/>
        </w:numPr>
        <w:tabs>
          <w:tab w:val="clear" w:pos="720"/>
          <w:tab w:val="num" w:pos="426"/>
        </w:tabs>
        <w:spacing w:line="276" w:lineRule="auto"/>
        <w:ind w:left="426"/>
        <w:jc w:val="both"/>
        <w:rPr>
          <w:color w:val="000000" w:themeColor="text1"/>
          <w:sz w:val="28"/>
          <w:szCs w:val="28"/>
        </w:rPr>
      </w:pPr>
      <w:r w:rsidRPr="002D063B">
        <w:rPr>
          <w:b/>
          <w:bCs/>
          <w:color w:val="000000" w:themeColor="text1"/>
          <w:sz w:val="28"/>
          <w:szCs w:val="28"/>
        </w:rPr>
        <w:t>Запрет на разбор второй части (Задания №24–27).</w:t>
      </w:r>
      <w:r w:rsidRPr="002D063B">
        <w:rPr>
          <w:color w:val="000000" w:themeColor="text1"/>
          <w:sz w:val="28"/>
          <w:szCs w:val="28"/>
        </w:rPr>
        <w:t xml:space="preserve"> Вероятность выполнения этих заданий группой равна нулю. Время должно быть направлено на достижение базовых баллов.</w:t>
      </w:r>
    </w:p>
    <w:p w14:paraId="0F3DDD34" w14:textId="3C971833" w:rsidR="005D3049" w:rsidRPr="002D063B" w:rsidRDefault="005D3049">
      <w:pPr>
        <w:pStyle w:val="a7"/>
        <w:numPr>
          <w:ilvl w:val="0"/>
          <w:numId w:val="15"/>
        </w:numPr>
        <w:tabs>
          <w:tab w:val="clear" w:pos="720"/>
          <w:tab w:val="num" w:pos="426"/>
        </w:tabs>
        <w:spacing w:line="276" w:lineRule="auto"/>
        <w:ind w:left="426"/>
        <w:jc w:val="both"/>
        <w:rPr>
          <w:color w:val="000000" w:themeColor="text1"/>
          <w:sz w:val="28"/>
          <w:szCs w:val="28"/>
        </w:rPr>
      </w:pPr>
      <w:r w:rsidRPr="002D063B">
        <w:rPr>
          <w:b/>
          <w:bCs/>
          <w:color w:val="000000" w:themeColor="text1"/>
          <w:sz w:val="28"/>
          <w:szCs w:val="28"/>
        </w:rPr>
        <w:t>Запрет на использование сложных формул в Excel/Calc.</w:t>
      </w:r>
      <w:r w:rsidRPr="002D063B">
        <w:rPr>
          <w:color w:val="000000" w:themeColor="text1"/>
          <w:sz w:val="28"/>
          <w:szCs w:val="28"/>
        </w:rPr>
        <w:t xml:space="preserve"> Задания №3, №9 и №18 требуют работы со сложными условиями, с которыми учащиеся с низким уровнем подготовки не справляются. Рекомендуется замена этих заданий на отработку простых задач вручную.</w:t>
      </w:r>
    </w:p>
    <w:p w14:paraId="0B8820F1" w14:textId="77777777" w:rsidR="00647A4A" w:rsidRPr="002D063B" w:rsidRDefault="00647A4A" w:rsidP="00F55629">
      <w:pPr>
        <w:pStyle w:val="a7"/>
        <w:spacing w:line="276" w:lineRule="auto"/>
        <w:ind w:left="426"/>
        <w:jc w:val="both"/>
        <w:rPr>
          <w:color w:val="000000" w:themeColor="text1"/>
          <w:sz w:val="28"/>
          <w:szCs w:val="28"/>
        </w:rPr>
      </w:pPr>
    </w:p>
    <w:p w14:paraId="1DAC011F" w14:textId="77777777" w:rsidR="00E95A87" w:rsidRPr="002D063B" w:rsidRDefault="00E95A87">
      <w:pPr>
        <w:keepNext/>
        <w:keepLines/>
        <w:numPr>
          <w:ilvl w:val="3"/>
          <w:numId w:val="4"/>
        </w:numPr>
        <w:tabs>
          <w:tab w:val="left" w:pos="567"/>
        </w:tabs>
        <w:spacing w:before="200"/>
        <w:outlineLvl w:val="2"/>
        <w:rPr>
          <w:rFonts w:eastAsia="SimSun"/>
          <w:b/>
          <w:bCs/>
          <w:color w:val="000000" w:themeColor="text1"/>
          <w:sz w:val="28"/>
          <w:szCs w:val="28"/>
        </w:rPr>
      </w:pPr>
      <w:r w:rsidRPr="002D063B">
        <w:rPr>
          <w:rFonts w:eastAsia="SimSun"/>
          <w:b/>
          <w:bCs/>
          <w:color w:val="000000" w:themeColor="text1"/>
          <w:sz w:val="28"/>
          <w:szCs w:val="28"/>
        </w:rPr>
        <w:lastRenderedPageBreak/>
        <w:t xml:space="preserve">Описание предметной подготовки участников ЕГЭ с минимальным уровнем подготовки, анализ типичных дефицитов в подготовке </w:t>
      </w:r>
    </w:p>
    <w:p w14:paraId="6AB3CA57" w14:textId="77777777" w:rsidR="00E95A87" w:rsidRPr="002D063B" w:rsidRDefault="00E95A87" w:rsidP="00E95A87">
      <w:pPr>
        <w:ind w:firstLine="567"/>
        <w:jc w:val="both"/>
        <w:rPr>
          <w:b/>
          <w:bCs/>
          <w:i/>
          <w:iCs/>
          <w:color w:val="000000" w:themeColor="text1"/>
          <w:sz w:val="28"/>
          <w:szCs w:val="28"/>
        </w:rPr>
      </w:pPr>
    </w:p>
    <w:p w14:paraId="0E6661C5" w14:textId="77777777" w:rsidR="00E95A87" w:rsidRPr="002D063B" w:rsidRDefault="00E95A87">
      <w:pPr>
        <w:numPr>
          <w:ilvl w:val="0"/>
          <w:numId w:val="1"/>
        </w:numPr>
        <w:ind w:left="709" w:hanging="425"/>
        <w:contextualSpacing/>
        <w:jc w:val="both"/>
        <w:rPr>
          <w:bCs/>
          <w:iCs/>
          <w:color w:val="000000" w:themeColor="text1"/>
          <w:sz w:val="28"/>
          <w:szCs w:val="28"/>
        </w:rPr>
      </w:pPr>
      <w:r w:rsidRPr="002D063B">
        <w:rPr>
          <w:bCs/>
          <w:iCs/>
          <w:color w:val="000000" w:themeColor="text1"/>
          <w:sz w:val="28"/>
          <w:szCs w:val="28"/>
        </w:rPr>
        <w:t>Описание достигнутых предметных результатов ФГОС: освоенных тем программы, сформированных умений и т.п. (если имеются)</w:t>
      </w:r>
    </w:p>
    <w:p w14:paraId="08C18734" w14:textId="77777777" w:rsidR="00E95A87" w:rsidRPr="002D063B" w:rsidRDefault="00E95A87" w:rsidP="00E95A87">
      <w:pPr>
        <w:ind w:firstLine="567"/>
        <w:jc w:val="both"/>
        <w:rPr>
          <w:bCs/>
          <w:i/>
          <w:iCs/>
          <w:color w:val="000000" w:themeColor="text1"/>
          <w:sz w:val="28"/>
          <w:szCs w:val="28"/>
        </w:rPr>
      </w:pPr>
    </w:p>
    <w:p w14:paraId="66D2A0A7" w14:textId="77777777" w:rsidR="00B629D9" w:rsidRPr="002D063B" w:rsidRDefault="00B629D9" w:rsidP="00E95A87">
      <w:pPr>
        <w:ind w:firstLine="567"/>
        <w:jc w:val="both"/>
        <w:rPr>
          <w:bCs/>
          <w:i/>
          <w:iCs/>
          <w:color w:val="000000" w:themeColor="text1"/>
          <w:sz w:val="28"/>
          <w:szCs w:val="28"/>
        </w:rPr>
      </w:pPr>
    </w:p>
    <w:p w14:paraId="6528A63C" w14:textId="77777777" w:rsidR="00B629D9" w:rsidRPr="002D063B" w:rsidRDefault="00B629D9" w:rsidP="00B629D9">
      <w:pPr>
        <w:spacing w:line="276" w:lineRule="auto"/>
        <w:jc w:val="both"/>
        <w:rPr>
          <w:color w:val="000000" w:themeColor="text1"/>
          <w:sz w:val="28"/>
          <w:szCs w:val="28"/>
        </w:rPr>
      </w:pPr>
      <w:r w:rsidRPr="002D063B">
        <w:rPr>
          <w:color w:val="000000" w:themeColor="text1"/>
          <w:sz w:val="28"/>
          <w:szCs w:val="28"/>
        </w:rPr>
        <w:t>Анализ предметных результатов ФГОС среднего общего образования (СОО) у группы участников, не преодолевших минимальный балл, демонстрирует фрагментарное и неустойчивое освоение базового курса информатики. С учетом обновленной спецификации контрольно-измерительных материалов (КИМ) на 2026 год и требований ФГОС среднего общего образования (базовый уровень), профиль данной группы характеризуется следующим образом:</w:t>
      </w:r>
    </w:p>
    <w:p w14:paraId="637E2DCD" w14:textId="77777777" w:rsidR="00B629D9" w:rsidRPr="002D063B" w:rsidRDefault="00B629D9" w:rsidP="00B629D9">
      <w:pPr>
        <w:spacing w:line="276" w:lineRule="auto"/>
        <w:jc w:val="both"/>
        <w:outlineLvl w:val="2"/>
        <w:rPr>
          <w:b/>
          <w:bCs/>
          <w:color w:val="000000" w:themeColor="text1"/>
          <w:sz w:val="28"/>
          <w:szCs w:val="28"/>
        </w:rPr>
      </w:pPr>
      <w:r w:rsidRPr="002D063B">
        <w:rPr>
          <w:b/>
          <w:bCs/>
          <w:color w:val="000000" w:themeColor="text1"/>
          <w:sz w:val="28"/>
          <w:szCs w:val="28"/>
        </w:rPr>
        <w:t>1. Освоенные элементы содержания и умения (относительно успешные результаты)</w:t>
      </w:r>
    </w:p>
    <w:p w14:paraId="7AB001C9" w14:textId="77777777" w:rsidR="00B629D9" w:rsidRPr="002D063B" w:rsidRDefault="00B629D9" w:rsidP="00B629D9">
      <w:pPr>
        <w:spacing w:line="276" w:lineRule="auto"/>
        <w:jc w:val="both"/>
        <w:rPr>
          <w:color w:val="000000" w:themeColor="text1"/>
          <w:sz w:val="28"/>
          <w:szCs w:val="28"/>
        </w:rPr>
      </w:pPr>
      <w:r w:rsidRPr="002D063B">
        <w:rPr>
          <w:color w:val="000000" w:themeColor="text1"/>
          <w:sz w:val="28"/>
          <w:szCs w:val="28"/>
        </w:rPr>
        <w:t>Элементы программы, которые можно считать частично освоенными (процент выполнения в группе находится в диапазоне 30–43%), включают базовые навыки работы с информацией без привлечения программного кода:</w:t>
      </w:r>
    </w:p>
    <w:p w14:paraId="4D4186F0" w14:textId="77777777" w:rsidR="00B629D9" w:rsidRPr="002D063B" w:rsidRDefault="00B629D9" w:rsidP="00B629D9">
      <w:pPr>
        <w:spacing w:line="276" w:lineRule="auto"/>
        <w:jc w:val="both"/>
        <w:rPr>
          <w:color w:val="000000" w:themeColor="text1"/>
          <w:sz w:val="28"/>
          <w:szCs w:val="28"/>
        </w:rPr>
      </w:pPr>
      <w:r w:rsidRPr="002D063B">
        <w:rPr>
          <w:b/>
          <w:bCs/>
          <w:color w:val="000000" w:themeColor="text1"/>
          <w:sz w:val="28"/>
          <w:szCs w:val="28"/>
        </w:rPr>
        <w:t>Задание №1 (42,50% выполнения)</w:t>
      </w:r>
      <w:r w:rsidRPr="002D063B">
        <w:rPr>
          <w:color w:val="000000" w:themeColor="text1"/>
          <w:sz w:val="28"/>
          <w:szCs w:val="28"/>
        </w:rPr>
        <w:t xml:space="preserve">: </w:t>
      </w:r>
      <w:r w:rsidRPr="002D063B">
        <w:rPr>
          <w:i/>
          <w:iCs/>
          <w:color w:val="000000" w:themeColor="text1"/>
          <w:sz w:val="28"/>
          <w:szCs w:val="28"/>
        </w:rPr>
        <w:t>Умение представлять и анализировать табличную и графическую информацию</w:t>
      </w:r>
      <w:r w:rsidRPr="002D063B">
        <w:rPr>
          <w:color w:val="000000" w:themeColor="text1"/>
          <w:sz w:val="28"/>
          <w:szCs w:val="28"/>
        </w:rPr>
        <w:t>. Выпускники демонстрируют первичные навыки сопоставления структуры графа с матрицей смежности.</w:t>
      </w:r>
    </w:p>
    <w:p w14:paraId="65E27608" w14:textId="77777777" w:rsidR="00B629D9" w:rsidRPr="002D063B" w:rsidRDefault="00B629D9" w:rsidP="00B629D9">
      <w:pPr>
        <w:spacing w:line="276" w:lineRule="auto"/>
        <w:jc w:val="both"/>
        <w:rPr>
          <w:color w:val="000000" w:themeColor="text1"/>
          <w:sz w:val="28"/>
          <w:szCs w:val="28"/>
        </w:rPr>
      </w:pPr>
      <w:r w:rsidRPr="002D063B">
        <w:rPr>
          <w:b/>
          <w:bCs/>
          <w:color w:val="000000" w:themeColor="text1"/>
          <w:sz w:val="28"/>
          <w:szCs w:val="28"/>
        </w:rPr>
        <w:t>Задание №4 (33,75% выполнения)</w:t>
      </w:r>
      <w:r w:rsidRPr="002D063B">
        <w:rPr>
          <w:color w:val="000000" w:themeColor="text1"/>
          <w:sz w:val="28"/>
          <w:szCs w:val="28"/>
        </w:rPr>
        <w:t xml:space="preserve">: </w:t>
      </w:r>
      <w:r w:rsidRPr="002D063B">
        <w:rPr>
          <w:i/>
          <w:iCs/>
          <w:color w:val="000000" w:themeColor="text1"/>
          <w:sz w:val="28"/>
          <w:szCs w:val="28"/>
        </w:rPr>
        <w:t>Понимание принципов кодирования и декодирования информации</w:t>
      </w:r>
      <w:r w:rsidRPr="002D063B">
        <w:rPr>
          <w:color w:val="000000" w:themeColor="text1"/>
          <w:sz w:val="28"/>
          <w:szCs w:val="28"/>
        </w:rPr>
        <w:t>. Часть учащихся способна применять условие Фано для однозначного декодирования сообщений.</w:t>
      </w:r>
    </w:p>
    <w:p w14:paraId="3BD710BC" w14:textId="77777777" w:rsidR="00B629D9" w:rsidRPr="002D063B" w:rsidRDefault="00B629D9" w:rsidP="00B629D9">
      <w:pPr>
        <w:spacing w:line="276" w:lineRule="auto"/>
        <w:jc w:val="both"/>
        <w:rPr>
          <w:color w:val="000000" w:themeColor="text1"/>
          <w:sz w:val="28"/>
          <w:szCs w:val="28"/>
        </w:rPr>
      </w:pPr>
      <w:r w:rsidRPr="002D063B">
        <w:rPr>
          <w:b/>
          <w:bCs/>
          <w:color w:val="000000" w:themeColor="text1"/>
          <w:sz w:val="28"/>
          <w:szCs w:val="28"/>
        </w:rPr>
        <w:t>Задание №10 (30,00% выполнения)</w:t>
      </w:r>
      <w:r w:rsidRPr="002D063B">
        <w:rPr>
          <w:color w:val="000000" w:themeColor="text1"/>
          <w:sz w:val="28"/>
          <w:szCs w:val="28"/>
        </w:rPr>
        <w:t xml:space="preserve">: </w:t>
      </w:r>
      <w:r w:rsidRPr="002D063B">
        <w:rPr>
          <w:i/>
          <w:iCs/>
          <w:color w:val="000000" w:themeColor="text1"/>
          <w:sz w:val="28"/>
          <w:szCs w:val="28"/>
        </w:rPr>
        <w:t>Умение использовать готовые прикладные компьютерные программы</w:t>
      </w:r>
      <w:r w:rsidRPr="002D063B">
        <w:rPr>
          <w:color w:val="000000" w:themeColor="text1"/>
          <w:sz w:val="28"/>
          <w:szCs w:val="28"/>
        </w:rPr>
        <w:t>. Проявлены начальные навыки информационной грамотности при поиске ключевых слов внутри текстового документа в формате *.odt согласно спецификации 2026 года.</w:t>
      </w:r>
    </w:p>
    <w:p w14:paraId="44A9D17E" w14:textId="77777777" w:rsidR="00B629D9" w:rsidRPr="002D063B" w:rsidRDefault="00B629D9" w:rsidP="00B629D9">
      <w:pPr>
        <w:spacing w:line="276" w:lineRule="auto"/>
        <w:jc w:val="both"/>
        <w:outlineLvl w:val="2"/>
        <w:rPr>
          <w:b/>
          <w:bCs/>
          <w:color w:val="000000" w:themeColor="text1"/>
          <w:sz w:val="28"/>
          <w:szCs w:val="28"/>
        </w:rPr>
      </w:pPr>
      <w:r w:rsidRPr="002D063B">
        <w:rPr>
          <w:b/>
          <w:bCs/>
          <w:color w:val="000000" w:themeColor="text1"/>
          <w:sz w:val="28"/>
          <w:szCs w:val="28"/>
        </w:rPr>
        <w:t>2. Элементы на стадии формирования (неустойчивые результаты)</w:t>
      </w:r>
    </w:p>
    <w:p w14:paraId="41D69668" w14:textId="77777777" w:rsidR="00B629D9" w:rsidRPr="002D063B" w:rsidRDefault="00B629D9" w:rsidP="00B629D9">
      <w:pPr>
        <w:spacing w:line="276" w:lineRule="auto"/>
        <w:jc w:val="both"/>
        <w:rPr>
          <w:color w:val="000000" w:themeColor="text1"/>
          <w:sz w:val="28"/>
          <w:szCs w:val="28"/>
        </w:rPr>
      </w:pPr>
      <w:r w:rsidRPr="002D063B">
        <w:rPr>
          <w:color w:val="000000" w:themeColor="text1"/>
          <w:sz w:val="28"/>
          <w:szCs w:val="28"/>
        </w:rPr>
        <w:t>Элементы содержания, освоенные на критически низком уровне (в диапазоне 11–21%), где учащиеся допускают массовые ошибки:</w:t>
      </w:r>
    </w:p>
    <w:p w14:paraId="6054E022" w14:textId="77777777" w:rsidR="00B629D9" w:rsidRPr="002D063B" w:rsidRDefault="00B629D9" w:rsidP="00B629D9">
      <w:pPr>
        <w:spacing w:line="276" w:lineRule="auto"/>
        <w:jc w:val="both"/>
        <w:rPr>
          <w:color w:val="000000" w:themeColor="text1"/>
          <w:sz w:val="28"/>
          <w:szCs w:val="28"/>
        </w:rPr>
      </w:pPr>
      <w:r w:rsidRPr="002D063B">
        <w:rPr>
          <w:b/>
          <w:bCs/>
          <w:color w:val="000000" w:themeColor="text1"/>
          <w:sz w:val="28"/>
          <w:szCs w:val="28"/>
        </w:rPr>
        <w:t>Задание №2 (21,25% выполнения)</w:t>
      </w:r>
      <w:r w:rsidRPr="002D063B">
        <w:rPr>
          <w:color w:val="000000" w:themeColor="text1"/>
          <w:sz w:val="28"/>
          <w:szCs w:val="28"/>
        </w:rPr>
        <w:t xml:space="preserve">: </w:t>
      </w:r>
      <w:r w:rsidRPr="002D063B">
        <w:rPr>
          <w:i/>
          <w:iCs/>
          <w:color w:val="000000" w:themeColor="text1"/>
          <w:sz w:val="28"/>
          <w:szCs w:val="28"/>
        </w:rPr>
        <w:t>Элементы математической логики</w:t>
      </w:r>
      <w:r w:rsidRPr="002D063B">
        <w:rPr>
          <w:color w:val="000000" w:themeColor="text1"/>
          <w:sz w:val="28"/>
          <w:szCs w:val="28"/>
        </w:rPr>
        <w:t>. Построение и анализ таблиц истинности логических выражений выполняются преимущественно интуитивно, без системного знания законов алгебры логики.</w:t>
      </w:r>
    </w:p>
    <w:p w14:paraId="332755B7" w14:textId="77777777" w:rsidR="00B629D9" w:rsidRPr="002D063B" w:rsidRDefault="00B629D9" w:rsidP="00B629D9">
      <w:pPr>
        <w:spacing w:line="276" w:lineRule="auto"/>
        <w:jc w:val="both"/>
        <w:rPr>
          <w:color w:val="000000" w:themeColor="text1"/>
          <w:sz w:val="28"/>
          <w:szCs w:val="28"/>
        </w:rPr>
      </w:pPr>
      <w:r w:rsidRPr="002D063B">
        <w:rPr>
          <w:b/>
          <w:bCs/>
          <w:color w:val="000000" w:themeColor="text1"/>
          <w:sz w:val="28"/>
          <w:szCs w:val="28"/>
        </w:rPr>
        <w:lastRenderedPageBreak/>
        <w:t>Задание №3 (17,50% выполнения)</w:t>
      </w:r>
      <w:r w:rsidRPr="002D063B">
        <w:rPr>
          <w:color w:val="000000" w:themeColor="text1"/>
          <w:sz w:val="28"/>
          <w:szCs w:val="28"/>
        </w:rPr>
        <w:t xml:space="preserve">: </w:t>
      </w:r>
      <w:r w:rsidRPr="002D063B">
        <w:rPr>
          <w:i/>
          <w:iCs/>
          <w:color w:val="000000" w:themeColor="text1"/>
          <w:sz w:val="28"/>
          <w:szCs w:val="28"/>
        </w:rPr>
        <w:t>Умение работать с реляционными базами данных</w:t>
      </w:r>
      <w:r w:rsidRPr="002D063B">
        <w:rPr>
          <w:color w:val="000000" w:themeColor="text1"/>
          <w:sz w:val="28"/>
          <w:szCs w:val="28"/>
        </w:rPr>
        <w:t>. Фильтрация и простейший поиск информации в связанных таблицах вызывает серьезные затруднения в новой среде LibreOffice Calc.</w:t>
      </w:r>
    </w:p>
    <w:p w14:paraId="07100D66" w14:textId="77777777" w:rsidR="00B629D9" w:rsidRPr="002D063B" w:rsidRDefault="00B629D9" w:rsidP="00B629D9">
      <w:pPr>
        <w:spacing w:line="276" w:lineRule="auto"/>
        <w:jc w:val="both"/>
        <w:rPr>
          <w:color w:val="000000" w:themeColor="text1"/>
          <w:sz w:val="28"/>
          <w:szCs w:val="28"/>
        </w:rPr>
      </w:pPr>
      <w:r w:rsidRPr="002D063B">
        <w:rPr>
          <w:b/>
          <w:bCs/>
          <w:color w:val="000000" w:themeColor="text1"/>
          <w:sz w:val="28"/>
          <w:szCs w:val="28"/>
        </w:rPr>
        <w:t>Задание №7 (16,25% выполнения)</w:t>
      </w:r>
      <w:r w:rsidRPr="002D063B">
        <w:rPr>
          <w:color w:val="000000" w:themeColor="text1"/>
          <w:sz w:val="28"/>
          <w:szCs w:val="28"/>
        </w:rPr>
        <w:t xml:space="preserve">: </w:t>
      </w:r>
      <w:r w:rsidRPr="002D063B">
        <w:rPr>
          <w:i/>
          <w:iCs/>
          <w:color w:val="000000" w:themeColor="text1"/>
          <w:sz w:val="28"/>
          <w:szCs w:val="28"/>
        </w:rPr>
        <w:t>Определение информационного объема графических и звуковых файлов</w:t>
      </w:r>
      <w:r w:rsidRPr="002D063B">
        <w:rPr>
          <w:color w:val="000000" w:themeColor="text1"/>
          <w:sz w:val="28"/>
          <w:szCs w:val="28"/>
        </w:rPr>
        <w:t>. Сформировано базовое представление о дискретизации, однако навыки вычислений по формулам без калькулятора или программного кода отсутствуют.</w:t>
      </w:r>
    </w:p>
    <w:p w14:paraId="0DDEB336" w14:textId="77777777" w:rsidR="00B629D9" w:rsidRPr="002D063B" w:rsidRDefault="00B629D9" w:rsidP="00B629D9">
      <w:pPr>
        <w:spacing w:line="276" w:lineRule="auto"/>
        <w:jc w:val="both"/>
        <w:outlineLvl w:val="2"/>
        <w:rPr>
          <w:b/>
          <w:bCs/>
          <w:color w:val="000000" w:themeColor="text1"/>
          <w:sz w:val="28"/>
          <w:szCs w:val="28"/>
        </w:rPr>
      </w:pPr>
      <w:r w:rsidRPr="002D063B">
        <w:rPr>
          <w:b/>
          <w:bCs/>
          <w:color w:val="000000" w:themeColor="text1"/>
          <w:sz w:val="28"/>
          <w:szCs w:val="28"/>
        </w:rPr>
        <w:t>3. Абсолютно не освоенные содержательные блоки ФГОС</w:t>
      </w:r>
    </w:p>
    <w:p w14:paraId="338DD817" w14:textId="77777777" w:rsidR="00B629D9" w:rsidRPr="002D063B" w:rsidRDefault="00B629D9" w:rsidP="00B629D9">
      <w:pPr>
        <w:spacing w:line="276" w:lineRule="auto"/>
        <w:jc w:val="both"/>
        <w:rPr>
          <w:color w:val="000000" w:themeColor="text1"/>
          <w:sz w:val="28"/>
          <w:szCs w:val="28"/>
        </w:rPr>
      </w:pPr>
      <w:r w:rsidRPr="002D063B">
        <w:rPr>
          <w:color w:val="000000" w:themeColor="text1"/>
          <w:sz w:val="28"/>
          <w:szCs w:val="28"/>
        </w:rPr>
        <w:t xml:space="preserve">Полный провал результатов (0,00% выполнения) зафиксирован на всех линиях начиная с </w:t>
      </w:r>
      <w:r w:rsidRPr="002D063B">
        <w:rPr>
          <w:b/>
          <w:bCs/>
          <w:color w:val="000000" w:themeColor="text1"/>
          <w:sz w:val="28"/>
          <w:szCs w:val="28"/>
        </w:rPr>
        <w:t>Задания №22 до №27</w:t>
      </w:r>
      <w:r w:rsidRPr="002D063B">
        <w:rPr>
          <w:color w:val="000000" w:themeColor="text1"/>
          <w:sz w:val="28"/>
          <w:szCs w:val="28"/>
        </w:rPr>
        <w:t>:</w:t>
      </w:r>
    </w:p>
    <w:p w14:paraId="63A7AA0B" w14:textId="77777777" w:rsidR="00B629D9" w:rsidRPr="002D063B" w:rsidRDefault="00B629D9">
      <w:pPr>
        <w:pStyle w:val="a7"/>
        <w:numPr>
          <w:ilvl w:val="0"/>
          <w:numId w:val="16"/>
        </w:numPr>
        <w:tabs>
          <w:tab w:val="clear" w:pos="720"/>
        </w:tabs>
        <w:spacing w:line="276" w:lineRule="auto"/>
        <w:ind w:left="426"/>
        <w:jc w:val="both"/>
        <w:rPr>
          <w:color w:val="000000" w:themeColor="text1"/>
          <w:sz w:val="28"/>
          <w:szCs w:val="28"/>
        </w:rPr>
      </w:pPr>
      <w:r w:rsidRPr="002D063B">
        <w:rPr>
          <w:i/>
          <w:iCs/>
          <w:color w:val="000000" w:themeColor="text1"/>
          <w:sz w:val="28"/>
          <w:szCs w:val="28"/>
        </w:rPr>
        <w:t>Алгоритмизация и программирование</w:t>
      </w:r>
      <w:r w:rsidRPr="002D063B">
        <w:rPr>
          <w:color w:val="000000" w:themeColor="text1"/>
          <w:sz w:val="28"/>
          <w:szCs w:val="28"/>
        </w:rPr>
        <w:t>: Учащиеся не владеют ни одним языком программирования на базовом уровне ФГОС. Навыки написания кода, работы с массивами, циклами и строками (Задания №17, №24, №25) полностью отсутствуют.</w:t>
      </w:r>
    </w:p>
    <w:p w14:paraId="323350F9" w14:textId="77777777" w:rsidR="00B629D9" w:rsidRPr="002D063B" w:rsidRDefault="00B629D9">
      <w:pPr>
        <w:pStyle w:val="a7"/>
        <w:numPr>
          <w:ilvl w:val="0"/>
          <w:numId w:val="16"/>
        </w:numPr>
        <w:tabs>
          <w:tab w:val="clear" w:pos="720"/>
        </w:tabs>
        <w:spacing w:line="276" w:lineRule="auto"/>
        <w:ind w:left="426"/>
        <w:jc w:val="both"/>
        <w:rPr>
          <w:color w:val="000000" w:themeColor="text1"/>
          <w:sz w:val="28"/>
          <w:szCs w:val="28"/>
        </w:rPr>
      </w:pPr>
      <w:r w:rsidRPr="002D063B">
        <w:rPr>
          <w:i/>
          <w:iCs/>
          <w:color w:val="000000" w:themeColor="text1"/>
          <w:sz w:val="28"/>
          <w:szCs w:val="28"/>
        </w:rPr>
        <w:t>Моделирование процессов и систем</w:t>
      </w:r>
      <w:r w:rsidRPr="002D063B">
        <w:rPr>
          <w:color w:val="000000" w:themeColor="text1"/>
          <w:sz w:val="28"/>
          <w:szCs w:val="28"/>
        </w:rPr>
        <w:t>: Полное отсутствие навыков анализа динамических многопоточных процессов (Задание №22) и решения оптимизационных задач (Задание №26).</w:t>
      </w:r>
    </w:p>
    <w:p w14:paraId="75B6264A" w14:textId="77777777" w:rsidR="00B629D9" w:rsidRPr="002D063B" w:rsidRDefault="00B629D9">
      <w:pPr>
        <w:pStyle w:val="a7"/>
        <w:numPr>
          <w:ilvl w:val="0"/>
          <w:numId w:val="16"/>
        </w:numPr>
        <w:tabs>
          <w:tab w:val="clear" w:pos="720"/>
        </w:tabs>
        <w:spacing w:line="276" w:lineRule="auto"/>
        <w:ind w:left="426"/>
        <w:jc w:val="both"/>
        <w:rPr>
          <w:color w:val="000000" w:themeColor="text1"/>
          <w:sz w:val="28"/>
          <w:szCs w:val="28"/>
        </w:rPr>
      </w:pPr>
      <w:r w:rsidRPr="002D063B">
        <w:rPr>
          <w:i/>
          <w:iCs/>
          <w:color w:val="000000" w:themeColor="text1"/>
          <w:sz w:val="28"/>
          <w:szCs w:val="28"/>
        </w:rPr>
        <w:t>Электронные таблицы</w:t>
      </w:r>
      <w:r w:rsidRPr="002D063B">
        <w:rPr>
          <w:color w:val="000000" w:themeColor="text1"/>
          <w:sz w:val="28"/>
          <w:szCs w:val="28"/>
        </w:rPr>
        <w:t xml:space="preserve">: Анализ числовых последовательностей по сложным логическим критериям (Задание №9 — </w:t>
      </w:r>
      <w:r w:rsidRPr="002D063B">
        <w:rPr>
          <w:b/>
          <w:bCs/>
          <w:color w:val="000000" w:themeColor="text1"/>
          <w:sz w:val="28"/>
          <w:szCs w:val="28"/>
        </w:rPr>
        <w:t>3,75%</w:t>
      </w:r>
      <w:r w:rsidRPr="002D063B">
        <w:rPr>
          <w:color w:val="000000" w:themeColor="text1"/>
          <w:sz w:val="28"/>
          <w:szCs w:val="28"/>
        </w:rPr>
        <w:t>) находится за рамками возможностей данной группы.</w:t>
      </w:r>
    </w:p>
    <w:p w14:paraId="37A45338" w14:textId="77777777" w:rsidR="00B629D9" w:rsidRPr="002D063B" w:rsidRDefault="00B629D9" w:rsidP="00B629D9">
      <w:pPr>
        <w:ind w:left="426"/>
        <w:jc w:val="both"/>
        <w:rPr>
          <w:bCs/>
          <w:i/>
          <w:iCs/>
          <w:color w:val="000000" w:themeColor="text1"/>
          <w:sz w:val="28"/>
          <w:szCs w:val="28"/>
        </w:rPr>
      </w:pPr>
    </w:p>
    <w:p w14:paraId="7932002F" w14:textId="77777777" w:rsidR="00B629D9" w:rsidRPr="002D063B" w:rsidRDefault="00B629D9" w:rsidP="00E95A87">
      <w:pPr>
        <w:ind w:firstLine="567"/>
        <w:jc w:val="both"/>
        <w:rPr>
          <w:bCs/>
          <w:i/>
          <w:iCs/>
          <w:color w:val="000000" w:themeColor="text1"/>
        </w:rPr>
      </w:pPr>
    </w:p>
    <w:p w14:paraId="036C980E" w14:textId="77777777" w:rsidR="00E95A87" w:rsidRPr="002D063B" w:rsidRDefault="00E95A87" w:rsidP="00E95A87">
      <w:pPr>
        <w:ind w:firstLine="567"/>
        <w:jc w:val="both"/>
        <w:rPr>
          <w:bCs/>
          <w:i/>
          <w:iCs/>
          <w:color w:val="000000" w:themeColor="text1"/>
        </w:rPr>
      </w:pPr>
      <w:r w:rsidRPr="002D063B">
        <w:rPr>
          <w:bCs/>
          <w:i/>
          <w:iCs/>
          <w:color w:val="000000" w:themeColor="text1"/>
        </w:rPr>
        <w:t>Указать (перечислить) темы программы и умения, которые в наибольшей степени сформированы, исходя из анализа выполнения заданий (столбец 2 Таблицы 15).</w:t>
      </w:r>
    </w:p>
    <w:p w14:paraId="0FCBE77B" w14:textId="77777777" w:rsidR="007C78A1" w:rsidRPr="002D063B" w:rsidRDefault="007C78A1" w:rsidP="00E95A87">
      <w:pPr>
        <w:spacing w:line="360" w:lineRule="auto"/>
        <w:jc w:val="both"/>
        <w:rPr>
          <w:rFonts w:eastAsia="Calibri"/>
          <w:color w:val="000000" w:themeColor="text1"/>
        </w:rPr>
      </w:pPr>
    </w:p>
    <w:p w14:paraId="6B25D928" w14:textId="7D5E3443" w:rsidR="007C78A1" w:rsidRPr="002D063B" w:rsidRDefault="007C78A1" w:rsidP="007C78A1">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На основании анализа данных таблицы «Наиболее успешно выполненные задания» для участников, не преодолевших минимальный балл, и статистических данных, можно сделать вывод о том, что у данной категории учащихся в наибольшей степени сформированы следующие темы программы и предметные умения:</w:t>
      </w:r>
    </w:p>
    <w:p w14:paraId="2608D54F" w14:textId="77777777" w:rsidR="007C78A1" w:rsidRPr="002D063B" w:rsidRDefault="007C78A1" w:rsidP="007C78A1">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Базовый уровень сложности — Задание В-1 (успешность: 42,50 %)</w:t>
      </w:r>
    </w:p>
    <w:p w14:paraId="3BEC0241" w14:textId="77777777" w:rsidR="007C78A1" w:rsidRPr="002D063B" w:rsidRDefault="007C78A1" w:rsidP="007C78A1">
      <w:pPr>
        <w:pStyle w:val="aff1"/>
        <w:spacing w:before="0" w:beforeAutospacing="0" w:after="0" w:afterAutospacing="0" w:line="276" w:lineRule="auto"/>
        <w:jc w:val="both"/>
        <w:rPr>
          <w:color w:val="000000" w:themeColor="text1"/>
          <w:sz w:val="28"/>
          <w:szCs w:val="28"/>
        </w:rPr>
      </w:pPr>
      <w:r w:rsidRPr="002D063B">
        <w:rPr>
          <w:rStyle w:val="afb"/>
          <w:rFonts w:eastAsiaTheme="majorEastAsia"/>
          <w:b w:val="0"/>
          <w:bCs w:val="0"/>
          <w:i/>
          <w:iCs/>
          <w:color w:val="000000" w:themeColor="text1"/>
          <w:sz w:val="28"/>
          <w:szCs w:val="28"/>
        </w:rPr>
        <w:t>Тема программы</w:t>
      </w:r>
      <w:r w:rsidRPr="002D063B">
        <w:rPr>
          <w:rStyle w:val="afb"/>
          <w:rFonts w:eastAsiaTheme="majorEastAsia"/>
          <w:color w:val="000000" w:themeColor="text1"/>
          <w:sz w:val="28"/>
          <w:szCs w:val="28"/>
        </w:rPr>
        <w:t>:</w:t>
      </w:r>
      <w:r w:rsidRPr="002D063B">
        <w:rPr>
          <w:color w:val="000000" w:themeColor="text1"/>
          <w:sz w:val="28"/>
          <w:szCs w:val="28"/>
        </w:rPr>
        <w:t xml:space="preserve"> Информационные модели. Графы и матрицы.</w:t>
      </w:r>
    </w:p>
    <w:p w14:paraId="681F472F" w14:textId="77777777" w:rsidR="007C78A1" w:rsidRPr="002D063B" w:rsidRDefault="007C78A1" w:rsidP="007C78A1">
      <w:pPr>
        <w:pStyle w:val="aff1"/>
        <w:spacing w:before="0" w:beforeAutospacing="0" w:after="0" w:afterAutospacing="0" w:line="276" w:lineRule="auto"/>
        <w:jc w:val="both"/>
        <w:rPr>
          <w:color w:val="000000" w:themeColor="text1"/>
          <w:sz w:val="28"/>
          <w:szCs w:val="28"/>
        </w:rPr>
      </w:pPr>
      <w:r w:rsidRPr="002D063B">
        <w:rPr>
          <w:rStyle w:val="afb"/>
          <w:rFonts w:eastAsiaTheme="majorEastAsia"/>
          <w:b w:val="0"/>
          <w:bCs w:val="0"/>
          <w:i/>
          <w:iCs/>
          <w:color w:val="000000" w:themeColor="text1"/>
          <w:sz w:val="28"/>
          <w:szCs w:val="28"/>
        </w:rPr>
        <w:lastRenderedPageBreak/>
        <w:t>Сформированные умения</w:t>
      </w:r>
      <w:r w:rsidRPr="002D063B">
        <w:rPr>
          <w:rStyle w:val="afb"/>
          <w:rFonts w:eastAsiaTheme="majorEastAsia"/>
          <w:color w:val="000000" w:themeColor="text1"/>
          <w:sz w:val="28"/>
          <w:szCs w:val="28"/>
        </w:rPr>
        <w:t>:</w:t>
      </w:r>
      <w:r w:rsidRPr="002D063B">
        <w:rPr>
          <w:color w:val="000000" w:themeColor="text1"/>
          <w:sz w:val="28"/>
          <w:szCs w:val="28"/>
        </w:rPr>
        <w:t xml:space="preserve"> Навыки чтения и анализа графических схем (графов) в сочетании с табличными данными (матрицами смежности), базовое понимание структуры взаимосвязей между объектами и взаимно-однозначных соответствий между различными формами представления информации.</w:t>
      </w:r>
    </w:p>
    <w:p w14:paraId="12FAD288" w14:textId="77777777" w:rsidR="007C78A1" w:rsidRPr="002D063B" w:rsidRDefault="007C78A1" w:rsidP="007C78A1">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Повышенный уровень сложности — Задание В-13 (успешность: 11,25 %)</w:t>
      </w:r>
    </w:p>
    <w:p w14:paraId="3B6B79EF" w14:textId="77777777" w:rsidR="007C78A1" w:rsidRPr="002D063B" w:rsidRDefault="007C78A1" w:rsidP="007C78A1">
      <w:pPr>
        <w:pStyle w:val="aff1"/>
        <w:spacing w:before="0" w:beforeAutospacing="0" w:after="0" w:afterAutospacing="0" w:line="276" w:lineRule="auto"/>
        <w:jc w:val="both"/>
        <w:rPr>
          <w:color w:val="000000" w:themeColor="text1"/>
          <w:sz w:val="28"/>
          <w:szCs w:val="28"/>
        </w:rPr>
      </w:pPr>
      <w:r w:rsidRPr="002D063B">
        <w:rPr>
          <w:rStyle w:val="afb"/>
          <w:rFonts w:eastAsiaTheme="majorEastAsia"/>
          <w:b w:val="0"/>
          <w:bCs w:val="0"/>
          <w:i/>
          <w:iCs/>
          <w:color w:val="000000" w:themeColor="text1"/>
          <w:sz w:val="28"/>
          <w:szCs w:val="28"/>
        </w:rPr>
        <w:t>Тема программы:</w:t>
      </w:r>
      <w:r w:rsidRPr="002D063B">
        <w:rPr>
          <w:color w:val="000000" w:themeColor="text1"/>
          <w:sz w:val="28"/>
          <w:szCs w:val="28"/>
        </w:rPr>
        <w:t xml:space="preserve"> Локальные и глобальные компьютерные сети. Адресация в сети Интернет.</w:t>
      </w:r>
    </w:p>
    <w:p w14:paraId="25318717" w14:textId="77777777" w:rsidR="007C78A1" w:rsidRPr="002D063B" w:rsidRDefault="007C78A1" w:rsidP="007C78A1">
      <w:pPr>
        <w:pStyle w:val="aff1"/>
        <w:spacing w:before="0" w:beforeAutospacing="0" w:after="0" w:afterAutospacing="0" w:line="276" w:lineRule="auto"/>
        <w:jc w:val="both"/>
        <w:rPr>
          <w:color w:val="000000" w:themeColor="text1"/>
          <w:sz w:val="28"/>
          <w:szCs w:val="28"/>
        </w:rPr>
      </w:pPr>
      <w:r w:rsidRPr="002D063B">
        <w:rPr>
          <w:rStyle w:val="afb"/>
          <w:rFonts w:eastAsiaTheme="majorEastAsia"/>
          <w:b w:val="0"/>
          <w:bCs w:val="0"/>
          <w:i/>
          <w:iCs/>
          <w:color w:val="000000" w:themeColor="text1"/>
          <w:sz w:val="28"/>
          <w:szCs w:val="28"/>
        </w:rPr>
        <w:t>Сформированные умения:</w:t>
      </w:r>
      <w:r w:rsidRPr="002D063B">
        <w:rPr>
          <w:color w:val="000000" w:themeColor="text1"/>
          <w:sz w:val="28"/>
          <w:szCs w:val="28"/>
        </w:rPr>
        <w:t xml:space="preserve"> Основы работы с масками подсетей и IP-адресами, умение применять поразрядную конъюнкцию (логическое «И») к двоичным представлениям байтов IP-адреса и маски для определения адреса сети.</w:t>
      </w:r>
    </w:p>
    <w:p w14:paraId="781838D8" w14:textId="77777777" w:rsidR="007C78A1" w:rsidRPr="002D063B" w:rsidRDefault="007C78A1" w:rsidP="007C78A1">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Высокий уровень сложности — Задание В-21 (успешность: 6,25 %)</w:t>
      </w:r>
    </w:p>
    <w:p w14:paraId="5449BF36" w14:textId="77777777" w:rsidR="007C78A1" w:rsidRPr="002D063B" w:rsidRDefault="007C78A1" w:rsidP="007C78A1">
      <w:pPr>
        <w:pStyle w:val="aff1"/>
        <w:spacing w:before="0" w:beforeAutospacing="0" w:after="0" w:afterAutospacing="0" w:line="276" w:lineRule="auto"/>
        <w:jc w:val="both"/>
        <w:rPr>
          <w:color w:val="000000" w:themeColor="text1"/>
          <w:sz w:val="28"/>
          <w:szCs w:val="28"/>
        </w:rPr>
      </w:pPr>
      <w:r w:rsidRPr="002D063B">
        <w:rPr>
          <w:rStyle w:val="afb"/>
          <w:rFonts w:eastAsiaTheme="majorEastAsia"/>
          <w:b w:val="0"/>
          <w:bCs w:val="0"/>
          <w:i/>
          <w:iCs/>
          <w:color w:val="000000" w:themeColor="text1"/>
          <w:sz w:val="28"/>
          <w:szCs w:val="28"/>
        </w:rPr>
        <w:t>Тема программы:</w:t>
      </w:r>
      <w:r w:rsidRPr="002D063B">
        <w:rPr>
          <w:color w:val="000000" w:themeColor="text1"/>
          <w:sz w:val="28"/>
          <w:szCs w:val="28"/>
        </w:rPr>
        <w:t xml:space="preserve"> Теория игр. Моделирование выигрышных стратегий.</w:t>
      </w:r>
    </w:p>
    <w:p w14:paraId="2C39677D" w14:textId="77777777" w:rsidR="007C78A1" w:rsidRPr="002D063B" w:rsidRDefault="007C78A1" w:rsidP="007C78A1">
      <w:pPr>
        <w:pStyle w:val="aff1"/>
        <w:spacing w:before="0" w:beforeAutospacing="0" w:after="0" w:afterAutospacing="0" w:line="276" w:lineRule="auto"/>
        <w:jc w:val="both"/>
        <w:rPr>
          <w:color w:val="000000" w:themeColor="text1"/>
          <w:sz w:val="28"/>
          <w:szCs w:val="28"/>
        </w:rPr>
      </w:pPr>
      <w:r w:rsidRPr="002D063B">
        <w:rPr>
          <w:rStyle w:val="afb"/>
          <w:rFonts w:eastAsiaTheme="majorEastAsia"/>
          <w:b w:val="0"/>
          <w:bCs w:val="0"/>
          <w:i/>
          <w:iCs/>
          <w:color w:val="000000" w:themeColor="text1"/>
          <w:sz w:val="28"/>
          <w:szCs w:val="28"/>
        </w:rPr>
        <w:t>Сформированные умения:</w:t>
      </w:r>
      <w:r w:rsidRPr="002D063B">
        <w:rPr>
          <w:color w:val="000000" w:themeColor="text1"/>
          <w:sz w:val="28"/>
          <w:szCs w:val="28"/>
        </w:rPr>
        <w:t xml:space="preserve"> Начальные навыки анализа логики игры двух игроков с полной информацией, способность определять условия, при которых один из игроков (Ваня) имеет выигрышную стратегию, обеспечивающую ему победу своим первым или вторым ходом при любой стратегии противника (Пети).</w:t>
      </w:r>
    </w:p>
    <w:p w14:paraId="3143FD54" w14:textId="0EE8192B" w:rsidR="007C78A1" w:rsidRPr="002D063B" w:rsidRDefault="007C78A1" w:rsidP="007C78A1">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Несмотря на низкую абсолютную успешность выполнения заданий В-13 и В-21, эти темы демонстрируют относительный прогресс и являются наиболее сформированными среди заданий повышенного и высокого уровней, где данная группа участников показала нулевой результат.</w:t>
      </w:r>
    </w:p>
    <w:p w14:paraId="1D56916E" w14:textId="77777777" w:rsidR="007C78A1" w:rsidRPr="002D063B" w:rsidRDefault="007C78A1" w:rsidP="00E95A87">
      <w:pPr>
        <w:spacing w:line="360" w:lineRule="auto"/>
        <w:jc w:val="both"/>
        <w:rPr>
          <w:rFonts w:eastAsia="Calibri"/>
          <w:color w:val="000000" w:themeColor="text1"/>
        </w:rPr>
      </w:pPr>
    </w:p>
    <w:p w14:paraId="6881E03F" w14:textId="77777777" w:rsidR="00E95A87" w:rsidRPr="002D063B" w:rsidRDefault="00E95A87">
      <w:pPr>
        <w:numPr>
          <w:ilvl w:val="0"/>
          <w:numId w:val="1"/>
        </w:numPr>
        <w:ind w:left="709" w:hanging="425"/>
        <w:contextualSpacing/>
        <w:jc w:val="both"/>
        <w:rPr>
          <w:bCs/>
          <w:iCs/>
          <w:color w:val="000000" w:themeColor="text1"/>
        </w:rPr>
      </w:pPr>
      <w:r w:rsidRPr="002D063B">
        <w:rPr>
          <w:bCs/>
          <w:iCs/>
          <w:color w:val="000000" w:themeColor="text1"/>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5984C241" w14:textId="77777777" w:rsidR="00E95A87" w:rsidRPr="002D063B" w:rsidRDefault="00E95A87" w:rsidP="00E95A87">
      <w:pPr>
        <w:contextualSpacing/>
        <w:jc w:val="both"/>
        <w:rPr>
          <w:bCs/>
          <w:iCs/>
          <w:color w:val="000000" w:themeColor="text1"/>
        </w:rPr>
      </w:pPr>
    </w:p>
    <w:p w14:paraId="7ED1BBA3" w14:textId="77777777" w:rsidR="007C78A1" w:rsidRPr="002D063B" w:rsidRDefault="007C78A1" w:rsidP="00E95A87">
      <w:pPr>
        <w:contextualSpacing/>
        <w:jc w:val="both"/>
        <w:rPr>
          <w:bCs/>
          <w:iCs/>
          <w:color w:val="000000" w:themeColor="text1"/>
        </w:rPr>
      </w:pPr>
    </w:p>
    <w:p w14:paraId="600A40E1" w14:textId="77777777" w:rsidR="007B2544" w:rsidRPr="002D063B" w:rsidRDefault="007B2544" w:rsidP="007B2544">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На основе тщательного анализа статистических данных, представленных в региональной Таблице 2-13, а также матрицы наиболее успешных и неуспешных линий, был проведен аналитический обзор дефицитов в предметной подготовке участников, не преодолевших минимальный балл (группа риска).</w:t>
      </w:r>
    </w:p>
    <w:p w14:paraId="0467CF8F" w14:textId="77777777" w:rsidR="007B2544" w:rsidRPr="002D063B" w:rsidRDefault="007B2544" w:rsidP="007B2544">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 xml:space="preserve">Принимая во внимание требования Федерального государственного образовательного стандарта среднего общего образования (базовый уровень) и новую Спецификацию контрольно-измерительных материалов (КИМ) на 2026 год, </w:t>
      </w:r>
      <w:r w:rsidRPr="002D063B">
        <w:rPr>
          <w:color w:val="000000" w:themeColor="text1"/>
          <w:sz w:val="28"/>
          <w:szCs w:val="28"/>
        </w:rPr>
        <w:lastRenderedPageBreak/>
        <w:t xml:space="preserve">предусматривающую переход на форматы файлов </w:t>
      </w:r>
      <w:r w:rsidRPr="002D063B">
        <w:rPr>
          <w:rStyle w:val="afc"/>
          <w:rFonts w:eastAsiaTheme="majorEastAsia"/>
          <w:color w:val="000000" w:themeColor="text1"/>
          <w:sz w:val="28"/>
          <w:szCs w:val="28"/>
        </w:rPr>
        <w:t>.ods,</w:t>
      </w:r>
      <w:r w:rsidRPr="002D063B">
        <w:rPr>
          <w:color w:val="000000" w:themeColor="text1"/>
          <w:sz w:val="28"/>
          <w:szCs w:val="28"/>
        </w:rPr>
        <w:t>.odt и *.txt в LibreOffice, типичные дефициты данной группы проявляются в следующих аспектах:</w:t>
      </w:r>
    </w:p>
    <w:p w14:paraId="1D924FEF" w14:textId="77777777" w:rsidR="007B2544" w:rsidRPr="002D063B" w:rsidRDefault="007B2544">
      <w:pPr>
        <w:pStyle w:val="aff1"/>
        <w:numPr>
          <w:ilvl w:val="0"/>
          <w:numId w:val="17"/>
        </w:numPr>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Недостаточно освоенные или полностью неосвоенные темы программы:</w:t>
      </w:r>
    </w:p>
    <w:p w14:paraId="11113308" w14:textId="77777777" w:rsidR="007B2544" w:rsidRPr="002D063B" w:rsidRDefault="007B2544" w:rsidP="007B2544">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Анализ распределений ответов и статистических данных выявил разделы содержания, находящиеся на нулевом или критическом уровне освоения:</w:t>
      </w:r>
    </w:p>
    <w:p w14:paraId="5BDF7E04" w14:textId="77777777" w:rsidR="007B2544" w:rsidRPr="002D063B" w:rsidRDefault="007B2544">
      <w:pPr>
        <w:pStyle w:val="aff1"/>
        <w:numPr>
          <w:ilvl w:val="0"/>
          <w:numId w:val="20"/>
        </w:numPr>
        <w:tabs>
          <w:tab w:val="clear" w:pos="720"/>
        </w:tabs>
        <w:spacing w:before="0" w:beforeAutospacing="0" w:after="0" w:afterAutospacing="0" w:line="276" w:lineRule="auto"/>
        <w:ind w:left="0" w:firstLine="284"/>
        <w:jc w:val="both"/>
        <w:rPr>
          <w:color w:val="000000" w:themeColor="text1"/>
          <w:sz w:val="28"/>
          <w:szCs w:val="28"/>
        </w:rPr>
      </w:pPr>
      <w:r w:rsidRPr="002D063B">
        <w:rPr>
          <w:rStyle w:val="afb"/>
          <w:rFonts w:eastAsiaTheme="majorEastAsia"/>
          <w:color w:val="000000" w:themeColor="text1"/>
          <w:sz w:val="28"/>
          <w:szCs w:val="28"/>
        </w:rPr>
        <w:t>Алгоритмизация и программирование</w:t>
      </w:r>
      <w:r w:rsidRPr="002D063B">
        <w:rPr>
          <w:color w:val="000000" w:themeColor="text1"/>
          <w:sz w:val="28"/>
          <w:szCs w:val="28"/>
        </w:rPr>
        <w:t xml:space="preserve"> (Задания №17, 24–27): Успешность выполнения заданий составила 0,00%. Учащиеся не владеют базовым синтаксисом программирования, включая язык Python, не понимают концепций переменных, циклов, массивов и строк. Они не могут выполнить даже базовую операцию чтения числовой последовательности из текстового файла.</w:t>
      </w:r>
    </w:p>
    <w:p w14:paraId="27F23D91" w14:textId="77777777" w:rsidR="007B2544" w:rsidRPr="002D063B" w:rsidRDefault="007B2544">
      <w:pPr>
        <w:pStyle w:val="aff1"/>
        <w:numPr>
          <w:ilvl w:val="0"/>
          <w:numId w:val="20"/>
        </w:numPr>
        <w:tabs>
          <w:tab w:val="clear" w:pos="720"/>
        </w:tabs>
        <w:spacing w:before="0" w:beforeAutospacing="0" w:after="0" w:afterAutospacing="0" w:line="276" w:lineRule="auto"/>
        <w:ind w:left="0" w:firstLine="284"/>
        <w:jc w:val="both"/>
        <w:rPr>
          <w:color w:val="000000" w:themeColor="text1"/>
          <w:sz w:val="28"/>
          <w:szCs w:val="28"/>
        </w:rPr>
      </w:pPr>
      <w:r w:rsidRPr="002D063B">
        <w:rPr>
          <w:rStyle w:val="afb"/>
          <w:rFonts w:eastAsiaTheme="majorEastAsia"/>
          <w:color w:val="000000" w:themeColor="text1"/>
          <w:sz w:val="28"/>
          <w:szCs w:val="28"/>
        </w:rPr>
        <w:t>Организация и функционирование компьютерных систем и сетей</w:t>
      </w:r>
      <w:r w:rsidRPr="002D063B">
        <w:rPr>
          <w:color w:val="000000" w:themeColor="text1"/>
          <w:sz w:val="28"/>
          <w:szCs w:val="28"/>
        </w:rPr>
        <w:t xml:space="preserve"> (Задания №13, 22): Задание №13 (сетевая адресация) было отмечено в матрице как наиболее успешное среди заданий повышенного уровня, однако абсолютный показатель успешности (11,25%) свидетельствует о дефиците понимания поразрядной конъюнкции и двоичного кодирования. Тема многопоточных процессов (Задание №22) не освоена полностью.</w:t>
      </w:r>
    </w:p>
    <w:p w14:paraId="13309C8D" w14:textId="77777777" w:rsidR="007B2544" w:rsidRPr="002D063B" w:rsidRDefault="007B2544">
      <w:pPr>
        <w:pStyle w:val="aff1"/>
        <w:numPr>
          <w:ilvl w:val="0"/>
          <w:numId w:val="20"/>
        </w:numPr>
        <w:tabs>
          <w:tab w:val="clear" w:pos="720"/>
        </w:tabs>
        <w:spacing w:before="0" w:beforeAutospacing="0" w:after="0" w:afterAutospacing="0" w:line="276" w:lineRule="auto"/>
        <w:ind w:left="0" w:firstLine="284"/>
        <w:jc w:val="both"/>
        <w:rPr>
          <w:color w:val="000000" w:themeColor="text1"/>
          <w:sz w:val="28"/>
          <w:szCs w:val="28"/>
        </w:rPr>
      </w:pPr>
      <w:r w:rsidRPr="002D063B">
        <w:rPr>
          <w:rStyle w:val="afb"/>
          <w:rFonts w:eastAsiaTheme="majorEastAsia"/>
          <w:color w:val="000000" w:themeColor="text1"/>
          <w:sz w:val="28"/>
          <w:szCs w:val="28"/>
        </w:rPr>
        <w:t>Математические основы информатики и логика</w:t>
      </w:r>
      <w:r w:rsidRPr="002D063B">
        <w:rPr>
          <w:color w:val="000000" w:themeColor="text1"/>
          <w:sz w:val="28"/>
          <w:szCs w:val="28"/>
        </w:rPr>
        <w:t xml:space="preserve"> (Задания №2, 9): Из-за недостаточного владения аппаратом алгебры логики учащиеся не способны строить или анализировать простейшие таблицы истинности. Логическое связывание условий в числовых массивах (Задание №9) также вызывает значительные затруднения.</w:t>
      </w:r>
    </w:p>
    <w:p w14:paraId="4AF27B87" w14:textId="77777777" w:rsidR="007B2544" w:rsidRPr="002D063B" w:rsidRDefault="007B2544">
      <w:pPr>
        <w:pStyle w:val="aff1"/>
        <w:numPr>
          <w:ilvl w:val="0"/>
          <w:numId w:val="18"/>
        </w:numPr>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Несформированные умения, навыки и виды познавательной деятельности:</w:t>
      </w:r>
    </w:p>
    <w:p w14:paraId="5379CD9F" w14:textId="77777777" w:rsidR="007B2544" w:rsidRPr="002D063B" w:rsidRDefault="007B2544" w:rsidP="007B2544">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Типичные ошибки группы риска обусловлены дефицитами базовых видов учебной и познавательной деятельности, предусмотренных ФГОС СОО:</w:t>
      </w:r>
    </w:p>
    <w:p w14:paraId="02D235F7" w14:textId="77777777" w:rsidR="007B2544" w:rsidRPr="002D063B" w:rsidRDefault="007B2544" w:rsidP="007B2544">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Знаково-символическое моделирование и абстрактное мышление:</w:t>
      </w:r>
      <w:r w:rsidRPr="002D063B">
        <w:rPr>
          <w:color w:val="000000" w:themeColor="text1"/>
          <w:sz w:val="28"/>
          <w:szCs w:val="28"/>
        </w:rPr>
        <w:t xml:space="preserve"> Учащиеся не могут трансформировать вербальное описание задачи в формальную модель. Это проявляется в Задании №12 (алгоритмы для исполнителей — 3,75%), а также в теории игр, где участники не способны построить дерево игры даже на один шаг вперед.</w:t>
      </w:r>
    </w:p>
    <w:p w14:paraId="556CF91B" w14:textId="77777777" w:rsidR="007B2544" w:rsidRPr="002D063B" w:rsidRDefault="007B2544" w:rsidP="007B2544">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Простейшая прикладная информационно-коммуникационная компетентность:</w:t>
      </w:r>
      <w:r w:rsidRPr="002D063B">
        <w:rPr>
          <w:color w:val="000000" w:themeColor="text1"/>
          <w:sz w:val="28"/>
          <w:szCs w:val="28"/>
        </w:rPr>
        <w:t xml:space="preserve"> Переход КИМ 2026 года на использование пакетов LibreOffice Calc (</w:t>
      </w:r>
      <w:r w:rsidRPr="002D063B">
        <w:rPr>
          <w:rStyle w:val="afc"/>
          <w:rFonts w:eastAsiaTheme="majorEastAsia"/>
          <w:color w:val="000000" w:themeColor="text1"/>
          <w:sz w:val="28"/>
          <w:szCs w:val="28"/>
        </w:rPr>
        <w:t>.ods</w:t>
      </w:r>
      <w:r w:rsidRPr="002D063B">
        <w:rPr>
          <w:color w:val="000000" w:themeColor="text1"/>
          <w:sz w:val="28"/>
          <w:szCs w:val="28"/>
        </w:rPr>
        <w:t>) и LibreOffice Writer (</w:t>
      </w:r>
      <w:r w:rsidRPr="002D063B">
        <w:rPr>
          <w:rStyle w:val="afc"/>
          <w:rFonts w:eastAsiaTheme="majorEastAsia"/>
          <w:color w:val="000000" w:themeColor="text1"/>
          <w:sz w:val="28"/>
          <w:szCs w:val="28"/>
        </w:rPr>
        <w:t>.odt</w:t>
      </w:r>
      <w:r w:rsidRPr="002D063B">
        <w:rPr>
          <w:color w:val="000000" w:themeColor="text1"/>
          <w:sz w:val="28"/>
          <w:szCs w:val="28"/>
        </w:rPr>
        <w:t>) выявил дефицит базовых пользовательских навыков. В Задании №3 (17,50%) ученики допускают ошибки из-за отсутствия навыков использования базовых инструментов агрегации и связывания данных в незнакомом интерфейсе.</w:t>
      </w:r>
    </w:p>
    <w:p w14:paraId="509D5960" w14:textId="77777777" w:rsidR="007B2544" w:rsidRPr="002D063B" w:rsidRDefault="007B2544" w:rsidP="007B2544">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lastRenderedPageBreak/>
        <w:t>Математическая и вычислительная культура:</w:t>
      </w:r>
      <w:r w:rsidRPr="002D063B">
        <w:rPr>
          <w:color w:val="000000" w:themeColor="text1"/>
          <w:sz w:val="28"/>
          <w:szCs w:val="28"/>
        </w:rPr>
        <w:t xml:space="preserve"> Наблюдается низкий уровень развития навыков устного счета, работы со степенями двойки и простейшими формулами комбинаторики и объема (Задание №7 — 16,25%, Задание №8 — 6,25%). Даже при наличии встроенного калькулятора учащиеся совершают ошибки на этапе подстановки параметров в формулу.</w:t>
      </w:r>
    </w:p>
    <w:p w14:paraId="3F7A9D2E" w14:textId="77777777" w:rsidR="007B2544" w:rsidRPr="002D063B" w:rsidRDefault="007B2544">
      <w:pPr>
        <w:pStyle w:val="aff1"/>
        <w:numPr>
          <w:ilvl w:val="0"/>
          <w:numId w:val="19"/>
        </w:numPr>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Проявление дефицитов в типичных ошибках (по матрице КИМ):</w:t>
      </w:r>
    </w:p>
    <w:p w14:paraId="5DECB75D" w14:textId="77777777" w:rsidR="007B2544" w:rsidRPr="002D063B" w:rsidRDefault="007B2544" w:rsidP="007B2544">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Ловушка интерфейса</w:t>
      </w:r>
      <w:r w:rsidRPr="002D063B">
        <w:rPr>
          <w:color w:val="000000" w:themeColor="text1"/>
          <w:sz w:val="28"/>
          <w:szCs w:val="28"/>
        </w:rPr>
        <w:t xml:space="preserve"> (Задание №10 — 30,00%): В текстовом процессоре LibreOffice Writer (</w:t>
      </w:r>
      <w:r w:rsidRPr="002D063B">
        <w:rPr>
          <w:rStyle w:val="afc"/>
          <w:rFonts w:eastAsiaTheme="majorEastAsia"/>
          <w:color w:val="000000" w:themeColor="text1"/>
          <w:sz w:val="28"/>
          <w:szCs w:val="28"/>
        </w:rPr>
        <w:t>.odt</w:t>
      </w:r>
      <w:r w:rsidRPr="002D063B">
        <w:rPr>
          <w:color w:val="000000" w:themeColor="text1"/>
          <w:sz w:val="28"/>
          <w:szCs w:val="28"/>
        </w:rPr>
        <w:t>) в веерах ответов участников фиксируются завышенные числа. Это обусловлено несформированностью навыка точечной настройки программного обеспечения (ученики используют сквозной поиск подстрок без установки флагов «Только целые слова» или «Учитывать регистр»).</w:t>
      </w:r>
    </w:p>
    <w:p w14:paraId="5D4359D4" w14:textId="77777777" w:rsidR="007B2544" w:rsidRPr="002D063B" w:rsidRDefault="007B2544" w:rsidP="007B2544">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Абсолютное алгоритмическое бессилие</w:t>
      </w:r>
      <w:r w:rsidRPr="002D063B">
        <w:rPr>
          <w:color w:val="000000" w:themeColor="text1"/>
          <w:sz w:val="28"/>
          <w:szCs w:val="28"/>
        </w:rPr>
        <w:t xml:space="preserve"> (Задания №24–27 — 0,00%): Полный отказ от выполнения заданий или хаотичный ввод случайных чисел в поля ответов. Участники не приступают к анализу строк, делителей, жадных алгоритмов и кластеризации данных.</w:t>
      </w:r>
    </w:p>
    <w:p w14:paraId="7BD9FB32" w14:textId="77777777" w:rsidR="007B2544" w:rsidRPr="002D063B" w:rsidRDefault="007B2544" w:rsidP="007B2544">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Ошибки бессистемного перебора:</w:t>
      </w:r>
      <w:r w:rsidRPr="002D063B">
        <w:rPr>
          <w:color w:val="000000" w:themeColor="text1"/>
          <w:sz w:val="28"/>
          <w:szCs w:val="28"/>
        </w:rPr>
        <w:t xml:space="preserve"> В задачах на кодирование (Задание №4) или комбинаторику (Задание №8) учащиеся пытаются выписать варианты «в уме» или хаотично на черновике, что приводит к пропуску или дублированию комбинаций.</w:t>
      </w:r>
    </w:p>
    <w:p w14:paraId="6EB39D52" w14:textId="77777777" w:rsidR="007C78A1" w:rsidRPr="002D063B" w:rsidRDefault="007C78A1" w:rsidP="00E95A87">
      <w:pPr>
        <w:contextualSpacing/>
        <w:jc w:val="both"/>
        <w:rPr>
          <w:bCs/>
          <w:iCs/>
          <w:color w:val="000000" w:themeColor="text1"/>
          <w:sz w:val="28"/>
          <w:szCs w:val="28"/>
        </w:rPr>
      </w:pPr>
    </w:p>
    <w:p w14:paraId="76270BBD" w14:textId="77777777" w:rsidR="002E15A5" w:rsidRPr="002D063B" w:rsidRDefault="002E15A5" w:rsidP="002E15A5">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Спецификация контрольно-измерительных материалов (КИМ) ЕГЭ 2026 года, предусматривающая полный переход на использование пакетов LibreOffice (.ods, .odt) и текстовых файлов (.txt), актуализирует значимость данных дефицитов, что отражается в структуре типичных ошибок.</w:t>
      </w:r>
    </w:p>
    <w:p w14:paraId="52FA54C9" w14:textId="77777777" w:rsidR="002E15A5" w:rsidRPr="002D063B" w:rsidRDefault="002E15A5">
      <w:pPr>
        <w:pStyle w:val="aff1"/>
        <w:numPr>
          <w:ilvl w:val="0"/>
          <w:numId w:val="21"/>
        </w:numPr>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Дефицит знаково-символического моделирования и кодирования</w:t>
      </w:r>
    </w:p>
    <w:p w14:paraId="68937810" w14:textId="77777777" w:rsidR="002E15A5" w:rsidRPr="002D063B" w:rsidRDefault="002E15A5" w:rsidP="002E15A5">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Участники не обладают сформированным навыком трансформации реальных или вербальных объектов в абстрактные информационные модели (схемы, формулы, коды), а также обратного преобразования.</w:t>
      </w:r>
    </w:p>
    <w:p w14:paraId="7C71DDDE" w14:textId="77777777" w:rsidR="002E15A5" w:rsidRPr="002D063B" w:rsidRDefault="002E15A5" w:rsidP="002E15A5">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Проявления в типичных ошибках</w:t>
      </w:r>
      <w:r w:rsidRPr="002D063B">
        <w:rPr>
          <w:color w:val="000000" w:themeColor="text1"/>
          <w:sz w:val="28"/>
          <w:szCs w:val="28"/>
        </w:rPr>
        <w:t>:</w:t>
      </w:r>
    </w:p>
    <w:p w14:paraId="3759889B" w14:textId="77777777" w:rsidR="002E15A5" w:rsidRPr="002D063B" w:rsidRDefault="002E15A5" w:rsidP="002E15A5">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Задание №1 (42,50% выполнения)</w:t>
      </w:r>
      <w:r w:rsidRPr="002D063B">
        <w:rPr>
          <w:color w:val="000000" w:themeColor="text1"/>
          <w:sz w:val="28"/>
          <w:szCs w:val="28"/>
        </w:rPr>
        <w:t>: Веера ответов демонстрируют ошибки смещения. При сопоставлении схемы дорог и матрицы смежности участники путают вершины с одинаковым количеством ребер, не абстрагируясь от геометрической структуры и не проводя глубокий структурный анализ связей между вершинами.</w:t>
      </w:r>
    </w:p>
    <w:p w14:paraId="00DA7F00" w14:textId="77777777" w:rsidR="002E15A5" w:rsidRPr="002D063B" w:rsidRDefault="002E15A5" w:rsidP="002E15A5">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lastRenderedPageBreak/>
        <w:t>Задание №4 (33,75% выполнения)</w:t>
      </w:r>
      <w:r w:rsidRPr="002D063B">
        <w:rPr>
          <w:color w:val="000000" w:themeColor="text1"/>
          <w:sz w:val="28"/>
          <w:szCs w:val="28"/>
        </w:rPr>
        <w:t>: Вместо создания знаковой модели (двоичного дерева Фано) на черновике, участники пытаются интуитивно подобрать кодовые слова. Это приводит к нарушению условия Фано: в веерах ответов часто встречаются коды, где одно слово является началом другого (например, выбор 01 при занятом коде 0).</w:t>
      </w:r>
    </w:p>
    <w:p w14:paraId="5946CA90" w14:textId="77777777" w:rsidR="002E15A5" w:rsidRPr="002D063B" w:rsidRDefault="002E15A5" w:rsidP="002E15A5">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Задание №12 (37,85% выполнения)</w:t>
      </w:r>
      <w:r w:rsidRPr="002D063B">
        <w:rPr>
          <w:color w:val="000000" w:themeColor="text1"/>
          <w:sz w:val="28"/>
          <w:szCs w:val="28"/>
        </w:rPr>
        <w:t>: Участники не могут преобразовать пошаговый алгоритм Редактора (циклы и ветвления) в ментальную модель. Они пытаются вручную выполнять пошаговую трассировку строки из 100 символов, что приводит к ошибкам на 3–4 шаге цикла и записи промежуточного состояния строки.</w:t>
      </w:r>
    </w:p>
    <w:p w14:paraId="0BD5CC8F" w14:textId="77777777" w:rsidR="002E15A5" w:rsidRPr="002D063B" w:rsidRDefault="002E15A5">
      <w:pPr>
        <w:pStyle w:val="aff1"/>
        <w:numPr>
          <w:ilvl w:val="0"/>
          <w:numId w:val="22"/>
        </w:numPr>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Дефицит логических универсальных учебных действий (УУД)</w:t>
      </w:r>
    </w:p>
    <w:p w14:paraId="24154B83" w14:textId="77777777" w:rsidR="002E15A5" w:rsidRPr="002D063B" w:rsidRDefault="002E15A5" w:rsidP="002E15A5">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У участников наблюдается критическая несформированность базовых мыслительных операций, таких как анализ, синтез, сериация, установление причинно-следственных связей, логическое отрицание и комбинирование условий.</w:t>
      </w:r>
    </w:p>
    <w:p w14:paraId="5FFEB7F4" w14:textId="77777777" w:rsidR="002E15A5" w:rsidRPr="002D063B" w:rsidRDefault="002E15A5" w:rsidP="002E15A5">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Проявления в типичных ошибках</w:t>
      </w:r>
      <w:r w:rsidRPr="002D063B">
        <w:rPr>
          <w:color w:val="000000" w:themeColor="text1"/>
          <w:sz w:val="28"/>
          <w:szCs w:val="28"/>
        </w:rPr>
        <w:t>:</w:t>
      </w:r>
    </w:p>
    <w:p w14:paraId="49E403E6" w14:textId="77777777" w:rsidR="002E15A5" w:rsidRPr="002D063B" w:rsidRDefault="002E15A5" w:rsidP="002E15A5">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Задание №2 (21,25% выполнения)</w:t>
      </w:r>
      <w:r w:rsidRPr="002D063B">
        <w:rPr>
          <w:color w:val="000000" w:themeColor="text1"/>
          <w:sz w:val="28"/>
          <w:szCs w:val="28"/>
        </w:rPr>
        <w:t>: Участники испытывают затруднения при сопоставлении фрагмента таблицы истинности с логической функцией. В веерах ответов фиксируются ошибки в интерпретации операций импликации (→) и эквивалентности (≡), а также неправильное применение закона логического отрицания к выражениям и хаотичное распределение переменных x, y, z, w по столбцам.</w:t>
      </w:r>
    </w:p>
    <w:p w14:paraId="4B767CD9" w14:textId="77777777" w:rsidR="002E15A5" w:rsidRPr="002D063B" w:rsidRDefault="002E15A5" w:rsidP="002E15A5">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Задание №9 (3,75% выполнения)</w:t>
      </w:r>
      <w:r w:rsidRPr="002D063B">
        <w:rPr>
          <w:color w:val="000000" w:themeColor="text1"/>
          <w:sz w:val="28"/>
          <w:szCs w:val="28"/>
        </w:rPr>
        <w:t>: Участники не способны синтезировать условия. Они могут проверить одно условие (например, найти максимальное значение), но одновременное удержание в уме комплексной цепочки условий (например, «максимальное значение не повторяется» и «сумма остальных больше определённого значения») для них затруднительно. В веерах ответов фиксируются либо нулевые значения, либо общее количество строк в файле.</w:t>
      </w:r>
    </w:p>
    <w:p w14:paraId="1BA0790F" w14:textId="77777777" w:rsidR="002E15A5" w:rsidRPr="002D063B" w:rsidRDefault="002E15A5" w:rsidP="002E15A5">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Задание №13 (11,25% выполнения)</w:t>
      </w:r>
      <w:r w:rsidRPr="002D063B">
        <w:rPr>
          <w:color w:val="000000" w:themeColor="text1"/>
          <w:sz w:val="28"/>
          <w:szCs w:val="28"/>
        </w:rPr>
        <w:t>: Участники не понимают причинно-следственную связь между маской подсети и адресом сети. Они формально применяют поразрядную конъюнкцию и допускают ошибки при переводе из десятичной системы в двоичную, что приводит к некорректным IP-адресам (например, с байтами свыше 255).</w:t>
      </w:r>
    </w:p>
    <w:p w14:paraId="76510153" w14:textId="77777777" w:rsidR="002E15A5" w:rsidRPr="002D063B" w:rsidRDefault="002E15A5">
      <w:pPr>
        <w:pStyle w:val="aff1"/>
        <w:numPr>
          <w:ilvl w:val="0"/>
          <w:numId w:val="23"/>
        </w:numPr>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Дефицит регулятивных познавательных действий (программный и интерфейсный самоконтроль)</w:t>
      </w:r>
    </w:p>
    <w:p w14:paraId="1CACB4EE" w14:textId="77777777" w:rsidR="002E15A5" w:rsidRPr="002D063B" w:rsidRDefault="002E15A5" w:rsidP="002E15A5">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Участники не обладают навыками пошагового контроля своих действий, планирования процесса решения компьютерной задачи, осуществления итоговой проверки результата и точечной настройки ИТ-среды.</w:t>
      </w:r>
    </w:p>
    <w:p w14:paraId="28A5D7F8" w14:textId="77777777" w:rsidR="002E15A5" w:rsidRPr="002D063B" w:rsidRDefault="002E15A5" w:rsidP="002E15A5">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Проявления в типичных ошибках</w:t>
      </w:r>
      <w:r w:rsidRPr="002D063B">
        <w:rPr>
          <w:color w:val="000000" w:themeColor="text1"/>
          <w:sz w:val="28"/>
          <w:szCs w:val="28"/>
        </w:rPr>
        <w:t>:</w:t>
      </w:r>
    </w:p>
    <w:p w14:paraId="7D5AFFD6" w14:textId="77777777" w:rsidR="002E15A5" w:rsidRPr="002D063B" w:rsidRDefault="002E15A5" w:rsidP="002E15A5">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lastRenderedPageBreak/>
        <w:t>Задание №10 (30,00% выполнения)</w:t>
      </w:r>
      <w:r w:rsidRPr="002D063B">
        <w:rPr>
          <w:color w:val="000000" w:themeColor="text1"/>
          <w:sz w:val="28"/>
          <w:szCs w:val="28"/>
        </w:rPr>
        <w:t>: Участники демонстрируют интерфейсную слепоту. В веерах ответов фиксируются числа, завышенные в 2–5 раз, что является следствием неумения управлять параметрами поиска в LibreOffice Writer (.odt). Участники вводят слово в строку поиска (Ctrl + F), но не используют расширенные настройки, что приводит к подсчету слова внутри других слов, сносок и в различных регистрах.</w:t>
      </w:r>
    </w:p>
    <w:p w14:paraId="27159E2B" w14:textId="77777777" w:rsidR="002E15A5" w:rsidRPr="002D063B" w:rsidRDefault="002E15A5" w:rsidP="002E15A5">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Задание №3 (17,50% выполнения)</w:t>
      </w:r>
      <w:r w:rsidRPr="002D063B">
        <w:rPr>
          <w:color w:val="000000" w:themeColor="text1"/>
          <w:sz w:val="28"/>
          <w:szCs w:val="28"/>
        </w:rPr>
        <w:t>: Участники не обладают навыком верификации данных. При работе с файлом .ods в LibreOffice Calc они используют обычный фильтр, но при подсчете итоговой суммы выделяют столбцы некорректно, включая скрытые фильтром строки. Не умея проверить себя через формулу ПРОМЕЖУТОЧНЫЕ.ИТОГИ, они вносят в ответ неверное агрегированное значение.</w:t>
      </w:r>
    </w:p>
    <w:p w14:paraId="0361A0FB" w14:textId="77777777" w:rsidR="002E15A5" w:rsidRPr="002D063B" w:rsidRDefault="002E15A5" w:rsidP="002E15A5">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Задания №24–27 (0,00% выполнения)</w:t>
      </w:r>
      <w:r w:rsidRPr="002D063B">
        <w:rPr>
          <w:color w:val="000000" w:themeColor="text1"/>
          <w:sz w:val="28"/>
          <w:szCs w:val="28"/>
        </w:rPr>
        <w:t>: Участники полностью отказываются от регулятивного планирования. При работе со сложным текстовым файлом .txt они не пытаются декомпозировать задачу на подзадачи (например, считать файл → разбить на элементы → найти максимум). Веера ответов на данных линиях в данной группе отсутствуют либо содержат случайный набор цифр.</w:t>
      </w:r>
    </w:p>
    <w:p w14:paraId="536969FD" w14:textId="77777777" w:rsidR="002E15A5" w:rsidRPr="002D063B" w:rsidRDefault="002E15A5">
      <w:pPr>
        <w:pStyle w:val="aff1"/>
        <w:numPr>
          <w:ilvl w:val="0"/>
          <w:numId w:val="24"/>
        </w:numPr>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Дефицит вычислительного и комбинаторного мышления</w:t>
      </w:r>
    </w:p>
    <w:p w14:paraId="0E140094" w14:textId="77777777" w:rsidR="002E15A5" w:rsidRPr="002D063B" w:rsidRDefault="002E15A5" w:rsidP="002E15A5">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Участники не обладают способностью к структурированному, системному перебору вариантов и не имеют достаточного уровня математической культуры (работа со степенями, долями и разрядами).</w:t>
      </w:r>
    </w:p>
    <w:p w14:paraId="3066F64C" w14:textId="77777777" w:rsidR="002E15A5" w:rsidRPr="002D063B" w:rsidRDefault="002E15A5" w:rsidP="002E15A5">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Проявления в типичных ошибках</w:t>
      </w:r>
      <w:r w:rsidRPr="002D063B">
        <w:rPr>
          <w:color w:val="000000" w:themeColor="text1"/>
          <w:sz w:val="28"/>
          <w:szCs w:val="28"/>
        </w:rPr>
        <w:t>:</w:t>
      </w:r>
    </w:p>
    <w:p w14:paraId="790394DA" w14:textId="77777777" w:rsidR="002E15A5" w:rsidRPr="002D063B" w:rsidRDefault="002E15A5" w:rsidP="002E15A5">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Задание №8 (6,25% выполнения)</w:t>
      </w:r>
      <w:r w:rsidRPr="002D063B">
        <w:rPr>
          <w:color w:val="000000" w:themeColor="text1"/>
          <w:sz w:val="28"/>
          <w:szCs w:val="28"/>
        </w:rPr>
        <w:t>: При подсчете количества слов по заданным правилам комбинаторики участники начинают выписывать их списком на черновике. Из-за отсутствия системного подхода они теряют целые блоки слов.</w:t>
      </w:r>
    </w:p>
    <w:p w14:paraId="0D022AED" w14:textId="77777777" w:rsidR="007C78A1" w:rsidRPr="002D063B" w:rsidRDefault="007C78A1" w:rsidP="00E95A87">
      <w:pPr>
        <w:contextualSpacing/>
        <w:jc w:val="both"/>
        <w:rPr>
          <w:bCs/>
          <w:iCs/>
          <w:color w:val="000000" w:themeColor="text1"/>
          <w:sz w:val="28"/>
          <w:szCs w:val="28"/>
        </w:rPr>
      </w:pPr>
    </w:p>
    <w:p w14:paraId="551D0AA2" w14:textId="77777777" w:rsidR="00E95A87" w:rsidRPr="002D063B" w:rsidRDefault="00E95A87" w:rsidP="00E95A87">
      <w:pPr>
        <w:ind w:firstLine="567"/>
        <w:jc w:val="both"/>
        <w:rPr>
          <w:bCs/>
          <w:i/>
          <w:iCs/>
          <w:color w:val="000000" w:themeColor="text1"/>
        </w:rPr>
      </w:pPr>
      <w:r w:rsidRPr="002D063B">
        <w:rPr>
          <w:bCs/>
          <w:i/>
          <w:iCs/>
          <w:color w:val="000000" w:themeColor="text1"/>
        </w:rPr>
        <w:t>Указать (перечислить) темы программы и умения, которые в наименьшей степени сформированы, исходя из анализа выполнения заданий (столбец 2 Таблицы 15)</w:t>
      </w:r>
    </w:p>
    <w:p w14:paraId="562DCC95" w14:textId="77777777" w:rsidR="00E95A87" w:rsidRPr="002D063B" w:rsidRDefault="00E95A87" w:rsidP="00E95A87">
      <w:pPr>
        <w:keepNext/>
        <w:spacing w:after="200"/>
        <w:ind w:left="567"/>
        <w:jc w:val="right"/>
        <w:rPr>
          <w:rFonts w:eastAsia="Calibri"/>
          <w:bCs/>
          <w:i/>
          <w:noProof/>
          <w:color w:val="000000" w:themeColor="text1"/>
          <w:sz w:val="18"/>
          <w:szCs w:val="18"/>
        </w:rPr>
      </w:pPr>
      <w:r w:rsidRPr="002D063B">
        <w:rPr>
          <w:rFonts w:eastAsia="Calibri"/>
          <w:bCs/>
          <w:i/>
          <w:color w:val="000000" w:themeColor="text1"/>
          <w:sz w:val="18"/>
          <w:szCs w:val="18"/>
        </w:rPr>
        <w:t>Таблица 2</w:t>
      </w:r>
      <w:r w:rsidRPr="002D063B">
        <w:rPr>
          <w:rFonts w:eastAsia="Calibri"/>
          <w:bCs/>
          <w:i/>
          <w:color w:val="000000" w:themeColor="text1"/>
          <w:sz w:val="18"/>
          <w:szCs w:val="18"/>
        </w:rPr>
        <w:noBreakHyphen/>
      </w:r>
      <w:r w:rsidRPr="002D063B">
        <w:rPr>
          <w:rFonts w:eastAsia="Calibri"/>
          <w:bCs/>
          <w:i/>
          <w:color w:val="000000" w:themeColor="text1"/>
          <w:sz w:val="18"/>
          <w:szCs w:val="18"/>
        </w:rPr>
        <w:fldChar w:fldCharType="begin"/>
      </w:r>
      <w:r w:rsidRPr="002D063B">
        <w:rPr>
          <w:rFonts w:eastAsia="Calibri"/>
          <w:bCs/>
          <w:i/>
          <w:color w:val="000000" w:themeColor="text1"/>
          <w:sz w:val="18"/>
          <w:szCs w:val="18"/>
        </w:rPr>
        <w:instrText xml:space="preserve"> SEQ Таблица \* ARABIC \s 1 </w:instrText>
      </w:r>
      <w:r w:rsidRPr="002D063B">
        <w:rPr>
          <w:rFonts w:eastAsia="Calibri"/>
          <w:bCs/>
          <w:i/>
          <w:color w:val="000000" w:themeColor="text1"/>
          <w:sz w:val="18"/>
          <w:szCs w:val="18"/>
        </w:rPr>
        <w:fldChar w:fldCharType="separate"/>
      </w:r>
      <w:r w:rsidRPr="002D063B">
        <w:rPr>
          <w:rFonts w:eastAsia="Calibri"/>
          <w:bCs/>
          <w:i/>
          <w:noProof/>
          <w:color w:val="000000" w:themeColor="text1"/>
          <w:sz w:val="18"/>
          <w:szCs w:val="18"/>
        </w:rPr>
        <w:t>16</w:t>
      </w:r>
      <w:r w:rsidRPr="002D063B">
        <w:rPr>
          <w:rFonts w:eastAsia="Calibri"/>
          <w:bCs/>
          <w:i/>
          <w:noProof/>
          <w:color w:val="000000" w:themeColor="text1"/>
          <w:sz w:val="18"/>
          <w:szCs w:val="18"/>
        </w:rPr>
        <w:fldChar w:fldCharType="end"/>
      </w:r>
    </w:p>
    <w:tbl>
      <w:tblPr>
        <w:tblW w:w="1346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5014"/>
        <w:gridCol w:w="7601"/>
      </w:tblGrid>
      <w:tr w:rsidR="00E95A87" w:rsidRPr="002D063B" w14:paraId="169484E9" w14:textId="77777777" w:rsidTr="00B91A9C">
        <w:tc>
          <w:tcPr>
            <w:tcW w:w="846" w:type="dxa"/>
            <w:shd w:val="clear" w:color="auto" w:fill="FFC000"/>
          </w:tcPr>
          <w:p w14:paraId="360E40E7" w14:textId="77777777" w:rsidR="00E95A87" w:rsidRPr="002D063B" w:rsidRDefault="00E95A87" w:rsidP="00E95A87">
            <w:pPr>
              <w:contextualSpacing/>
              <w:jc w:val="both"/>
              <w:rPr>
                <w:bCs/>
                <w:iCs/>
                <w:color w:val="000000" w:themeColor="text1"/>
              </w:rPr>
            </w:pPr>
            <w:r w:rsidRPr="002D063B">
              <w:rPr>
                <w:bCs/>
                <w:iCs/>
                <w:color w:val="000000" w:themeColor="text1"/>
              </w:rPr>
              <w:t>№ п/п</w:t>
            </w:r>
          </w:p>
        </w:tc>
        <w:tc>
          <w:tcPr>
            <w:tcW w:w="5014" w:type="dxa"/>
            <w:shd w:val="clear" w:color="auto" w:fill="FFC000"/>
          </w:tcPr>
          <w:p w14:paraId="5BDCB06A" w14:textId="77777777" w:rsidR="00E95A87" w:rsidRPr="002D063B" w:rsidRDefault="00E95A87" w:rsidP="00E95A87">
            <w:pPr>
              <w:contextualSpacing/>
              <w:jc w:val="both"/>
              <w:rPr>
                <w:bCs/>
                <w:iCs/>
                <w:color w:val="000000" w:themeColor="text1"/>
              </w:rPr>
            </w:pPr>
            <w:r w:rsidRPr="002D063B">
              <w:rPr>
                <w:bCs/>
                <w:iCs/>
                <w:color w:val="000000" w:themeColor="text1"/>
              </w:rPr>
              <w:t>Темы программы и умения</w:t>
            </w:r>
          </w:p>
        </w:tc>
        <w:tc>
          <w:tcPr>
            <w:tcW w:w="7601" w:type="dxa"/>
            <w:shd w:val="clear" w:color="auto" w:fill="FFC000"/>
          </w:tcPr>
          <w:p w14:paraId="3C68ABD3" w14:textId="77777777" w:rsidR="00E95A87" w:rsidRPr="002D063B" w:rsidRDefault="00E95A87" w:rsidP="00E95A87">
            <w:pPr>
              <w:contextualSpacing/>
              <w:jc w:val="both"/>
              <w:rPr>
                <w:bCs/>
                <w:iCs/>
                <w:color w:val="000000" w:themeColor="text1"/>
              </w:rPr>
            </w:pPr>
            <w:r w:rsidRPr="002D063B">
              <w:rPr>
                <w:bCs/>
                <w:iCs/>
                <w:color w:val="000000" w:themeColor="text1"/>
              </w:rPr>
              <w:t>Класс(-ы) изучения в соответствии с ФОП</w:t>
            </w:r>
            <w:r w:rsidRPr="002D063B">
              <w:rPr>
                <w:bCs/>
                <w:iCs/>
                <w:color w:val="000000" w:themeColor="text1"/>
                <w:vertAlign w:val="superscript"/>
              </w:rPr>
              <w:footnoteReference w:id="9"/>
            </w:r>
          </w:p>
        </w:tc>
      </w:tr>
      <w:tr w:rsidR="00E95A87" w:rsidRPr="002D063B" w14:paraId="6B870B0D" w14:textId="77777777" w:rsidTr="004C6494">
        <w:tc>
          <w:tcPr>
            <w:tcW w:w="846" w:type="dxa"/>
          </w:tcPr>
          <w:p w14:paraId="5ABBAE84" w14:textId="712614C5" w:rsidR="00E95A87" w:rsidRPr="002D063B" w:rsidRDefault="00E95A87">
            <w:pPr>
              <w:pStyle w:val="a7"/>
              <w:numPr>
                <w:ilvl w:val="0"/>
                <w:numId w:val="25"/>
              </w:numPr>
              <w:jc w:val="both"/>
              <w:rPr>
                <w:bCs/>
                <w:iCs/>
                <w:color w:val="000000" w:themeColor="text1"/>
              </w:rPr>
            </w:pPr>
          </w:p>
        </w:tc>
        <w:tc>
          <w:tcPr>
            <w:tcW w:w="5014" w:type="dxa"/>
          </w:tcPr>
          <w:p w14:paraId="6D22EFEB" w14:textId="4E180077" w:rsidR="00E95A87" w:rsidRPr="002D063B" w:rsidRDefault="00D36358" w:rsidP="00D36358">
            <w:pPr>
              <w:contextualSpacing/>
              <w:rPr>
                <w:bCs/>
                <w:iCs/>
                <w:color w:val="000000" w:themeColor="text1"/>
              </w:rPr>
            </w:pPr>
            <w:r w:rsidRPr="002D063B">
              <w:rPr>
                <w:bCs/>
                <w:iCs/>
                <w:color w:val="000000" w:themeColor="text1"/>
              </w:rPr>
              <w:t xml:space="preserve">Анализ данных с помощью электронных таблиц. Вычисление суммы, среднего арифметического, наибольшего </w:t>
            </w:r>
            <w:r w:rsidRPr="002D063B">
              <w:rPr>
                <w:bCs/>
                <w:iCs/>
                <w:color w:val="000000" w:themeColor="text1"/>
              </w:rPr>
              <w:lastRenderedPageBreak/>
              <w:t>(наименьшего) значения диапазона</w:t>
            </w:r>
            <w:r w:rsidR="00CA0F0D" w:rsidRPr="002D063B">
              <w:rPr>
                <w:bCs/>
                <w:iCs/>
                <w:color w:val="000000" w:themeColor="text1"/>
              </w:rPr>
              <w:t>.</w:t>
            </w:r>
          </w:p>
        </w:tc>
        <w:tc>
          <w:tcPr>
            <w:tcW w:w="7601" w:type="dxa"/>
            <w:vAlign w:val="center"/>
          </w:tcPr>
          <w:p w14:paraId="705AEEC6" w14:textId="3C597B03" w:rsidR="00E95A87" w:rsidRPr="002D063B" w:rsidRDefault="00D36358" w:rsidP="004C6494">
            <w:pPr>
              <w:contextualSpacing/>
              <w:rPr>
                <w:bCs/>
                <w:iCs/>
                <w:color w:val="000000" w:themeColor="text1"/>
              </w:rPr>
            </w:pPr>
            <w:r w:rsidRPr="002D063B">
              <w:rPr>
                <w:bCs/>
                <w:iCs/>
                <w:color w:val="000000" w:themeColor="text1"/>
              </w:rPr>
              <w:lastRenderedPageBreak/>
              <w:t>11,</w:t>
            </w:r>
            <w:r w:rsidR="00DE6839" w:rsidRPr="002D063B">
              <w:rPr>
                <w:bCs/>
                <w:iCs/>
                <w:color w:val="000000" w:themeColor="text1"/>
              </w:rPr>
              <w:t>10,</w:t>
            </w:r>
            <w:r w:rsidRPr="002D063B">
              <w:rPr>
                <w:bCs/>
                <w:iCs/>
                <w:color w:val="000000" w:themeColor="text1"/>
              </w:rPr>
              <w:t xml:space="preserve"> 9 классы</w:t>
            </w:r>
          </w:p>
        </w:tc>
      </w:tr>
      <w:tr w:rsidR="00E95A87" w:rsidRPr="002D063B" w14:paraId="45B2770C" w14:textId="77777777" w:rsidTr="004C6494">
        <w:tc>
          <w:tcPr>
            <w:tcW w:w="846" w:type="dxa"/>
          </w:tcPr>
          <w:p w14:paraId="36BFEBEE" w14:textId="7F99D41D" w:rsidR="00E95A87" w:rsidRPr="002D063B" w:rsidRDefault="00E95A87">
            <w:pPr>
              <w:pStyle w:val="a7"/>
              <w:numPr>
                <w:ilvl w:val="0"/>
                <w:numId w:val="25"/>
              </w:numPr>
              <w:jc w:val="both"/>
              <w:rPr>
                <w:bCs/>
                <w:iCs/>
                <w:color w:val="000000" w:themeColor="text1"/>
              </w:rPr>
            </w:pPr>
          </w:p>
        </w:tc>
        <w:tc>
          <w:tcPr>
            <w:tcW w:w="5014" w:type="dxa"/>
          </w:tcPr>
          <w:p w14:paraId="7BCAED30" w14:textId="09D6AF86" w:rsidR="00E95A87" w:rsidRPr="002D063B" w:rsidRDefault="00CA0F0D" w:rsidP="00CA0F0D">
            <w:pPr>
              <w:contextualSpacing/>
              <w:jc w:val="both"/>
              <w:rPr>
                <w:bCs/>
                <w:iCs/>
                <w:color w:val="000000" w:themeColor="text1"/>
              </w:rPr>
            </w:pPr>
            <w:r w:rsidRPr="002D063B">
              <w:rPr>
                <w:bCs/>
                <w:iCs/>
                <w:color w:val="000000" w:themeColor="text1"/>
              </w:rPr>
              <w:t>Параллельные вычисления.</w:t>
            </w:r>
          </w:p>
        </w:tc>
        <w:tc>
          <w:tcPr>
            <w:tcW w:w="7601" w:type="dxa"/>
            <w:vAlign w:val="center"/>
          </w:tcPr>
          <w:p w14:paraId="32FA4193" w14:textId="5CEDD9F8" w:rsidR="00E95A87" w:rsidRPr="002D063B" w:rsidRDefault="00CA0F0D" w:rsidP="004C6494">
            <w:pPr>
              <w:contextualSpacing/>
              <w:rPr>
                <w:bCs/>
                <w:iCs/>
                <w:color w:val="000000" w:themeColor="text1"/>
              </w:rPr>
            </w:pPr>
            <w:r w:rsidRPr="002D063B">
              <w:rPr>
                <w:bCs/>
                <w:iCs/>
                <w:color w:val="000000" w:themeColor="text1"/>
              </w:rPr>
              <w:t>10 класс</w:t>
            </w:r>
          </w:p>
        </w:tc>
      </w:tr>
      <w:tr w:rsidR="002E15A5" w:rsidRPr="002D063B" w14:paraId="6EDE9E2B" w14:textId="77777777" w:rsidTr="004C6494">
        <w:tc>
          <w:tcPr>
            <w:tcW w:w="846" w:type="dxa"/>
          </w:tcPr>
          <w:p w14:paraId="77533A30" w14:textId="77777777" w:rsidR="002E15A5" w:rsidRPr="002D063B" w:rsidRDefault="002E15A5">
            <w:pPr>
              <w:pStyle w:val="a7"/>
              <w:numPr>
                <w:ilvl w:val="0"/>
                <w:numId w:val="25"/>
              </w:numPr>
              <w:jc w:val="both"/>
              <w:rPr>
                <w:bCs/>
                <w:iCs/>
                <w:color w:val="000000" w:themeColor="text1"/>
              </w:rPr>
            </w:pPr>
          </w:p>
        </w:tc>
        <w:tc>
          <w:tcPr>
            <w:tcW w:w="5014" w:type="dxa"/>
          </w:tcPr>
          <w:p w14:paraId="4EEC3614" w14:textId="0C185670" w:rsidR="002E15A5" w:rsidRPr="002D063B" w:rsidRDefault="00CA0F0D" w:rsidP="00CA0F0D">
            <w:pPr>
              <w:contextualSpacing/>
              <w:rPr>
                <w:bCs/>
                <w:iCs/>
                <w:color w:val="000000" w:themeColor="text1"/>
              </w:rPr>
            </w:pPr>
            <w:r w:rsidRPr="002D063B">
              <w:rPr>
                <w:bCs/>
                <w:iCs/>
                <w:color w:val="000000" w:themeColor="text1"/>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tc>
        <w:tc>
          <w:tcPr>
            <w:tcW w:w="7601" w:type="dxa"/>
            <w:vAlign w:val="center"/>
          </w:tcPr>
          <w:p w14:paraId="56E373CF" w14:textId="0B264463" w:rsidR="002E15A5" w:rsidRPr="002D063B" w:rsidRDefault="00CA0F0D" w:rsidP="004C6494">
            <w:pPr>
              <w:contextualSpacing/>
              <w:rPr>
                <w:bCs/>
                <w:iCs/>
                <w:color w:val="000000" w:themeColor="text1"/>
              </w:rPr>
            </w:pPr>
            <w:r w:rsidRPr="002D063B">
              <w:rPr>
                <w:bCs/>
                <w:iCs/>
                <w:color w:val="000000" w:themeColor="text1"/>
              </w:rPr>
              <w:t>11,</w:t>
            </w:r>
            <w:r w:rsidR="00DE6839" w:rsidRPr="002D063B">
              <w:rPr>
                <w:bCs/>
                <w:iCs/>
                <w:color w:val="000000" w:themeColor="text1"/>
              </w:rPr>
              <w:t xml:space="preserve"> 10,</w:t>
            </w:r>
            <w:r w:rsidRPr="002D063B">
              <w:rPr>
                <w:bCs/>
                <w:iCs/>
                <w:color w:val="000000" w:themeColor="text1"/>
              </w:rPr>
              <w:t xml:space="preserve"> 8 классы</w:t>
            </w:r>
          </w:p>
        </w:tc>
      </w:tr>
      <w:tr w:rsidR="002E15A5" w:rsidRPr="002D063B" w14:paraId="4C0A0F93" w14:textId="77777777" w:rsidTr="004C6494">
        <w:tc>
          <w:tcPr>
            <w:tcW w:w="846" w:type="dxa"/>
          </w:tcPr>
          <w:p w14:paraId="2578D6E1" w14:textId="77777777" w:rsidR="002E15A5" w:rsidRPr="002D063B" w:rsidRDefault="002E15A5">
            <w:pPr>
              <w:pStyle w:val="a7"/>
              <w:numPr>
                <w:ilvl w:val="0"/>
                <w:numId w:val="25"/>
              </w:numPr>
              <w:jc w:val="both"/>
              <w:rPr>
                <w:bCs/>
                <w:iCs/>
                <w:color w:val="000000" w:themeColor="text1"/>
              </w:rPr>
            </w:pPr>
          </w:p>
        </w:tc>
        <w:tc>
          <w:tcPr>
            <w:tcW w:w="5014" w:type="dxa"/>
          </w:tcPr>
          <w:p w14:paraId="7E387204" w14:textId="231AAD8D" w:rsidR="00CA0F0D" w:rsidRPr="002D063B" w:rsidRDefault="00CA0F0D" w:rsidP="00CA0F0D">
            <w:pPr>
              <w:contextualSpacing/>
              <w:jc w:val="both"/>
              <w:rPr>
                <w:bCs/>
                <w:iCs/>
                <w:color w:val="000000" w:themeColor="text1"/>
              </w:rPr>
            </w:pPr>
            <w:r w:rsidRPr="002D063B">
              <w:rPr>
                <w:bCs/>
                <w:iCs/>
                <w:color w:val="000000" w:themeColor="text1"/>
              </w:rPr>
              <w:t>Обработка символьных данных. Встроенные функции языка программирования для обработки символьных строк. Алгоритмы</w:t>
            </w:r>
          </w:p>
          <w:p w14:paraId="567B103E" w14:textId="77777777" w:rsidR="00CA0F0D" w:rsidRPr="002D063B" w:rsidRDefault="00CA0F0D" w:rsidP="00CA0F0D">
            <w:pPr>
              <w:contextualSpacing/>
              <w:jc w:val="both"/>
              <w:rPr>
                <w:bCs/>
                <w:iCs/>
                <w:color w:val="000000" w:themeColor="text1"/>
              </w:rPr>
            </w:pPr>
            <w:r w:rsidRPr="002D063B">
              <w:rPr>
                <w:bCs/>
                <w:iCs/>
                <w:color w:val="000000" w:themeColor="text1"/>
              </w:rPr>
              <w:t>обработки символьных строк: подсчёт</w:t>
            </w:r>
          </w:p>
          <w:p w14:paraId="27D84D2E" w14:textId="3E93A595" w:rsidR="002E15A5" w:rsidRPr="002D063B" w:rsidRDefault="00CA0F0D" w:rsidP="00CA0F0D">
            <w:pPr>
              <w:contextualSpacing/>
              <w:jc w:val="both"/>
              <w:rPr>
                <w:bCs/>
                <w:iCs/>
                <w:color w:val="000000" w:themeColor="text1"/>
              </w:rPr>
            </w:pPr>
            <w:r w:rsidRPr="002D063B">
              <w:rPr>
                <w:bCs/>
                <w:iCs/>
                <w:color w:val="000000" w:themeColor="text1"/>
              </w:rPr>
              <w:t>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 Генерация всех слов в некотором алфавите, удовлетворяющих заданным ограничениям. Преобразование числа в символьную строку и обратно</w:t>
            </w:r>
          </w:p>
        </w:tc>
        <w:tc>
          <w:tcPr>
            <w:tcW w:w="7601" w:type="dxa"/>
            <w:vAlign w:val="center"/>
          </w:tcPr>
          <w:p w14:paraId="3015B694" w14:textId="5724E4FB" w:rsidR="002E15A5" w:rsidRPr="002D063B" w:rsidRDefault="00CA0F0D" w:rsidP="004C6494">
            <w:pPr>
              <w:contextualSpacing/>
              <w:rPr>
                <w:bCs/>
                <w:iCs/>
                <w:color w:val="000000" w:themeColor="text1"/>
              </w:rPr>
            </w:pPr>
            <w:r w:rsidRPr="002D063B">
              <w:rPr>
                <w:bCs/>
                <w:iCs/>
                <w:color w:val="000000" w:themeColor="text1"/>
              </w:rPr>
              <w:t>11,</w:t>
            </w:r>
            <w:r w:rsidR="00DE6839" w:rsidRPr="002D063B">
              <w:rPr>
                <w:bCs/>
                <w:iCs/>
                <w:color w:val="000000" w:themeColor="text1"/>
              </w:rPr>
              <w:t xml:space="preserve"> 10,</w:t>
            </w:r>
            <w:r w:rsidRPr="002D063B">
              <w:rPr>
                <w:bCs/>
                <w:iCs/>
                <w:color w:val="000000" w:themeColor="text1"/>
              </w:rPr>
              <w:t xml:space="preserve"> 8 классы</w:t>
            </w:r>
          </w:p>
        </w:tc>
      </w:tr>
      <w:tr w:rsidR="002E15A5" w:rsidRPr="002D063B" w14:paraId="2B782136" w14:textId="77777777" w:rsidTr="004C6494">
        <w:tc>
          <w:tcPr>
            <w:tcW w:w="846" w:type="dxa"/>
          </w:tcPr>
          <w:p w14:paraId="35E708E8" w14:textId="77777777" w:rsidR="002E15A5" w:rsidRPr="002D063B" w:rsidRDefault="002E15A5">
            <w:pPr>
              <w:pStyle w:val="a7"/>
              <w:numPr>
                <w:ilvl w:val="0"/>
                <w:numId w:val="25"/>
              </w:numPr>
              <w:jc w:val="both"/>
              <w:rPr>
                <w:bCs/>
                <w:iCs/>
                <w:color w:val="000000" w:themeColor="text1"/>
              </w:rPr>
            </w:pPr>
          </w:p>
        </w:tc>
        <w:tc>
          <w:tcPr>
            <w:tcW w:w="5014" w:type="dxa"/>
          </w:tcPr>
          <w:p w14:paraId="0F0B8F57" w14:textId="6C203605" w:rsidR="004C6494" w:rsidRPr="002D063B" w:rsidRDefault="004C6494" w:rsidP="004C6494">
            <w:pPr>
              <w:contextualSpacing/>
              <w:rPr>
                <w:bCs/>
                <w:iCs/>
                <w:color w:val="000000" w:themeColor="text1"/>
              </w:rPr>
            </w:pPr>
            <w:r w:rsidRPr="002D063B">
              <w:rPr>
                <w:bCs/>
                <w:iCs/>
                <w:color w:val="000000" w:themeColor="text1"/>
              </w:rPr>
              <w:t>Алгоритмы обработки натуральных чисел, записанных в позиционных системах счисления: разбиение записи числа на отдельные цифры, нахождение суммы и произведения цифр, нахождение максимальной (минимальной) цифры. Представление числа в виде набора простых</w:t>
            </w:r>
          </w:p>
          <w:p w14:paraId="07B04ACD" w14:textId="3DC9D974" w:rsidR="004C6494" w:rsidRPr="002D063B" w:rsidRDefault="004C6494" w:rsidP="004C6494">
            <w:pPr>
              <w:contextualSpacing/>
              <w:rPr>
                <w:bCs/>
                <w:iCs/>
                <w:color w:val="000000" w:themeColor="text1"/>
              </w:rPr>
            </w:pPr>
            <w:r w:rsidRPr="002D063B">
              <w:rPr>
                <w:bCs/>
                <w:iCs/>
                <w:color w:val="000000" w:themeColor="text1"/>
              </w:rPr>
              <w:t xml:space="preserve">сомножителей. Алгоритм быстрого </w:t>
            </w:r>
          </w:p>
          <w:p w14:paraId="11324243" w14:textId="77777777" w:rsidR="004C6494" w:rsidRPr="002D063B" w:rsidRDefault="004C6494" w:rsidP="004C6494">
            <w:pPr>
              <w:contextualSpacing/>
              <w:rPr>
                <w:bCs/>
                <w:iCs/>
                <w:color w:val="000000" w:themeColor="text1"/>
              </w:rPr>
            </w:pPr>
            <w:r w:rsidRPr="002D063B">
              <w:rPr>
                <w:bCs/>
                <w:iCs/>
                <w:color w:val="000000" w:themeColor="text1"/>
              </w:rPr>
              <w:t>возведения в степень. Поиск простых</w:t>
            </w:r>
          </w:p>
          <w:p w14:paraId="7B4D82BF" w14:textId="61BCFD8F" w:rsidR="002E15A5" w:rsidRPr="002D063B" w:rsidRDefault="004C6494" w:rsidP="004C6494">
            <w:pPr>
              <w:contextualSpacing/>
              <w:rPr>
                <w:bCs/>
                <w:iCs/>
                <w:color w:val="000000" w:themeColor="text1"/>
              </w:rPr>
            </w:pPr>
            <w:r w:rsidRPr="002D063B">
              <w:rPr>
                <w:bCs/>
                <w:iCs/>
                <w:color w:val="000000" w:themeColor="text1"/>
              </w:rPr>
              <w:t>чисел в заданном диапазоне с помощью алгоритма «решето Эратосфена»</w:t>
            </w:r>
          </w:p>
        </w:tc>
        <w:tc>
          <w:tcPr>
            <w:tcW w:w="7601" w:type="dxa"/>
            <w:vAlign w:val="center"/>
          </w:tcPr>
          <w:p w14:paraId="679DCAC0" w14:textId="344C5292" w:rsidR="002E15A5" w:rsidRPr="002D063B" w:rsidRDefault="004C6494" w:rsidP="004C6494">
            <w:pPr>
              <w:contextualSpacing/>
              <w:rPr>
                <w:bCs/>
                <w:iCs/>
                <w:color w:val="000000" w:themeColor="text1"/>
              </w:rPr>
            </w:pPr>
            <w:r w:rsidRPr="002D063B">
              <w:rPr>
                <w:bCs/>
                <w:iCs/>
                <w:color w:val="000000" w:themeColor="text1"/>
              </w:rPr>
              <w:t>11,</w:t>
            </w:r>
            <w:r w:rsidR="00DE6839" w:rsidRPr="002D063B">
              <w:rPr>
                <w:bCs/>
                <w:iCs/>
                <w:color w:val="000000" w:themeColor="text1"/>
              </w:rPr>
              <w:t xml:space="preserve"> 10,</w:t>
            </w:r>
            <w:r w:rsidRPr="002D063B">
              <w:rPr>
                <w:bCs/>
                <w:iCs/>
                <w:color w:val="000000" w:themeColor="text1"/>
              </w:rPr>
              <w:t xml:space="preserve"> 8 классы</w:t>
            </w:r>
          </w:p>
        </w:tc>
      </w:tr>
      <w:tr w:rsidR="002E15A5" w:rsidRPr="002D063B" w14:paraId="303B557E" w14:textId="77777777" w:rsidTr="004C6494">
        <w:tc>
          <w:tcPr>
            <w:tcW w:w="846" w:type="dxa"/>
          </w:tcPr>
          <w:p w14:paraId="797461D7" w14:textId="77777777" w:rsidR="002E15A5" w:rsidRPr="002D063B" w:rsidRDefault="002E15A5">
            <w:pPr>
              <w:pStyle w:val="a7"/>
              <w:numPr>
                <w:ilvl w:val="0"/>
                <w:numId w:val="25"/>
              </w:numPr>
              <w:jc w:val="both"/>
              <w:rPr>
                <w:bCs/>
                <w:iCs/>
                <w:color w:val="000000" w:themeColor="text1"/>
              </w:rPr>
            </w:pPr>
          </w:p>
        </w:tc>
        <w:tc>
          <w:tcPr>
            <w:tcW w:w="5014" w:type="dxa"/>
          </w:tcPr>
          <w:p w14:paraId="10925AC1" w14:textId="0195C81D" w:rsidR="004C6494" w:rsidRPr="002D063B" w:rsidRDefault="004C6494" w:rsidP="004C6494">
            <w:pPr>
              <w:contextualSpacing/>
              <w:rPr>
                <w:bCs/>
                <w:iCs/>
                <w:color w:val="000000" w:themeColor="text1"/>
              </w:rPr>
            </w:pPr>
            <w:r w:rsidRPr="002D063B">
              <w:rPr>
                <w:bCs/>
                <w:iCs/>
                <w:color w:val="000000" w:themeColor="text1"/>
              </w:rPr>
              <w:t xml:space="preserve">Вычисление обобщённых характеристик элементов массива или числовой последовательности (суммы, произведения, </w:t>
            </w:r>
            <w:r w:rsidRPr="002D063B">
              <w:rPr>
                <w:bCs/>
                <w:iCs/>
                <w:color w:val="000000" w:themeColor="text1"/>
              </w:rPr>
              <w:lastRenderedPageBreak/>
              <w:t>среднего арифметического, минимального и максимального элементов, количества эле-</w:t>
            </w:r>
          </w:p>
          <w:p w14:paraId="59B05F00" w14:textId="77777777" w:rsidR="004C6494" w:rsidRPr="002D063B" w:rsidRDefault="004C6494" w:rsidP="004C6494">
            <w:pPr>
              <w:contextualSpacing/>
              <w:rPr>
                <w:bCs/>
                <w:iCs/>
                <w:color w:val="000000" w:themeColor="text1"/>
              </w:rPr>
            </w:pPr>
            <w:r w:rsidRPr="002D063B">
              <w:rPr>
                <w:bCs/>
                <w:iCs/>
                <w:color w:val="000000" w:themeColor="text1"/>
              </w:rPr>
              <w:t>ментов, удовлетворяющих заданному</w:t>
            </w:r>
          </w:p>
          <w:p w14:paraId="5E396860" w14:textId="77777777" w:rsidR="004C6494" w:rsidRPr="002D063B" w:rsidRDefault="004C6494" w:rsidP="004C6494">
            <w:pPr>
              <w:contextualSpacing/>
              <w:rPr>
                <w:bCs/>
                <w:iCs/>
                <w:color w:val="000000" w:themeColor="text1"/>
              </w:rPr>
            </w:pPr>
            <w:r w:rsidRPr="002D063B">
              <w:rPr>
                <w:bCs/>
                <w:iCs/>
                <w:color w:val="000000" w:themeColor="text1"/>
              </w:rPr>
              <w:t>условию). Линейный поиск заданного</w:t>
            </w:r>
          </w:p>
          <w:p w14:paraId="12F14307" w14:textId="3DF019B6" w:rsidR="004C6494" w:rsidRPr="002D063B" w:rsidRDefault="004C6494" w:rsidP="004C6494">
            <w:pPr>
              <w:contextualSpacing/>
              <w:rPr>
                <w:bCs/>
                <w:iCs/>
                <w:color w:val="000000" w:themeColor="text1"/>
              </w:rPr>
            </w:pPr>
            <w:r w:rsidRPr="002D063B">
              <w:rPr>
                <w:bCs/>
                <w:iCs/>
                <w:color w:val="000000" w:themeColor="text1"/>
              </w:rPr>
              <w:t>значения в массиве. Алгоритмы работы с элементами массива с однократным просмотром массива. Сортировка</w:t>
            </w:r>
          </w:p>
          <w:p w14:paraId="00DA5C10" w14:textId="6A2AA40D" w:rsidR="002E15A5" w:rsidRPr="002D063B" w:rsidRDefault="004C6494" w:rsidP="004C6494">
            <w:pPr>
              <w:contextualSpacing/>
              <w:rPr>
                <w:bCs/>
                <w:iCs/>
                <w:color w:val="000000" w:themeColor="text1"/>
              </w:rPr>
            </w:pPr>
            <w:r w:rsidRPr="002D063B">
              <w:rPr>
                <w:bCs/>
                <w:iCs/>
                <w:color w:val="000000" w:themeColor="text1"/>
              </w:rPr>
              <w:t>одномерного массива</w:t>
            </w:r>
          </w:p>
        </w:tc>
        <w:tc>
          <w:tcPr>
            <w:tcW w:w="7601" w:type="dxa"/>
            <w:vAlign w:val="center"/>
          </w:tcPr>
          <w:p w14:paraId="540A751A" w14:textId="5BFC66F3" w:rsidR="002E15A5" w:rsidRPr="002D063B" w:rsidRDefault="004C6494" w:rsidP="004C6494">
            <w:pPr>
              <w:contextualSpacing/>
              <w:rPr>
                <w:bCs/>
                <w:iCs/>
                <w:color w:val="000000" w:themeColor="text1"/>
              </w:rPr>
            </w:pPr>
            <w:r w:rsidRPr="002D063B">
              <w:rPr>
                <w:bCs/>
                <w:iCs/>
                <w:color w:val="000000" w:themeColor="text1"/>
              </w:rPr>
              <w:lastRenderedPageBreak/>
              <w:t>11,</w:t>
            </w:r>
            <w:r w:rsidR="00DE6839" w:rsidRPr="002D063B">
              <w:rPr>
                <w:bCs/>
                <w:iCs/>
                <w:color w:val="000000" w:themeColor="text1"/>
              </w:rPr>
              <w:t xml:space="preserve"> 10,</w:t>
            </w:r>
            <w:r w:rsidRPr="002D063B">
              <w:rPr>
                <w:bCs/>
                <w:iCs/>
                <w:color w:val="000000" w:themeColor="text1"/>
              </w:rPr>
              <w:t xml:space="preserve"> 9 классы</w:t>
            </w:r>
          </w:p>
        </w:tc>
      </w:tr>
      <w:tr w:rsidR="002E15A5" w:rsidRPr="002D063B" w14:paraId="7D7ED2A1" w14:textId="77777777" w:rsidTr="004C6494">
        <w:tc>
          <w:tcPr>
            <w:tcW w:w="846" w:type="dxa"/>
          </w:tcPr>
          <w:p w14:paraId="299E0D9E" w14:textId="77777777" w:rsidR="002E15A5" w:rsidRPr="002D063B" w:rsidRDefault="002E15A5">
            <w:pPr>
              <w:pStyle w:val="a7"/>
              <w:numPr>
                <w:ilvl w:val="0"/>
                <w:numId w:val="25"/>
              </w:numPr>
              <w:jc w:val="both"/>
              <w:rPr>
                <w:bCs/>
                <w:iCs/>
                <w:color w:val="000000" w:themeColor="text1"/>
              </w:rPr>
            </w:pPr>
          </w:p>
        </w:tc>
        <w:tc>
          <w:tcPr>
            <w:tcW w:w="5014" w:type="dxa"/>
          </w:tcPr>
          <w:p w14:paraId="2CFC044E" w14:textId="77777777" w:rsidR="004C6494" w:rsidRPr="002D063B" w:rsidRDefault="004C6494" w:rsidP="004C6494">
            <w:pPr>
              <w:contextualSpacing/>
              <w:rPr>
                <w:bCs/>
                <w:iCs/>
                <w:color w:val="000000" w:themeColor="text1"/>
              </w:rPr>
            </w:pPr>
            <w:r w:rsidRPr="002D063B">
              <w:rPr>
                <w:bCs/>
                <w:iCs/>
                <w:color w:val="000000" w:themeColor="text1"/>
              </w:rPr>
              <w:t>Анализ данных.</w:t>
            </w:r>
          </w:p>
          <w:p w14:paraId="2F7D2C75" w14:textId="1BC22C5F" w:rsidR="002E15A5" w:rsidRPr="002D063B" w:rsidRDefault="004C6494" w:rsidP="004C6494">
            <w:pPr>
              <w:contextualSpacing/>
              <w:rPr>
                <w:bCs/>
                <w:iCs/>
                <w:color w:val="000000" w:themeColor="text1"/>
              </w:rPr>
            </w:pPr>
            <w:r w:rsidRPr="002D063B">
              <w:rPr>
                <w:bCs/>
                <w:iCs/>
                <w:color w:val="000000" w:themeColor="text1"/>
              </w:rPr>
              <w:t>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tc>
        <w:tc>
          <w:tcPr>
            <w:tcW w:w="7601" w:type="dxa"/>
            <w:vAlign w:val="center"/>
          </w:tcPr>
          <w:p w14:paraId="701F57F9" w14:textId="0F353DC4" w:rsidR="002E15A5" w:rsidRPr="002D063B" w:rsidRDefault="004C6494" w:rsidP="004C6494">
            <w:pPr>
              <w:contextualSpacing/>
              <w:rPr>
                <w:bCs/>
                <w:iCs/>
                <w:color w:val="000000" w:themeColor="text1"/>
              </w:rPr>
            </w:pPr>
            <w:r w:rsidRPr="002D063B">
              <w:rPr>
                <w:bCs/>
                <w:iCs/>
                <w:color w:val="000000" w:themeColor="text1"/>
              </w:rPr>
              <w:t>11</w:t>
            </w:r>
            <w:r w:rsidR="00DE6839" w:rsidRPr="002D063B">
              <w:rPr>
                <w:bCs/>
                <w:iCs/>
                <w:color w:val="000000" w:themeColor="text1"/>
              </w:rPr>
              <w:t xml:space="preserve">, 10 </w:t>
            </w:r>
            <w:r w:rsidRPr="002D063B">
              <w:rPr>
                <w:bCs/>
                <w:iCs/>
                <w:color w:val="000000" w:themeColor="text1"/>
              </w:rPr>
              <w:t>класс</w:t>
            </w:r>
            <w:r w:rsidR="00DE6839" w:rsidRPr="002D063B">
              <w:rPr>
                <w:bCs/>
                <w:iCs/>
                <w:color w:val="000000" w:themeColor="text1"/>
              </w:rPr>
              <w:t>ы</w:t>
            </w:r>
          </w:p>
        </w:tc>
      </w:tr>
    </w:tbl>
    <w:p w14:paraId="6A8DEE9C" w14:textId="77777777" w:rsidR="00E95A87" w:rsidRPr="002D063B" w:rsidRDefault="00E95A87" w:rsidP="00E95A87">
      <w:pPr>
        <w:ind w:left="709"/>
        <w:contextualSpacing/>
        <w:jc w:val="both"/>
        <w:rPr>
          <w:bCs/>
          <w:iCs/>
          <w:color w:val="000000" w:themeColor="text1"/>
        </w:rPr>
      </w:pPr>
    </w:p>
    <w:p w14:paraId="6207BC0C" w14:textId="77777777" w:rsidR="00E95A87" w:rsidRPr="002D063B" w:rsidRDefault="00E95A87" w:rsidP="00E95A87">
      <w:pPr>
        <w:ind w:left="709"/>
        <w:contextualSpacing/>
        <w:jc w:val="both"/>
        <w:rPr>
          <w:bCs/>
          <w:iCs/>
          <w:color w:val="000000" w:themeColor="text1"/>
        </w:rPr>
      </w:pPr>
    </w:p>
    <w:p w14:paraId="5DC60F58" w14:textId="77777777" w:rsidR="00E95A87" w:rsidRPr="002D063B" w:rsidRDefault="00E95A87">
      <w:pPr>
        <w:numPr>
          <w:ilvl w:val="0"/>
          <w:numId w:val="1"/>
        </w:numPr>
        <w:ind w:left="709" w:hanging="425"/>
        <w:contextualSpacing/>
        <w:jc w:val="both"/>
        <w:rPr>
          <w:bCs/>
          <w:iCs/>
          <w:color w:val="000000" w:themeColor="text1"/>
        </w:rPr>
      </w:pPr>
      <w:r w:rsidRPr="002D063B">
        <w:rPr>
          <w:bCs/>
          <w:iCs/>
          <w:color w:val="000000" w:themeColor="text1"/>
        </w:rPr>
        <w:t>Реалистичные «зоны роста» в части предметной подготовки для уверенного преодоления минимального балла ЕГЭ</w:t>
      </w:r>
    </w:p>
    <w:p w14:paraId="5E1B4562" w14:textId="77777777" w:rsidR="00E95A87" w:rsidRPr="002D063B" w:rsidRDefault="00E95A87" w:rsidP="00E95A87">
      <w:pPr>
        <w:ind w:left="709"/>
        <w:contextualSpacing/>
        <w:jc w:val="both"/>
        <w:rPr>
          <w:bCs/>
          <w:iCs/>
          <w:color w:val="000000" w:themeColor="text1"/>
        </w:rPr>
      </w:pPr>
    </w:p>
    <w:p w14:paraId="3F458A78" w14:textId="77777777" w:rsidR="005912EB" w:rsidRPr="002D063B" w:rsidRDefault="005912EB" w:rsidP="00E95A87">
      <w:pPr>
        <w:ind w:left="709"/>
        <w:contextualSpacing/>
        <w:jc w:val="both"/>
        <w:rPr>
          <w:bCs/>
          <w:iCs/>
          <w:color w:val="000000" w:themeColor="text1"/>
        </w:rPr>
      </w:pPr>
    </w:p>
    <w:p w14:paraId="5212700A" w14:textId="77777777" w:rsidR="005912EB" w:rsidRPr="002D063B" w:rsidRDefault="005912EB" w:rsidP="005912EB">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На основании комплексного анализа дефицитов в области познавательной деятельности (ВПД) для группы риска были определены конкретные, алгоритмически структурированные области, которые являются "зонами роста". Эти области представляют собой специфические элементы предметной подготовки, позволяющие учащимся с минимальным уровнем способностей обеспечить достижение минимального порога ЕГЭ, а именно набрать 6 первичных баллов.</w:t>
      </w:r>
    </w:p>
    <w:p w14:paraId="286102BB" w14:textId="77777777" w:rsidR="005912EB" w:rsidRPr="002D063B" w:rsidRDefault="005912EB" w:rsidP="005912EB">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Стратегия направлена на переход от хаотичных действий к строго регламентированным ручным и интерфейсным инструкциям, не требующим написания программного кода.</w:t>
      </w:r>
    </w:p>
    <w:p w14:paraId="2CB28445" w14:textId="77777777" w:rsidR="005912EB" w:rsidRPr="002D063B" w:rsidRDefault="005912EB" w:rsidP="005912EB">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Зона роста №1: Формализация сопоставления моделей (Задание №1)</w:t>
      </w:r>
    </w:p>
    <w:p w14:paraId="578917B8" w14:textId="77777777" w:rsidR="005912EB" w:rsidRPr="002D063B" w:rsidRDefault="005912EB" w:rsidP="00521D6C">
      <w:pPr>
        <w:pStyle w:val="aff1"/>
        <w:spacing w:before="0" w:beforeAutospacing="0" w:after="0" w:afterAutospacing="0" w:line="276" w:lineRule="auto"/>
        <w:jc w:val="both"/>
        <w:rPr>
          <w:color w:val="000000" w:themeColor="text1"/>
          <w:sz w:val="28"/>
          <w:szCs w:val="28"/>
        </w:rPr>
      </w:pPr>
      <w:r w:rsidRPr="002D063B">
        <w:rPr>
          <w:rStyle w:val="afb"/>
          <w:rFonts w:eastAsiaTheme="majorEastAsia"/>
          <w:b w:val="0"/>
          <w:bCs w:val="0"/>
          <w:i/>
          <w:iCs/>
          <w:color w:val="000000" w:themeColor="text1"/>
          <w:sz w:val="28"/>
          <w:szCs w:val="28"/>
        </w:rPr>
        <w:lastRenderedPageBreak/>
        <w:t>Текущий статус:</w:t>
      </w:r>
      <w:r w:rsidRPr="002D063B">
        <w:rPr>
          <w:color w:val="000000" w:themeColor="text1"/>
          <w:sz w:val="28"/>
          <w:szCs w:val="28"/>
        </w:rPr>
        <w:t xml:space="preserve"> Эта линия демонстрирует самый высокий отклик в группе (42,50%), однако потенциал для улучшения остается. Основная проблема заключается в визуальной путанице при идентификации вершин.</w:t>
      </w:r>
    </w:p>
    <w:p w14:paraId="415FC0B7" w14:textId="77777777" w:rsidR="005912EB" w:rsidRPr="002D063B" w:rsidRDefault="005912EB" w:rsidP="00521D6C">
      <w:pPr>
        <w:pStyle w:val="aff1"/>
        <w:spacing w:before="0" w:beforeAutospacing="0" w:after="0" w:afterAutospacing="0" w:line="276" w:lineRule="auto"/>
        <w:jc w:val="both"/>
        <w:rPr>
          <w:color w:val="000000" w:themeColor="text1"/>
          <w:sz w:val="28"/>
          <w:szCs w:val="28"/>
        </w:rPr>
      </w:pPr>
      <w:r w:rsidRPr="002D063B">
        <w:rPr>
          <w:rStyle w:val="afb"/>
          <w:rFonts w:eastAsiaTheme="majorEastAsia"/>
          <w:b w:val="0"/>
          <w:bCs w:val="0"/>
          <w:i/>
          <w:iCs/>
          <w:color w:val="000000" w:themeColor="text1"/>
          <w:sz w:val="28"/>
          <w:szCs w:val="28"/>
        </w:rPr>
        <w:t>Вектор развития</w:t>
      </w:r>
      <w:r w:rsidRPr="002D063B">
        <w:rPr>
          <w:rStyle w:val="afb"/>
          <w:rFonts w:eastAsiaTheme="majorEastAsia"/>
          <w:color w:val="000000" w:themeColor="text1"/>
          <w:sz w:val="28"/>
          <w:szCs w:val="28"/>
        </w:rPr>
        <w:t>:</w:t>
      </w:r>
      <w:r w:rsidRPr="002D063B">
        <w:rPr>
          <w:color w:val="000000" w:themeColor="text1"/>
          <w:sz w:val="28"/>
          <w:szCs w:val="28"/>
        </w:rPr>
        <w:t xml:space="preserve"> Переход от геометрического анализа к математическому подсчету степеней вершин (количества дорог).</w:t>
      </w:r>
    </w:p>
    <w:p w14:paraId="11710247" w14:textId="77777777" w:rsidR="005912EB" w:rsidRPr="002D063B" w:rsidRDefault="005912EB" w:rsidP="00521D6C">
      <w:pPr>
        <w:pStyle w:val="aff1"/>
        <w:spacing w:before="0" w:beforeAutospacing="0" w:after="0" w:afterAutospacing="0" w:line="276" w:lineRule="auto"/>
        <w:jc w:val="both"/>
        <w:rPr>
          <w:color w:val="000000" w:themeColor="text1"/>
          <w:sz w:val="28"/>
          <w:szCs w:val="28"/>
        </w:rPr>
      </w:pPr>
      <w:r w:rsidRPr="002D063B">
        <w:rPr>
          <w:rStyle w:val="afb"/>
          <w:rFonts w:eastAsiaTheme="majorEastAsia"/>
          <w:b w:val="0"/>
          <w:bCs w:val="0"/>
          <w:i/>
          <w:iCs/>
          <w:color w:val="000000" w:themeColor="text1"/>
          <w:sz w:val="28"/>
          <w:szCs w:val="28"/>
        </w:rPr>
        <w:t>Реалистичный результат</w:t>
      </w:r>
      <w:r w:rsidRPr="002D063B">
        <w:rPr>
          <w:rStyle w:val="afb"/>
          <w:rFonts w:eastAsiaTheme="majorEastAsia"/>
          <w:color w:val="000000" w:themeColor="text1"/>
          <w:sz w:val="28"/>
          <w:szCs w:val="28"/>
        </w:rPr>
        <w:t>:</w:t>
      </w:r>
      <w:r w:rsidRPr="002D063B">
        <w:rPr>
          <w:color w:val="000000" w:themeColor="text1"/>
          <w:sz w:val="28"/>
          <w:szCs w:val="28"/>
        </w:rPr>
        <w:t xml:space="preserve"> За 2-3 занятия ученик может быть обучен указывать количество входящих ребер для каждой вершины графа (например, </w:t>
      </w:r>
      <w:r w:rsidRPr="002D063B">
        <w:rPr>
          <w:rStyle w:val="afc"/>
          <w:rFonts w:eastAsiaTheme="majorEastAsia"/>
          <w:color w:val="000000" w:themeColor="text1"/>
          <w:sz w:val="28"/>
          <w:szCs w:val="28"/>
        </w:rPr>
        <w:t>А3, Б2, В2</w:t>
      </w:r>
      <w:r w:rsidRPr="002D063B">
        <w:rPr>
          <w:color w:val="000000" w:themeColor="text1"/>
          <w:sz w:val="28"/>
          <w:szCs w:val="28"/>
        </w:rPr>
        <w:t>) и подсчитывать количество заполненных ячеек в таблице. Это исключает интуитивный подход и обеспечивает стабильный результат.</w:t>
      </w:r>
    </w:p>
    <w:p w14:paraId="37711072" w14:textId="77777777" w:rsidR="005912EB" w:rsidRPr="002D063B" w:rsidRDefault="005912EB" w:rsidP="005912EB">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Зона роста №2: Графическое знаково-символическое моделирование (Задание №4)</w:t>
      </w:r>
    </w:p>
    <w:p w14:paraId="0790B72A" w14:textId="77777777" w:rsidR="005912EB" w:rsidRPr="002D063B" w:rsidRDefault="005912EB" w:rsidP="00521D6C">
      <w:pPr>
        <w:pStyle w:val="aff1"/>
        <w:spacing w:before="0" w:beforeAutospacing="0" w:after="0" w:afterAutospacing="0" w:line="276" w:lineRule="auto"/>
        <w:jc w:val="both"/>
        <w:rPr>
          <w:color w:val="000000" w:themeColor="text1"/>
          <w:sz w:val="28"/>
          <w:szCs w:val="28"/>
        </w:rPr>
      </w:pPr>
      <w:r w:rsidRPr="002D063B">
        <w:rPr>
          <w:rStyle w:val="afb"/>
          <w:rFonts w:eastAsiaTheme="majorEastAsia"/>
          <w:b w:val="0"/>
          <w:bCs w:val="0"/>
          <w:i/>
          <w:iCs/>
          <w:color w:val="000000" w:themeColor="text1"/>
          <w:sz w:val="28"/>
          <w:szCs w:val="28"/>
        </w:rPr>
        <w:t>Текущий статус:</w:t>
      </w:r>
      <w:r w:rsidRPr="002D063B">
        <w:rPr>
          <w:color w:val="000000" w:themeColor="text1"/>
          <w:sz w:val="28"/>
          <w:szCs w:val="28"/>
        </w:rPr>
        <w:t xml:space="preserve"> Уровень успешности составляет 33,75%. Ошибки связаны с попытками выполнить задание в уме.</w:t>
      </w:r>
    </w:p>
    <w:p w14:paraId="55CF8040" w14:textId="77777777" w:rsidR="005912EB" w:rsidRPr="002D063B" w:rsidRDefault="005912EB" w:rsidP="00521D6C">
      <w:pPr>
        <w:pStyle w:val="aff1"/>
        <w:spacing w:before="0" w:beforeAutospacing="0" w:after="0" w:afterAutospacing="0" w:line="276" w:lineRule="auto"/>
        <w:jc w:val="both"/>
        <w:rPr>
          <w:color w:val="000000" w:themeColor="text1"/>
          <w:sz w:val="28"/>
          <w:szCs w:val="28"/>
        </w:rPr>
      </w:pPr>
      <w:r w:rsidRPr="002D063B">
        <w:rPr>
          <w:rStyle w:val="afb"/>
          <w:rFonts w:eastAsiaTheme="majorEastAsia"/>
          <w:b w:val="0"/>
          <w:bCs w:val="0"/>
          <w:i/>
          <w:iCs/>
          <w:color w:val="000000" w:themeColor="text1"/>
          <w:sz w:val="28"/>
          <w:szCs w:val="28"/>
        </w:rPr>
        <w:t>Вектор развития:</w:t>
      </w:r>
      <w:r w:rsidRPr="002D063B">
        <w:rPr>
          <w:color w:val="000000" w:themeColor="text1"/>
          <w:sz w:val="28"/>
          <w:szCs w:val="28"/>
        </w:rPr>
        <w:t xml:space="preserve"> Освоение метода полного графического представления двоичного дерева.</w:t>
      </w:r>
    </w:p>
    <w:p w14:paraId="147807B8" w14:textId="77777777" w:rsidR="005912EB" w:rsidRPr="002D063B" w:rsidRDefault="005912EB" w:rsidP="00521D6C">
      <w:pPr>
        <w:pStyle w:val="aff1"/>
        <w:spacing w:before="0" w:beforeAutospacing="0" w:after="0" w:afterAutospacing="0" w:line="276" w:lineRule="auto"/>
        <w:jc w:val="both"/>
        <w:rPr>
          <w:color w:val="000000" w:themeColor="text1"/>
          <w:sz w:val="28"/>
          <w:szCs w:val="28"/>
        </w:rPr>
      </w:pPr>
      <w:r w:rsidRPr="002D063B">
        <w:rPr>
          <w:rStyle w:val="afb"/>
          <w:rFonts w:eastAsiaTheme="majorEastAsia"/>
          <w:b w:val="0"/>
          <w:bCs w:val="0"/>
          <w:i/>
          <w:iCs/>
          <w:color w:val="000000" w:themeColor="text1"/>
          <w:sz w:val="28"/>
          <w:szCs w:val="28"/>
        </w:rPr>
        <w:t>Реалистичный результат:</w:t>
      </w:r>
      <w:r w:rsidRPr="002D063B">
        <w:rPr>
          <w:color w:val="000000" w:themeColor="text1"/>
          <w:sz w:val="28"/>
          <w:szCs w:val="28"/>
        </w:rPr>
        <w:t xml:space="preserve"> В рамках КИМ 2026 года условия Фано остаются неизменными. Ученику необходимо усвоить правило: </w:t>
      </w:r>
      <w:r w:rsidRPr="002D063B">
        <w:rPr>
          <w:rStyle w:val="afc"/>
          <w:rFonts w:eastAsiaTheme="majorEastAsia"/>
          <w:color w:val="000000" w:themeColor="text1"/>
          <w:sz w:val="28"/>
          <w:szCs w:val="28"/>
        </w:rPr>
        <w:t>«Если код занят буквой, данную ветку на рисунке следует отметить жирным крестом и не продолжать ее дальнейшее развитие»</w:t>
      </w:r>
      <w:r w:rsidRPr="002D063B">
        <w:rPr>
          <w:color w:val="000000" w:themeColor="text1"/>
          <w:sz w:val="28"/>
          <w:szCs w:val="28"/>
        </w:rPr>
        <w:t>. Визуализация дерева на черновике минимизирует дефицит абстрактного мышления и обеспечивает стопроцентное выполнение задания.</w:t>
      </w:r>
    </w:p>
    <w:p w14:paraId="5BCCE9F8" w14:textId="77777777" w:rsidR="005912EB" w:rsidRPr="002D063B" w:rsidRDefault="005912EB" w:rsidP="005912EB">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Зона роста №3: Интерфейсная грамотность и регулятивный контроль (Задание №10)</w:t>
      </w:r>
    </w:p>
    <w:p w14:paraId="6E048011" w14:textId="77777777" w:rsidR="00521D6C" w:rsidRPr="002D063B" w:rsidRDefault="005912EB" w:rsidP="00521D6C">
      <w:pPr>
        <w:pStyle w:val="aff1"/>
        <w:spacing w:before="0" w:beforeAutospacing="0" w:after="0" w:afterAutospacing="0" w:line="276" w:lineRule="auto"/>
        <w:jc w:val="both"/>
        <w:rPr>
          <w:color w:val="000000" w:themeColor="text1"/>
          <w:sz w:val="28"/>
          <w:szCs w:val="28"/>
        </w:rPr>
      </w:pPr>
      <w:r w:rsidRPr="002D063B">
        <w:rPr>
          <w:rStyle w:val="afb"/>
          <w:rFonts w:eastAsiaTheme="majorEastAsia"/>
          <w:b w:val="0"/>
          <w:bCs w:val="0"/>
          <w:i/>
          <w:iCs/>
          <w:color w:val="000000" w:themeColor="text1"/>
          <w:sz w:val="28"/>
          <w:szCs w:val="28"/>
        </w:rPr>
        <w:t>Текущий статус:</w:t>
      </w:r>
      <w:r w:rsidRPr="002D063B">
        <w:rPr>
          <w:color w:val="000000" w:themeColor="text1"/>
          <w:sz w:val="28"/>
          <w:szCs w:val="28"/>
        </w:rPr>
        <w:t xml:space="preserve"> Успешность составляет 30,00%. Учащиеся часто теряют баллы из-за ошибок при поиске подстрок. </w:t>
      </w:r>
    </w:p>
    <w:p w14:paraId="5F38BDE9" w14:textId="569BB25F" w:rsidR="005912EB" w:rsidRPr="002D063B" w:rsidRDefault="005912EB" w:rsidP="00521D6C">
      <w:pPr>
        <w:pStyle w:val="aff1"/>
        <w:spacing w:before="0" w:beforeAutospacing="0" w:after="0" w:afterAutospacing="0" w:line="276" w:lineRule="auto"/>
        <w:jc w:val="both"/>
        <w:rPr>
          <w:color w:val="000000" w:themeColor="text1"/>
          <w:sz w:val="28"/>
          <w:szCs w:val="28"/>
        </w:rPr>
      </w:pPr>
      <w:r w:rsidRPr="002D063B">
        <w:rPr>
          <w:i/>
          <w:iCs/>
          <w:color w:val="000000" w:themeColor="text1"/>
          <w:sz w:val="28"/>
          <w:szCs w:val="28"/>
        </w:rPr>
        <w:t>Вектор развития</w:t>
      </w:r>
      <w:r w:rsidRPr="002D063B">
        <w:rPr>
          <w:color w:val="000000" w:themeColor="text1"/>
          <w:sz w:val="28"/>
          <w:szCs w:val="28"/>
        </w:rPr>
        <w:t>:</w:t>
      </w:r>
      <w:r w:rsidR="00521D6C" w:rsidRPr="002D063B">
        <w:rPr>
          <w:color w:val="000000" w:themeColor="text1"/>
          <w:sz w:val="28"/>
          <w:szCs w:val="28"/>
        </w:rPr>
        <w:t xml:space="preserve"> </w:t>
      </w:r>
      <w:r w:rsidRPr="002D063B">
        <w:rPr>
          <w:color w:val="000000" w:themeColor="text1"/>
          <w:sz w:val="28"/>
          <w:szCs w:val="28"/>
        </w:rPr>
        <w:t>Формирование четкого пошагового чек-листа работы в LibreOffice Writer (</w:t>
      </w:r>
      <w:r w:rsidRPr="002D063B">
        <w:rPr>
          <w:rStyle w:val="HTML"/>
          <w:rFonts w:ascii="Times New Roman" w:eastAsiaTheme="majorEastAsia" w:hAnsi="Times New Roman" w:cs="Times New Roman"/>
          <w:color w:val="000000" w:themeColor="text1"/>
          <w:sz w:val="28"/>
          <w:szCs w:val="28"/>
        </w:rPr>
        <w:t>*.odt</w:t>
      </w:r>
      <w:r w:rsidRPr="002D063B">
        <w:rPr>
          <w:color w:val="000000" w:themeColor="text1"/>
          <w:sz w:val="28"/>
          <w:szCs w:val="28"/>
        </w:rPr>
        <w:t>).</w:t>
      </w:r>
    </w:p>
    <w:p w14:paraId="1EDA864A" w14:textId="77777777" w:rsidR="005912EB" w:rsidRPr="002D063B" w:rsidRDefault="005912EB" w:rsidP="00521D6C">
      <w:pPr>
        <w:pStyle w:val="aff1"/>
        <w:spacing w:before="0" w:beforeAutospacing="0" w:after="0" w:afterAutospacing="0" w:line="276" w:lineRule="auto"/>
        <w:jc w:val="both"/>
        <w:rPr>
          <w:color w:val="000000" w:themeColor="text1"/>
          <w:sz w:val="28"/>
          <w:szCs w:val="28"/>
        </w:rPr>
      </w:pPr>
      <w:r w:rsidRPr="002D063B">
        <w:rPr>
          <w:rStyle w:val="afb"/>
          <w:rFonts w:eastAsiaTheme="majorEastAsia"/>
          <w:b w:val="0"/>
          <w:bCs w:val="0"/>
          <w:i/>
          <w:iCs/>
          <w:color w:val="000000" w:themeColor="text1"/>
          <w:sz w:val="28"/>
          <w:szCs w:val="28"/>
        </w:rPr>
        <w:t>Реалистичный результат:</w:t>
      </w:r>
      <w:r w:rsidRPr="002D063B">
        <w:rPr>
          <w:color w:val="000000" w:themeColor="text1"/>
          <w:sz w:val="28"/>
          <w:szCs w:val="28"/>
        </w:rPr>
        <w:t xml:space="preserve"> Для выполнения задания требуется соблюдение четырех шагов:</w:t>
      </w:r>
    </w:p>
    <w:p w14:paraId="405E74EA" w14:textId="77777777" w:rsidR="005912EB" w:rsidRPr="002D063B" w:rsidRDefault="005912EB">
      <w:pPr>
        <w:pStyle w:val="aff1"/>
        <w:numPr>
          <w:ilvl w:val="1"/>
          <w:numId w:val="26"/>
        </w:numPr>
        <w:tabs>
          <w:tab w:val="clear" w:pos="1440"/>
          <w:tab w:val="num" w:pos="1134"/>
        </w:tabs>
        <w:spacing w:before="0" w:beforeAutospacing="0" w:after="0" w:afterAutospacing="0" w:line="276" w:lineRule="auto"/>
        <w:ind w:left="426"/>
        <w:jc w:val="both"/>
        <w:rPr>
          <w:color w:val="000000" w:themeColor="text1"/>
          <w:sz w:val="28"/>
          <w:szCs w:val="28"/>
        </w:rPr>
      </w:pPr>
      <w:r w:rsidRPr="002D063B">
        <w:rPr>
          <w:color w:val="000000" w:themeColor="text1"/>
          <w:sz w:val="28"/>
          <w:szCs w:val="28"/>
        </w:rPr>
        <w:t xml:space="preserve">Нажатие </w:t>
      </w:r>
      <w:r w:rsidRPr="002D063B">
        <w:rPr>
          <w:rStyle w:val="HTML"/>
          <w:rFonts w:ascii="Times New Roman" w:eastAsiaTheme="majorEastAsia" w:hAnsi="Times New Roman" w:cs="Times New Roman"/>
          <w:color w:val="000000" w:themeColor="text1"/>
          <w:sz w:val="28"/>
          <w:szCs w:val="28"/>
        </w:rPr>
        <w:t>Ctrl + H</w:t>
      </w:r>
      <w:r w:rsidRPr="002D063B">
        <w:rPr>
          <w:color w:val="000000" w:themeColor="text1"/>
          <w:sz w:val="28"/>
          <w:szCs w:val="28"/>
        </w:rPr>
        <w:t xml:space="preserve"> (вызов расширенного поиска).</w:t>
      </w:r>
    </w:p>
    <w:p w14:paraId="02B7F90C" w14:textId="77777777" w:rsidR="005912EB" w:rsidRPr="002D063B" w:rsidRDefault="005912EB">
      <w:pPr>
        <w:pStyle w:val="aff1"/>
        <w:numPr>
          <w:ilvl w:val="1"/>
          <w:numId w:val="26"/>
        </w:numPr>
        <w:tabs>
          <w:tab w:val="clear" w:pos="1440"/>
          <w:tab w:val="num" w:pos="1134"/>
        </w:tabs>
        <w:spacing w:before="0" w:beforeAutospacing="0" w:after="0" w:afterAutospacing="0" w:line="276" w:lineRule="auto"/>
        <w:ind w:left="426"/>
        <w:jc w:val="both"/>
        <w:rPr>
          <w:color w:val="000000" w:themeColor="text1"/>
          <w:sz w:val="28"/>
          <w:szCs w:val="28"/>
        </w:rPr>
      </w:pPr>
      <w:r w:rsidRPr="002D063B">
        <w:rPr>
          <w:color w:val="000000" w:themeColor="text1"/>
          <w:sz w:val="28"/>
          <w:szCs w:val="28"/>
        </w:rPr>
        <w:t>Установка флажка «Только целые слова».</w:t>
      </w:r>
    </w:p>
    <w:p w14:paraId="66D9F223" w14:textId="77777777" w:rsidR="005912EB" w:rsidRPr="002D063B" w:rsidRDefault="005912EB">
      <w:pPr>
        <w:pStyle w:val="aff1"/>
        <w:numPr>
          <w:ilvl w:val="1"/>
          <w:numId w:val="26"/>
        </w:numPr>
        <w:tabs>
          <w:tab w:val="clear" w:pos="1440"/>
          <w:tab w:val="num" w:pos="1134"/>
        </w:tabs>
        <w:spacing w:before="0" w:beforeAutospacing="0" w:after="0" w:afterAutospacing="0" w:line="276" w:lineRule="auto"/>
        <w:ind w:left="426"/>
        <w:jc w:val="both"/>
        <w:rPr>
          <w:color w:val="000000" w:themeColor="text1"/>
          <w:sz w:val="28"/>
          <w:szCs w:val="28"/>
        </w:rPr>
      </w:pPr>
      <w:r w:rsidRPr="002D063B">
        <w:rPr>
          <w:color w:val="000000" w:themeColor="text1"/>
          <w:sz w:val="28"/>
          <w:szCs w:val="28"/>
        </w:rPr>
        <w:t>Установка флажка «Учитывать регистр» (в случае необходимости).</w:t>
      </w:r>
    </w:p>
    <w:p w14:paraId="522B0C12" w14:textId="77777777" w:rsidR="005912EB" w:rsidRPr="002D063B" w:rsidRDefault="005912EB">
      <w:pPr>
        <w:pStyle w:val="aff1"/>
        <w:numPr>
          <w:ilvl w:val="1"/>
          <w:numId w:val="26"/>
        </w:numPr>
        <w:tabs>
          <w:tab w:val="clear" w:pos="1440"/>
          <w:tab w:val="num" w:pos="1134"/>
        </w:tabs>
        <w:spacing w:before="0" w:beforeAutospacing="0" w:after="0" w:afterAutospacing="0" w:line="276" w:lineRule="auto"/>
        <w:ind w:left="426"/>
        <w:jc w:val="both"/>
        <w:rPr>
          <w:color w:val="000000" w:themeColor="text1"/>
          <w:sz w:val="28"/>
          <w:szCs w:val="28"/>
        </w:rPr>
      </w:pPr>
      <w:r w:rsidRPr="002D063B">
        <w:rPr>
          <w:color w:val="000000" w:themeColor="text1"/>
          <w:sz w:val="28"/>
          <w:szCs w:val="28"/>
        </w:rPr>
        <w:t>Нажатие «Найти все» и запись найденного числа в ответ. Отработка этого навыка занимает одно занятие и позволяет получить минимальный балл.</w:t>
      </w:r>
    </w:p>
    <w:p w14:paraId="587AF9D6" w14:textId="77777777" w:rsidR="005912EB" w:rsidRPr="002D063B" w:rsidRDefault="005912EB" w:rsidP="005912EB">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Зона роста №4: Анализ простейших табличных баз данных (Задание №3)</w:t>
      </w:r>
    </w:p>
    <w:p w14:paraId="00CF64C8" w14:textId="66AA4B0C" w:rsidR="005912EB" w:rsidRPr="002D063B" w:rsidRDefault="005912EB" w:rsidP="005912EB">
      <w:pPr>
        <w:pStyle w:val="aff1"/>
        <w:spacing w:before="0" w:beforeAutospacing="0" w:after="0" w:afterAutospacing="0" w:line="276" w:lineRule="auto"/>
        <w:jc w:val="both"/>
        <w:rPr>
          <w:color w:val="000000" w:themeColor="text1"/>
          <w:sz w:val="28"/>
          <w:szCs w:val="28"/>
        </w:rPr>
      </w:pPr>
      <w:r w:rsidRPr="002D063B">
        <w:rPr>
          <w:i/>
          <w:iCs/>
          <w:color w:val="000000" w:themeColor="text1"/>
          <w:sz w:val="28"/>
          <w:szCs w:val="28"/>
        </w:rPr>
        <w:t>Текущий статус:</w:t>
      </w:r>
      <w:r w:rsidR="00521D6C" w:rsidRPr="002D063B">
        <w:rPr>
          <w:color w:val="000000" w:themeColor="text1"/>
          <w:sz w:val="28"/>
          <w:szCs w:val="28"/>
        </w:rPr>
        <w:t xml:space="preserve"> </w:t>
      </w:r>
      <w:r w:rsidRPr="002D063B">
        <w:rPr>
          <w:color w:val="000000" w:themeColor="text1"/>
          <w:sz w:val="28"/>
          <w:szCs w:val="28"/>
        </w:rPr>
        <w:t>Уровень успешности составляет всего 17,50%. Учащиеся испытывают затруднения с использованием фильтров в LibreOffice Calc (</w:t>
      </w:r>
      <w:r w:rsidRPr="002D063B">
        <w:rPr>
          <w:rStyle w:val="HTML"/>
          <w:rFonts w:ascii="Times New Roman" w:eastAsiaTheme="majorEastAsia" w:hAnsi="Times New Roman" w:cs="Times New Roman"/>
          <w:color w:val="000000" w:themeColor="text1"/>
          <w:sz w:val="28"/>
          <w:szCs w:val="28"/>
        </w:rPr>
        <w:t>*.ods</w:t>
      </w:r>
      <w:r w:rsidRPr="002D063B">
        <w:rPr>
          <w:color w:val="000000" w:themeColor="text1"/>
          <w:sz w:val="28"/>
          <w:szCs w:val="28"/>
        </w:rPr>
        <w:t>).</w:t>
      </w:r>
    </w:p>
    <w:p w14:paraId="2F59FE8F" w14:textId="77777777" w:rsidR="005912EB" w:rsidRPr="002D063B" w:rsidRDefault="005912EB" w:rsidP="00521D6C">
      <w:pPr>
        <w:pStyle w:val="aff1"/>
        <w:spacing w:before="0" w:beforeAutospacing="0" w:after="0" w:afterAutospacing="0" w:line="276" w:lineRule="auto"/>
        <w:jc w:val="both"/>
        <w:rPr>
          <w:color w:val="000000" w:themeColor="text1"/>
          <w:sz w:val="28"/>
          <w:szCs w:val="28"/>
        </w:rPr>
      </w:pPr>
      <w:r w:rsidRPr="002D063B">
        <w:rPr>
          <w:rStyle w:val="afb"/>
          <w:rFonts w:eastAsiaTheme="majorEastAsia"/>
          <w:b w:val="0"/>
          <w:bCs w:val="0"/>
          <w:i/>
          <w:iCs/>
          <w:color w:val="000000" w:themeColor="text1"/>
          <w:sz w:val="28"/>
          <w:szCs w:val="28"/>
        </w:rPr>
        <w:lastRenderedPageBreak/>
        <w:t>Вектор развития:</w:t>
      </w:r>
      <w:r w:rsidRPr="002D063B">
        <w:rPr>
          <w:color w:val="000000" w:themeColor="text1"/>
          <w:sz w:val="28"/>
          <w:szCs w:val="28"/>
        </w:rPr>
        <w:t xml:space="preserve"> Отказ от сложных ручных подсчетов скрытых строк в пользу пошагового выписывания промежуточных идентификаторов.</w:t>
      </w:r>
    </w:p>
    <w:p w14:paraId="2A878CBE" w14:textId="77777777" w:rsidR="005912EB" w:rsidRPr="002D063B" w:rsidRDefault="005912EB" w:rsidP="00521D6C">
      <w:pPr>
        <w:pStyle w:val="aff1"/>
        <w:spacing w:before="0" w:beforeAutospacing="0" w:after="0" w:afterAutospacing="0" w:line="276" w:lineRule="auto"/>
        <w:jc w:val="both"/>
        <w:rPr>
          <w:color w:val="000000" w:themeColor="text1"/>
          <w:sz w:val="28"/>
          <w:szCs w:val="28"/>
        </w:rPr>
      </w:pPr>
      <w:r w:rsidRPr="002D063B">
        <w:rPr>
          <w:rStyle w:val="afb"/>
          <w:rFonts w:eastAsiaTheme="majorEastAsia"/>
          <w:b w:val="0"/>
          <w:bCs w:val="0"/>
          <w:i/>
          <w:iCs/>
          <w:color w:val="000000" w:themeColor="text1"/>
          <w:sz w:val="28"/>
          <w:szCs w:val="28"/>
        </w:rPr>
        <w:t>Реалистичный результат:</w:t>
      </w:r>
      <w:r w:rsidRPr="002D063B">
        <w:rPr>
          <w:color w:val="000000" w:themeColor="text1"/>
          <w:sz w:val="28"/>
          <w:szCs w:val="28"/>
        </w:rPr>
        <w:t xml:space="preserve"> Задания на поиск информации по цепочке «Магазин — Товар — Движение товаров» могут быть решены без использования формул. Учащемуся необходимо научиться открывать вкладку «Магазины», фильтровать нужный район, записывать найденные идентификаторы на листочек и последовательно проверять их в основной таблице. Этот метод, хотя и медленный, обеспечивает надежное выполнение задания.</w:t>
      </w:r>
    </w:p>
    <w:p w14:paraId="2D2F1D5E" w14:textId="77777777" w:rsidR="005912EB" w:rsidRPr="002D063B" w:rsidRDefault="005912EB" w:rsidP="005912EB">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Зона роста №5: Формальное исполнение линейных алгоритмов (Задание №12)</w:t>
      </w:r>
    </w:p>
    <w:p w14:paraId="03867429" w14:textId="77777777" w:rsidR="005912EB" w:rsidRPr="002D063B" w:rsidRDefault="005912EB" w:rsidP="00521D6C">
      <w:pPr>
        <w:pStyle w:val="aff1"/>
        <w:spacing w:before="0" w:beforeAutospacing="0" w:after="0" w:afterAutospacing="0" w:line="276" w:lineRule="auto"/>
        <w:jc w:val="both"/>
        <w:rPr>
          <w:color w:val="000000" w:themeColor="text1"/>
          <w:sz w:val="28"/>
          <w:szCs w:val="28"/>
        </w:rPr>
      </w:pPr>
      <w:r w:rsidRPr="002D063B">
        <w:rPr>
          <w:rStyle w:val="afb"/>
          <w:rFonts w:eastAsiaTheme="majorEastAsia"/>
          <w:b w:val="0"/>
          <w:bCs w:val="0"/>
          <w:i/>
          <w:iCs/>
          <w:color w:val="000000" w:themeColor="text1"/>
          <w:sz w:val="28"/>
          <w:szCs w:val="28"/>
        </w:rPr>
        <w:t>Текущий статус:</w:t>
      </w:r>
      <w:r w:rsidRPr="002D063B">
        <w:rPr>
          <w:color w:val="000000" w:themeColor="text1"/>
          <w:sz w:val="28"/>
          <w:szCs w:val="28"/>
        </w:rPr>
        <w:t xml:space="preserve"> Уровень успешности составляет 3,75%. Группа пытается моделировать циклы из 100 шагов вручную и допускает ошибки.</w:t>
      </w:r>
    </w:p>
    <w:p w14:paraId="5822EBEC" w14:textId="77777777" w:rsidR="005912EB" w:rsidRPr="002D063B" w:rsidRDefault="005912EB" w:rsidP="00521D6C">
      <w:pPr>
        <w:pStyle w:val="aff1"/>
        <w:spacing w:before="0" w:beforeAutospacing="0" w:after="0" w:afterAutospacing="0" w:line="276" w:lineRule="auto"/>
        <w:jc w:val="both"/>
        <w:rPr>
          <w:color w:val="000000" w:themeColor="text1"/>
          <w:sz w:val="28"/>
          <w:szCs w:val="28"/>
        </w:rPr>
      </w:pPr>
      <w:r w:rsidRPr="002D063B">
        <w:rPr>
          <w:rStyle w:val="afb"/>
          <w:rFonts w:eastAsiaTheme="majorEastAsia"/>
          <w:b w:val="0"/>
          <w:bCs w:val="0"/>
          <w:i/>
          <w:iCs/>
          <w:color w:val="000000" w:themeColor="text1"/>
          <w:sz w:val="28"/>
          <w:szCs w:val="28"/>
        </w:rPr>
        <w:t>Вектор развития:</w:t>
      </w:r>
      <w:r w:rsidRPr="002D063B">
        <w:rPr>
          <w:color w:val="000000" w:themeColor="text1"/>
          <w:sz w:val="28"/>
          <w:szCs w:val="28"/>
        </w:rPr>
        <w:t xml:space="preserve"> Определение микро-периода зацикливания алгоритма на коротких строках.</w:t>
      </w:r>
    </w:p>
    <w:p w14:paraId="4EC1A692" w14:textId="1E1477FA" w:rsidR="005912EB" w:rsidRPr="002D063B" w:rsidRDefault="005912EB" w:rsidP="00521D6C">
      <w:pPr>
        <w:pStyle w:val="aff1"/>
        <w:spacing w:before="0" w:beforeAutospacing="0" w:after="0" w:afterAutospacing="0" w:line="276" w:lineRule="auto"/>
        <w:jc w:val="both"/>
        <w:rPr>
          <w:color w:val="000000" w:themeColor="text1"/>
          <w:sz w:val="28"/>
          <w:szCs w:val="28"/>
        </w:rPr>
      </w:pPr>
      <w:r w:rsidRPr="002D063B">
        <w:rPr>
          <w:rStyle w:val="afb"/>
          <w:rFonts w:eastAsiaTheme="majorEastAsia"/>
          <w:b w:val="0"/>
          <w:bCs w:val="0"/>
          <w:i/>
          <w:iCs/>
          <w:color w:val="000000" w:themeColor="text1"/>
          <w:sz w:val="28"/>
          <w:szCs w:val="28"/>
        </w:rPr>
        <w:t>Реалистичный результат:</w:t>
      </w:r>
      <w:r w:rsidRPr="002D063B">
        <w:rPr>
          <w:color w:val="000000" w:themeColor="text1"/>
          <w:sz w:val="28"/>
          <w:szCs w:val="28"/>
        </w:rPr>
        <w:t xml:space="preserve"> Учащегося обучают не выполнять 100 операций, а запускать алгоритм «Редактора» вручную для строки из 10-15 символов. Как только становится очевидно, что через каждые 4 шага строка возвращается к исходному состоянию (или уменьшается на фиксированное количество элементов), применяется простая арифметика остатка от деления. Это способствует развитию вычислительного мышления на базовом уровне.</w:t>
      </w:r>
    </w:p>
    <w:p w14:paraId="124B67FF" w14:textId="77777777" w:rsidR="00647A4A" w:rsidRPr="002D063B" w:rsidRDefault="00647A4A" w:rsidP="00521D6C">
      <w:pPr>
        <w:pStyle w:val="aff1"/>
        <w:spacing w:before="0" w:beforeAutospacing="0" w:after="0" w:afterAutospacing="0" w:line="276" w:lineRule="auto"/>
        <w:jc w:val="both"/>
        <w:rPr>
          <w:color w:val="000000" w:themeColor="text1"/>
          <w:sz w:val="28"/>
          <w:szCs w:val="28"/>
        </w:rPr>
      </w:pPr>
    </w:p>
    <w:p w14:paraId="4C78334C" w14:textId="77777777" w:rsidR="005912EB" w:rsidRPr="002D063B" w:rsidRDefault="005912EB" w:rsidP="005912EB">
      <w:pPr>
        <w:spacing w:line="276" w:lineRule="auto"/>
        <w:contextualSpacing/>
        <w:rPr>
          <w:b/>
          <w:bCs/>
          <w:color w:val="000000" w:themeColor="text1"/>
        </w:rPr>
      </w:pPr>
      <w:r w:rsidRPr="002D063B">
        <w:rPr>
          <w:b/>
          <w:bCs/>
          <w:color w:val="000000" w:themeColor="text1"/>
        </w:rPr>
        <w:t>Сводная карта планируемого прироста баллов для преодоления порога</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28"/>
        <w:gridCol w:w="3004"/>
        <w:gridCol w:w="4345"/>
        <w:gridCol w:w="5420"/>
      </w:tblGrid>
      <w:tr w:rsidR="005912EB" w:rsidRPr="002D063B" w14:paraId="5AD46C79" w14:textId="77777777" w:rsidTr="002C46CE">
        <w:trPr>
          <w:tblCellSpacing w:w="15" w:type="dxa"/>
        </w:trPr>
        <w:tc>
          <w:tcPr>
            <w:tcW w:w="0" w:type="auto"/>
            <w:shd w:val="clear" w:color="auto" w:fill="FFC000"/>
            <w:vAlign w:val="center"/>
            <w:hideMark/>
          </w:tcPr>
          <w:p w14:paraId="3A54D888" w14:textId="77777777" w:rsidR="005912EB" w:rsidRPr="002D063B" w:rsidRDefault="005912EB" w:rsidP="005912EB">
            <w:pPr>
              <w:spacing w:line="276" w:lineRule="auto"/>
              <w:contextualSpacing/>
              <w:jc w:val="center"/>
              <w:rPr>
                <w:b/>
                <w:bCs/>
                <w:color w:val="000000" w:themeColor="text1"/>
              </w:rPr>
            </w:pPr>
            <w:r w:rsidRPr="002D063B">
              <w:rPr>
                <w:b/>
                <w:bCs/>
                <w:color w:val="000000" w:themeColor="text1"/>
              </w:rPr>
              <w:t>Линия задания</w:t>
            </w:r>
          </w:p>
        </w:tc>
        <w:tc>
          <w:tcPr>
            <w:tcW w:w="0" w:type="auto"/>
            <w:shd w:val="clear" w:color="auto" w:fill="FFC000"/>
            <w:vAlign w:val="center"/>
            <w:hideMark/>
          </w:tcPr>
          <w:p w14:paraId="64039ECA" w14:textId="77777777" w:rsidR="005912EB" w:rsidRPr="002D063B" w:rsidRDefault="005912EB" w:rsidP="005912EB">
            <w:pPr>
              <w:spacing w:line="276" w:lineRule="auto"/>
              <w:contextualSpacing/>
              <w:jc w:val="center"/>
              <w:rPr>
                <w:b/>
                <w:bCs/>
                <w:color w:val="000000" w:themeColor="text1"/>
              </w:rPr>
            </w:pPr>
            <w:r w:rsidRPr="002D063B">
              <w:rPr>
                <w:b/>
                <w:bCs/>
                <w:color w:val="000000" w:themeColor="text1"/>
              </w:rPr>
              <w:t>Текущая успешность группы</w:t>
            </w:r>
          </w:p>
        </w:tc>
        <w:tc>
          <w:tcPr>
            <w:tcW w:w="0" w:type="auto"/>
            <w:shd w:val="clear" w:color="auto" w:fill="FFC000"/>
            <w:vAlign w:val="center"/>
            <w:hideMark/>
          </w:tcPr>
          <w:p w14:paraId="79EF8CDC" w14:textId="77777777" w:rsidR="005912EB" w:rsidRPr="002D063B" w:rsidRDefault="005912EB" w:rsidP="005912EB">
            <w:pPr>
              <w:spacing w:line="276" w:lineRule="auto"/>
              <w:contextualSpacing/>
              <w:jc w:val="center"/>
              <w:rPr>
                <w:b/>
                <w:bCs/>
                <w:color w:val="000000" w:themeColor="text1"/>
              </w:rPr>
            </w:pPr>
            <w:r w:rsidRPr="002D063B">
              <w:rPr>
                <w:b/>
                <w:bCs/>
                <w:color w:val="000000" w:themeColor="text1"/>
              </w:rPr>
              <w:t>Планируемая успешность после коррекции</w:t>
            </w:r>
          </w:p>
        </w:tc>
        <w:tc>
          <w:tcPr>
            <w:tcW w:w="0" w:type="auto"/>
            <w:shd w:val="clear" w:color="auto" w:fill="FFC000"/>
            <w:vAlign w:val="center"/>
            <w:hideMark/>
          </w:tcPr>
          <w:p w14:paraId="75FBE02F" w14:textId="77777777" w:rsidR="005912EB" w:rsidRPr="002D063B" w:rsidRDefault="005912EB" w:rsidP="005912EB">
            <w:pPr>
              <w:spacing w:line="276" w:lineRule="auto"/>
              <w:contextualSpacing/>
              <w:jc w:val="center"/>
              <w:rPr>
                <w:b/>
                <w:bCs/>
                <w:color w:val="000000" w:themeColor="text1"/>
              </w:rPr>
            </w:pPr>
            <w:r w:rsidRPr="002D063B">
              <w:rPr>
                <w:b/>
                <w:bCs/>
                <w:color w:val="000000" w:themeColor="text1"/>
              </w:rPr>
              <w:t>Инструмент достижения (Зона роста)</w:t>
            </w:r>
          </w:p>
        </w:tc>
      </w:tr>
      <w:tr w:rsidR="005912EB" w:rsidRPr="002D063B" w14:paraId="71126F9B" w14:textId="77777777" w:rsidTr="002C46CE">
        <w:trPr>
          <w:tblCellSpacing w:w="15" w:type="dxa"/>
        </w:trPr>
        <w:tc>
          <w:tcPr>
            <w:tcW w:w="0" w:type="auto"/>
            <w:shd w:val="clear" w:color="auto" w:fill="A5C9EB" w:themeFill="text2" w:themeFillTint="40"/>
            <w:vAlign w:val="center"/>
            <w:hideMark/>
          </w:tcPr>
          <w:p w14:paraId="22525279" w14:textId="77777777" w:rsidR="005912EB" w:rsidRPr="002D063B" w:rsidRDefault="005912EB" w:rsidP="005912EB">
            <w:pPr>
              <w:spacing w:line="276" w:lineRule="auto"/>
              <w:contextualSpacing/>
              <w:rPr>
                <w:color w:val="000000" w:themeColor="text1"/>
              </w:rPr>
            </w:pPr>
            <w:r w:rsidRPr="002D063B">
              <w:rPr>
                <w:rStyle w:val="afb"/>
                <w:rFonts w:eastAsiaTheme="majorEastAsia"/>
                <w:color w:val="000000" w:themeColor="text1"/>
              </w:rPr>
              <w:t>Задание №1</w:t>
            </w:r>
          </w:p>
        </w:tc>
        <w:tc>
          <w:tcPr>
            <w:tcW w:w="0" w:type="auto"/>
            <w:vAlign w:val="center"/>
            <w:hideMark/>
          </w:tcPr>
          <w:p w14:paraId="4B32B0BE" w14:textId="77777777" w:rsidR="005912EB" w:rsidRPr="002D063B" w:rsidRDefault="005912EB" w:rsidP="005912EB">
            <w:pPr>
              <w:spacing w:line="276" w:lineRule="auto"/>
              <w:contextualSpacing/>
              <w:jc w:val="center"/>
              <w:rPr>
                <w:color w:val="000000" w:themeColor="text1"/>
              </w:rPr>
            </w:pPr>
            <w:r w:rsidRPr="002D063B">
              <w:rPr>
                <w:color w:val="000000" w:themeColor="text1"/>
              </w:rPr>
              <w:t>42,50%</w:t>
            </w:r>
          </w:p>
        </w:tc>
        <w:tc>
          <w:tcPr>
            <w:tcW w:w="0" w:type="auto"/>
            <w:vAlign w:val="center"/>
            <w:hideMark/>
          </w:tcPr>
          <w:p w14:paraId="72B3391E" w14:textId="77777777" w:rsidR="005912EB" w:rsidRPr="002D063B" w:rsidRDefault="005912EB" w:rsidP="005912EB">
            <w:pPr>
              <w:spacing w:line="276" w:lineRule="auto"/>
              <w:contextualSpacing/>
              <w:jc w:val="center"/>
              <w:rPr>
                <w:color w:val="000000" w:themeColor="text1"/>
              </w:rPr>
            </w:pPr>
            <w:r w:rsidRPr="002D063B">
              <w:rPr>
                <w:rStyle w:val="afb"/>
                <w:rFonts w:eastAsiaTheme="majorEastAsia"/>
                <w:color w:val="000000" w:themeColor="text1"/>
              </w:rPr>
              <w:t>85%</w:t>
            </w:r>
          </w:p>
        </w:tc>
        <w:tc>
          <w:tcPr>
            <w:tcW w:w="0" w:type="auto"/>
            <w:vAlign w:val="center"/>
            <w:hideMark/>
          </w:tcPr>
          <w:p w14:paraId="60A33AC5" w14:textId="77777777" w:rsidR="005912EB" w:rsidRPr="002D063B" w:rsidRDefault="005912EB" w:rsidP="005912EB">
            <w:pPr>
              <w:spacing w:line="276" w:lineRule="auto"/>
              <w:contextualSpacing/>
              <w:rPr>
                <w:color w:val="000000" w:themeColor="text1"/>
              </w:rPr>
            </w:pPr>
            <w:r w:rsidRPr="002D063B">
              <w:rPr>
                <w:color w:val="000000" w:themeColor="text1"/>
              </w:rPr>
              <w:t>Сквозной подсчет степеней вершин графа</w:t>
            </w:r>
          </w:p>
        </w:tc>
      </w:tr>
      <w:tr w:rsidR="005912EB" w:rsidRPr="002D063B" w14:paraId="3EB016FA" w14:textId="77777777" w:rsidTr="002C46CE">
        <w:trPr>
          <w:tblCellSpacing w:w="15" w:type="dxa"/>
        </w:trPr>
        <w:tc>
          <w:tcPr>
            <w:tcW w:w="0" w:type="auto"/>
            <w:shd w:val="clear" w:color="auto" w:fill="A5C9EB" w:themeFill="text2" w:themeFillTint="40"/>
            <w:vAlign w:val="center"/>
            <w:hideMark/>
          </w:tcPr>
          <w:p w14:paraId="6B50778E" w14:textId="77777777" w:rsidR="005912EB" w:rsidRPr="002D063B" w:rsidRDefault="005912EB" w:rsidP="005912EB">
            <w:pPr>
              <w:spacing w:line="276" w:lineRule="auto"/>
              <w:contextualSpacing/>
              <w:rPr>
                <w:color w:val="000000" w:themeColor="text1"/>
              </w:rPr>
            </w:pPr>
            <w:r w:rsidRPr="002D063B">
              <w:rPr>
                <w:rStyle w:val="afb"/>
                <w:rFonts w:eastAsiaTheme="majorEastAsia"/>
                <w:color w:val="000000" w:themeColor="text1"/>
              </w:rPr>
              <w:t>Задание №4</w:t>
            </w:r>
          </w:p>
        </w:tc>
        <w:tc>
          <w:tcPr>
            <w:tcW w:w="0" w:type="auto"/>
            <w:vAlign w:val="center"/>
            <w:hideMark/>
          </w:tcPr>
          <w:p w14:paraId="0907724F" w14:textId="77777777" w:rsidR="005912EB" w:rsidRPr="002D063B" w:rsidRDefault="005912EB" w:rsidP="005912EB">
            <w:pPr>
              <w:spacing w:line="276" w:lineRule="auto"/>
              <w:contextualSpacing/>
              <w:jc w:val="center"/>
              <w:rPr>
                <w:color w:val="000000" w:themeColor="text1"/>
              </w:rPr>
            </w:pPr>
            <w:r w:rsidRPr="002D063B">
              <w:rPr>
                <w:color w:val="000000" w:themeColor="text1"/>
              </w:rPr>
              <w:t>33,75%</w:t>
            </w:r>
          </w:p>
        </w:tc>
        <w:tc>
          <w:tcPr>
            <w:tcW w:w="0" w:type="auto"/>
            <w:vAlign w:val="center"/>
            <w:hideMark/>
          </w:tcPr>
          <w:p w14:paraId="7DB8ED94" w14:textId="77777777" w:rsidR="005912EB" w:rsidRPr="002D063B" w:rsidRDefault="005912EB" w:rsidP="005912EB">
            <w:pPr>
              <w:spacing w:line="276" w:lineRule="auto"/>
              <w:contextualSpacing/>
              <w:jc w:val="center"/>
              <w:rPr>
                <w:color w:val="000000" w:themeColor="text1"/>
              </w:rPr>
            </w:pPr>
            <w:r w:rsidRPr="002D063B">
              <w:rPr>
                <w:rStyle w:val="afb"/>
                <w:rFonts w:eastAsiaTheme="majorEastAsia"/>
                <w:color w:val="000000" w:themeColor="text1"/>
              </w:rPr>
              <w:t>80%</w:t>
            </w:r>
          </w:p>
        </w:tc>
        <w:tc>
          <w:tcPr>
            <w:tcW w:w="0" w:type="auto"/>
            <w:vAlign w:val="center"/>
            <w:hideMark/>
          </w:tcPr>
          <w:p w14:paraId="3A7F3F67" w14:textId="77777777" w:rsidR="005912EB" w:rsidRPr="002D063B" w:rsidRDefault="005912EB" w:rsidP="005912EB">
            <w:pPr>
              <w:spacing w:line="276" w:lineRule="auto"/>
              <w:contextualSpacing/>
              <w:rPr>
                <w:color w:val="000000" w:themeColor="text1"/>
              </w:rPr>
            </w:pPr>
            <w:r w:rsidRPr="002D063B">
              <w:rPr>
                <w:color w:val="000000" w:themeColor="text1"/>
              </w:rPr>
              <w:t>Обязательное рисование дерева Фано с «вычеркиванием»</w:t>
            </w:r>
          </w:p>
        </w:tc>
      </w:tr>
      <w:tr w:rsidR="005912EB" w:rsidRPr="002D063B" w14:paraId="4C5F2CAD" w14:textId="77777777" w:rsidTr="002C46CE">
        <w:trPr>
          <w:tblCellSpacing w:w="15" w:type="dxa"/>
        </w:trPr>
        <w:tc>
          <w:tcPr>
            <w:tcW w:w="0" w:type="auto"/>
            <w:shd w:val="clear" w:color="auto" w:fill="A5C9EB" w:themeFill="text2" w:themeFillTint="40"/>
            <w:vAlign w:val="center"/>
            <w:hideMark/>
          </w:tcPr>
          <w:p w14:paraId="046E5662" w14:textId="77777777" w:rsidR="005912EB" w:rsidRPr="002D063B" w:rsidRDefault="005912EB" w:rsidP="005912EB">
            <w:pPr>
              <w:spacing w:line="276" w:lineRule="auto"/>
              <w:contextualSpacing/>
              <w:rPr>
                <w:color w:val="000000" w:themeColor="text1"/>
              </w:rPr>
            </w:pPr>
            <w:r w:rsidRPr="002D063B">
              <w:rPr>
                <w:rStyle w:val="afb"/>
                <w:rFonts w:eastAsiaTheme="majorEastAsia"/>
                <w:color w:val="000000" w:themeColor="text1"/>
              </w:rPr>
              <w:t>Задание №10</w:t>
            </w:r>
          </w:p>
        </w:tc>
        <w:tc>
          <w:tcPr>
            <w:tcW w:w="0" w:type="auto"/>
            <w:vAlign w:val="center"/>
            <w:hideMark/>
          </w:tcPr>
          <w:p w14:paraId="17F48DC0" w14:textId="77777777" w:rsidR="005912EB" w:rsidRPr="002D063B" w:rsidRDefault="005912EB" w:rsidP="005912EB">
            <w:pPr>
              <w:spacing w:line="276" w:lineRule="auto"/>
              <w:contextualSpacing/>
              <w:jc w:val="center"/>
              <w:rPr>
                <w:color w:val="000000" w:themeColor="text1"/>
              </w:rPr>
            </w:pPr>
            <w:r w:rsidRPr="002D063B">
              <w:rPr>
                <w:color w:val="000000" w:themeColor="text1"/>
              </w:rPr>
              <w:t>30,00%</w:t>
            </w:r>
          </w:p>
        </w:tc>
        <w:tc>
          <w:tcPr>
            <w:tcW w:w="0" w:type="auto"/>
            <w:vAlign w:val="center"/>
            <w:hideMark/>
          </w:tcPr>
          <w:p w14:paraId="1BEEAF4E" w14:textId="77777777" w:rsidR="005912EB" w:rsidRPr="002D063B" w:rsidRDefault="005912EB" w:rsidP="005912EB">
            <w:pPr>
              <w:spacing w:line="276" w:lineRule="auto"/>
              <w:contextualSpacing/>
              <w:jc w:val="center"/>
              <w:rPr>
                <w:color w:val="000000" w:themeColor="text1"/>
              </w:rPr>
            </w:pPr>
            <w:r w:rsidRPr="002D063B">
              <w:rPr>
                <w:rStyle w:val="afb"/>
                <w:rFonts w:eastAsiaTheme="majorEastAsia"/>
                <w:color w:val="000000" w:themeColor="text1"/>
              </w:rPr>
              <w:t>90%</w:t>
            </w:r>
          </w:p>
        </w:tc>
        <w:tc>
          <w:tcPr>
            <w:tcW w:w="0" w:type="auto"/>
            <w:vAlign w:val="center"/>
            <w:hideMark/>
          </w:tcPr>
          <w:p w14:paraId="2EC811CA" w14:textId="77777777" w:rsidR="005912EB" w:rsidRPr="002D063B" w:rsidRDefault="005912EB" w:rsidP="005912EB">
            <w:pPr>
              <w:spacing w:line="276" w:lineRule="auto"/>
              <w:contextualSpacing/>
              <w:rPr>
                <w:color w:val="000000" w:themeColor="text1"/>
              </w:rPr>
            </w:pPr>
            <w:r w:rsidRPr="002D063B">
              <w:rPr>
                <w:color w:val="000000" w:themeColor="text1"/>
              </w:rPr>
              <w:t xml:space="preserve">Чек-лист расширенного поиска </w:t>
            </w:r>
            <w:r w:rsidRPr="002D063B">
              <w:rPr>
                <w:rStyle w:val="HTML"/>
                <w:rFonts w:ascii="Times New Roman" w:eastAsiaTheme="majorEastAsia" w:hAnsi="Times New Roman" w:cs="Times New Roman"/>
                <w:color w:val="000000" w:themeColor="text1"/>
                <w:sz w:val="24"/>
                <w:szCs w:val="24"/>
              </w:rPr>
              <w:t>Ctrl + H</w:t>
            </w:r>
            <w:r w:rsidRPr="002D063B">
              <w:rPr>
                <w:color w:val="000000" w:themeColor="text1"/>
              </w:rPr>
              <w:t xml:space="preserve"> в LibreOffice</w:t>
            </w:r>
          </w:p>
        </w:tc>
      </w:tr>
      <w:tr w:rsidR="005912EB" w:rsidRPr="002D063B" w14:paraId="45215A2A" w14:textId="77777777" w:rsidTr="002C46CE">
        <w:trPr>
          <w:tblCellSpacing w:w="15" w:type="dxa"/>
        </w:trPr>
        <w:tc>
          <w:tcPr>
            <w:tcW w:w="0" w:type="auto"/>
            <w:shd w:val="clear" w:color="auto" w:fill="A5C9EB" w:themeFill="text2" w:themeFillTint="40"/>
            <w:vAlign w:val="center"/>
            <w:hideMark/>
          </w:tcPr>
          <w:p w14:paraId="7A41CED2" w14:textId="77777777" w:rsidR="005912EB" w:rsidRPr="002D063B" w:rsidRDefault="005912EB" w:rsidP="005912EB">
            <w:pPr>
              <w:spacing w:line="276" w:lineRule="auto"/>
              <w:contextualSpacing/>
              <w:rPr>
                <w:color w:val="000000" w:themeColor="text1"/>
              </w:rPr>
            </w:pPr>
            <w:r w:rsidRPr="002D063B">
              <w:rPr>
                <w:rStyle w:val="afb"/>
                <w:rFonts w:eastAsiaTheme="majorEastAsia"/>
                <w:color w:val="000000" w:themeColor="text1"/>
              </w:rPr>
              <w:t>Задание №3</w:t>
            </w:r>
          </w:p>
        </w:tc>
        <w:tc>
          <w:tcPr>
            <w:tcW w:w="0" w:type="auto"/>
            <w:vAlign w:val="center"/>
            <w:hideMark/>
          </w:tcPr>
          <w:p w14:paraId="49A856A9" w14:textId="77777777" w:rsidR="005912EB" w:rsidRPr="002D063B" w:rsidRDefault="005912EB" w:rsidP="005912EB">
            <w:pPr>
              <w:spacing w:line="276" w:lineRule="auto"/>
              <w:contextualSpacing/>
              <w:jc w:val="center"/>
              <w:rPr>
                <w:color w:val="000000" w:themeColor="text1"/>
              </w:rPr>
            </w:pPr>
            <w:r w:rsidRPr="002D063B">
              <w:rPr>
                <w:color w:val="000000" w:themeColor="text1"/>
              </w:rPr>
              <w:t>17,50%</w:t>
            </w:r>
          </w:p>
        </w:tc>
        <w:tc>
          <w:tcPr>
            <w:tcW w:w="0" w:type="auto"/>
            <w:vAlign w:val="center"/>
            <w:hideMark/>
          </w:tcPr>
          <w:p w14:paraId="5A115B59" w14:textId="77777777" w:rsidR="005912EB" w:rsidRPr="002D063B" w:rsidRDefault="005912EB" w:rsidP="005912EB">
            <w:pPr>
              <w:spacing w:line="276" w:lineRule="auto"/>
              <w:contextualSpacing/>
              <w:jc w:val="center"/>
              <w:rPr>
                <w:color w:val="000000" w:themeColor="text1"/>
              </w:rPr>
            </w:pPr>
            <w:r w:rsidRPr="002D063B">
              <w:rPr>
                <w:rStyle w:val="afb"/>
                <w:rFonts w:eastAsiaTheme="majorEastAsia"/>
                <w:color w:val="000000" w:themeColor="text1"/>
              </w:rPr>
              <w:t>50%</w:t>
            </w:r>
          </w:p>
        </w:tc>
        <w:tc>
          <w:tcPr>
            <w:tcW w:w="0" w:type="auto"/>
            <w:vAlign w:val="center"/>
            <w:hideMark/>
          </w:tcPr>
          <w:p w14:paraId="66EA49E2" w14:textId="77777777" w:rsidR="005912EB" w:rsidRPr="002D063B" w:rsidRDefault="005912EB" w:rsidP="005912EB">
            <w:pPr>
              <w:spacing w:line="276" w:lineRule="auto"/>
              <w:contextualSpacing/>
              <w:rPr>
                <w:color w:val="000000" w:themeColor="text1"/>
              </w:rPr>
            </w:pPr>
            <w:r w:rsidRPr="002D063B">
              <w:rPr>
                <w:color w:val="000000" w:themeColor="text1"/>
              </w:rPr>
              <w:t xml:space="preserve">Пошаговая фиксация ID по таблицам в формате </w:t>
            </w:r>
            <w:r w:rsidRPr="002D063B">
              <w:rPr>
                <w:rStyle w:val="HTML"/>
                <w:rFonts w:ascii="Times New Roman" w:eastAsiaTheme="majorEastAsia" w:hAnsi="Times New Roman" w:cs="Times New Roman"/>
                <w:color w:val="000000" w:themeColor="text1"/>
                <w:sz w:val="24"/>
                <w:szCs w:val="24"/>
              </w:rPr>
              <w:t>*.ods</w:t>
            </w:r>
          </w:p>
        </w:tc>
      </w:tr>
      <w:tr w:rsidR="005912EB" w:rsidRPr="002D063B" w14:paraId="2E7A49A2" w14:textId="77777777" w:rsidTr="002C46CE">
        <w:trPr>
          <w:tblCellSpacing w:w="15" w:type="dxa"/>
        </w:trPr>
        <w:tc>
          <w:tcPr>
            <w:tcW w:w="0" w:type="auto"/>
            <w:shd w:val="clear" w:color="auto" w:fill="A5C9EB" w:themeFill="text2" w:themeFillTint="40"/>
            <w:vAlign w:val="center"/>
            <w:hideMark/>
          </w:tcPr>
          <w:p w14:paraId="2B8CC8C9" w14:textId="77777777" w:rsidR="005912EB" w:rsidRPr="002D063B" w:rsidRDefault="005912EB" w:rsidP="005912EB">
            <w:pPr>
              <w:spacing w:line="276" w:lineRule="auto"/>
              <w:contextualSpacing/>
              <w:rPr>
                <w:color w:val="000000" w:themeColor="text1"/>
              </w:rPr>
            </w:pPr>
            <w:r w:rsidRPr="002D063B">
              <w:rPr>
                <w:rStyle w:val="afb"/>
                <w:rFonts w:eastAsiaTheme="majorEastAsia"/>
                <w:color w:val="000000" w:themeColor="text1"/>
              </w:rPr>
              <w:t>Задание №12</w:t>
            </w:r>
          </w:p>
        </w:tc>
        <w:tc>
          <w:tcPr>
            <w:tcW w:w="0" w:type="auto"/>
            <w:vAlign w:val="center"/>
            <w:hideMark/>
          </w:tcPr>
          <w:p w14:paraId="52FFA474" w14:textId="77777777" w:rsidR="005912EB" w:rsidRPr="002D063B" w:rsidRDefault="005912EB" w:rsidP="005912EB">
            <w:pPr>
              <w:spacing w:line="276" w:lineRule="auto"/>
              <w:contextualSpacing/>
              <w:jc w:val="center"/>
              <w:rPr>
                <w:color w:val="000000" w:themeColor="text1"/>
              </w:rPr>
            </w:pPr>
            <w:r w:rsidRPr="002D063B">
              <w:rPr>
                <w:color w:val="000000" w:themeColor="text1"/>
              </w:rPr>
              <w:t>3,75%</w:t>
            </w:r>
          </w:p>
        </w:tc>
        <w:tc>
          <w:tcPr>
            <w:tcW w:w="0" w:type="auto"/>
            <w:vAlign w:val="center"/>
            <w:hideMark/>
          </w:tcPr>
          <w:p w14:paraId="3454E363" w14:textId="77777777" w:rsidR="005912EB" w:rsidRPr="002D063B" w:rsidRDefault="005912EB" w:rsidP="005912EB">
            <w:pPr>
              <w:spacing w:line="276" w:lineRule="auto"/>
              <w:contextualSpacing/>
              <w:jc w:val="center"/>
              <w:rPr>
                <w:color w:val="000000" w:themeColor="text1"/>
              </w:rPr>
            </w:pPr>
            <w:r w:rsidRPr="002D063B">
              <w:rPr>
                <w:rStyle w:val="afb"/>
                <w:rFonts w:eastAsiaTheme="majorEastAsia"/>
                <w:color w:val="000000" w:themeColor="text1"/>
              </w:rPr>
              <w:t>40%</w:t>
            </w:r>
          </w:p>
        </w:tc>
        <w:tc>
          <w:tcPr>
            <w:tcW w:w="0" w:type="auto"/>
            <w:vAlign w:val="center"/>
            <w:hideMark/>
          </w:tcPr>
          <w:p w14:paraId="37A4205C" w14:textId="77777777" w:rsidR="005912EB" w:rsidRPr="002D063B" w:rsidRDefault="005912EB" w:rsidP="005912EB">
            <w:pPr>
              <w:spacing w:line="276" w:lineRule="auto"/>
              <w:contextualSpacing/>
              <w:rPr>
                <w:color w:val="000000" w:themeColor="text1"/>
              </w:rPr>
            </w:pPr>
            <w:r w:rsidRPr="002D063B">
              <w:rPr>
                <w:color w:val="000000" w:themeColor="text1"/>
              </w:rPr>
              <w:t>Ручной поиск периода алгоритма на микро-строках</w:t>
            </w:r>
          </w:p>
        </w:tc>
      </w:tr>
    </w:tbl>
    <w:p w14:paraId="00763103" w14:textId="77777777" w:rsidR="005912EB" w:rsidRPr="002D063B" w:rsidRDefault="005912EB" w:rsidP="00E95A87">
      <w:pPr>
        <w:ind w:left="709"/>
        <w:contextualSpacing/>
        <w:jc w:val="both"/>
        <w:rPr>
          <w:bCs/>
          <w:iCs/>
          <w:color w:val="000000" w:themeColor="text1"/>
        </w:rPr>
      </w:pPr>
    </w:p>
    <w:p w14:paraId="6003E434" w14:textId="77777777" w:rsidR="005912EB" w:rsidRPr="002D063B" w:rsidRDefault="005912EB" w:rsidP="00647A4A">
      <w:pPr>
        <w:jc w:val="both"/>
        <w:rPr>
          <w:color w:val="000000" w:themeColor="text1"/>
          <w:sz w:val="28"/>
          <w:szCs w:val="28"/>
        </w:rPr>
      </w:pPr>
      <w:r w:rsidRPr="002D063B">
        <w:rPr>
          <w:color w:val="000000" w:themeColor="text1"/>
          <w:sz w:val="28"/>
          <w:szCs w:val="28"/>
        </w:rPr>
        <w:t xml:space="preserve">В результате целенаправленного развития пяти ключевых зон роста учащийся из группы риска достигает суммарного показателя в </w:t>
      </w:r>
      <w:r w:rsidRPr="002D063B">
        <w:rPr>
          <w:rStyle w:val="afb"/>
          <w:rFonts w:eastAsiaTheme="majorEastAsia"/>
          <w:i/>
          <w:iCs/>
          <w:color w:val="000000" w:themeColor="text1"/>
          <w:sz w:val="28"/>
          <w:szCs w:val="28"/>
        </w:rPr>
        <w:t>4–5 стабильных первичных баллов</w:t>
      </w:r>
      <w:r w:rsidRPr="002D063B">
        <w:rPr>
          <w:b/>
          <w:bCs/>
          <w:i/>
          <w:iCs/>
          <w:color w:val="000000" w:themeColor="text1"/>
          <w:sz w:val="28"/>
          <w:szCs w:val="28"/>
        </w:rPr>
        <w:t>.</w:t>
      </w:r>
      <w:r w:rsidRPr="002D063B">
        <w:rPr>
          <w:color w:val="000000" w:themeColor="text1"/>
          <w:sz w:val="28"/>
          <w:szCs w:val="28"/>
        </w:rPr>
        <w:t xml:space="preserve"> При условии случайного или интуитивного выполнения заданий №2 или №7 итоговый результат составляет </w:t>
      </w:r>
      <w:r w:rsidRPr="002D063B">
        <w:rPr>
          <w:rStyle w:val="afb"/>
          <w:rFonts w:eastAsiaTheme="majorEastAsia"/>
          <w:i/>
          <w:iCs/>
          <w:color w:val="000000" w:themeColor="text1"/>
          <w:sz w:val="28"/>
          <w:szCs w:val="28"/>
        </w:rPr>
        <w:t>5–6 баллов</w:t>
      </w:r>
      <w:r w:rsidRPr="002D063B">
        <w:rPr>
          <w:color w:val="000000" w:themeColor="text1"/>
          <w:sz w:val="28"/>
          <w:szCs w:val="28"/>
        </w:rPr>
        <w:t xml:space="preserve">, что обеспечивает </w:t>
      </w:r>
      <w:r w:rsidRPr="002D063B">
        <w:rPr>
          <w:rStyle w:val="afb"/>
          <w:rFonts w:eastAsiaTheme="majorEastAsia"/>
          <w:i/>
          <w:iCs/>
          <w:color w:val="000000" w:themeColor="text1"/>
          <w:sz w:val="28"/>
          <w:szCs w:val="28"/>
        </w:rPr>
        <w:t>надежное преодоление минимального порога</w:t>
      </w:r>
      <w:r w:rsidRPr="002D063B">
        <w:rPr>
          <w:color w:val="000000" w:themeColor="text1"/>
          <w:sz w:val="28"/>
          <w:szCs w:val="28"/>
        </w:rPr>
        <w:t xml:space="preserve"> Единого государственного экзамена по информатике.</w:t>
      </w:r>
    </w:p>
    <w:p w14:paraId="11E86372" w14:textId="77777777" w:rsidR="005912EB" w:rsidRPr="002D063B" w:rsidRDefault="005912EB" w:rsidP="00E95A87">
      <w:pPr>
        <w:ind w:left="709"/>
        <w:contextualSpacing/>
        <w:jc w:val="both"/>
        <w:rPr>
          <w:bCs/>
          <w:iCs/>
          <w:color w:val="000000" w:themeColor="text1"/>
        </w:rPr>
      </w:pPr>
    </w:p>
    <w:p w14:paraId="5741AD79" w14:textId="77777777" w:rsidR="00E95A87" w:rsidRPr="002D063B" w:rsidRDefault="00E95A87" w:rsidP="00647A4A">
      <w:pPr>
        <w:keepNext/>
        <w:keepLines/>
        <w:numPr>
          <w:ilvl w:val="3"/>
          <w:numId w:val="4"/>
        </w:numPr>
        <w:tabs>
          <w:tab w:val="left" w:pos="567"/>
        </w:tabs>
        <w:spacing w:before="200"/>
        <w:jc w:val="center"/>
        <w:outlineLvl w:val="2"/>
        <w:rPr>
          <w:rFonts w:eastAsia="SimSun"/>
          <w:b/>
          <w:bCs/>
          <w:color w:val="000000" w:themeColor="text1"/>
          <w:sz w:val="28"/>
          <w:szCs w:val="28"/>
        </w:rPr>
      </w:pPr>
      <w:r w:rsidRPr="002D063B">
        <w:rPr>
          <w:rFonts w:eastAsia="SimSun"/>
          <w:b/>
          <w:bCs/>
          <w:color w:val="000000" w:themeColor="text1"/>
          <w:sz w:val="28"/>
          <w:szCs w:val="28"/>
        </w:rPr>
        <w:t>Методический анализ качества освоения метапредметных результатов ФГОС участниками ЕГЭ с минимальным уровнем подготовки</w:t>
      </w:r>
    </w:p>
    <w:p w14:paraId="0DA8D1E1" w14:textId="77777777" w:rsidR="00E95A87" w:rsidRPr="002D063B" w:rsidRDefault="00E95A87" w:rsidP="00647A4A">
      <w:pPr>
        <w:ind w:firstLine="567"/>
        <w:contextualSpacing/>
        <w:jc w:val="center"/>
        <w:rPr>
          <w:rFonts w:eastAsia="Calibri"/>
          <w:i/>
          <w:iCs/>
          <w:color w:val="000000" w:themeColor="text1"/>
          <w:sz w:val="28"/>
          <w:szCs w:val="28"/>
        </w:rPr>
      </w:pPr>
    </w:p>
    <w:p w14:paraId="20884CD4" w14:textId="77777777" w:rsidR="00E95A87" w:rsidRPr="002D063B" w:rsidRDefault="00E95A87" w:rsidP="00E95A87">
      <w:pPr>
        <w:ind w:firstLine="567"/>
        <w:contextualSpacing/>
        <w:jc w:val="both"/>
        <w:rPr>
          <w:rFonts w:eastAsia="Calibri"/>
          <w:i/>
          <w:iCs/>
          <w:color w:val="000000" w:themeColor="text1"/>
        </w:rPr>
      </w:pPr>
      <w:r w:rsidRPr="002D063B">
        <w:rPr>
          <w:rFonts w:eastAsia="Calibri"/>
          <w:i/>
          <w:iCs/>
          <w:color w:val="000000" w:themeColor="text1"/>
        </w:rPr>
        <w:t>В данном пункте рассматриваются метапредметные результаты ФГОС (</w:t>
      </w:r>
      <w:r w:rsidRPr="002D063B">
        <w:rPr>
          <w:rFonts w:eastAsia="Calibri"/>
          <w:i/>
          <w:color w:val="000000" w:themeColor="text1"/>
        </w:rPr>
        <w:t>познавательные, коммуникативные, регулятивные (самоорганизация и самоконтроль)</w:t>
      </w:r>
      <w:r w:rsidRPr="002D063B">
        <w:rPr>
          <w:rFonts w:eastAsia="Calibri"/>
          <w:i/>
          <w:iCs/>
          <w:color w:val="000000" w:themeColor="text1"/>
        </w:rPr>
        <w:t xml:space="preserve">) (далее – метапредметные умения), которые могли повлиять на выполнение заданий КИМ. </w:t>
      </w:r>
    </w:p>
    <w:p w14:paraId="27F81B50" w14:textId="77777777" w:rsidR="00E95A87" w:rsidRPr="002D063B" w:rsidRDefault="00E95A87" w:rsidP="00E95A87">
      <w:pPr>
        <w:ind w:firstLine="567"/>
        <w:contextualSpacing/>
        <w:jc w:val="both"/>
        <w:rPr>
          <w:rFonts w:eastAsia="Calibri"/>
          <w:i/>
          <w:color w:val="000000" w:themeColor="text1"/>
        </w:rPr>
      </w:pPr>
      <w:r w:rsidRPr="002D063B">
        <w:rPr>
          <w:rFonts w:eastAsia="Calibri"/>
          <w:i/>
          <w:color w:val="000000" w:themeColor="text1"/>
        </w:rPr>
        <w:t xml:space="preserve">Для проведения анализа следует использовать перечень метапредметных результатов ФГОС, приведенный в таблице 1 Кодификатора ЕГЭ по каждому учебному предмету, а также указание связей метапредметных и предметных результатов освоения основной образовательной программы из таблицы 2 Кодификатора ЕГЭ. </w:t>
      </w:r>
    </w:p>
    <w:p w14:paraId="743C8BAC" w14:textId="77777777" w:rsidR="00E95A87" w:rsidRPr="002D063B" w:rsidRDefault="00E95A87" w:rsidP="00E95A87">
      <w:pPr>
        <w:ind w:firstLine="567"/>
        <w:contextualSpacing/>
        <w:jc w:val="both"/>
        <w:rPr>
          <w:rFonts w:eastAsia="Calibri"/>
          <w:i/>
          <w:color w:val="000000" w:themeColor="text1"/>
        </w:rPr>
      </w:pPr>
      <w:r w:rsidRPr="002D063B">
        <w:rPr>
          <w:rFonts w:eastAsia="Calibri"/>
          <w:i/>
          <w:color w:val="000000" w:themeColor="text1"/>
        </w:rPr>
        <w:t xml:space="preserve">Анализ может проводиться по группам/подгруппам УУД, или наиболее значимым для выполнения большинства заданий УУД. </w:t>
      </w:r>
    </w:p>
    <w:p w14:paraId="51C74DDA" w14:textId="77777777" w:rsidR="00E95A87" w:rsidRPr="002D063B" w:rsidRDefault="00E95A87" w:rsidP="00E95A87">
      <w:pPr>
        <w:ind w:firstLine="567"/>
        <w:contextualSpacing/>
        <w:jc w:val="both"/>
        <w:rPr>
          <w:bCs/>
          <w:i/>
          <w:iCs/>
          <w:color w:val="000000" w:themeColor="text1"/>
        </w:rPr>
      </w:pPr>
    </w:p>
    <w:p w14:paraId="66029483" w14:textId="77777777" w:rsidR="00E95A87" w:rsidRPr="002D063B" w:rsidRDefault="00E95A87">
      <w:pPr>
        <w:numPr>
          <w:ilvl w:val="0"/>
          <w:numId w:val="1"/>
        </w:numPr>
        <w:ind w:left="709" w:hanging="425"/>
        <w:contextualSpacing/>
        <w:jc w:val="both"/>
        <w:rPr>
          <w:bCs/>
          <w:iCs/>
          <w:color w:val="000000" w:themeColor="text1"/>
        </w:rPr>
      </w:pPr>
      <w:r w:rsidRPr="002D063B">
        <w:rPr>
          <w:bCs/>
          <w:iCs/>
          <w:color w:val="000000" w:themeColor="text1"/>
        </w:rPr>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253EB2D0" w14:textId="77777777" w:rsidR="0094581F" w:rsidRPr="002D063B" w:rsidRDefault="0094581F" w:rsidP="00E95A87">
      <w:pPr>
        <w:ind w:left="709"/>
        <w:contextualSpacing/>
        <w:jc w:val="both"/>
        <w:rPr>
          <w:bCs/>
          <w:iCs/>
          <w:color w:val="000000" w:themeColor="text1"/>
        </w:rPr>
      </w:pPr>
    </w:p>
    <w:p w14:paraId="027F61E3" w14:textId="77777777" w:rsidR="0094581F" w:rsidRPr="002D063B" w:rsidRDefault="0094581F" w:rsidP="0094581F">
      <w:pPr>
        <w:spacing w:line="276" w:lineRule="auto"/>
        <w:ind w:left="142"/>
        <w:contextualSpacing/>
        <w:jc w:val="both"/>
        <w:rPr>
          <w:bCs/>
          <w:iCs/>
          <w:color w:val="000000" w:themeColor="text1"/>
          <w:sz w:val="28"/>
          <w:szCs w:val="28"/>
        </w:rPr>
      </w:pPr>
      <w:r w:rsidRPr="002D063B">
        <w:rPr>
          <w:bCs/>
          <w:iCs/>
          <w:color w:val="000000" w:themeColor="text1"/>
          <w:sz w:val="28"/>
          <w:szCs w:val="28"/>
        </w:rPr>
        <w:t>На основании анализа результатов участников, не достигших минимального балла (Таблица 2-13 и матрица контрольных измерительных материалов), сформирован развернутый комментарий о влиянии уровня формирования метапредметных умений на эффективность выполнения заданий.</w:t>
      </w:r>
    </w:p>
    <w:p w14:paraId="6BDAFFF4" w14:textId="77777777" w:rsidR="0094581F" w:rsidRPr="002D063B" w:rsidRDefault="0094581F" w:rsidP="0094581F">
      <w:pPr>
        <w:spacing w:line="276" w:lineRule="auto"/>
        <w:ind w:left="142"/>
        <w:contextualSpacing/>
        <w:jc w:val="both"/>
        <w:rPr>
          <w:bCs/>
          <w:iCs/>
          <w:color w:val="000000" w:themeColor="text1"/>
          <w:sz w:val="28"/>
          <w:szCs w:val="28"/>
        </w:rPr>
      </w:pPr>
      <w:r w:rsidRPr="002D063B">
        <w:rPr>
          <w:bCs/>
          <w:iCs/>
          <w:color w:val="000000" w:themeColor="text1"/>
          <w:sz w:val="28"/>
          <w:szCs w:val="28"/>
        </w:rPr>
        <w:t>В условиях проведения экзамена в компьютерной форме (КЕГЭ) и в соответствии с жесткими рамками новой спецификации 2026 года (переход на использование форматов *.ods, *.odt, *.txt в программном обеспечении LibreOffice), именно низкий уровень метапредметных умений является основным препятствием, не позволяющим учащимся с недостаточными знаниями набрать даже пороговые баллы.</w:t>
      </w:r>
    </w:p>
    <w:p w14:paraId="4B9A2037" w14:textId="77777777" w:rsidR="0094581F" w:rsidRPr="002D063B" w:rsidRDefault="0094581F" w:rsidP="0094581F">
      <w:pPr>
        <w:spacing w:line="276" w:lineRule="auto"/>
        <w:ind w:left="142"/>
        <w:contextualSpacing/>
        <w:jc w:val="both"/>
        <w:rPr>
          <w:bCs/>
          <w:iCs/>
          <w:color w:val="000000" w:themeColor="text1"/>
          <w:sz w:val="28"/>
          <w:szCs w:val="28"/>
        </w:rPr>
      </w:pPr>
      <w:r w:rsidRPr="002D063B">
        <w:rPr>
          <w:bCs/>
          <w:iCs/>
          <w:color w:val="000000" w:themeColor="text1"/>
          <w:sz w:val="28"/>
          <w:szCs w:val="28"/>
        </w:rPr>
        <w:t>Ниже представлен детальный разбор ключевых групп заданий с учетом метапредметных дефицитов и их проявлений в типичных ошибках участников.</w:t>
      </w:r>
    </w:p>
    <w:p w14:paraId="72D2B006" w14:textId="77777777" w:rsidR="0094581F" w:rsidRPr="002D063B" w:rsidRDefault="0094581F" w:rsidP="0094581F">
      <w:pPr>
        <w:spacing w:line="276" w:lineRule="auto"/>
        <w:ind w:left="142"/>
        <w:contextualSpacing/>
        <w:jc w:val="both"/>
        <w:rPr>
          <w:bCs/>
          <w:iCs/>
          <w:color w:val="000000" w:themeColor="text1"/>
          <w:sz w:val="28"/>
          <w:szCs w:val="28"/>
        </w:rPr>
      </w:pPr>
      <w:r w:rsidRPr="002D063B">
        <w:rPr>
          <w:b/>
          <w:bCs/>
          <w:iCs/>
          <w:color w:val="000000" w:themeColor="text1"/>
          <w:sz w:val="28"/>
          <w:szCs w:val="28"/>
        </w:rPr>
        <w:lastRenderedPageBreak/>
        <w:t>1. Группа регулятивных умений: Самоорганизация, пошаговый контроль и адаптация к интерфейсу</w:t>
      </w:r>
    </w:p>
    <w:p w14:paraId="17B7D26A" w14:textId="77777777" w:rsidR="0094581F" w:rsidRPr="002D063B" w:rsidRDefault="0094581F" w:rsidP="0094581F">
      <w:pPr>
        <w:spacing w:line="276" w:lineRule="auto"/>
        <w:ind w:left="142"/>
        <w:contextualSpacing/>
        <w:jc w:val="both"/>
        <w:rPr>
          <w:bCs/>
          <w:iCs/>
          <w:color w:val="000000" w:themeColor="text1"/>
          <w:sz w:val="28"/>
          <w:szCs w:val="28"/>
        </w:rPr>
      </w:pPr>
      <w:r w:rsidRPr="002D063B">
        <w:rPr>
          <w:b/>
          <w:bCs/>
          <w:iCs/>
          <w:color w:val="000000" w:themeColor="text1"/>
          <w:sz w:val="28"/>
          <w:szCs w:val="28"/>
        </w:rPr>
        <w:t>Соответствующие метапредметные умения (Федеральные государственные образовательные стандарты среднего общего образования):</w:t>
      </w:r>
    </w:p>
    <w:p w14:paraId="020FE648" w14:textId="77777777" w:rsidR="0094581F" w:rsidRPr="002D063B" w:rsidRDefault="0094581F">
      <w:pPr>
        <w:pStyle w:val="a7"/>
        <w:numPr>
          <w:ilvl w:val="0"/>
          <w:numId w:val="27"/>
        </w:numPr>
        <w:spacing w:line="276" w:lineRule="auto"/>
        <w:jc w:val="both"/>
        <w:rPr>
          <w:bCs/>
          <w:iCs/>
          <w:color w:val="000000" w:themeColor="text1"/>
          <w:sz w:val="28"/>
          <w:szCs w:val="28"/>
        </w:rPr>
      </w:pPr>
      <w:r w:rsidRPr="002D063B">
        <w:rPr>
          <w:bCs/>
          <w:iCs/>
          <w:color w:val="000000" w:themeColor="text1"/>
          <w:sz w:val="28"/>
          <w:szCs w:val="28"/>
        </w:rPr>
        <w:t>Способность самостоятельно планировать пути достижения целей и осознанно выбирать наиболее эффективные методы решения учебных и познавательных задач.</w:t>
      </w:r>
    </w:p>
    <w:p w14:paraId="37020D5B" w14:textId="77777777" w:rsidR="0094581F" w:rsidRPr="002D063B" w:rsidRDefault="0094581F">
      <w:pPr>
        <w:pStyle w:val="a7"/>
        <w:numPr>
          <w:ilvl w:val="0"/>
          <w:numId w:val="27"/>
        </w:numPr>
        <w:spacing w:line="276" w:lineRule="auto"/>
        <w:jc w:val="both"/>
        <w:rPr>
          <w:bCs/>
          <w:iCs/>
          <w:color w:val="000000" w:themeColor="text1"/>
          <w:sz w:val="28"/>
          <w:szCs w:val="28"/>
        </w:rPr>
      </w:pPr>
      <w:r w:rsidRPr="002D063B">
        <w:rPr>
          <w:bCs/>
          <w:iCs/>
          <w:color w:val="000000" w:themeColor="text1"/>
          <w:sz w:val="28"/>
          <w:szCs w:val="28"/>
        </w:rPr>
        <w:t>Умение осуществлять мониторинг своей деятельности в процессе достижения цели, определять способы действий в рамках установленных условий и требований, а также корректировать свои действия в соответствии с изменяющейся ситуацией.</w:t>
      </w:r>
    </w:p>
    <w:p w14:paraId="64C7348D" w14:textId="77777777" w:rsidR="0094581F" w:rsidRPr="002D063B" w:rsidRDefault="0094581F" w:rsidP="0094581F">
      <w:pPr>
        <w:spacing w:line="276" w:lineRule="auto"/>
        <w:ind w:left="142"/>
        <w:contextualSpacing/>
        <w:jc w:val="both"/>
        <w:rPr>
          <w:bCs/>
          <w:iCs/>
          <w:color w:val="000000" w:themeColor="text1"/>
          <w:sz w:val="28"/>
          <w:szCs w:val="28"/>
        </w:rPr>
      </w:pPr>
      <w:r w:rsidRPr="002D063B">
        <w:rPr>
          <w:b/>
          <w:bCs/>
          <w:iCs/>
          <w:color w:val="000000" w:themeColor="text1"/>
          <w:sz w:val="28"/>
          <w:szCs w:val="28"/>
        </w:rPr>
        <w:t>Влияние на выполнение заданий №3 (Базы данных) и №10 (Поиск в тексте)</w:t>
      </w:r>
    </w:p>
    <w:p w14:paraId="4937E38F" w14:textId="77777777" w:rsidR="0094581F" w:rsidRPr="002D063B" w:rsidRDefault="0094581F" w:rsidP="0094581F">
      <w:pPr>
        <w:spacing w:line="276" w:lineRule="auto"/>
        <w:ind w:left="142"/>
        <w:contextualSpacing/>
        <w:jc w:val="both"/>
        <w:rPr>
          <w:bCs/>
          <w:iCs/>
          <w:color w:val="000000" w:themeColor="text1"/>
          <w:sz w:val="28"/>
          <w:szCs w:val="28"/>
        </w:rPr>
      </w:pPr>
      <w:r w:rsidRPr="002D063B">
        <w:rPr>
          <w:bCs/>
          <w:iCs/>
          <w:color w:val="000000" w:themeColor="text1"/>
          <w:sz w:val="28"/>
          <w:szCs w:val="28"/>
        </w:rPr>
        <w:t xml:space="preserve">Эти задания относятся к базовому уровню сложности и не требуют применения сложных математических или программных алгоритмов. Однако в группе риска их успешность крайне низка: </w:t>
      </w:r>
      <w:r w:rsidRPr="002D063B">
        <w:rPr>
          <w:b/>
          <w:bCs/>
          <w:iCs/>
          <w:color w:val="000000" w:themeColor="text1"/>
          <w:sz w:val="28"/>
          <w:szCs w:val="28"/>
        </w:rPr>
        <w:t>Задание №10</w:t>
      </w:r>
      <w:r w:rsidRPr="002D063B">
        <w:rPr>
          <w:bCs/>
          <w:iCs/>
          <w:color w:val="000000" w:themeColor="text1"/>
          <w:sz w:val="28"/>
          <w:szCs w:val="28"/>
        </w:rPr>
        <w:t xml:space="preserve"> выполнено с результатом </w:t>
      </w:r>
      <w:r w:rsidRPr="002D063B">
        <w:rPr>
          <w:b/>
          <w:bCs/>
          <w:iCs/>
          <w:color w:val="000000" w:themeColor="text1"/>
          <w:sz w:val="28"/>
          <w:szCs w:val="28"/>
        </w:rPr>
        <w:t>30,00%</w:t>
      </w:r>
      <w:r w:rsidRPr="002D063B">
        <w:rPr>
          <w:bCs/>
          <w:iCs/>
          <w:color w:val="000000" w:themeColor="text1"/>
          <w:sz w:val="28"/>
          <w:szCs w:val="28"/>
        </w:rPr>
        <w:t xml:space="preserve">, а </w:t>
      </w:r>
      <w:r w:rsidRPr="002D063B">
        <w:rPr>
          <w:b/>
          <w:bCs/>
          <w:iCs/>
          <w:color w:val="000000" w:themeColor="text1"/>
          <w:sz w:val="28"/>
          <w:szCs w:val="28"/>
        </w:rPr>
        <w:t>Задание №3</w:t>
      </w:r>
      <w:r w:rsidRPr="002D063B">
        <w:rPr>
          <w:bCs/>
          <w:iCs/>
          <w:color w:val="000000" w:themeColor="text1"/>
          <w:sz w:val="28"/>
          <w:szCs w:val="28"/>
        </w:rPr>
        <w:t xml:space="preserve"> — </w:t>
      </w:r>
      <w:r w:rsidRPr="002D063B">
        <w:rPr>
          <w:b/>
          <w:bCs/>
          <w:iCs/>
          <w:color w:val="000000" w:themeColor="text1"/>
          <w:sz w:val="28"/>
          <w:szCs w:val="28"/>
        </w:rPr>
        <w:t>17,50%</w:t>
      </w:r>
      <w:r w:rsidRPr="002D063B">
        <w:rPr>
          <w:bCs/>
          <w:iCs/>
          <w:color w:val="000000" w:themeColor="text1"/>
          <w:sz w:val="28"/>
          <w:szCs w:val="28"/>
        </w:rPr>
        <w:t>.</w:t>
      </w:r>
    </w:p>
    <w:p w14:paraId="0021B2BB" w14:textId="77777777" w:rsidR="0094581F" w:rsidRPr="002D063B" w:rsidRDefault="0094581F" w:rsidP="0094581F">
      <w:pPr>
        <w:spacing w:line="276" w:lineRule="auto"/>
        <w:ind w:left="142"/>
        <w:contextualSpacing/>
        <w:jc w:val="both"/>
        <w:rPr>
          <w:bCs/>
          <w:iCs/>
          <w:color w:val="000000" w:themeColor="text1"/>
          <w:sz w:val="28"/>
          <w:szCs w:val="28"/>
        </w:rPr>
      </w:pPr>
      <w:r w:rsidRPr="002D063B">
        <w:rPr>
          <w:b/>
          <w:bCs/>
          <w:iCs/>
          <w:color w:val="000000" w:themeColor="text1"/>
          <w:sz w:val="28"/>
          <w:szCs w:val="28"/>
        </w:rPr>
        <w:t>Проявление дефицита в типичных ошибках (Веера ответов):</w:t>
      </w:r>
    </w:p>
    <w:p w14:paraId="4102CCE2" w14:textId="77777777" w:rsidR="0094581F" w:rsidRPr="002D063B" w:rsidRDefault="0094581F" w:rsidP="0094581F">
      <w:pPr>
        <w:spacing w:line="276" w:lineRule="auto"/>
        <w:ind w:left="142"/>
        <w:contextualSpacing/>
        <w:jc w:val="both"/>
        <w:rPr>
          <w:bCs/>
          <w:iCs/>
          <w:color w:val="000000" w:themeColor="text1"/>
          <w:sz w:val="28"/>
          <w:szCs w:val="28"/>
        </w:rPr>
      </w:pPr>
      <w:r w:rsidRPr="002D063B">
        <w:rPr>
          <w:b/>
          <w:bCs/>
          <w:iCs/>
          <w:color w:val="000000" w:themeColor="text1"/>
          <w:sz w:val="28"/>
          <w:szCs w:val="28"/>
        </w:rPr>
        <w:t>В Задании №10 (формат *.odt)</w:t>
      </w:r>
      <w:r w:rsidRPr="002D063B">
        <w:rPr>
          <w:bCs/>
          <w:iCs/>
          <w:color w:val="000000" w:themeColor="text1"/>
          <w:sz w:val="28"/>
          <w:szCs w:val="28"/>
        </w:rPr>
        <w:t xml:space="preserve"> в ответах участников группы риска часто встречаются аномально высокие числа, превышающие правильный ответ в несколько раз. Учащиеся применяют базовую функцию сквозного поиска (Ctrl + F), но не обладают метапредметным навыком настройки инструмента. Они не учитывают параметры среды LibreOffice Writer, такие как «Только целые слова» или «Учитывать регистр», что приводит к некорректному распознаванию поисковых слов. Например, слово «пол» может быть ошибочно идентифицировано как часть слова «половина», что искажает результаты поиска. </w:t>
      </w:r>
    </w:p>
    <w:p w14:paraId="27D251E1" w14:textId="2111C016" w:rsidR="0094581F" w:rsidRPr="002D063B" w:rsidRDefault="0094581F" w:rsidP="0094581F">
      <w:pPr>
        <w:spacing w:line="276" w:lineRule="auto"/>
        <w:ind w:left="142"/>
        <w:contextualSpacing/>
        <w:jc w:val="both"/>
        <w:rPr>
          <w:bCs/>
          <w:iCs/>
          <w:color w:val="000000" w:themeColor="text1"/>
          <w:sz w:val="28"/>
          <w:szCs w:val="28"/>
        </w:rPr>
      </w:pPr>
      <w:r w:rsidRPr="002D063B">
        <w:rPr>
          <w:b/>
          <w:bCs/>
          <w:iCs/>
          <w:color w:val="000000" w:themeColor="text1"/>
          <w:sz w:val="28"/>
          <w:szCs w:val="28"/>
        </w:rPr>
        <w:t>В Задании №3 (формат *.ods)</w:t>
      </w:r>
      <w:r w:rsidRPr="002D063B">
        <w:rPr>
          <w:bCs/>
          <w:iCs/>
          <w:color w:val="000000" w:themeColor="text1"/>
          <w:sz w:val="28"/>
          <w:szCs w:val="28"/>
        </w:rPr>
        <w:t xml:space="preserve"> характерной ошибкой является ввод суммарного значения, включающего скрытые строки. Учащиеся используют функцию автофильтра в LibreOffice Calc, однако не проводят пошаговый контроль: они не учитывают, что Calc может суммировать невизуализированные строки. Метапредметное умение верифицировать данные, используя функцию ПРОМЕЖУТОЧНЫЕ.ИТОГИ или осуществляя ручной пересчет ID, у данной группы не сформировано.</w:t>
      </w:r>
    </w:p>
    <w:p w14:paraId="4A9BE314" w14:textId="77777777" w:rsidR="0094581F" w:rsidRPr="002D063B" w:rsidRDefault="0094581F" w:rsidP="0094581F">
      <w:pPr>
        <w:spacing w:line="276" w:lineRule="auto"/>
        <w:ind w:left="142"/>
        <w:contextualSpacing/>
        <w:jc w:val="both"/>
        <w:rPr>
          <w:bCs/>
          <w:iCs/>
          <w:color w:val="000000" w:themeColor="text1"/>
          <w:sz w:val="28"/>
          <w:szCs w:val="28"/>
        </w:rPr>
      </w:pPr>
      <w:r w:rsidRPr="002D063B">
        <w:rPr>
          <w:b/>
          <w:bCs/>
          <w:iCs/>
          <w:color w:val="000000" w:themeColor="text1"/>
          <w:sz w:val="28"/>
          <w:szCs w:val="28"/>
        </w:rPr>
        <w:t>2. Группа познавательных логических умений: Знаково-символическое моделирование и декомпозиция задач</w:t>
      </w:r>
    </w:p>
    <w:p w14:paraId="59636349" w14:textId="77777777" w:rsidR="0094581F" w:rsidRPr="002D063B" w:rsidRDefault="0094581F" w:rsidP="0094581F">
      <w:pPr>
        <w:spacing w:line="276" w:lineRule="auto"/>
        <w:ind w:left="142"/>
        <w:contextualSpacing/>
        <w:jc w:val="both"/>
        <w:rPr>
          <w:bCs/>
          <w:iCs/>
          <w:color w:val="000000" w:themeColor="text1"/>
          <w:sz w:val="28"/>
          <w:szCs w:val="28"/>
        </w:rPr>
      </w:pPr>
      <w:r w:rsidRPr="002D063B">
        <w:rPr>
          <w:b/>
          <w:bCs/>
          <w:iCs/>
          <w:color w:val="000000" w:themeColor="text1"/>
          <w:sz w:val="28"/>
          <w:szCs w:val="28"/>
        </w:rPr>
        <w:lastRenderedPageBreak/>
        <w:t>Соответствующие метапредметные умения (Федеральные государственные образовательные стандарты среднего общего образования):</w:t>
      </w:r>
    </w:p>
    <w:p w14:paraId="54E4CC5F" w14:textId="77777777" w:rsidR="0094581F" w:rsidRPr="002D063B" w:rsidRDefault="0094581F">
      <w:pPr>
        <w:pStyle w:val="a7"/>
        <w:numPr>
          <w:ilvl w:val="0"/>
          <w:numId w:val="28"/>
        </w:numPr>
        <w:tabs>
          <w:tab w:val="clear" w:pos="720"/>
          <w:tab w:val="num" w:pos="142"/>
        </w:tabs>
        <w:spacing w:line="276" w:lineRule="auto"/>
        <w:ind w:left="284" w:firstLine="0"/>
        <w:jc w:val="both"/>
        <w:rPr>
          <w:bCs/>
          <w:iCs/>
          <w:color w:val="000000" w:themeColor="text1"/>
          <w:sz w:val="28"/>
          <w:szCs w:val="28"/>
        </w:rPr>
      </w:pPr>
      <w:r w:rsidRPr="002D063B">
        <w:rPr>
          <w:bCs/>
          <w:iCs/>
          <w:color w:val="000000" w:themeColor="text1"/>
          <w:sz w:val="28"/>
          <w:szCs w:val="28"/>
        </w:rPr>
        <w:t>Способность создавать, применять и преобразовывать знаки, символы, модели и схемы для решения учебных и познавательных задач.</w:t>
      </w:r>
    </w:p>
    <w:p w14:paraId="68814515" w14:textId="77777777" w:rsidR="0094581F" w:rsidRPr="002D063B" w:rsidRDefault="0094581F">
      <w:pPr>
        <w:pStyle w:val="a7"/>
        <w:numPr>
          <w:ilvl w:val="0"/>
          <w:numId w:val="28"/>
        </w:numPr>
        <w:tabs>
          <w:tab w:val="clear" w:pos="720"/>
          <w:tab w:val="num" w:pos="66"/>
          <w:tab w:val="num" w:pos="142"/>
        </w:tabs>
        <w:spacing w:line="276" w:lineRule="auto"/>
        <w:ind w:left="284" w:firstLine="0"/>
        <w:jc w:val="both"/>
        <w:rPr>
          <w:bCs/>
          <w:iCs/>
          <w:color w:val="000000" w:themeColor="text1"/>
          <w:sz w:val="28"/>
          <w:szCs w:val="28"/>
        </w:rPr>
      </w:pPr>
      <w:r w:rsidRPr="002D063B">
        <w:rPr>
          <w:bCs/>
          <w:iCs/>
          <w:color w:val="000000" w:themeColor="text1"/>
          <w:sz w:val="28"/>
          <w:szCs w:val="28"/>
        </w:rPr>
        <w:t>Умение определять понятия, формировать обобщения, устанавливать аналогии, классифицировать, а также самостоятельно выбирать основания и критерии для классификации.</w:t>
      </w:r>
    </w:p>
    <w:p w14:paraId="42441809" w14:textId="77777777" w:rsidR="0094581F" w:rsidRPr="002D063B" w:rsidRDefault="0094581F" w:rsidP="0094581F">
      <w:pPr>
        <w:tabs>
          <w:tab w:val="num" w:pos="66"/>
        </w:tabs>
        <w:spacing w:line="276" w:lineRule="auto"/>
        <w:ind w:left="142"/>
        <w:contextualSpacing/>
        <w:jc w:val="both"/>
        <w:rPr>
          <w:bCs/>
          <w:iCs/>
          <w:color w:val="000000" w:themeColor="text1"/>
          <w:sz w:val="28"/>
          <w:szCs w:val="28"/>
        </w:rPr>
      </w:pPr>
      <w:r w:rsidRPr="002D063B">
        <w:rPr>
          <w:b/>
          <w:bCs/>
          <w:iCs/>
          <w:color w:val="000000" w:themeColor="text1"/>
          <w:sz w:val="28"/>
          <w:szCs w:val="28"/>
        </w:rPr>
        <w:t>Влияние на выполнение заданий №1 (Графы), №4 (Условие Фано) и №12 (Исполнители)</w:t>
      </w:r>
    </w:p>
    <w:p w14:paraId="7C7A69D9" w14:textId="77777777" w:rsidR="0094581F" w:rsidRPr="002D063B" w:rsidRDefault="0094581F" w:rsidP="0094581F">
      <w:pPr>
        <w:tabs>
          <w:tab w:val="num" w:pos="66"/>
        </w:tabs>
        <w:spacing w:line="276" w:lineRule="auto"/>
        <w:ind w:left="142"/>
        <w:contextualSpacing/>
        <w:jc w:val="both"/>
        <w:rPr>
          <w:bCs/>
          <w:iCs/>
          <w:color w:val="000000" w:themeColor="text1"/>
          <w:sz w:val="28"/>
          <w:szCs w:val="28"/>
        </w:rPr>
      </w:pPr>
      <w:r w:rsidRPr="002D063B">
        <w:rPr>
          <w:bCs/>
          <w:iCs/>
          <w:color w:val="000000" w:themeColor="text1"/>
          <w:sz w:val="28"/>
          <w:szCs w:val="28"/>
        </w:rPr>
        <w:t xml:space="preserve">Результаты выполнения заданий в группе риска демонстрируют значительное снижение: </w:t>
      </w:r>
    </w:p>
    <w:p w14:paraId="495AF034" w14:textId="49C09755" w:rsidR="0094581F" w:rsidRPr="002D063B" w:rsidRDefault="0094581F" w:rsidP="0094581F">
      <w:pPr>
        <w:tabs>
          <w:tab w:val="num" w:pos="66"/>
        </w:tabs>
        <w:spacing w:line="276" w:lineRule="auto"/>
        <w:ind w:left="142"/>
        <w:contextualSpacing/>
        <w:jc w:val="both"/>
        <w:rPr>
          <w:bCs/>
          <w:iCs/>
          <w:color w:val="000000" w:themeColor="text1"/>
          <w:sz w:val="28"/>
          <w:szCs w:val="28"/>
        </w:rPr>
      </w:pPr>
      <w:r w:rsidRPr="002D063B">
        <w:rPr>
          <w:b/>
          <w:bCs/>
          <w:iCs/>
          <w:color w:val="000000" w:themeColor="text1"/>
          <w:sz w:val="28"/>
          <w:szCs w:val="28"/>
        </w:rPr>
        <w:t>Задание №1</w:t>
      </w:r>
      <w:r w:rsidRPr="002D063B">
        <w:rPr>
          <w:bCs/>
          <w:iCs/>
          <w:color w:val="000000" w:themeColor="text1"/>
          <w:sz w:val="28"/>
          <w:szCs w:val="28"/>
        </w:rPr>
        <w:t xml:space="preserve"> выполнено с результатом </w:t>
      </w:r>
      <w:r w:rsidRPr="002D063B">
        <w:rPr>
          <w:b/>
          <w:bCs/>
          <w:iCs/>
          <w:color w:val="000000" w:themeColor="text1"/>
          <w:sz w:val="28"/>
          <w:szCs w:val="28"/>
        </w:rPr>
        <w:t>42,50%</w:t>
      </w:r>
      <w:r w:rsidRPr="002D063B">
        <w:rPr>
          <w:bCs/>
          <w:iCs/>
          <w:color w:val="000000" w:themeColor="text1"/>
          <w:sz w:val="28"/>
          <w:szCs w:val="28"/>
        </w:rPr>
        <w:t xml:space="preserve">, </w:t>
      </w:r>
      <w:r w:rsidRPr="002D063B">
        <w:rPr>
          <w:b/>
          <w:bCs/>
          <w:iCs/>
          <w:color w:val="000000" w:themeColor="text1"/>
          <w:sz w:val="28"/>
          <w:szCs w:val="28"/>
        </w:rPr>
        <w:t>Задание №4</w:t>
      </w:r>
      <w:r w:rsidRPr="002D063B">
        <w:rPr>
          <w:bCs/>
          <w:iCs/>
          <w:color w:val="000000" w:themeColor="text1"/>
          <w:sz w:val="28"/>
          <w:szCs w:val="28"/>
        </w:rPr>
        <w:t xml:space="preserve"> — </w:t>
      </w:r>
      <w:r w:rsidRPr="002D063B">
        <w:rPr>
          <w:b/>
          <w:bCs/>
          <w:iCs/>
          <w:color w:val="000000" w:themeColor="text1"/>
          <w:sz w:val="28"/>
          <w:szCs w:val="28"/>
        </w:rPr>
        <w:t>33,75%</w:t>
      </w:r>
      <w:r w:rsidRPr="002D063B">
        <w:rPr>
          <w:bCs/>
          <w:iCs/>
          <w:color w:val="000000" w:themeColor="text1"/>
          <w:sz w:val="28"/>
          <w:szCs w:val="28"/>
        </w:rPr>
        <w:t xml:space="preserve">, а </w:t>
      </w:r>
      <w:r w:rsidRPr="002D063B">
        <w:rPr>
          <w:b/>
          <w:bCs/>
          <w:iCs/>
          <w:color w:val="000000" w:themeColor="text1"/>
          <w:sz w:val="28"/>
          <w:szCs w:val="28"/>
        </w:rPr>
        <w:t>Задание №12</w:t>
      </w:r>
      <w:r w:rsidRPr="002D063B">
        <w:rPr>
          <w:bCs/>
          <w:iCs/>
          <w:color w:val="000000" w:themeColor="text1"/>
          <w:sz w:val="28"/>
          <w:szCs w:val="28"/>
        </w:rPr>
        <w:t xml:space="preserve"> — </w:t>
      </w:r>
      <w:r w:rsidRPr="002D063B">
        <w:rPr>
          <w:b/>
          <w:bCs/>
          <w:iCs/>
          <w:color w:val="000000" w:themeColor="text1"/>
          <w:sz w:val="28"/>
          <w:szCs w:val="28"/>
        </w:rPr>
        <w:t>3,75%</w:t>
      </w:r>
      <w:r w:rsidRPr="002D063B">
        <w:rPr>
          <w:bCs/>
          <w:iCs/>
          <w:color w:val="000000" w:themeColor="text1"/>
          <w:sz w:val="28"/>
          <w:szCs w:val="28"/>
        </w:rPr>
        <w:t>. Это наглядно иллюстрирует ухудшение логических умений при усложнении формы модели.</w:t>
      </w:r>
    </w:p>
    <w:p w14:paraId="40BDDA0D" w14:textId="77777777" w:rsidR="0094581F" w:rsidRPr="002D063B" w:rsidRDefault="0094581F" w:rsidP="0094581F">
      <w:pPr>
        <w:tabs>
          <w:tab w:val="num" w:pos="66"/>
        </w:tabs>
        <w:spacing w:line="276" w:lineRule="auto"/>
        <w:ind w:left="142"/>
        <w:contextualSpacing/>
        <w:jc w:val="both"/>
        <w:rPr>
          <w:bCs/>
          <w:iCs/>
          <w:color w:val="000000" w:themeColor="text1"/>
          <w:sz w:val="28"/>
          <w:szCs w:val="28"/>
        </w:rPr>
      </w:pPr>
      <w:r w:rsidRPr="002D063B">
        <w:rPr>
          <w:b/>
          <w:bCs/>
          <w:iCs/>
          <w:color w:val="000000" w:themeColor="text1"/>
          <w:sz w:val="28"/>
          <w:szCs w:val="28"/>
        </w:rPr>
        <w:t>Проявление дефицита в типичных ошибках (Веера ответов):</w:t>
      </w:r>
    </w:p>
    <w:p w14:paraId="4E62F26C" w14:textId="77777777" w:rsidR="0094581F" w:rsidRPr="002D063B" w:rsidRDefault="0094581F" w:rsidP="0094581F">
      <w:pPr>
        <w:spacing w:line="276" w:lineRule="auto"/>
        <w:ind w:left="142"/>
        <w:contextualSpacing/>
        <w:jc w:val="both"/>
        <w:rPr>
          <w:bCs/>
          <w:iCs/>
          <w:color w:val="000000" w:themeColor="text1"/>
          <w:sz w:val="28"/>
          <w:szCs w:val="28"/>
        </w:rPr>
      </w:pPr>
      <w:r w:rsidRPr="002D063B">
        <w:rPr>
          <w:b/>
          <w:bCs/>
          <w:iCs/>
          <w:color w:val="000000" w:themeColor="text1"/>
          <w:sz w:val="28"/>
          <w:szCs w:val="28"/>
        </w:rPr>
        <w:t>В Задании №1</w:t>
      </w:r>
      <w:r w:rsidRPr="002D063B">
        <w:rPr>
          <w:bCs/>
          <w:iCs/>
          <w:color w:val="000000" w:themeColor="text1"/>
          <w:sz w:val="28"/>
          <w:szCs w:val="28"/>
        </w:rPr>
        <w:t xml:space="preserve"> ответы участников группы риска часто содержат зеркальные или инвертированные ошибки, связанные с перепутанными вершинами графа, имеющими одинаковое количество дорог. Вместо метапредметного абстрагирования от визуального восприятия схемы и построения матричной модели связей, учащиеся полагаются на геометрическое представление, что приводит к хаотичной подстановке номеров пунктов.</w:t>
      </w:r>
    </w:p>
    <w:p w14:paraId="44FB00EF" w14:textId="77777777" w:rsidR="0094581F" w:rsidRPr="002D063B" w:rsidRDefault="0094581F" w:rsidP="0094581F">
      <w:pPr>
        <w:spacing w:line="276" w:lineRule="auto"/>
        <w:ind w:left="142"/>
        <w:contextualSpacing/>
        <w:jc w:val="both"/>
        <w:rPr>
          <w:bCs/>
          <w:iCs/>
          <w:color w:val="000000" w:themeColor="text1"/>
          <w:sz w:val="28"/>
          <w:szCs w:val="28"/>
        </w:rPr>
      </w:pPr>
      <w:r w:rsidRPr="002D063B">
        <w:rPr>
          <w:b/>
          <w:bCs/>
          <w:iCs/>
          <w:color w:val="000000" w:themeColor="text1"/>
          <w:sz w:val="28"/>
          <w:szCs w:val="28"/>
        </w:rPr>
        <w:t>В Задании №4</w:t>
      </w:r>
      <w:r w:rsidRPr="002D063B">
        <w:rPr>
          <w:bCs/>
          <w:iCs/>
          <w:color w:val="000000" w:themeColor="text1"/>
          <w:sz w:val="28"/>
          <w:szCs w:val="28"/>
        </w:rPr>
        <w:t xml:space="preserve"> часто встречается выбор кодового слова, нарушающего условие Фано (например, присвоение кодов 0 и 01 буквам). Это свидетельствует о несформированности знаково-символического мышления: учащиеся воспринимают последовательности нулей и единиц как текстовые строки, а не как древовидную структуру. Из-за отказа от моделирования они не учитывают ограничения, заложенные в условии задачи.</w:t>
      </w:r>
    </w:p>
    <w:p w14:paraId="6C5FB9A6" w14:textId="77777777" w:rsidR="0094581F" w:rsidRPr="002D063B" w:rsidRDefault="0094581F" w:rsidP="0094581F">
      <w:pPr>
        <w:spacing w:line="276" w:lineRule="auto"/>
        <w:contextualSpacing/>
        <w:jc w:val="both"/>
        <w:rPr>
          <w:bCs/>
          <w:iCs/>
          <w:color w:val="000000" w:themeColor="text1"/>
          <w:sz w:val="28"/>
          <w:szCs w:val="28"/>
        </w:rPr>
      </w:pPr>
      <w:r w:rsidRPr="002D063B">
        <w:rPr>
          <w:b/>
          <w:bCs/>
          <w:iCs/>
          <w:color w:val="000000" w:themeColor="text1"/>
          <w:sz w:val="28"/>
          <w:szCs w:val="28"/>
        </w:rPr>
        <w:t>В Задании №12 (Исполнители)</w:t>
      </w:r>
      <w:r w:rsidRPr="002D063B">
        <w:rPr>
          <w:bCs/>
          <w:iCs/>
          <w:color w:val="000000" w:themeColor="text1"/>
          <w:sz w:val="28"/>
          <w:szCs w:val="28"/>
        </w:rPr>
        <w:t xml:space="preserve"> результаты крайне низкие — </w:t>
      </w:r>
      <w:r w:rsidRPr="002D063B">
        <w:rPr>
          <w:b/>
          <w:bCs/>
          <w:iCs/>
          <w:color w:val="000000" w:themeColor="text1"/>
          <w:sz w:val="28"/>
          <w:szCs w:val="28"/>
        </w:rPr>
        <w:t>3,75%</w:t>
      </w:r>
      <w:r w:rsidRPr="002D063B">
        <w:rPr>
          <w:bCs/>
          <w:iCs/>
          <w:color w:val="000000" w:themeColor="text1"/>
          <w:sz w:val="28"/>
          <w:szCs w:val="28"/>
        </w:rPr>
        <w:t>. Учащиеся группы риска испытывают дефицит декомпозиции, не способны разбить циклический процесс на микрошаги. Видя строку из 100 семерок, они не могут построить модель зацикливания. Характерной ошибкой является запись строки, полученной после первых 2–3 шагов ручного счета, или хаотичный набор цифр. Учащиеся не могут выявить закономерность (период алгоритма) и применить к ней математическое обобщение.</w:t>
      </w:r>
    </w:p>
    <w:p w14:paraId="2F61F391" w14:textId="77777777" w:rsidR="0094581F" w:rsidRPr="002D063B" w:rsidRDefault="0094581F" w:rsidP="0094581F">
      <w:pPr>
        <w:spacing w:line="276" w:lineRule="auto"/>
        <w:ind w:left="426"/>
        <w:contextualSpacing/>
        <w:jc w:val="both"/>
        <w:rPr>
          <w:bCs/>
          <w:iCs/>
          <w:color w:val="000000" w:themeColor="text1"/>
          <w:sz w:val="28"/>
          <w:szCs w:val="28"/>
        </w:rPr>
      </w:pPr>
      <w:r w:rsidRPr="002D063B">
        <w:rPr>
          <w:b/>
          <w:bCs/>
          <w:iCs/>
          <w:color w:val="000000" w:themeColor="text1"/>
          <w:sz w:val="28"/>
          <w:szCs w:val="28"/>
        </w:rPr>
        <w:t>3. Группа познавательных универсальных умений: Работа с комплексной информацией и симультанный анализ данных</w:t>
      </w:r>
    </w:p>
    <w:p w14:paraId="5BC9C8A2" w14:textId="77777777" w:rsidR="0094581F" w:rsidRPr="002D063B" w:rsidRDefault="0094581F" w:rsidP="0094581F">
      <w:pPr>
        <w:spacing w:line="276" w:lineRule="auto"/>
        <w:contextualSpacing/>
        <w:jc w:val="both"/>
        <w:rPr>
          <w:bCs/>
          <w:iCs/>
          <w:color w:val="000000" w:themeColor="text1"/>
          <w:sz w:val="28"/>
          <w:szCs w:val="28"/>
        </w:rPr>
      </w:pPr>
      <w:r w:rsidRPr="002D063B">
        <w:rPr>
          <w:b/>
          <w:bCs/>
          <w:iCs/>
          <w:color w:val="000000" w:themeColor="text1"/>
          <w:sz w:val="28"/>
          <w:szCs w:val="28"/>
        </w:rPr>
        <w:lastRenderedPageBreak/>
        <w:t>Соответствующие метапредметные умения (Федеральные государственные образовательные стандарты среднего общего образования):</w:t>
      </w:r>
    </w:p>
    <w:p w14:paraId="6722C937" w14:textId="77777777" w:rsidR="0094581F" w:rsidRPr="002D063B" w:rsidRDefault="0094581F">
      <w:pPr>
        <w:pStyle w:val="a7"/>
        <w:numPr>
          <w:ilvl w:val="0"/>
          <w:numId w:val="29"/>
        </w:numPr>
        <w:spacing w:line="276" w:lineRule="auto"/>
        <w:jc w:val="both"/>
        <w:rPr>
          <w:bCs/>
          <w:iCs/>
          <w:color w:val="000000" w:themeColor="text1"/>
          <w:sz w:val="28"/>
          <w:szCs w:val="28"/>
        </w:rPr>
      </w:pPr>
      <w:r w:rsidRPr="002D063B">
        <w:rPr>
          <w:bCs/>
          <w:iCs/>
          <w:color w:val="000000" w:themeColor="text1"/>
          <w:sz w:val="28"/>
          <w:szCs w:val="28"/>
        </w:rPr>
        <w:t>Способность осуществлять смысловое чтение, структурировать тексты, выделять ключевую информацию, главную идею и выстраивать логическую цепочку рассуждений.</w:t>
      </w:r>
    </w:p>
    <w:p w14:paraId="3C8E1F11" w14:textId="77777777" w:rsidR="0094581F" w:rsidRPr="002D063B" w:rsidRDefault="0094581F">
      <w:pPr>
        <w:pStyle w:val="a7"/>
        <w:numPr>
          <w:ilvl w:val="0"/>
          <w:numId w:val="29"/>
        </w:numPr>
        <w:spacing w:line="276" w:lineRule="auto"/>
        <w:jc w:val="both"/>
        <w:rPr>
          <w:bCs/>
          <w:iCs/>
          <w:color w:val="000000" w:themeColor="text1"/>
          <w:sz w:val="28"/>
          <w:szCs w:val="28"/>
        </w:rPr>
      </w:pPr>
      <w:r w:rsidRPr="002D063B">
        <w:rPr>
          <w:bCs/>
          <w:iCs/>
          <w:color w:val="000000" w:themeColor="text1"/>
          <w:sz w:val="28"/>
          <w:szCs w:val="28"/>
        </w:rPr>
        <w:t>Умение одновременно обрабатывать данные, представленные в различных знаковых системах (текст, таблица, числовое поле).</w:t>
      </w:r>
    </w:p>
    <w:p w14:paraId="334AB215" w14:textId="77777777" w:rsidR="0094581F" w:rsidRPr="002D063B" w:rsidRDefault="0094581F" w:rsidP="0094581F">
      <w:pPr>
        <w:spacing w:line="276" w:lineRule="auto"/>
        <w:contextualSpacing/>
        <w:jc w:val="both"/>
        <w:rPr>
          <w:bCs/>
          <w:iCs/>
          <w:color w:val="000000" w:themeColor="text1"/>
          <w:sz w:val="28"/>
          <w:szCs w:val="28"/>
        </w:rPr>
      </w:pPr>
      <w:r w:rsidRPr="002D063B">
        <w:rPr>
          <w:b/>
          <w:bCs/>
          <w:iCs/>
          <w:color w:val="000000" w:themeColor="text1"/>
          <w:sz w:val="28"/>
          <w:szCs w:val="28"/>
        </w:rPr>
        <w:t>Влияние на выполнение заданий №9 (Обработка числовых массивов) и №8 (Комбинаторный перебор)</w:t>
      </w:r>
    </w:p>
    <w:p w14:paraId="539EA07A" w14:textId="77777777" w:rsidR="0094581F" w:rsidRPr="002D063B" w:rsidRDefault="0094581F" w:rsidP="0094581F">
      <w:pPr>
        <w:spacing w:line="276" w:lineRule="auto"/>
        <w:contextualSpacing/>
        <w:jc w:val="both"/>
        <w:rPr>
          <w:bCs/>
          <w:iCs/>
          <w:color w:val="000000" w:themeColor="text1"/>
          <w:sz w:val="28"/>
          <w:szCs w:val="28"/>
        </w:rPr>
      </w:pPr>
      <w:r w:rsidRPr="002D063B">
        <w:rPr>
          <w:bCs/>
          <w:iCs/>
          <w:color w:val="000000" w:themeColor="text1"/>
          <w:sz w:val="28"/>
          <w:szCs w:val="28"/>
        </w:rPr>
        <w:t xml:space="preserve">В группе риска успешность выполнения заданий находится на критически низком уровне: </w:t>
      </w:r>
      <w:r w:rsidRPr="002D063B">
        <w:rPr>
          <w:b/>
          <w:bCs/>
          <w:iCs/>
          <w:color w:val="000000" w:themeColor="text1"/>
          <w:sz w:val="28"/>
          <w:szCs w:val="28"/>
        </w:rPr>
        <w:t>Задание №9</w:t>
      </w:r>
      <w:r w:rsidRPr="002D063B">
        <w:rPr>
          <w:bCs/>
          <w:iCs/>
          <w:color w:val="000000" w:themeColor="text1"/>
          <w:sz w:val="28"/>
          <w:szCs w:val="28"/>
        </w:rPr>
        <w:t xml:space="preserve"> выполнено с результатом </w:t>
      </w:r>
      <w:r w:rsidRPr="002D063B">
        <w:rPr>
          <w:b/>
          <w:bCs/>
          <w:iCs/>
          <w:color w:val="000000" w:themeColor="text1"/>
          <w:sz w:val="28"/>
          <w:szCs w:val="28"/>
        </w:rPr>
        <w:t>3,75%</w:t>
      </w:r>
      <w:r w:rsidRPr="002D063B">
        <w:rPr>
          <w:bCs/>
          <w:iCs/>
          <w:color w:val="000000" w:themeColor="text1"/>
          <w:sz w:val="28"/>
          <w:szCs w:val="28"/>
        </w:rPr>
        <w:t xml:space="preserve">, а </w:t>
      </w:r>
      <w:r w:rsidRPr="002D063B">
        <w:rPr>
          <w:b/>
          <w:bCs/>
          <w:iCs/>
          <w:color w:val="000000" w:themeColor="text1"/>
          <w:sz w:val="28"/>
          <w:szCs w:val="28"/>
        </w:rPr>
        <w:t>Задание №8</w:t>
      </w:r>
      <w:r w:rsidRPr="002D063B">
        <w:rPr>
          <w:bCs/>
          <w:iCs/>
          <w:color w:val="000000" w:themeColor="text1"/>
          <w:sz w:val="28"/>
          <w:szCs w:val="28"/>
        </w:rPr>
        <w:t xml:space="preserve"> — </w:t>
      </w:r>
      <w:r w:rsidRPr="002D063B">
        <w:rPr>
          <w:b/>
          <w:bCs/>
          <w:iCs/>
          <w:color w:val="000000" w:themeColor="text1"/>
          <w:sz w:val="28"/>
          <w:szCs w:val="28"/>
        </w:rPr>
        <w:t>6,25%</w:t>
      </w:r>
      <w:r w:rsidRPr="002D063B">
        <w:rPr>
          <w:bCs/>
          <w:iCs/>
          <w:color w:val="000000" w:themeColor="text1"/>
          <w:sz w:val="28"/>
          <w:szCs w:val="28"/>
        </w:rPr>
        <w:t>.</w:t>
      </w:r>
    </w:p>
    <w:p w14:paraId="077F41CA" w14:textId="77777777" w:rsidR="0094581F" w:rsidRPr="002D063B" w:rsidRDefault="0094581F" w:rsidP="0094581F">
      <w:pPr>
        <w:spacing w:line="276" w:lineRule="auto"/>
        <w:contextualSpacing/>
        <w:jc w:val="both"/>
        <w:rPr>
          <w:bCs/>
          <w:iCs/>
          <w:color w:val="000000" w:themeColor="text1"/>
          <w:sz w:val="28"/>
          <w:szCs w:val="28"/>
        </w:rPr>
      </w:pPr>
      <w:r w:rsidRPr="002D063B">
        <w:rPr>
          <w:b/>
          <w:bCs/>
          <w:iCs/>
          <w:color w:val="000000" w:themeColor="text1"/>
          <w:sz w:val="28"/>
          <w:szCs w:val="28"/>
        </w:rPr>
        <w:t>Проявление дефицита в типичных ошибках (Веера ответов):</w:t>
      </w:r>
    </w:p>
    <w:p w14:paraId="380B9137" w14:textId="77777777" w:rsidR="0094581F" w:rsidRPr="002D063B" w:rsidRDefault="0094581F" w:rsidP="0094581F">
      <w:pPr>
        <w:spacing w:line="276" w:lineRule="auto"/>
        <w:contextualSpacing/>
        <w:jc w:val="both"/>
        <w:rPr>
          <w:bCs/>
          <w:iCs/>
          <w:color w:val="000000" w:themeColor="text1"/>
          <w:sz w:val="28"/>
          <w:szCs w:val="28"/>
        </w:rPr>
      </w:pPr>
      <w:r w:rsidRPr="002D063B">
        <w:rPr>
          <w:b/>
          <w:bCs/>
          <w:iCs/>
          <w:color w:val="000000" w:themeColor="text1"/>
          <w:sz w:val="28"/>
          <w:szCs w:val="28"/>
        </w:rPr>
        <w:t>В Задании №9 (Обработка числовых массивов)</w:t>
      </w:r>
      <w:r w:rsidRPr="002D063B">
        <w:rPr>
          <w:bCs/>
          <w:iCs/>
          <w:color w:val="000000" w:themeColor="text1"/>
          <w:sz w:val="28"/>
          <w:szCs w:val="28"/>
        </w:rPr>
        <w:t xml:space="preserve"> ответы участников группы риска характеризуются крайне низкими показателями — </w:t>
      </w:r>
      <w:r w:rsidRPr="002D063B">
        <w:rPr>
          <w:b/>
          <w:bCs/>
          <w:iCs/>
          <w:color w:val="000000" w:themeColor="text1"/>
          <w:sz w:val="28"/>
          <w:szCs w:val="28"/>
        </w:rPr>
        <w:t>3,75%</w:t>
      </w:r>
      <w:r w:rsidRPr="002D063B">
        <w:rPr>
          <w:bCs/>
          <w:iCs/>
          <w:color w:val="000000" w:themeColor="text1"/>
          <w:sz w:val="28"/>
          <w:szCs w:val="28"/>
        </w:rPr>
        <w:t>. Ошибки связаны с неспособностью правильно интерпретировать числовые массивы и применять соответствующие методы обработки данных.</w:t>
      </w:r>
    </w:p>
    <w:p w14:paraId="2ECEB29D" w14:textId="77777777" w:rsidR="0094581F" w:rsidRPr="002D063B" w:rsidRDefault="0094581F" w:rsidP="0094581F">
      <w:pPr>
        <w:spacing w:line="276" w:lineRule="auto"/>
        <w:contextualSpacing/>
        <w:jc w:val="both"/>
        <w:rPr>
          <w:bCs/>
          <w:iCs/>
          <w:color w:val="000000" w:themeColor="text1"/>
          <w:sz w:val="28"/>
          <w:szCs w:val="28"/>
        </w:rPr>
      </w:pPr>
      <w:r w:rsidRPr="002D063B">
        <w:rPr>
          <w:b/>
          <w:bCs/>
          <w:iCs/>
          <w:color w:val="000000" w:themeColor="text1"/>
          <w:sz w:val="28"/>
          <w:szCs w:val="28"/>
        </w:rPr>
        <w:t>В Задании №8 (Комбинаторный перебор)</w:t>
      </w:r>
      <w:r w:rsidRPr="002D063B">
        <w:rPr>
          <w:bCs/>
          <w:iCs/>
          <w:color w:val="000000" w:themeColor="text1"/>
          <w:sz w:val="28"/>
          <w:szCs w:val="28"/>
        </w:rPr>
        <w:t xml:space="preserve"> результаты также крайне низкие — </w:t>
      </w:r>
      <w:r w:rsidRPr="002D063B">
        <w:rPr>
          <w:b/>
          <w:bCs/>
          <w:iCs/>
          <w:color w:val="000000" w:themeColor="text1"/>
          <w:sz w:val="28"/>
          <w:szCs w:val="28"/>
        </w:rPr>
        <w:t>6,25%</w:t>
      </w:r>
      <w:r w:rsidRPr="002D063B">
        <w:rPr>
          <w:bCs/>
          <w:iCs/>
          <w:color w:val="000000" w:themeColor="text1"/>
          <w:sz w:val="28"/>
          <w:szCs w:val="28"/>
        </w:rPr>
        <w:t>. Учащиеся испытывают трудности с одновременным анализом данных, представленных в различных знаковых системах. Ошибки часто связаны с неправильным применением комбинаторных методов и недостаточным пониманием структуры задачи.</w:t>
      </w:r>
    </w:p>
    <w:p w14:paraId="1FE1FC2F" w14:textId="77777777" w:rsidR="0094581F" w:rsidRPr="002D063B" w:rsidRDefault="0094581F" w:rsidP="00E95A87">
      <w:pPr>
        <w:ind w:left="709"/>
        <w:contextualSpacing/>
        <w:jc w:val="both"/>
        <w:rPr>
          <w:bCs/>
          <w:iCs/>
          <w:color w:val="000000" w:themeColor="text1"/>
        </w:rPr>
      </w:pPr>
    </w:p>
    <w:p w14:paraId="45A6163F" w14:textId="77777777" w:rsidR="0094581F" w:rsidRPr="002D063B" w:rsidRDefault="0094581F" w:rsidP="00E95A87">
      <w:pPr>
        <w:ind w:left="709"/>
        <w:contextualSpacing/>
        <w:jc w:val="both"/>
        <w:rPr>
          <w:bCs/>
          <w:iCs/>
          <w:color w:val="000000" w:themeColor="text1"/>
        </w:rPr>
      </w:pPr>
    </w:p>
    <w:p w14:paraId="7189B69A" w14:textId="77777777" w:rsidR="00E95A87" w:rsidRPr="002D063B" w:rsidRDefault="00E95A87">
      <w:pPr>
        <w:numPr>
          <w:ilvl w:val="0"/>
          <w:numId w:val="1"/>
        </w:numPr>
        <w:ind w:left="709" w:hanging="425"/>
        <w:contextualSpacing/>
        <w:jc w:val="both"/>
        <w:rPr>
          <w:bCs/>
          <w:iCs/>
          <w:color w:val="000000" w:themeColor="text1"/>
        </w:rPr>
      </w:pPr>
      <w:r w:rsidRPr="002D063B">
        <w:rPr>
          <w:bCs/>
          <w:iCs/>
          <w:color w:val="000000" w:themeColor="text1"/>
        </w:rPr>
        <w:t>Предположение о достигнутых и недостигнутых метапредметных результатах ФГОС</w:t>
      </w:r>
    </w:p>
    <w:p w14:paraId="6D2DA757" w14:textId="77777777" w:rsidR="00E95A87" w:rsidRPr="002D063B" w:rsidRDefault="00E95A87" w:rsidP="00E95A87">
      <w:pPr>
        <w:ind w:left="709"/>
        <w:contextualSpacing/>
        <w:jc w:val="both"/>
        <w:rPr>
          <w:bCs/>
          <w:iCs/>
          <w:color w:val="000000" w:themeColor="text1"/>
        </w:rPr>
      </w:pPr>
    </w:p>
    <w:p w14:paraId="453F9C08" w14:textId="77777777" w:rsidR="0063474E" w:rsidRPr="002D063B" w:rsidRDefault="0063474E" w:rsidP="00E95A87">
      <w:pPr>
        <w:ind w:left="709"/>
        <w:contextualSpacing/>
        <w:jc w:val="both"/>
        <w:rPr>
          <w:bCs/>
          <w:iCs/>
          <w:color w:val="000000" w:themeColor="text1"/>
        </w:rPr>
      </w:pPr>
    </w:p>
    <w:p w14:paraId="5FDF2A0C" w14:textId="77777777" w:rsidR="0063474E" w:rsidRPr="002D063B" w:rsidRDefault="0063474E" w:rsidP="0063474E">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На основе проведенного многокритериального анализа результатов участников, не преодолевших минимальный балл, сформулировано итоговое заключение о степени сформированности метапредметных результатов Федерального государственного образовательного стандарта среднего общего образования (ФГОС СОО).</w:t>
      </w:r>
    </w:p>
    <w:p w14:paraId="0F5CE74D" w14:textId="77777777" w:rsidR="0063474E" w:rsidRPr="002D063B" w:rsidRDefault="0063474E" w:rsidP="0063474E">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Статистические маркеры контрольно-измерительных материалов единого государственного экзамена (КИМ) 2026 года при работе с открытым программным обеспечением (LibreOffice Calc/Writer) позволяют четко разграничить освоенные и неосвоенные универсальные учебные действия (УУД).</w:t>
      </w:r>
    </w:p>
    <w:p w14:paraId="7A223FBF" w14:textId="31CABAE3" w:rsidR="0063474E" w:rsidRPr="002D063B" w:rsidRDefault="0063474E" w:rsidP="0063474E">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lastRenderedPageBreak/>
        <w:t>Достигнутые метапредметные результаты ФГОС СОО</w:t>
      </w:r>
    </w:p>
    <w:p w14:paraId="0EF48D3B" w14:textId="77777777" w:rsidR="0063474E" w:rsidRPr="002D063B" w:rsidRDefault="0063474E" w:rsidP="0063474E">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У участников данной группы зафиксирован элементарный (репродуктивный) уровень сформированности отдельных познавательных и регулятивных действий, проявляющихся исключительно в изолированных, простых задачах:</w:t>
      </w:r>
    </w:p>
    <w:p w14:paraId="56DADA3D" w14:textId="77777777" w:rsidR="0063474E" w:rsidRPr="002D063B" w:rsidRDefault="0063474E" w:rsidP="0063474E">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Начальные навыки знаково-символического моделирования (в рамках простых структур):</w:t>
      </w:r>
      <w:r w:rsidRPr="002D063B">
        <w:rPr>
          <w:color w:val="000000" w:themeColor="text1"/>
          <w:sz w:val="28"/>
          <w:szCs w:val="28"/>
        </w:rPr>
        <w:t xml:space="preserve"> Выпускники демонстрируют способность осуществлять переход от одной знаковой системы к другой при условии их явного представления. Это подтверждается выполнением Задания №1 (42,50%), где участники успешно сопоставляют готовую графическую модель (граф) с табличной (матрицей).</w:t>
      </w:r>
    </w:p>
    <w:p w14:paraId="24F32CC7" w14:textId="77777777" w:rsidR="0063474E" w:rsidRPr="002D063B" w:rsidRDefault="0063474E" w:rsidP="0063474E">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Базовое смысловое чтение и извлечение информации:</w:t>
      </w:r>
      <w:r w:rsidRPr="002D063B">
        <w:rPr>
          <w:color w:val="000000" w:themeColor="text1"/>
          <w:sz w:val="28"/>
          <w:szCs w:val="28"/>
        </w:rPr>
        <w:t xml:space="preserve"> Участники демонстрируют способность выделять в тексте ключевой объект и находить его точное соответствие в файле. Это проявляется в Задании №10 (30,00%), где учащиеся демонстрируют умение работать с простыми текстовыми инструкциями и выполнять прямое действие поиска.</w:t>
      </w:r>
    </w:p>
    <w:p w14:paraId="2009A73C" w14:textId="77777777" w:rsidR="0063474E" w:rsidRPr="002D063B" w:rsidRDefault="0063474E" w:rsidP="0063474E">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Принятие и удержание учебной задачи:</w:t>
      </w:r>
      <w:r w:rsidRPr="002D063B">
        <w:rPr>
          <w:color w:val="000000" w:themeColor="text1"/>
          <w:sz w:val="28"/>
          <w:szCs w:val="28"/>
        </w:rPr>
        <w:t xml:space="preserve"> Участники способны действовать по прямому правилу-ограничению (без ветвления логики). Это прослеживается в Задании №4 (33,75%), где часть учащихся удерживает в памяти дискретное условие Фано при выборе кодового слова.</w:t>
      </w:r>
    </w:p>
    <w:p w14:paraId="2D617394" w14:textId="767D9571" w:rsidR="0063474E" w:rsidRPr="002D063B" w:rsidRDefault="0063474E" w:rsidP="0063474E">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Недостигнутые метапредметные результаты ФГОС СОО</w:t>
      </w:r>
    </w:p>
    <w:p w14:paraId="0E9BB2E2" w14:textId="77777777" w:rsidR="0063474E" w:rsidRPr="002D063B" w:rsidRDefault="0063474E" w:rsidP="0063474E">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Критическое отставание и дефициты зафиксированы в блоках универсальных учебных действий (УУД), отвечающих за самостоятельную исследовательскую деятельность, многопоточный контроль и системный анализ:</w:t>
      </w:r>
    </w:p>
    <w:p w14:paraId="062A51D6" w14:textId="77777777" w:rsidR="0063474E" w:rsidRPr="002D063B" w:rsidRDefault="0063474E" w:rsidP="0063474E">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Умение самостоятельно планировать, контролировать и корректировать свою деятельность (Регулятивные УУД):</w:t>
      </w:r>
    </w:p>
    <w:p w14:paraId="20922808" w14:textId="77777777" w:rsidR="0063474E" w:rsidRPr="002D063B" w:rsidRDefault="0063474E" w:rsidP="0063474E">
      <w:pPr>
        <w:pStyle w:val="aff1"/>
        <w:spacing w:before="0" w:beforeAutospacing="0" w:after="0" w:afterAutospacing="0" w:line="276" w:lineRule="auto"/>
        <w:jc w:val="both"/>
        <w:rPr>
          <w:color w:val="000000" w:themeColor="text1"/>
          <w:sz w:val="28"/>
          <w:szCs w:val="28"/>
        </w:rPr>
      </w:pPr>
      <w:r w:rsidRPr="002D063B">
        <w:rPr>
          <w:rStyle w:val="afb"/>
          <w:rFonts w:eastAsiaTheme="majorEastAsia"/>
          <w:b w:val="0"/>
          <w:bCs w:val="0"/>
          <w:i/>
          <w:iCs/>
          <w:color w:val="000000" w:themeColor="text1"/>
          <w:sz w:val="28"/>
          <w:szCs w:val="28"/>
        </w:rPr>
        <w:t>Суть дефицита</w:t>
      </w:r>
      <w:r w:rsidRPr="002D063B">
        <w:rPr>
          <w:rStyle w:val="afb"/>
          <w:rFonts w:eastAsiaTheme="majorEastAsia"/>
          <w:color w:val="000000" w:themeColor="text1"/>
          <w:sz w:val="28"/>
          <w:szCs w:val="28"/>
        </w:rPr>
        <w:t>:</w:t>
      </w:r>
      <w:r w:rsidRPr="002D063B">
        <w:rPr>
          <w:color w:val="000000" w:themeColor="text1"/>
          <w:sz w:val="28"/>
          <w:szCs w:val="28"/>
        </w:rPr>
        <w:t xml:space="preserve"> У учащихся полностью отсутствует навык метапредметного самоконтроля и верификации результатов.</w:t>
      </w:r>
    </w:p>
    <w:p w14:paraId="2216719B" w14:textId="77777777" w:rsidR="0063474E" w:rsidRPr="002D063B" w:rsidRDefault="0063474E" w:rsidP="0063474E">
      <w:pPr>
        <w:pStyle w:val="aff1"/>
        <w:spacing w:before="0" w:beforeAutospacing="0" w:after="0" w:afterAutospacing="0" w:line="276" w:lineRule="auto"/>
        <w:jc w:val="both"/>
        <w:rPr>
          <w:color w:val="000000" w:themeColor="text1"/>
          <w:sz w:val="28"/>
          <w:szCs w:val="28"/>
        </w:rPr>
      </w:pPr>
      <w:r w:rsidRPr="002D063B">
        <w:rPr>
          <w:rStyle w:val="afb"/>
          <w:rFonts w:eastAsiaTheme="majorEastAsia"/>
          <w:b w:val="0"/>
          <w:bCs w:val="0"/>
          <w:i/>
          <w:iCs/>
          <w:color w:val="000000" w:themeColor="text1"/>
          <w:sz w:val="28"/>
          <w:szCs w:val="28"/>
        </w:rPr>
        <w:t>Проявление:</w:t>
      </w:r>
      <w:r w:rsidRPr="002D063B">
        <w:rPr>
          <w:color w:val="000000" w:themeColor="text1"/>
          <w:sz w:val="28"/>
          <w:szCs w:val="28"/>
        </w:rPr>
        <w:t xml:space="preserve"> В Задании №3 (17,50%) и Задании №10 (30,00%). Участники не умеют точечно настраивать ИТ-среду под изменяющиеся условия, игнорируя параметры поиска в LibreOffice Writer и механически суммируя скрытые строки в LibreOffice Calc без должной проверки.</w:t>
      </w:r>
    </w:p>
    <w:p w14:paraId="521111B6" w14:textId="77777777" w:rsidR="0063474E" w:rsidRPr="002D063B" w:rsidRDefault="0063474E" w:rsidP="0063474E">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Умение создавать обобщения, устанавливать причинно-следственные связи и строить логическое рассуждение (Познавательные логические УУД):</w:t>
      </w:r>
    </w:p>
    <w:p w14:paraId="73E15B1D" w14:textId="77777777" w:rsidR="0063474E" w:rsidRPr="002D063B" w:rsidRDefault="0063474E" w:rsidP="0063474E">
      <w:pPr>
        <w:pStyle w:val="aff1"/>
        <w:spacing w:before="0" w:beforeAutospacing="0" w:after="0" w:afterAutospacing="0" w:line="276" w:lineRule="auto"/>
        <w:jc w:val="both"/>
        <w:rPr>
          <w:color w:val="000000" w:themeColor="text1"/>
          <w:sz w:val="28"/>
          <w:szCs w:val="28"/>
        </w:rPr>
      </w:pPr>
      <w:r w:rsidRPr="002D063B">
        <w:rPr>
          <w:rStyle w:val="afb"/>
          <w:rFonts w:eastAsiaTheme="majorEastAsia"/>
          <w:b w:val="0"/>
          <w:bCs w:val="0"/>
          <w:i/>
          <w:iCs/>
          <w:color w:val="000000" w:themeColor="text1"/>
          <w:sz w:val="28"/>
          <w:szCs w:val="28"/>
        </w:rPr>
        <w:lastRenderedPageBreak/>
        <w:t>Суть дефицита:</w:t>
      </w:r>
      <w:r w:rsidRPr="002D063B">
        <w:rPr>
          <w:color w:val="000000" w:themeColor="text1"/>
          <w:sz w:val="28"/>
          <w:szCs w:val="28"/>
        </w:rPr>
        <w:t xml:space="preserve"> Несформированность операций декомпозиции (умения разбить сложный объект на подзадачи) и сериации (системного упорядочивания данных).</w:t>
      </w:r>
    </w:p>
    <w:p w14:paraId="27716C3C" w14:textId="77777777" w:rsidR="0063474E" w:rsidRPr="002D063B" w:rsidRDefault="0063474E" w:rsidP="0063474E">
      <w:pPr>
        <w:pStyle w:val="aff1"/>
        <w:spacing w:before="0" w:beforeAutospacing="0" w:after="0" w:afterAutospacing="0" w:line="276" w:lineRule="auto"/>
        <w:jc w:val="both"/>
        <w:rPr>
          <w:color w:val="000000" w:themeColor="text1"/>
          <w:sz w:val="28"/>
          <w:szCs w:val="28"/>
        </w:rPr>
      </w:pPr>
      <w:r w:rsidRPr="002D063B">
        <w:rPr>
          <w:rStyle w:val="afb"/>
          <w:rFonts w:eastAsiaTheme="majorEastAsia"/>
          <w:b w:val="0"/>
          <w:bCs w:val="0"/>
          <w:i/>
          <w:iCs/>
          <w:color w:val="000000" w:themeColor="text1"/>
          <w:sz w:val="28"/>
          <w:szCs w:val="28"/>
        </w:rPr>
        <w:t>Проявление:</w:t>
      </w:r>
      <w:r w:rsidRPr="002D063B">
        <w:rPr>
          <w:color w:val="000000" w:themeColor="text1"/>
          <w:sz w:val="28"/>
          <w:szCs w:val="28"/>
        </w:rPr>
        <w:t xml:space="preserve"> В Задании №12 (3,75%) и Задании №8 (6,25%). При столкновении с циклическим процессом или комбинаторным перебором, участники не могут выявить внутреннюю закономерность алгоритма или составить строгую классификацию вариантов, что приводит к хаотичным вычислениям.</w:t>
      </w:r>
    </w:p>
    <w:p w14:paraId="455207A6" w14:textId="77777777" w:rsidR="0063474E" w:rsidRPr="002D063B" w:rsidRDefault="0063474E" w:rsidP="0063474E">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Умение симультанно (одновременно) обрабатывать многокритериальную информацию:</w:t>
      </w:r>
    </w:p>
    <w:p w14:paraId="76FC3A93" w14:textId="77777777" w:rsidR="0063474E" w:rsidRPr="002D063B" w:rsidRDefault="0063474E" w:rsidP="0063474E">
      <w:pPr>
        <w:pStyle w:val="aff1"/>
        <w:spacing w:before="0" w:beforeAutospacing="0" w:after="0" w:afterAutospacing="0" w:line="276" w:lineRule="auto"/>
        <w:jc w:val="both"/>
        <w:rPr>
          <w:color w:val="000000" w:themeColor="text1"/>
          <w:sz w:val="28"/>
          <w:szCs w:val="28"/>
        </w:rPr>
      </w:pPr>
      <w:r w:rsidRPr="002D063B">
        <w:rPr>
          <w:rStyle w:val="afb"/>
          <w:rFonts w:eastAsiaTheme="majorEastAsia"/>
          <w:b w:val="0"/>
          <w:bCs w:val="0"/>
          <w:i/>
          <w:iCs/>
          <w:color w:val="000000" w:themeColor="text1"/>
          <w:sz w:val="28"/>
          <w:szCs w:val="28"/>
        </w:rPr>
        <w:t>Суть дефицита:</w:t>
      </w:r>
      <w:r w:rsidRPr="002D063B">
        <w:rPr>
          <w:color w:val="000000" w:themeColor="text1"/>
          <w:sz w:val="28"/>
          <w:szCs w:val="28"/>
        </w:rPr>
        <w:t xml:space="preserve"> Учащиеся не способны удерживать в оперативной памяти и связывать в единую систему более двух логических условий одновременно.</w:t>
      </w:r>
    </w:p>
    <w:p w14:paraId="45602059" w14:textId="77777777" w:rsidR="0063474E" w:rsidRPr="002D063B" w:rsidRDefault="0063474E" w:rsidP="0063474E">
      <w:pPr>
        <w:pStyle w:val="aff1"/>
        <w:spacing w:before="0" w:beforeAutospacing="0" w:after="0" w:afterAutospacing="0" w:line="276" w:lineRule="auto"/>
        <w:jc w:val="both"/>
        <w:rPr>
          <w:color w:val="000000" w:themeColor="text1"/>
          <w:sz w:val="28"/>
          <w:szCs w:val="28"/>
        </w:rPr>
      </w:pPr>
      <w:r w:rsidRPr="002D063B">
        <w:rPr>
          <w:rStyle w:val="afb"/>
          <w:rFonts w:eastAsiaTheme="majorEastAsia"/>
          <w:b w:val="0"/>
          <w:bCs w:val="0"/>
          <w:i/>
          <w:iCs/>
          <w:color w:val="000000" w:themeColor="text1"/>
          <w:sz w:val="28"/>
          <w:szCs w:val="28"/>
        </w:rPr>
        <w:t>Проявление:</w:t>
      </w:r>
      <w:r w:rsidRPr="002D063B">
        <w:rPr>
          <w:color w:val="000000" w:themeColor="text1"/>
          <w:sz w:val="28"/>
          <w:szCs w:val="28"/>
        </w:rPr>
        <w:t xml:space="preserve"> В Задании №9 (3,75%) и на всех линиях программирования (Задания №17, №24–27 — 0,00%). При необходимости объединить математические, логические и текстовые ограничения в одну модель, когнитивная система участников перегружается, что приводит к отказу от выполнения задачи.</w:t>
      </w:r>
    </w:p>
    <w:p w14:paraId="13C5D56B" w14:textId="541EEC9B" w:rsidR="0063474E" w:rsidRPr="002D063B" w:rsidRDefault="0063474E" w:rsidP="0063474E">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Вывод для педагогического проектирования</w:t>
      </w:r>
    </w:p>
    <w:p w14:paraId="2799309B" w14:textId="4DB885A4" w:rsidR="0063474E" w:rsidRPr="002D063B" w:rsidRDefault="0063474E" w:rsidP="0063474E">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Группа риска демонстрирует клиповое и сугубо визуальное метапредметное мышление. Они успешны в задачах, требующих сопоставления готовой картинки с таблицей (Задание №1), но полностью беспомощны при необходимости самостоятельного построения модели (Задание №4, №12) или контроля её работы в компьютерном интерфейсе (Задание №3, №10). Достижение порогового уровня данной группой напрямую зависит от ликвидации их регуляторных и интерфейсных дефицитов.</w:t>
      </w:r>
    </w:p>
    <w:p w14:paraId="3C65FD5D" w14:textId="77777777" w:rsidR="0063474E" w:rsidRPr="002D063B" w:rsidRDefault="0063474E" w:rsidP="00E95A87">
      <w:pPr>
        <w:ind w:left="709"/>
        <w:contextualSpacing/>
        <w:jc w:val="both"/>
        <w:rPr>
          <w:bCs/>
          <w:iCs/>
          <w:color w:val="000000" w:themeColor="text1"/>
          <w:sz w:val="28"/>
          <w:szCs w:val="28"/>
        </w:rPr>
      </w:pPr>
    </w:p>
    <w:p w14:paraId="0B79B556" w14:textId="77777777" w:rsidR="00E95A87" w:rsidRPr="002D063B" w:rsidRDefault="00E95A87" w:rsidP="00C73C42">
      <w:pPr>
        <w:keepNext/>
        <w:keepLines/>
        <w:numPr>
          <w:ilvl w:val="3"/>
          <w:numId w:val="4"/>
        </w:numPr>
        <w:tabs>
          <w:tab w:val="left" w:pos="567"/>
        </w:tabs>
        <w:spacing w:before="200"/>
        <w:jc w:val="center"/>
        <w:outlineLvl w:val="2"/>
        <w:rPr>
          <w:rFonts w:eastAsia="SimSun"/>
          <w:b/>
          <w:bCs/>
          <w:color w:val="000000" w:themeColor="text1"/>
          <w:sz w:val="28"/>
          <w:szCs w:val="28"/>
        </w:rPr>
      </w:pPr>
      <w:r w:rsidRPr="002D063B">
        <w:rPr>
          <w:rFonts w:eastAsia="SimSun"/>
          <w:b/>
          <w:bCs/>
          <w:color w:val="000000" w:themeColor="text1"/>
          <w:sz w:val="28"/>
          <w:szCs w:val="28"/>
        </w:rPr>
        <w:t>Рекомендации для учителей по совершенствованию преподавания учебного предмета группе обучающихся с минимальным уровнем подготовки</w:t>
      </w:r>
    </w:p>
    <w:p w14:paraId="02BA9E9B" w14:textId="77777777" w:rsidR="00330397" w:rsidRPr="002D063B" w:rsidRDefault="00330397" w:rsidP="00E95A87">
      <w:pPr>
        <w:spacing w:line="360" w:lineRule="auto"/>
        <w:jc w:val="both"/>
        <w:rPr>
          <w:rFonts w:eastAsia="Calibri"/>
          <w:color w:val="000000" w:themeColor="text1"/>
        </w:rPr>
      </w:pPr>
    </w:p>
    <w:p w14:paraId="5C049E82" w14:textId="77777777" w:rsidR="00330397" w:rsidRPr="002D063B" w:rsidRDefault="00330397" w:rsidP="00330397">
      <w:pPr>
        <w:spacing w:line="276" w:lineRule="auto"/>
        <w:contextualSpacing/>
        <w:jc w:val="both"/>
        <w:rPr>
          <w:rFonts w:eastAsia="Calibri"/>
          <w:color w:val="000000" w:themeColor="text1"/>
          <w:sz w:val="28"/>
          <w:szCs w:val="28"/>
        </w:rPr>
      </w:pPr>
      <w:r w:rsidRPr="002D063B">
        <w:rPr>
          <w:rFonts w:eastAsia="Calibri"/>
          <w:color w:val="000000" w:themeColor="text1"/>
          <w:sz w:val="28"/>
          <w:szCs w:val="28"/>
        </w:rPr>
        <w:t>На основании анализа зафиксированных метапредметных и предметных дефицитов у выпускников, не преодолевших минимальный балл (см. Таблицу 2-13), разработаны целевые рекомендации для педагогов.</w:t>
      </w:r>
    </w:p>
    <w:p w14:paraId="3841D238" w14:textId="77777777" w:rsidR="00330397" w:rsidRPr="002D063B" w:rsidRDefault="00330397" w:rsidP="00330397">
      <w:pPr>
        <w:spacing w:line="276" w:lineRule="auto"/>
        <w:contextualSpacing/>
        <w:jc w:val="both"/>
        <w:rPr>
          <w:rFonts w:eastAsia="Calibri"/>
          <w:color w:val="000000" w:themeColor="text1"/>
          <w:sz w:val="28"/>
          <w:szCs w:val="28"/>
        </w:rPr>
      </w:pPr>
      <w:r w:rsidRPr="002D063B">
        <w:rPr>
          <w:rFonts w:eastAsia="Calibri"/>
          <w:color w:val="000000" w:themeColor="text1"/>
          <w:sz w:val="28"/>
          <w:szCs w:val="28"/>
        </w:rPr>
        <w:lastRenderedPageBreak/>
        <w:t>Основной целью данных рекомендаций является гарантированное преодоление минимального балла единого государственного экзамена (ЕГЭ) (набрав 5–6 первичных баллов) путем работы в зоне ближайшего развития для данной группы учащихся.</w:t>
      </w:r>
    </w:p>
    <w:p w14:paraId="502A84E3" w14:textId="77777777" w:rsidR="00330397" w:rsidRPr="002D063B" w:rsidRDefault="00330397" w:rsidP="00330397">
      <w:pPr>
        <w:spacing w:line="276" w:lineRule="auto"/>
        <w:contextualSpacing/>
        <w:jc w:val="both"/>
        <w:rPr>
          <w:rFonts w:eastAsia="Calibri"/>
          <w:b/>
          <w:bCs/>
          <w:color w:val="000000" w:themeColor="text1"/>
          <w:sz w:val="28"/>
          <w:szCs w:val="28"/>
        </w:rPr>
      </w:pPr>
      <w:r w:rsidRPr="002D063B">
        <w:rPr>
          <w:rFonts w:eastAsia="Calibri"/>
          <w:b/>
          <w:bCs/>
          <w:color w:val="000000" w:themeColor="text1"/>
          <w:sz w:val="28"/>
          <w:szCs w:val="28"/>
        </w:rPr>
        <w:t>Стратегический отказ: что следует исключить</w:t>
      </w:r>
    </w:p>
    <w:p w14:paraId="0A38CA71" w14:textId="77777777" w:rsidR="00330397" w:rsidRPr="002D063B" w:rsidRDefault="00330397" w:rsidP="00330397">
      <w:pPr>
        <w:spacing w:line="276" w:lineRule="auto"/>
        <w:contextualSpacing/>
        <w:jc w:val="both"/>
        <w:rPr>
          <w:rFonts w:eastAsia="Calibri"/>
          <w:color w:val="000000" w:themeColor="text1"/>
          <w:sz w:val="28"/>
          <w:szCs w:val="28"/>
        </w:rPr>
      </w:pPr>
      <w:r w:rsidRPr="002D063B">
        <w:rPr>
          <w:rFonts w:eastAsia="Calibri"/>
          <w:color w:val="000000" w:themeColor="text1"/>
          <w:sz w:val="28"/>
          <w:szCs w:val="28"/>
        </w:rPr>
        <w:t>Для сосредоточения внимания учащихся с дефицитами необходимо ввести следующие методические ограничения:</w:t>
      </w:r>
    </w:p>
    <w:p w14:paraId="3FBAF996" w14:textId="77777777" w:rsidR="00330397" w:rsidRPr="002D063B" w:rsidRDefault="00330397" w:rsidP="00330397">
      <w:pPr>
        <w:spacing w:line="276" w:lineRule="auto"/>
        <w:contextualSpacing/>
        <w:jc w:val="both"/>
        <w:rPr>
          <w:rFonts w:eastAsia="Calibri"/>
          <w:color w:val="000000" w:themeColor="text1"/>
          <w:sz w:val="28"/>
          <w:szCs w:val="28"/>
        </w:rPr>
      </w:pPr>
      <w:r w:rsidRPr="002D063B">
        <w:rPr>
          <w:rFonts w:eastAsia="Calibri"/>
          <w:b/>
          <w:bCs/>
          <w:color w:val="000000" w:themeColor="text1"/>
          <w:sz w:val="28"/>
          <w:szCs w:val="28"/>
        </w:rPr>
        <w:t>Полностью исключить изучение языков программирования (Python, C++ и другие).</w:t>
      </w:r>
      <w:r w:rsidRPr="002D063B">
        <w:rPr>
          <w:rFonts w:eastAsia="Calibri"/>
          <w:color w:val="000000" w:themeColor="text1"/>
          <w:sz w:val="28"/>
          <w:szCs w:val="28"/>
        </w:rPr>
        <w:t xml:space="preserve"> Освоение синтаксиса, циклов и массивов не принесет положительного результата для данной группы учащихся.</w:t>
      </w:r>
    </w:p>
    <w:p w14:paraId="0305D39A" w14:textId="77777777" w:rsidR="00330397" w:rsidRPr="002D063B" w:rsidRDefault="00330397" w:rsidP="00330397">
      <w:pPr>
        <w:spacing w:line="276" w:lineRule="auto"/>
        <w:contextualSpacing/>
        <w:jc w:val="both"/>
        <w:rPr>
          <w:rFonts w:eastAsia="Calibri"/>
          <w:color w:val="000000" w:themeColor="text1"/>
          <w:sz w:val="28"/>
          <w:szCs w:val="28"/>
        </w:rPr>
      </w:pPr>
      <w:r w:rsidRPr="002D063B">
        <w:rPr>
          <w:rFonts w:eastAsia="Calibri"/>
          <w:b/>
          <w:bCs/>
          <w:color w:val="000000" w:themeColor="text1"/>
          <w:sz w:val="28"/>
          <w:szCs w:val="28"/>
        </w:rPr>
        <w:t>Запретить разбор заданий второй части (№ 24–27) и сложных алгоритмов.</w:t>
      </w:r>
      <w:r w:rsidRPr="002D063B">
        <w:rPr>
          <w:rFonts w:eastAsia="Calibri"/>
          <w:color w:val="000000" w:themeColor="text1"/>
          <w:sz w:val="28"/>
          <w:szCs w:val="28"/>
        </w:rPr>
        <w:t xml:space="preserve"> Вероятность успешного выполнения данных заданий группой учащихся стремится к нулю. Время следует инвестировать исключительно в достижение базовых баллов.</w:t>
      </w:r>
    </w:p>
    <w:p w14:paraId="119361D6" w14:textId="77777777" w:rsidR="00330397" w:rsidRPr="002D063B" w:rsidRDefault="00330397" w:rsidP="00330397">
      <w:pPr>
        <w:spacing w:line="276" w:lineRule="auto"/>
        <w:contextualSpacing/>
        <w:jc w:val="both"/>
        <w:rPr>
          <w:rFonts w:eastAsia="Calibri"/>
          <w:color w:val="000000" w:themeColor="text1"/>
          <w:sz w:val="28"/>
          <w:szCs w:val="28"/>
        </w:rPr>
      </w:pPr>
      <w:r w:rsidRPr="002D063B">
        <w:rPr>
          <w:rFonts w:eastAsia="Calibri"/>
          <w:b/>
          <w:bCs/>
          <w:color w:val="000000" w:themeColor="text1"/>
          <w:sz w:val="28"/>
          <w:szCs w:val="28"/>
        </w:rPr>
        <w:t>Не использовать сложные формулы в электронных таблицах.</w:t>
      </w:r>
      <w:r w:rsidRPr="002D063B">
        <w:rPr>
          <w:rFonts w:eastAsia="Calibri"/>
          <w:color w:val="000000" w:themeColor="text1"/>
          <w:sz w:val="28"/>
          <w:szCs w:val="28"/>
        </w:rPr>
        <w:t xml:space="preserve"> Задания № 3, № 9 и № 18 требуют применения сложных условий, с которыми учащиеся из группы риска не справляются. Рекомендуется заменить их на отработку базовых ручных алгоритмов.</w:t>
      </w:r>
    </w:p>
    <w:p w14:paraId="5E1D0CA2" w14:textId="597C21E8" w:rsidR="00330397" w:rsidRPr="002D063B" w:rsidRDefault="00330397" w:rsidP="00330397">
      <w:pPr>
        <w:spacing w:line="276" w:lineRule="auto"/>
        <w:contextualSpacing/>
        <w:jc w:val="both"/>
        <w:rPr>
          <w:rFonts w:eastAsia="Calibri"/>
          <w:b/>
          <w:bCs/>
          <w:color w:val="000000" w:themeColor="text1"/>
          <w:sz w:val="28"/>
          <w:szCs w:val="28"/>
        </w:rPr>
      </w:pPr>
      <w:r w:rsidRPr="002D063B">
        <w:rPr>
          <w:rFonts w:eastAsia="Calibri"/>
          <w:b/>
          <w:bCs/>
          <w:color w:val="000000" w:themeColor="text1"/>
          <w:sz w:val="28"/>
          <w:szCs w:val="28"/>
        </w:rPr>
        <w:t>Пошаговые рекомендации по автоматизации «якорных» заданий</w:t>
      </w:r>
    </w:p>
    <w:p w14:paraId="1B7A950B" w14:textId="77777777" w:rsidR="00330397" w:rsidRPr="002D063B" w:rsidRDefault="00330397" w:rsidP="00330397">
      <w:pPr>
        <w:spacing w:line="276" w:lineRule="auto"/>
        <w:contextualSpacing/>
        <w:jc w:val="both"/>
        <w:rPr>
          <w:rFonts w:eastAsia="Calibri"/>
          <w:color w:val="000000" w:themeColor="text1"/>
          <w:sz w:val="28"/>
          <w:szCs w:val="28"/>
        </w:rPr>
      </w:pPr>
      <w:r w:rsidRPr="002D063B">
        <w:rPr>
          <w:rFonts w:eastAsia="Calibri"/>
          <w:color w:val="000000" w:themeColor="text1"/>
          <w:sz w:val="28"/>
          <w:szCs w:val="28"/>
        </w:rPr>
        <w:t>Учителю рекомендуется сосредоточить 100% времени на натаскивании учащихся из группы риска на выполнение пяти базовых линий заданий, демонстрирующих наивысшую статистическую выживаемость.</w:t>
      </w:r>
    </w:p>
    <w:p w14:paraId="48B499F1" w14:textId="77777777" w:rsidR="00330397" w:rsidRPr="002D063B" w:rsidRDefault="00330397">
      <w:pPr>
        <w:numPr>
          <w:ilvl w:val="0"/>
          <w:numId w:val="30"/>
        </w:numPr>
        <w:spacing w:line="276" w:lineRule="auto"/>
        <w:contextualSpacing/>
        <w:jc w:val="both"/>
        <w:rPr>
          <w:rFonts w:eastAsia="Calibri"/>
          <w:color w:val="000000" w:themeColor="text1"/>
          <w:sz w:val="28"/>
          <w:szCs w:val="28"/>
        </w:rPr>
      </w:pPr>
      <w:r w:rsidRPr="002D063B">
        <w:rPr>
          <w:rFonts w:eastAsia="Calibri"/>
          <w:b/>
          <w:bCs/>
          <w:color w:val="000000" w:themeColor="text1"/>
          <w:sz w:val="28"/>
          <w:szCs w:val="28"/>
        </w:rPr>
        <w:t>Линия № 10: Формирование интерфейсной грамотности в LibreOffice Writer</w:t>
      </w:r>
    </w:p>
    <w:p w14:paraId="53828F50" w14:textId="77777777" w:rsidR="00330397" w:rsidRPr="002D063B" w:rsidRDefault="00330397" w:rsidP="00330397">
      <w:pPr>
        <w:spacing w:line="276" w:lineRule="auto"/>
        <w:contextualSpacing/>
        <w:jc w:val="both"/>
        <w:rPr>
          <w:rFonts w:eastAsia="Calibri"/>
          <w:color w:val="000000" w:themeColor="text1"/>
          <w:sz w:val="28"/>
          <w:szCs w:val="28"/>
        </w:rPr>
      </w:pPr>
      <w:r w:rsidRPr="002D063B">
        <w:rPr>
          <w:rFonts w:eastAsia="Calibri"/>
          <w:b/>
          <w:bCs/>
          <w:color w:val="000000" w:themeColor="text1"/>
          <w:sz w:val="28"/>
          <w:szCs w:val="28"/>
        </w:rPr>
        <w:t>Задача:</w:t>
      </w:r>
      <w:r w:rsidRPr="002D063B">
        <w:rPr>
          <w:rFonts w:eastAsia="Calibri"/>
          <w:color w:val="000000" w:themeColor="text1"/>
          <w:sz w:val="28"/>
          <w:szCs w:val="28"/>
        </w:rPr>
        <w:t xml:space="preserve"> Устранение ошибок сквозного поиска, приводящих к введению чисел, завышенных в 2–5 раз.</w:t>
      </w:r>
    </w:p>
    <w:p w14:paraId="52C0C4F5" w14:textId="77777777" w:rsidR="00330397" w:rsidRPr="002D063B" w:rsidRDefault="00330397" w:rsidP="00330397">
      <w:pPr>
        <w:spacing w:line="276" w:lineRule="auto"/>
        <w:contextualSpacing/>
        <w:jc w:val="both"/>
        <w:rPr>
          <w:rFonts w:eastAsia="Calibri"/>
          <w:color w:val="000000" w:themeColor="text1"/>
          <w:sz w:val="28"/>
          <w:szCs w:val="28"/>
        </w:rPr>
      </w:pPr>
      <w:r w:rsidRPr="002D063B">
        <w:rPr>
          <w:rFonts w:eastAsia="Calibri"/>
          <w:b/>
          <w:bCs/>
          <w:color w:val="000000" w:themeColor="text1"/>
          <w:sz w:val="28"/>
          <w:szCs w:val="28"/>
        </w:rPr>
        <w:t>Методика обучения:</w:t>
      </w:r>
      <w:r w:rsidRPr="002D063B">
        <w:rPr>
          <w:rFonts w:eastAsia="Calibri"/>
          <w:color w:val="000000" w:themeColor="text1"/>
          <w:sz w:val="28"/>
          <w:szCs w:val="28"/>
        </w:rPr>
        <w:t xml:space="preserve"> Рекомендуется отказаться от устного объяснения и внедрить жесткий механический чек-лист, который учащиеся выполняют на каждом уроке до автоматизма:</w:t>
      </w:r>
    </w:p>
    <w:p w14:paraId="4850BD20" w14:textId="77777777" w:rsidR="00330397" w:rsidRPr="002D063B" w:rsidRDefault="00330397">
      <w:pPr>
        <w:numPr>
          <w:ilvl w:val="1"/>
          <w:numId w:val="31"/>
        </w:numPr>
        <w:tabs>
          <w:tab w:val="clear" w:pos="1440"/>
          <w:tab w:val="num" w:pos="1134"/>
        </w:tabs>
        <w:spacing w:line="276" w:lineRule="auto"/>
        <w:ind w:left="426"/>
        <w:contextualSpacing/>
        <w:jc w:val="both"/>
        <w:rPr>
          <w:rFonts w:eastAsia="Calibri"/>
          <w:color w:val="000000" w:themeColor="text1"/>
          <w:sz w:val="28"/>
          <w:szCs w:val="28"/>
        </w:rPr>
      </w:pPr>
      <w:r w:rsidRPr="002D063B">
        <w:rPr>
          <w:rFonts w:eastAsia="Calibri"/>
          <w:color w:val="000000" w:themeColor="text1"/>
          <w:sz w:val="28"/>
          <w:szCs w:val="28"/>
        </w:rPr>
        <w:t>Открыть файл с расширением *.odt в редакторе LibreOffice Writer.</w:t>
      </w:r>
    </w:p>
    <w:p w14:paraId="5C745176" w14:textId="77777777" w:rsidR="00330397" w:rsidRPr="002D063B" w:rsidRDefault="00330397">
      <w:pPr>
        <w:numPr>
          <w:ilvl w:val="1"/>
          <w:numId w:val="31"/>
        </w:numPr>
        <w:tabs>
          <w:tab w:val="clear" w:pos="1440"/>
          <w:tab w:val="num" w:pos="1134"/>
        </w:tabs>
        <w:spacing w:line="276" w:lineRule="auto"/>
        <w:ind w:left="426"/>
        <w:contextualSpacing/>
        <w:jc w:val="both"/>
        <w:rPr>
          <w:rFonts w:eastAsia="Calibri"/>
          <w:color w:val="000000" w:themeColor="text1"/>
          <w:sz w:val="28"/>
          <w:szCs w:val="28"/>
        </w:rPr>
      </w:pPr>
      <w:r w:rsidRPr="002D063B">
        <w:rPr>
          <w:rFonts w:eastAsia="Calibri"/>
          <w:color w:val="000000" w:themeColor="text1"/>
          <w:sz w:val="28"/>
          <w:szCs w:val="28"/>
        </w:rPr>
        <w:t xml:space="preserve">Вызвать окно расширенного поиска с помощью комбинации клавиш </w:t>
      </w:r>
      <w:r w:rsidRPr="002D063B">
        <w:rPr>
          <w:rFonts w:eastAsia="Calibri"/>
          <w:b/>
          <w:bCs/>
          <w:color w:val="000000" w:themeColor="text1"/>
          <w:sz w:val="28"/>
          <w:szCs w:val="28"/>
        </w:rPr>
        <w:t>Ctrl + H</w:t>
      </w:r>
      <w:r w:rsidRPr="002D063B">
        <w:rPr>
          <w:rFonts w:eastAsia="Calibri"/>
          <w:color w:val="000000" w:themeColor="text1"/>
          <w:sz w:val="28"/>
          <w:szCs w:val="28"/>
        </w:rPr>
        <w:t xml:space="preserve"> (не использовать быстрый поиск через Ctrl + F).</w:t>
      </w:r>
    </w:p>
    <w:p w14:paraId="7565F7BA" w14:textId="77777777" w:rsidR="00330397" w:rsidRPr="002D063B" w:rsidRDefault="00330397">
      <w:pPr>
        <w:numPr>
          <w:ilvl w:val="1"/>
          <w:numId w:val="31"/>
        </w:numPr>
        <w:tabs>
          <w:tab w:val="clear" w:pos="1440"/>
          <w:tab w:val="num" w:pos="1134"/>
        </w:tabs>
        <w:spacing w:line="276" w:lineRule="auto"/>
        <w:ind w:left="426"/>
        <w:contextualSpacing/>
        <w:jc w:val="both"/>
        <w:rPr>
          <w:rFonts w:eastAsia="Calibri"/>
          <w:color w:val="000000" w:themeColor="text1"/>
          <w:sz w:val="28"/>
          <w:szCs w:val="28"/>
        </w:rPr>
      </w:pPr>
      <w:r w:rsidRPr="002D063B">
        <w:rPr>
          <w:rFonts w:eastAsia="Calibri"/>
          <w:color w:val="000000" w:themeColor="text1"/>
          <w:sz w:val="28"/>
          <w:szCs w:val="28"/>
        </w:rPr>
        <w:t xml:space="preserve">В обязательном порядке установить два флажка: </w:t>
      </w:r>
      <w:r w:rsidRPr="002D063B">
        <w:rPr>
          <w:rFonts w:eastAsia="Calibri"/>
          <w:b/>
          <w:bCs/>
          <w:color w:val="000000" w:themeColor="text1"/>
          <w:sz w:val="28"/>
          <w:szCs w:val="28"/>
        </w:rPr>
        <w:t>«Только целые слова»</w:t>
      </w:r>
      <w:r w:rsidRPr="002D063B">
        <w:rPr>
          <w:rFonts w:eastAsia="Calibri"/>
          <w:color w:val="000000" w:themeColor="text1"/>
          <w:sz w:val="28"/>
          <w:szCs w:val="28"/>
        </w:rPr>
        <w:t xml:space="preserve"> и </w:t>
      </w:r>
      <w:r w:rsidRPr="002D063B">
        <w:rPr>
          <w:rFonts w:eastAsia="Calibri"/>
          <w:b/>
          <w:bCs/>
          <w:color w:val="000000" w:themeColor="text1"/>
          <w:sz w:val="28"/>
          <w:szCs w:val="28"/>
        </w:rPr>
        <w:t>«Учитывать регистр»</w:t>
      </w:r>
      <w:r w:rsidRPr="002D063B">
        <w:rPr>
          <w:rFonts w:eastAsia="Calibri"/>
          <w:color w:val="000000" w:themeColor="text1"/>
          <w:sz w:val="28"/>
          <w:szCs w:val="28"/>
        </w:rPr>
        <w:t xml:space="preserve"> (в случае необходимости).</w:t>
      </w:r>
    </w:p>
    <w:p w14:paraId="63DD8EEF" w14:textId="77777777" w:rsidR="00330397" w:rsidRPr="002D063B" w:rsidRDefault="00330397">
      <w:pPr>
        <w:numPr>
          <w:ilvl w:val="1"/>
          <w:numId w:val="31"/>
        </w:numPr>
        <w:tabs>
          <w:tab w:val="clear" w:pos="1440"/>
          <w:tab w:val="num" w:pos="1134"/>
        </w:tabs>
        <w:spacing w:line="276" w:lineRule="auto"/>
        <w:ind w:left="142"/>
        <w:contextualSpacing/>
        <w:jc w:val="both"/>
        <w:rPr>
          <w:rFonts w:eastAsia="Calibri"/>
          <w:color w:val="000000" w:themeColor="text1"/>
          <w:sz w:val="28"/>
          <w:szCs w:val="28"/>
        </w:rPr>
      </w:pPr>
      <w:r w:rsidRPr="002D063B">
        <w:rPr>
          <w:rFonts w:eastAsia="Calibri"/>
          <w:color w:val="000000" w:themeColor="text1"/>
          <w:sz w:val="28"/>
          <w:szCs w:val="28"/>
        </w:rPr>
        <w:t>Нажать кнопку «Найти все» и переписать число, подсвеченное компьютером, в поле ответа.</w:t>
      </w:r>
    </w:p>
    <w:p w14:paraId="45C1441C" w14:textId="77777777" w:rsidR="00330397" w:rsidRPr="002D063B" w:rsidRDefault="00330397">
      <w:pPr>
        <w:numPr>
          <w:ilvl w:val="0"/>
          <w:numId w:val="32"/>
        </w:numPr>
        <w:spacing w:line="276" w:lineRule="auto"/>
        <w:contextualSpacing/>
        <w:jc w:val="both"/>
        <w:rPr>
          <w:rFonts w:eastAsia="Calibri"/>
          <w:color w:val="000000" w:themeColor="text1"/>
          <w:sz w:val="28"/>
          <w:szCs w:val="28"/>
        </w:rPr>
      </w:pPr>
      <w:r w:rsidRPr="002D063B">
        <w:rPr>
          <w:rFonts w:eastAsia="Calibri"/>
          <w:b/>
          <w:bCs/>
          <w:color w:val="000000" w:themeColor="text1"/>
          <w:sz w:val="28"/>
          <w:szCs w:val="28"/>
        </w:rPr>
        <w:lastRenderedPageBreak/>
        <w:t>Линия № 1: Перевод графической модели в табличную (графы)</w:t>
      </w:r>
    </w:p>
    <w:p w14:paraId="225EC57C" w14:textId="77777777" w:rsidR="00330397" w:rsidRPr="002D063B" w:rsidRDefault="00330397" w:rsidP="00330397">
      <w:pPr>
        <w:spacing w:line="276" w:lineRule="auto"/>
        <w:ind w:left="360"/>
        <w:contextualSpacing/>
        <w:jc w:val="both"/>
        <w:rPr>
          <w:rFonts w:eastAsia="Calibri"/>
          <w:color w:val="000000" w:themeColor="text1"/>
          <w:sz w:val="28"/>
          <w:szCs w:val="28"/>
        </w:rPr>
      </w:pPr>
      <w:r w:rsidRPr="002D063B">
        <w:rPr>
          <w:rFonts w:eastAsia="Calibri"/>
          <w:b/>
          <w:bCs/>
          <w:color w:val="000000" w:themeColor="text1"/>
          <w:sz w:val="28"/>
          <w:szCs w:val="28"/>
        </w:rPr>
        <w:t>Задача:</w:t>
      </w:r>
      <w:r w:rsidRPr="002D063B">
        <w:rPr>
          <w:rFonts w:eastAsia="Calibri"/>
          <w:color w:val="000000" w:themeColor="text1"/>
          <w:sz w:val="28"/>
          <w:szCs w:val="28"/>
        </w:rPr>
        <w:t xml:space="preserve"> Минимизация визуальной путаницы при поиске вершин-двойников на схеме.</w:t>
      </w:r>
    </w:p>
    <w:p w14:paraId="28CADB53" w14:textId="77777777" w:rsidR="00330397" w:rsidRPr="002D063B" w:rsidRDefault="00330397" w:rsidP="00330397">
      <w:pPr>
        <w:spacing w:line="276" w:lineRule="auto"/>
        <w:contextualSpacing/>
        <w:jc w:val="both"/>
        <w:rPr>
          <w:rFonts w:eastAsia="Calibri"/>
          <w:color w:val="000000" w:themeColor="text1"/>
          <w:sz w:val="28"/>
          <w:szCs w:val="28"/>
        </w:rPr>
      </w:pPr>
      <w:r w:rsidRPr="002D063B">
        <w:rPr>
          <w:rFonts w:eastAsia="Calibri"/>
          <w:b/>
          <w:bCs/>
          <w:color w:val="000000" w:themeColor="text1"/>
          <w:sz w:val="28"/>
          <w:szCs w:val="28"/>
        </w:rPr>
        <w:t>Методика обучения:</w:t>
      </w:r>
      <w:r w:rsidRPr="002D063B">
        <w:rPr>
          <w:rFonts w:eastAsia="Calibri"/>
          <w:color w:val="000000" w:themeColor="text1"/>
          <w:sz w:val="28"/>
          <w:szCs w:val="28"/>
        </w:rPr>
        <w:t xml:space="preserve"> Обучать строго ручному алгоритму подсчета степеней вершин:</w:t>
      </w:r>
    </w:p>
    <w:p w14:paraId="094CB840" w14:textId="77777777" w:rsidR="00330397" w:rsidRPr="002D063B" w:rsidRDefault="00330397">
      <w:pPr>
        <w:numPr>
          <w:ilvl w:val="1"/>
          <w:numId w:val="33"/>
        </w:numPr>
        <w:tabs>
          <w:tab w:val="clear" w:pos="1440"/>
        </w:tabs>
        <w:spacing w:line="276" w:lineRule="auto"/>
        <w:ind w:left="709"/>
        <w:contextualSpacing/>
        <w:jc w:val="both"/>
        <w:rPr>
          <w:rFonts w:eastAsia="Calibri"/>
          <w:color w:val="000000" w:themeColor="text1"/>
          <w:sz w:val="28"/>
          <w:szCs w:val="28"/>
        </w:rPr>
      </w:pPr>
      <w:r w:rsidRPr="002D063B">
        <w:rPr>
          <w:rFonts w:eastAsia="Calibri"/>
          <w:color w:val="000000" w:themeColor="text1"/>
          <w:sz w:val="28"/>
          <w:szCs w:val="28"/>
        </w:rPr>
        <w:t xml:space="preserve">Учить учащихся подписывать над каждой буквой графа количество исходящих из нее дорог (например: </w:t>
      </w:r>
      <w:r w:rsidRPr="002D063B">
        <w:rPr>
          <w:rFonts w:eastAsia="Calibri"/>
          <w:i/>
          <w:iCs/>
          <w:color w:val="000000" w:themeColor="text1"/>
          <w:sz w:val="28"/>
          <w:szCs w:val="28"/>
        </w:rPr>
        <w:t>А3, Б2, В4</w:t>
      </w:r>
      <w:r w:rsidRPr="002D063B">
        <w:rPr>
          <w:rFonts w:eastAsia="Calibri"/>
          <w:color w:val="000000" w:themeColor="text1"/>
          <w:sz w:val="28"/>
          <w:szCs w:val="28"/>
        </w:rPr>
        <w:t>).</w:t>
      </w:r>
    </w:p>
    <w:p w14:paraId="5F453276" w14:textId="77777777" w:rsidR="00330397" w:rsidRPr="002D063B" w:rsidRDefault="00330397">
      <w:pPr>
        <w:numPr>
          <w:ilvl w:val="1"/>
          <w:numId w:val="33"/>
        </w:numPr>
        <w:tabs>
          <w:tab w:val="clear" w:pos="1440"/>
        </w:tabs>
        <w:spacing w:line="276" w:lineRule="auto"/>
        <w:ind w:left="709"/>
        <w:contextualSpacing/>
        <w:jc w:val="both"/>
        <w:rPr>
          <w:rFonts w:eastAsia="Calibri"/>
          <w:color w:val="000000" w:themeColor="text1"/>
          <w:sz w:val="28"/>
          <w:szCs w:val="28"/>
        </w:rPr>
      </w:pPr>
      <w:r w:rsidRPr="002D063B">
        <w:rPr>
          <w:rFonts w:eastAsia="Calibri"/>
          <w:color w:val="000000" w:themeColor="text1"/>
          <w:sz w:val="28"/>
          <w:szCs w:val="28"/>
        </w:rPr>
        <w:t xml:space="preserve">Учить подсчитывать количество заполненных звездочками или числами ячеек под каждым столбцом таблицы и записывать это число на полях (например: </w:t>
      </w:r>
      <w:r w:rsidRPr="002D063B">
        <w:rPr>
          <w:rFonts w:eastAsia="Calibri"/>
          <w:i/>
          <w:iCs/>
          <w:color w:val="000000" w:themeColor="text1"/>
          <w:sz w:val="28"/>
          <w:szCs w:val="28"/>
        </w:rPr>
        <w:t>П1–3, П2–2, П3–4</w:t>
      </w:r>
      <w:r w:rsidRPr="002D063B">
        <w:rPr>
          <w:rFonts w:eastAsia="Calibri"/>
          <w:color w:val="000000" w:themeColor="text1"/>
          <w:sz w:val="28"/>
          <w:szCs w:val="28"/>
        </w:rPr>
        <w:t>).</w:t>
      </w:r>
    </w:p>
    <w:p w14:paraId="7CADB015" w14:textId="77777777" w:rsidR="00330397" w:rsidRPr="002D063B" w:rsidRDefault="00330397">
      <w:pPr>
        <w:numPr>
          <w:ilvl w:val="1"/>
          <w:numId w:val="33"/>
        </w:numPr>
        <w:tabs>
          <w:tab w:val="clear" w:pos="1440"/>
        </w:tabs>
        <w:spacing w:line="276" w:lineRule="auto"/>
        <w:ind w:left="709"/>
        <w:contextualSpacing/>
        <w:jc w:val="both"/>
        <w:rPr>
          <w:rFonts w:eastAsia="Calibri"/>
          <w:color w:val="000000" w:themeColor="text1"/>
          <w:sz w:val="28"/>
          <w:szCs w:val="28"/>
        </w:rPr>
      </w:pPr>
      <w:r w:rsidRPr="002D063B">
        <w:rPr>
          <w:rFonts w:eastAsia="Calibri"/>
          <w:color w:val="000000" w:themeColor="text1"/>
          <w:sz w:val="28"/>
          <w:szCs w:val="28"/>
        </w:rPr>
        <w:t>Отрабатывать навык сопоставления уникальных одиночных вершин, и только затем переходить к их окружению.</w:t>
      </w:r>
    </w:p>
    <w:p w14:paraId="2E48FFF4" w14:textId="77777777" w:rsidR="00330397" w:rsidRPr="002D063B" w:rsidRDefault="00330397">
      <w:pPr>
        <w:numPr>
          <w:ilvl w:val="0"/>
          <w:numId w:val="34"/>
        </w:numPr>
        <w:spacing w:line="276" w:lineRule="auto"/>
        <w:contextualSpacing/>
        <w:jc w:val="both"/>
        <w:rPr>
          <w:rFonts w:eastAsia="Calibri"/>
          <w:color w:val="000000" w:themeColor="text1"/>
          <w:sz w:val="28"/>
          <w:szCs w:val="28"/>
        </w:rPr>
      </w:pPr>
      <w:r w:rsidRPr="002D063B">
        <w:rPr>
          <w:rFonts w:eastAsia="Calibri"/>
          <w:b/>
          <w:bCs/>
          <w:color w:val="000000" w:themeColor="text1"/>
          <w:sz w:val="28"/>
          <w:szCs w:val="28"/>
        </w:rPr>
        <w:t>Линия № 4: Знаково-символическое моделирование (условие Фано)</w:t>
      </w:r>
    </w:p>
    <w:p w14:paraId="419003E4" w14:textId="77777777" w:rsidR="00330397" w:rsidRPr="002D063B" w:rsidRDefault="00330397" w:rsidP="00330397">
      <w:pPr>
        <w:spacing w:line="276" w:lineRule="auto"/>
        <w:ind w:left="360"/>
        <w:contextualSpacing/>
        <w:jc w:val="both"/>
        <w:rPr>
          <w:rFonts w:eastAsia="Calibri"/>
          <w:color w:val="000000" w:themeColor="text1"/>
          <w:sz w:val="28"/>
          <w:szCs w:val="28"/>
        </w:rPr>
      </w:pPr>
      <w:r w:rsidRPr="002D063B">
        <w:rPr>
          <w:rFonts w:eastAsia="Calibri"/>
          <w:b/>
          <w:bCs/>
          <w:color w:val="000000" w:themeColor="text1"/>
          <w:sz w:val="28"/>
          <w:szCs w:val="28"/>
        </w:rPr>
        <w:t>Задача:</w:t>
      </w:r>
      <w:r w:rsidRPr="002D063B">
        <w:rPr>
          <w:rFonts w:eastAsia="Calibri"/>
          <w:color w:val="000000" w:themeColor="text1"/>
          <w:sz w:val="28"/>
          <w:szCs w:val="28"/>
        </w:rPr>
        <w:t xml:space="preserve"> Исключение подбора кодовых слов «в уме» или «на слух», что может привести к нарушению условий однозначного декодирования.</w:t>
      </w:r>
    </w:p>
    <w:p w14:paraId="4CF209E9" w14:textId="77777777" w:rsidR="00330397" w:rsidRPr="002D063B" w:rsidRDefault="00330397" w:rsidP="00330397">
      <w:pPr>
        <w:spacing w:line="276" w:lineRule="auto"/>
        <w:contextualSpacing/>
        <w:jc w:val="both"/>
        <w:rPr>
          <w:rFonts w:eastAsia="Calibri"/>
          <w:color w:val="000000" w:themeColor="text1"/>
          <w:sz w:val="28"/>
          <w:szCs w:val="28"/>
        </w:rPr>
      </w:pPr>
      <w:r w:rsidRPr="002D063B">
        <w:rPr>
          <w:rFonts w:eastAsia="Calibri"/>
          <w:b/>
          <w:bCs/>
          <w:color w:val="000000" w:themeColor="text1"/>
          <w:sz w:val="28"/>
          <w:szCs w:val="28"/>
        </w:rPr>
        <w:t>Методика обучения:</w:t>
      </w:r>
      <w:r w:rsidRPr="002D063B">
        <w:rPr>
          <w:rFonts w:eastAsia="Calibri"/>
          <w:color w:val="000000" w:themeColor="text1"/>
          <w:sz w:val="28"/>
          <w:szCs w:val="28"/>
        </w:rPr>
        <w:t xml:space="preserve"> Ввести запрет на запись ответа без предварительного построения бинарного дерева на черновике:</w:t>
      </w:r>
    </w:p>
    <w:p w14:paraId="7C72FF71" w14:textId="77777777" w:rsidR="00330397" w:rsidRPr="002D063B" w:rsidRDefault="00330397">
      <w:pPr>
        <w:numPr>
          <w:ilvl w:val="1"/>
          <w:numId w:val="35"/>
        </w:numPr>
        <w:tabs>
          <w:tab w:val="clear" w:pos="1440"/>
          <w:tab w:val="num" w:pos="1134"/>
        </w:tabs>
        <w:spacing w:line="276" w:lineRule="auto"/>
        <w:ind w:left="709"/>
        <w:contextualSpacing/>
        <w:jc w:val="both"/>
        <w:rPr>
          <w:rFonts w:eastAsia="Calibri"/>
          <w:color w:val="000000" w:themeColor="text1"/>
          <w:sz w:val="28"/>
          <w:szCs w:val="28"/>
        </w:rPr>
      </w:pPr>
      <w:r w:rsidRPr="002D063B">
        <w:rPr>
          <w:rFonts w:eastAsia="Calibri"/>
          <w:color w:val="000000" w:themeColor="text1"/>
          <w:sz w:val="28"/>
          <w:szCs w:val="28"/>
        </w:rPr>
        <w:t>Предоставить четкий графический шаблон построения дерева (0 — влево, 1 — вправо) до 4-го уровня вглубь.</w:t>
      </w:r>
    </w:p>
    <w:p w14:paraId="62BE7D0C" w14:textId="77777777" w:rsidR="00330397" w:rsidRPr="002D063B" w:rsidRDefault="00330397">
      <w:pPr>
        <w:numPr>
          <w:ilvl w:val="1"/>
          <w:numId w:val="35"/>
        </w:numPr>
        <w:tabs>
          <w:tab w:val="clear" w:pos="1440"/>
          <w:tab w:val="num" w:pos="1134"/>
        </w:tabs>
        <w:spacing w:line="276" w:lineRule="auto"/>
        <w:ind w:left="709"/>
        <w:contextualSpacing/>
        <w:jc w:val="both"/>
        <w:rPr>
          <w:rFonts w:eastAsia="Calibri"/>
          <w:color w:val="000000" w:themeColor="text1"/>
          <w:sz w:val="28"/>
          <w:szCs w:val="28"/>
        </w:rPr>
      </w:pPr>
      <w:r w:rsidRPr="002D063B">
        <w:rPr>
          <w:rFonts w:eastAsia="Calibri"/>
          <w:color w:val="000000" w:themeColor="text1"/>
          <w:sz w:val="28"/>
          <w:szCs w:val="28"/>
        </w:rPr>
        <w:t xml:space="preserve">Обучить учащихся маркеру: «Если код занят буквой по условию — ученик обязан нарисовать на этой ветке дерева </w:t>
      </w:r>
      <w:r w:rsidRPr="002D063B">
        <w:rPr>
          <w:rFonts w:eastAsia="Calibri"/>
          <w:b/>
          <w:bCs/>
          <w:color w:val="000000" w:themeColor="text1"/>
          <w:sz w:val="28"/>
          <w:szCs w:val="28"/>
        </w:rPr>
        <w:t>крупный жирный крест</w:t>
      </w:r>
      <w:r w:rsidRPr="002D063B">
        <w:rPr>
          <w:rFonts w:eastAsia="Calibri"/>
          <w:color w:val="000000" w:themeColor="text1"/>
          <w:sz w:val="28"/>
          <w:szCs w:val="28"/>
        </w:rPr>
        <w:t>. Продолжение ветки за крестом категорически запрещено».</w:t>
      </w:r>
    </w:p>
    <w:p w14:paraId="40D01DE2" w14:textId="77777777" w:rsidR="00330397" w:rsidRPr="002D063B" w:rsidRDefault="00330397">
      <w:pPr>
        <w:numPr>
          <w:ilvl w:val="1"/>
          <w:numId w:val="35"/>
        </w:numPr>
        <w:tabs>
          <w:tab w:val="clear" w:pos="1440"/>
          <w:tab w:val="num" w:pos="1134"/>
        </w:tabs>
        <w:spacing w:line="276" w:lineRule="auto"/>
        <w:ind w:left="709"/>
        <w:contextualSpacing/>
        <w:jc w:val="both"/>
        <w:rPr>
          <w:rFonts w:eastAsia="Calibri"/>
          <w:color w:val="000000" w:themeColor="text1"/>
          <w:sz w:val="28"/>
          <w:szCs w:val="28"/>
        </w:rPr>
      </w:pPr>
      <w:r w:rsidRPr="002D063B">
        <w:rPr>
          <w:rFonts w:eastAsia="Calibri"/>
          <w:color w:val="000000" w:themeColor="text1"/>
          <w:sz w:val="28"/>
          <w:szCs w:val="28"/>
        </w:rPr>
        <w:t>Учить учащихся выбирать кратчайшее свободное ответвление для искомой буквы.</w:t>
      </w:r>
    </w:p>
    <w:p w14:paraId="0B174FDB" w14:textId="77777777" w:rsidR="00330397" w:rsidRPr="002D063B" w:rsidRDefault="00330397">
      <w:pPr>
        <w:numPr>
          <w:ilvl w:val="0"/>
          <w:numId w:val="36"/>
        </w:numPr>
        <w:spacing w:line="276" w:lineRule="auto"/>
        <w:contextualSpacing/>
        <w:jc w:val="both"/>
        <w:rPr>
          <w:rFonts w:eastAsia="Calibri"/>
          <w:color w:val="000000" w:themeColor="text1"/>
          <w:sz w:val="28"/>
          <w:szCs w:val="28"/>
        </w:rPr>
      </w:pPr>
      <w:r w:rsidRPr="002D063B">
        <w:rPr>
          <w:rFonts w:eastAsia="Calibri"/>
          <w:b/>
          <w:bCs/>
          <w:color w:val="000000" w:themeColor="text1"/>
          <w:sz w:val="28"/>
          <w:szCs w:val="28"/>
        </w:rPr>
        <w:t>Линия № 3: Пошаговый ручной аудит баз данных в LibreOffice Calc</w:t>
      </w:r>
    </w:p>
    <w:p w14:paraId="185F357D" w14:textId="77777777" w:rsidR="00330397" w:rsidRPr="002D063B" w:rsidRDefault="00330397" w:rsidP="00330397">
      <w:pPr>
        <w:spacing w:line="276" w:lineRule="auto"/>
        <w:contextualSpacing/>
        <w:jc w:val="both"/>
        <w:rPr>
          <w:rFonts w:eastAsia="Calibri"/>
          <w:color w:val="000000" w:themeColor="text1"/>
          <w:sz w:val="28"/>
          <w:szCs w:val="28"/>
        </w:rPr>
      </w:pPr>
      <w:r w:rsidRPr="002D063B">
        <w:rPr>
          <w:rFonts w:eastAsia="Calibri"/>
          <w:b/>
          <w:bCs/>
          <w:color w:val="000000" w:themeColor="text1"/>
          <w:sz w:val="28"/>
          <w:szCs w:val="28"/>
        </w:rPr>
        <w:t>Задача:</w:t>
      </w:r>
      <w:r w:rsidRPr="002D063B">
        <w:rPr>
          <w:rFonts w:eastAsia="Calibri"/>
          <w:color w:val="000000" w:themeColor="text1"/>
          <w:sz w:val="28"/>
          <w:szCs w:val="28"/>
        </w:rPr>
        <w:t xml:space="preserve"> Избежание ошибочного суммирования скрытых строк при использовании стандартных фильтров.</w:t>
      </w:r>
    </w:p>
    <w:p w14:paraId="1793C757" w14:textId="77777777" w:rsidR="00330397" w:rsidRPr="002D063B" w:rsidRDefault="00330397" w:rsidP="00330397">
      <w:pPr>
        <w:spacing w:line="276" w:lineRule="auto"/>
        <w:contextualSpacing/>
        <w:jc w:val="both"/>
        <w:rPr>
          <w:rFonts w:eastAsia="Calibri"/>
          <w:color w:val="000000" w:themeColor="text1"/>
          <w:sz w:val="28"/>
          <w:szCs w:val="28"/>
        </w:rPr>
      </w:pPr>
      <w:r w:rsidRPr="002D063B">
        <w:rPr>
          <w:rFonts w:eastAsia="Calibri"/>
          <w:b/>
          <w:bCs/>
          <w:color w:val="000000" w:themeColor="text1"/>
          <w:sz w:val="28"/>
          <w:szCs w:val="28"/>
        </w:rPr>
        <w:t>Методика обучения:</w:t>
      </w:r>
      <w:r w:rsidRPr="002D063B">
        <w:rPr>
          <w:rFonts w:eastAsia="Calibri"/>
          <w:color w:val="000000" w:themeColor="text1"/>
          <w:sz w:val="28"/>
          <w:szCs w:val="28"/>
        </w:rPr>
        <w:t xml:space="preserve"> Запретить учащимся из группы риска использовать массовое выделение столбцов в Calc с помощью мыши. Обучить методу «карточки ID»:</w:t>
      </w:r>
    </w:p>
    <w:p w14:paraId="1B5320A9" w14:textId="77777777" w:rsidR="00330397" w:rsidRPr="002D063B" w:rsidRDefault="00330397">
      <w:pPr>
        <w:numPr>
          <w:ilvl w:val="1"/>
          <w:numId w:val="37"/>
        </w:numPr>
        <w:tabs>
          <w:tab w:val="clear" w:pos="1440"/>
        </w:tabs>
        <w:spacing w:line="276" w:lineRule="auto"/>
        <w:ind w:left="709"/>
        <w:contextualSpacing/>
        <w:jc w:val="both"/>
        <w:rPr>
          <w:rFonts w:eastAsia="Calibri"/>
          <w:color w:val="000000" w:themeColor="text1"/>
          <w:sz w:val="28"/>
          <w:szCs w:val="28"/>
        </w:rPr>
      </w:pPr>
      <w:r w:rsidRPr="002D063B">
        <w:rPr>
          <w:rFonts w:eastAsia="Calibri"/>
          <w:color w:val="000000" w:themeColor="text1"/>
          <w:sz w:val="28"/>
          <w:szCs w:val="28"/>
        </w:rPr>
        <w:t xml:space="preserve">При поиске данных (например, товаров, проданных в магазинах конкретного района) учить учащихся открывать вкладку «Магазин», включать фильтр района и </w:t>
      </w:r>
      <w:r w:rsidRPr="002D063B">
        <w:rPr>
          <w:rFonts w:eastAsia="Calibri"/>
          <w:b/>
          <w:bCs/>
          <w:color w:val="000000" w:themeColor="text1"/>
          <w:sz w:val="28"/>
          <w:szCs w:val="28"/>
        </w:rPr>
        <w:t>выписывать ID найденных магазинов на бумагу</w:t>
      </w:r>
      <w:r w:rsidRPr="002D063B">
        <w:rPr>
          <w:rFonts w:eastAsia="Calibri"/>
          <w:color w:val="000000" w:themeColor="text1"/>
          <w:sz w:val="28"/>
          <w:szCs w:val="28"/>
        </w:rPr>
        <w:t>.</w:t>
      </w:r>
    </w:p>
    <w:p w14:paraId="5F18B4E1" w14:textId="77777777" w:rsidR="00330397" w:rsidRPr="002D063B" w:rsidRDefault="00330397">
      <w:pPr>
        <w:numPr>
          <w:ilvl w:val="1"/>
          <w:numId w:val="37"/>
        </w:numPr>
        <w:tabs>
          <w:tab w:val="clear" w:pos="1440"/>
        </w:tabs>
        <w:spacing w:line="276" w:lineRule="auto"/>
        <w:ind w:left="709"/>
        <w:contextualSpacing/>
        <w:jc w:val="both"/>
        <w:rPr>
          <w:rFonts w:eastAsia="Calibri"/>
          <w:color w:val="000000" w:themeColor="text1"/>
          <w:sz w:val="28"/>
          <w:szCs w:val="28"/>
        </w:rPr>
      </w:pPr>
      <w:r w:rsidRPr="002D063B">
        <w:rPr>
          <w:rFonts w:eastAsia="Calibri"/>
          <w:color w:val="000000" w:themeColor="text1"/>
          <w:sz w:val="28"/>
          <w:szCs w:val="28"/>
        </w:rPr>
        <w:lastRenderedPageBreak/>
        <w:t>Переходить в таблицу «Движение товаров» и последовательно отфильтровывать каждый выписанный ID, вручную фиксируя промежуточные результаты. Данный метод является медленным, но полностью защищает учащихся от интерфейсных сбоев программы.</w:t>
      </w:r>
    </w:p>
    <w:p w14:paraId="51E01280" w14:textId="77777777" w:rsidR="00330397" w:rsidRPr="002D063B" w:rsidRDefault="00330397">
      <w:pPr>
        <w:numPr>
          <w:ilvl w:val="0"/>
          <w:numId w:val="38"/>
        </w:numPr>
        <w:spacing w:line="276" w:lineRule="auto"/>
        <w:contextualSpacing/>
        <w:jc w:val="both"/>
        <w:rPr>
          <w:rFonts w:eastAsia="Calibri"/>
          <w:color w:val="000000" w:themeColor="text1"/>
          <w:sz w:val="28"/>
          <w:szCs w:val="28"/>
        </w:rPr>
      </w:pPr>
      <w:r w:rsidRPr="002D063B">
        <w:rPr>
          <w:rFonts w:eastAsia="Calibri"/>
          <w:b/>
          <w:bCs/>
          <w:color w:val="000000" w:themeColor="text1"/>
          <w:sz w:val="28"/>
          <w:szCs w:val="28"/>
        </w:rPr>
        <w:t>Линия № 7: Вычислительная культура и кодирование</w:t>
      </w:r>
    </w:p>
    <w:p w14:paraId="1C328E85" w14:textId="77777777" w:rsidR="00330397" w:rsidRPr="002D063B" w:rsidRDefault="00330397" w:rsidP="00330397">
      <w:pPr>
        <w:spacing w:line="276" w:lineRule="auto"/>
        <w:ind w:left="360"/>
        <w:contextualSpacing/>
        <w:jc w:val="both"/>
        <w:rPr>
          <w:rFonts w:eastAsia="Calibri"/>
          <w:color w:val="000000" w:themeColor="text1"/>
          <w:sz w:val="28"/>
          <w:szCs w:val="28"/>
        </w:rPr>
      </w:pPr>
      <w:r w:rsidRPr="002D063B">
        <w:rPr>
          <w:rFonts w:eastAsia="Calibri"/>
          <w:b/>
          <w:bCs/>
          <w:color w:val="000000" w:themeColor="text1"/>
          <w:sz w:val="28"/>
          <w:szCs w:val="28"/>
        </w:rPr>
        <w:t>Задача:</w:t>
      </w:r>
      <w:r w:rsidRPr="002D063B">
        <w:rPr>
          <w:rFonts w:eastAsia="Calibri"/>
          <w:color w:val="000000" w:themeColor="text1"/>
          <w:sz w:val="28"/>
          <w:szCs w:val="28"/>
        </w:rPr>
        <w:t xml:space="preserve"> Ликвидация дефицита работы со степенями двойки и перевода единиц измерения информации.</w:t>
      </w:r>
    </w:p>
    <w:p w14:paraId="5A924BDF" w14:textId="77777777" w:rsidR="00330397" w:rsidRPr="002D063B" w:rsidRDefault="00330397" w:rsidP="00330397">
      <w:pPr>
        <w:spacing w:line="276" w:lineRule="auto"/>
        <w:contextualSpacing/>
        <w:jc w:val="both"/>
        <w:rPr>
          <w:rFonts w:eastAsia="Calibri"/>
          <w:color w:val="000000" w:themeColor="text1"/>
          <w:sz w:val="28"/>
          <w:szCs w:val="28"/>
        </w:rPr>
      </w:pPr>
      <w:r w:rsidRPr="002D063B">
        <w:rPr>
          <w:rFonts w:eastAsia="Calibri"/>
          <w:b/>
          <w:bCs/>
          <w:color w:val="000000" w:themeColor="text1"/>
          <w:sz w:val="28"/>
          <w:szCs w:val="28"/>
        </w:rPr>
        <w:t>Методика обучения:</w:t>
      </w:r>
    </w:p>
    <w:p w14:paraId="397595C2" w14:textId="77777777" w:rsidR="00330397" w:rsidRPr="002D063B" w:rsidRDefault="00330397">
      <w:pPr>
        <w:numPr>
          <w:ilvl w:val="1"/>
          <w:numId w:val="39"/>
        </w:numPr>
        <w:tabs>
          <w:tab w:val="clear" w:pos="1440"/>
        </w:tabs>
        <w:spacing w:line="276" w:lineRule="auto"/>
        <w:ind w:left="709"/>
        <w:contextualSpacing/>
        <w:jc w:val="both"/>
        <w:rPr>
          <w:rFonts w:eastAsia="Calibri"/>
          <w:color w:val="000000" w:themeColor="text1"/>
          <w:sz w:val="28"/>
          <w:szCs w:val="28"/>
        </w:rPr>
      </w:pPr>
      <w:r w:rsidRPr="002D063B">
        <w:rPr>
          <w:rFonts w:eastAsia="Calibri"/>
          <w:color w:val="000000" w:themeColor="text1"/>
          <w:sz w:val="28"/>
          <w:szCs w:val="28"/>
        </w:rPr>
        <w:t>Каждое занятие начинать с 5-минутного математического диктанта на знание таблицы степеней двойки (от 2¹ = 2 до 2¹⁰ = 1024). Учащиеся должны мгновенно определять, что для кодирования 18 цветов необходимо использовать строго 5 бит (2⁴ &lt; 18 ≤ 2⁵).</w:t>
      </w:r>
    </w:p>
    <w:p w14:paraId="6EFF14F5" w14:textId="77777777" w:rsidR="00330397" w:rsidRPr="002D063B" w:rsidRDefault="00330397">
      <w:pPr>
        <w:numPr>
          <w:ilvl w:val="1"/>
          <w:numId w:val="39"/>
        </w:numPr>
        <w:tabs>
          <w:tab w:val="clear" w:pos="1440"/>
        </w:tabs>
        <w:spacing w:line="276" w:lineRule="auto"/>
        <w:ind w:left="709"/>
        <w:contextualSpacing/>
        <w:jc w:val="both"/>
        <w:rPr>
          <w:rFonts w:eastAsia="Calibri"/>
          <w:color w:val="000000" w:themeColor="text1"/>
          <w:sz w:val="28"/>
          <w:szCs w:val="28"/>
        </w:rPr>
      </w:pPr>
      <w:r w:rsidRPr="002D063B">
        <w:rPr>
          <w:rFonts w:eastAsia="Calibri"/>
          <w:color w:val="000000" w:themeColor="text1"/>
          <w:sz w:val="28"/>
          <w:szCs w:val="28"/>
        </w:rPr>
        <w:t>Предоставить жесткую визуальную схему перевода: Байты -&gt; Кбайт -&gt; Мбайт (деление на 1024) и обратно (умножение). Обучить учащихся активно использовать встроенный калькулятор операционной системы для исключения арифметических ошибок при делении длинных чисел.</w:t>
      </w:r>
    </w:p>
    <w:p w14:paraId="4AD3E0E8" w14:textId="77777777" w:rsidR="00330397" w:rsidRPr="002D063B" w:rsidRDefault="00330397" w:rsidP="00330397">
      <w:pPr>
        <w:spacing w:line="276" w:lineRule="auto"/>
        <w:contextualSpacing/>
        <w:jc w:val="both"/>
        <w:rPr>
          <w:rFonts w:eastAsia="Calibri"/>
          <w:b/>
          <w:bCs/>
          <w:color w:val="000000" w:themeColor="text1"/>
          <w:sz w:val="28"/>
          <w:szCs w:val="28"/>
        </w:rPr>
      </w:pPr>
      <w:r w:rsidRPr="002D063B">
        <w:rPr>
          <w:rFonts w:eastAsia="Calibri"/>
          <w:b/>
          <w:bCs/>
          <w:color w:val="000000" w:themeColor="text1"/>
          <w:sz w:val="28"/>
          <w:szCs w:val="28"/>
        </w:rPr>
        <w:t>Организационно-педагогические инструменты для учителя</w:t>
      </w:r>
    </w:p>
    <w:p w14:paraId="3D67FF52" w14:textId="77777777" w:rsidR="00330397" w:rsidRPr="002D063B" w:rsidRDefault="00330397" w:rsidP="00330397">
      <w:pPr>
        <w:spacing w:line="276" w:lineRule="auto"/>
        <w:contextualSpacing/>
        <w:jc w:val="both"/>
        <w:rPr>
          <w:rFonts w:eastAsia="Calibri"/>
          <w:color w:val="000000" w:themeColor="text1"/>
          <w:sz w:val="28"/>
          <w:szCs w:val="28"/>
        </w:rPr>
      </w:pPr>
      <w:r w:rsidRPr="002D063B">
        <w:rPr>
          <w:rFonts w:eastAsia="Calibri"/>
          <w:b/>
          <w:bCs/>
          <w:color w:val="000000" w:themeColor="text1"/>
          <w:sz w:val="28"/>
          <w:szCs w:val="28"/>
        </w:rPr>
        <w:t>Индивидуальный образовательный маршрут (ИОМ)</w:t>
      </w:r>
      <w:r w:rsidRPr="002D063B">
        <w:rPr>
          <w:rFonts w:eastAsia="Calibri"/>
          <w:color w:val="000000" w:themeColor="text1"/>
          <w:sz w:val="28"/>
          <w:szCs w:val="28"/>
        </w:rPr>
        <w:t xml:space="preserve">: Выделить учащихся группы риска в отдельный мини-поток внутри класса. Выдавать им индивидуальные домашние задания, состоящие </w:t>
      </w:r>
      <w:r w:rsidRPr="002D063B">
        <w:rPr>
          <w:rFonts w:eastAsia="Calibri"/>
          <w:i/>
          <w:iCs/>
          <w:color w:val="000000" w:themeColor="text1"/>
          <w:sz w:val="28"/>
          <w:szCs w:val="28"/>
        </w:rPr>
        <w:t>исключительно</w:t>
      </w:r>
      <w:r w:rsidRPr="002D063B">
        <w:rPr>
          <w:rFonts w:eastAsia="Calibri"/>
          <w:color w:val="000000" w:themeColor="text1"/>
          <w:sz w:val="28"/>
          <w:szCs w:val="28"/>
        </w:rPr>
        <w:t xml:space="preserve"> из линий № 1, № 3, № 4, № 7 и № 10.</w:t>
      </w:r>
    </w:p>
    <w:p w14:paraId="59BABADD" w14:textId="77777777" w:rsidR="00330397" w:rsidRPr="002D063B" w:rsidRDefault="00330397" w:rsidP="00330397">
      <w:pPr>
        <w:spacing w:line="276" w:lineRule="auto"/>
        <w:contextualSpacing/>
        <w:jc w:val="both"/>
        <w:rPr>
          <w:rFonts w:eastAsia="Calibri"/>
          <w:color w:val="000000" w:themeColor="text1"/>
          <w:sz w:val="28"/>
          <w:szCs w:val="28"/>
        </w:rPr>
      </w:pPr>
      <w:r w:rsidRPr="002D063B">
        <w:rPr>
          <w:rFonts w:eastAsia="Calibri"/>
          <w:b/>
          <w:bCs/>
          <w:color w:val="000000" w:themeColor="text1"/>
          <w:sz w:val="28"/>
          <w:szCs w:val="28"/>
        </w:rPr>
        <w:t>Работа по чек-листам</w:t>
      </w:r>
      <w:r w:rsidRPr="002D063B">
        <w:rPr>
          <w:rFonts w:eastAsia="Calibri"/>
          <w:color w:val="000000" w:themeColor="text1"/>
          <w:sz w:val="28"/>
          <w:szCs w:val="28"/>
        </w:rPr>
        <w:t>: Распечатать для каждого учащегося ламинированные карточки-инструкции (особенно для LibreOffice Writer и Calc). На этапе тренировки учащиеся должны физически ставить галочку карандашом напротив каждого выполненного шага (например, нажал Ctrl + H -&gt; поставил флаг -&gt; нажал «Найти все»). Это способствует стабилизации регулятивных метапредметных умений.</w:t>
      </w:r>
    </w:p>
    <w:p w14:paraId="6B9F9476" w14:textId="77777777" w:rsidR="00330397" w:rsidRPr="002D063B" w:rsidRDefault="00330397" w:rsidP="00330397">
      <w:pPr>
        <w:spacing w:line="276" w:lineRule="auto"/>
        <w:contextualSpacing/>
        <w:jc w:val="both"/>
        <w:rPr>
          <w:rFonts w:eastAsia="Calibri"/>
          <w:color w:val="000000" w:themeColor="text1"/>
          <w:sz w:val="28"/>
          <w:szCs w:val="28"/>
        </w:rPr>
      </w:pPr>
      <w:r w:rsidRPr="002D063B">
        <w:rPr>
          <w:rFonts w:eastAsia="Calibri"/>
          <w:b/>
          <w:bCs/>
          <w:color w:val="000000" w:themeColor="text1"/>
          <w:sz w:val="28"/>
          <w:szCs w:val="28"/>
        </w:rPr>
        <w:t>Психологическая стабилизация</w:t>
      </w:r>
      <w:r w:rsidRPr="002D063B">
        <w:rPr>
          <w:rFonts w:eastAsia="Calibri"/>
          <w:color w:val="000000" w:themeColor="text1"/>
          <w:sz w:val="28"/>
          <w:szCs w:val="28"/>
        </w:rPr>
        <w:t>: Снизить уровень тревожности учащихся по отношению к компьютеру и незнакомому интерфейсу LibreOffice. Подчеркнуть, что для успешного преодоления минимального балла достаточно качественно и без спешки выполнить всего 5 понятных задач за все 3 часа 55 минут экзамена.</w:t>
      </w:r>
    </w:p>
    <w:p w14:paraId="17B7CD09" w14:textId="77777777" w:rsidR="00330397" w:rsidRPr="002D063B" w:rsidRDefault="00330397" w:rsidP="00E95A87">
      <w:pPr>
        <w:spacing w:line="360" w:lineRule="auto"/>
        <w:jc w:val="both"/>
        <w:rPr>
          <w:rFonts w:eastAsia="Calibri"/>
          <w:color w:val="000000" w:themeColor="text1"/>
        </w:rPr>
      </w:pPr>
    </w:p>
    <w:p w14:paraId="2843FB61" w14:textId="77777777" w:rsidR="00E95A87" w:rsidRPr="002D063B" w:rsidRDefault="00E95A87" w:rsidP="00FC5A4F">
      <w:pPr>
        <w:keepNext/>
        <w:keepLines/>
        <w:numPr>
          <w:ilvl w:val="2"/>
          <w:numId w:val="4"/>
        </w:numPr>
        <w:spacing w:before="200"/>
        <w:jc w:val="center"/>
        <w:outlineLvl w:val="2"/>
        <w:rPr>
          <w:rFonts w:eastAsia="SimSun"/>
          <w:b/>
          <w:color w:val="000000" w:themeColor="text1"/>
          <w:sz w:val="28"/>
          <w:lang w:val="x-none"/>
        </w:rPr>
      </w:pPr>
      <w:r w:rsidRPr="002D063B">
        <w:rPr>
          <w:rFonts w:eastAsia="SimSun"/>
          <w:b/>
          <w:color w:val="000000" w:themeColor="text1"/>
          <w:sz w:val="28"/>
          <w:lang w:val="x-none"/>
        </w:rPr>
        <w:lastRenderedPageBreak/>
        <w:t xml:space="preserve">Методический анализ выполнения заданий обучающимися с </w:t>
      </w:r>
      <w:r w:rsidRPr="002D063B">
        <w:rPr>
          <w:rFonts w:eastAsia="SimSun"/>
          <w:b/>
          <w:color w:val="000000" w:themeColor="text1"/>
          <w:sz w:val="28"/>
        </w:rPr>
        <w:t>низким</w:t>
      </w:r>
      <w:r w:rsidRPr="002D063B">
        <w:rPr>
          <w:rFonts w:eastAsia="SimSun"/>
          <w:b/>
          <w:color w:val="000000" w:themeColor="text1"/>
          <w:sz w:val="28"/>
          <w:lang w:val="x-none"/>
        </w:rPr>
        <w:t xml:space="preserve"> уровнем подготовки (в</w:t>
      </w:r>
      <w:r w:rsidRPr="002D063B">
        <w:rPr>
          <w:rFonts w:eastAsia="SimSun"/>
          <w:b/>
          <w:color w:val="000000" w:themeColor="text1"/>
          <w:sz w:val="28"/>
        </w:rPr>
        <w:t> </w:t>
      </w:r>
      <w:r w:rsidRPr="002D063B">
        <w:rPr>
          <w:rFonts w:eastAsia="SimSun"/>
          <w:b/>
          <w:color w:val="000000" w:themeColor="text1"/>
          <w:sz w:val="28"/>
          <w:lang w:val="x-none"/>
        </w:rPr>
        <w:t>группе от минимального до 60 т.б.), включая методические рекомендации для учителей</w:t>
      </w:r>
    </w:p>
    <w:p w14:paraId="530F80D8" w14:textId="77777777" w:rsidR="00E95A87" w:rsidRPr="002D063B" w:rsidRDefault="00E95A87" w:rsidP="00E95A87">
      <w:pPr>
        <w:ind w:firstLine="567"/>
        <w:jc w:val="both"/>
        <w:rPr>
          <w:bCs/>
          <w:i/>
          <w:iCs/>
          <w:color w:val="000000" w:themeColor="text1"/>
        </w:rPr>
      </w:pPr>
    </w:p>
    <w:p w14:paraId="14CEB8AF" w14:textId="77777777" w:rsidR="00E95A87" w:rsidRPr="002D063B" w:rsidRDefault="00E95A87" w:rsidP="00E95A87">
      <w:pPr>
        <w:jc w:val="both"/>
        <w:rPr>
          <w:bCs/>
          <w:i/>
          <w:iCs/>
          <w:color w:val="000000" w:themeColor="text1"/>
        </w:rPr>
      </w:pPr>
      <w:r w:rsidRPr="002D063B">
        <w:rPr>
          <w:bCs/>
          <w:i/>
          <w:iCs/>
          <w:color w:val="000000" w:themeColor="text1"/>
        </w:rPr>
        <w:t xml:space="preserve">Методический анализ проводится на основе результатов выполнения заданий группами участников ЕГЭ с результатами в диапазоне от минимального балла до 60 т.б. Рекомендации для учителей должны быть ориентированы </w:t>
      </w:r>
      <w:r w:rsidRPr="002D063B">
        <w:rPr>
          <w:b/>
          <w:bCs/>
          <w:i/>
          <w:iCs/>
          <w:color w:val="000000" w:themeColor="text1"/>
        </w:rPr>
        <w:t>на достижение реалистичных задач</w:t>
      </w:r>
      <w:r w:rsidRPr="002D063B">
        <w:rPr>
          <w:bCs/>
          <w:i/>
          <w:iCs/>
          <w:color w:val="000000" w:themeColor="text1"/>
        </w:rPr>
        <w:t xml:space="preserve"> </w:t>
      </w:r>
      <w:r w:rsidRPr="002D063B">
        <w:rPr>
          <w:b/>
          <w:bCs/>
          <w:i/>
          <w:iCs/>
          <w:color w:val="000000" w:themeColor="text1"/>
        </w:rPr>
        <w:t>коррекции дефицитов</w:t>
      </w:r>
      <w:r w:rsidRPr="002D063B">
        <w:rPr>
          <w:bCs/>
          <w:i/>
          <w:iCs/>
          <w:color w:val="000000" w:themeColor="text1"/>
        </w:rPr>
        <w:t xml:space="preserve"> в подготовке школьников. Целевым ориентиром рекомендаций является уверенное получение 60-70 т.б. данной группой школьников.</w:t>
      </w:r>
    </w:p>
    <w:p w14:paraId="598FDFB9" w14:textId="25B174C3" w:rsidR="00E95A87" w:rsidRPr="002D063B" w:rsidRDefault="00E95A87" w:rsidP="00FC5A4F">
      <w:pPr>
        <w:keepNext/>
        <w:keepLines/>
        <w:numPr>
          <w:ilvl w:val="3"/>
          <w:numId w:val="4"/>
        </w:numPr>
        <w:tabs>
          <w:tab w:val="left" w:pos="567"/>
        </w:tabs>
        <w:spacing w:before="200"/>
        <w:jc w:val="center"/>
        <w:outlineLvl w:val="2"/>
        <w:rPr>
          <w:rFonts w:eastAsia="SimSun"/>
          <w:b/>
          <w:bCs/>
          <w:color w:val="000000" w:themeColor="text1"/>
          <w:sz w:val="28"/>
          <w:szCs w:val="28"/>
        </w:rPr>
      </w:pPr>
      <w:r w:rsidRPr="002D063B">
        <w:rPr>
          <w:rFonts w:eastAsia="SimSun"/>
          <w:b/>
          <w:bCs/>
          <w:color w:val="000000" w:themeColor="text1"/>
          <w:sz w:val="28"/>
          <w:szCs w:val="28"/>
        </w:rPr>
        <w:t>Описание предметной подготовки участников ЕГЭ с низким уровнем подготовки, анализ типичных дефицитов в подготовке</w:t>
      </w:r>
    </w:p>
    <w:p w14:paraId="7F86A75A" w14:textId="77777777" w:rsidR="00E95A87" w:rsidRPr="002D063B" w:rsidRDefault="00E95A87" w:rsidP="00E95A87">
      <w:pPr>
        <w:ind w:firstLine="567"/>
        <w:jc w:val="both"/>
        <w:rPr>
          <w:b/>
          <w:bCs/>
          <w:i/>
          <w:iCs/>
          <w:color w:val="000000" w:themeColor="text1"/>
        </w:rPr>
      </w:pPr>
    </w:p>
    <w:p w14:paraId="6BCF1E28" w14:textId="77777777" w:rsidR="00E95A87" w:rsidRPr="002D063B" w:rsidRDefault="00E95A87">
      <w:pPr>
        <w:numPr>
          <w:ilvl w:val="0"/>
          <w:numId w:val="1"/>
        </w:numPr>
        <w:ind w:left="709" w:hanging="425"/>
        <w:contextualSpacing/>
        <w:jc w:val="both"/>
        <w:rPr>
          <w:bCs/>
          <w:iCs/>
          <w:color w:val="000000" w:themeColor="text1"/>
        </w:rPr>
      </w:pPr>
      <w:r w:rsidRPr="002D063B">
        <w:rPr>
          <w:bCs/>
          <w:iCs/>
          <w:color w:val="000000" w:themeColor="text1"/>
        </w:rPr>
        <w:t>Описание достигнутых предметных результатов ФГОС: освоенных тем программы, сформированных умений и т.п. (если имеются)</w:t>
      </w:r>
    </w:p>
    <w:p w14:paraId="03C4C51E" w14:textId="77777777" w:rsidR="00E95A87" w:rsidRPr="002D063B" w:rsidRDefault="00E95A87" w:rsidP="00E95A87">
      <w:pPr>
        <w:ind w:firstLine="567"/>
        <w:jc w:val="both"/>
        <w:rPr>
          <w:bCs/>
          <w:i/>
          <w:iCs/>
          <w:color w:val="000000" w:themeColor="text1"/>
        </w:rPr>
      </w:pPr>
    </w:p>
    <w:p w14:paraId="544D0588" w14:textId="77777777" w:rsidR="006C54EE" w:rsidRPr="002D063B" w:rsidRDefault="006C54EE" w:rsidP="00E95A87">
      <w:pPr>
        <w:ind w:firstLine="567"/>
        <w:jc w:val="both"/>
        <w:rPr>
          <w:bCs/>
          <w:i/>
          <w:iCs/>
          <w:color w:val="000000" w:themeColor="text1"/>
        </w:rPr>
      </w:pPr>
    </w:p>
    <w:p w14:paraId="3DC748AF" w14:textId="77777777" w:rsidR="006C54EE" w:rsidRPr="002D063B" w:rsidRDefault="006C54EE" w:rsidP="00EF59DD">
      <w:pPr>
        <w:spacing w:line="276" w:lineRule="auto"/>
        <w:contextualSpacing/>
        <w:jc w:val="both"/>
        <w:rPr>
          <w:b/>
          <w:bCs/>
          <w:color w:val="000000" w:themeColor="text1"/>
          <w:sz w:val="28"/>
          <w:szCs w:val="28"/>
        </w:rPr>
      </w:pPr>
      <w:r w:rsidRPr="002D063B">
        <w:rPr>
          <w:b/>
          <w:bCs/>
          <w:color w:val="000000" w:themeColor="text1"/>
          <w:sz w:val="28"/>
          <w:szCs w:val="28"/>
        </w:rPr>
        <w:t>Полностью освоенные темы программы и сформированные умения</w:t>
      </w:r>
    </w:p>
    <w:p w14:paraId="213C460E" w14:textId="77777777" w:rsidR="006C54EE" w:rsidRPr="002D063B" w:rsidRDefault="006C54EE" w:rsidP="00EF59DD">
      <w:pPr>
        <w:spacing w:line="276" w:lineRule="auto"/>
        <w:contextualSpacing/>
        <w:jc w:val="both"/>
        <w:rPr>
          <w:color w:val="000000" w:themeColor="text1"/>
          <w:sz w:val="28"/>
          <w:szCs w:val="28"/>
        </w:rPr>
      </w:pPr>
      <w:r w:rsidRPr="002D063B">
        <w:rPr>
          <w:color w:val="000000" w:themeColor="text1"/>
          <w:sz w:val="28"/>
          <w:szCs w:val="28"/>
        </w:rPr>
        <w:t xml:space="preserve">В данных тематических блоках учащиеся демонстрируют стабильный результат на базовом и повышенном уровнях сложности (процент выполнения в группе находится в диапазоне </w:t>
      </w:r>
      <w:r w:rsidRPr="002D063B">
        <w:rPr>
          <w:rStyle w:val="afb"/>
          <w:rFonts w:eastAsiaTheme="majorEastAsia"/>
          <w:color w:val="000000" w:themeColor="text1"/>
          <w:sz w:val="28"/>
          <w:szCs w:val="28"/>
        </w:rPr>
        <w:t>от 65% до 87,5%</w:t>
      </w:r>
      <w:r w:rsidRPr="002D063B">
        <w:rPr>
          <w:color w:val="000000" w:themeColor="text1"/>
          <w:sz w:val="28"/>
          <w:szCs w:val="28"/>
        </w:rPr>
        <w:t>):</w:t>
      </w:r>
    </w:p>
    <w:p w14:paraId="205850D1" w14:textId="77777777" w:rsidR="006C54EE" w:rsidRPr="002D063B" w:rsidRDefault="006C54EE" w:rsidP="00EF59DD">
      <w:pPr>
        <w:pStyle w:val="z1qcye"/>
        <w:spacing w:before="0" w:beforeAutospacing="0" w:after="0" w:afterAutospacing="0" w:line="276" w:lineRule="auto"/>
        <w:contextualSpacing/>
        <w:jc w:val="both"/>
        <w:rPr>
          <w:color w:val="000000" w:themeColor="text1"/>
          <w:sz w:val="28"/>
          <w:szCs w:val="28"/>
        </w:rPr>
      </w:pPr>
      <w:r w:rsidRPr="002D063B">
        <w:rPr>
          <w:rStyle w:val="afb"/>
          <w:rFonts w:eastAsiaTheme="majorEastAsia"/>
          <w:color w:val="000000" w:themeColor="text1"/>
          <w:sz w:val="28"/>
          <w:szCs w:val="28"/>
        </w:rPr>
        <w:t>Тема «Информационное моделирование. Графы и матрицы» (Задание №1 — 87,50%):</w:t>
      </w:r>
    </w:p>
    <w:p w14:paraId="77213192" w14:textId="77777777" w:rsidR="006C54EE" w:rsidRPr="002D063B" w:rsidRDefault="006C54EE" w:rsidP="008822D2">
      <w:pPr>
        <w:pStyle w:val="z1qcye"/>
        <w:spacing w:before="0" w:beforeAutospacing="0" w:after="0" w:afterAutospacing="0" w:line="276" w:lineRule="auto"/>
        <w:contextualSpacing/>
        <w:jc w:val="both"/>
        <w:rPr>
          <w:color w:val="000000" w:themeColor="text1"/>
          <w:sz w:val="28"/>
          <w:szCs w:val="28"/>
        </w:rPr>
      </w:pPr>
      <w:r w:rsidRPr="002D063B">
        <w:rPr>
          <w:rStyle w:val="afc"/>
          <w:rFonts w:eastAsiaTheme="majorEastAsia"/>
          <w:color w:val="000000" w:themeColor="text1"/>
          <w:sz w:val="28"/>
          <w:szCs w:val="28"/>
        </w:rPr>
        <w:t>Сформированные умения:</w:t>
      </w:r>
      <w:r w:rsidRPr="002D063B">
        <w:rPr>
          <w:rStyle w:val="inqyif"/>
          <w:rFonts w:eastAsiaTheme="majorEastAsia"/>
          <w:color w:val="000000" w:themeColor="text1"/>
          <w:sz w:val="28"/>
          <w:szCs w:val="28"/>
        </w:rPr>
        <w:t xml:space="preserve"> Выпускники свободно оперируют понятиями системного анализа и моделирования; умеют структурировать информацию, представленную в различных знаковых системах; безошибочно осуществляют взаимно-однозначное соответствие между графической моделью (весовым графом) и табличной (матрицей смежности).</w:t>
      </w:r>
    </w:p>
    <w:p w14:paraId="4F77B176" w14:textId="77777777" w:rsidR="006C54EE" w:rsidRPr="002D063B" w:rsidRDefault="006C54EE" w:rsidP="00EF59DD">
      <w:pPr>
        <w:pStyle w:val="z1qcye"/>
        <w:spacing w:before="0" w:beforeAutospacing="0" w:after="0" w:afterAutospacing="0" w:line="276" w:lineRule="auto"/>
        <w:contextualSpacing/>
        <w:jc w:val="both"/>
        <w:rPr>
          <w:color w:val="000000" w:themeColor="text1"/>
          <w:sz w:val="28"/>
          <w:szCs w:val="28"/>
        </w:rPr>
      </w:pPr>
      <w:r w:rsidRPr="002D063B">
        <w:rPr>
          <w:rStyle w:val="afb"/>
          <w:rFonts w:eastAsiaTheme="majorEastAsia"/>
          <w:color w:val="000000" w:themeColor="text1"/>
          <w:sz w:val="28"/>
          <w:szCs w:val="28"/>
        </w:rPr>
        <w:t>Тема «Кодирование и декодирование информации» (Задание №4 — 79,69%):</w:t>
      </w:r>
    </w:p>
    <w:p w14:paraId="3DDFECC9" w14:textId="77777777" w:rsidR="006C54EE" w:rsidRPr="002D063B" w:rsidRDefault="006C54EE" w:rsidP="008822D2">
      <w:pPr>
        <w:pStyle w:val="z1qcye"/>
        <w:spacing w:before="0" w:beforeAutospacing="0" w:after="0" w:afterAutospacing="0" w:line="276" w:lineRule="auto"/>
        <w:contextualSpacing/>
        <w:jc w:val="both"/>
        <w:rPr>
          <w:color w:val="000000" w:themeColor="text1"/>
          <w:sz w:val="28"/>
          <w:szCs w:val="28"/>
        </w:rPr>
      </w:pPr>
      <w:r w:rsidRPr="002D063B">
        <w:rPr>
          <w:rStyle w:val="afc"/>
          <w:rFonts w:eastAsiaTheme="majorEastAsia"/>
          <w:color w:val="000000" w:themeColor="text1"/>
          <w:sz w:val="28"/>
          <w:szCs w:val="28"/>
        </w:rPr>
        <w:t>Сформированные умения:</w:t>
      </w:r>
      <w:r w:rsidRPr="002D063B">
        <w:rPr>
          <w:rStyle w:val="inqyif"/>
          <w:rFonts w:eastAsiaTheme="majorEastAsia"/>
          <w:color w:val="000000" w:themeColor="text1"/>
          <w:sz w:val="28"/>
          <w:szCs w:val="28"/>
        </w:rPr>
        <w:t xml:space="preserve"> Освоены фундаментальные принципы теории информации и помехоустойчивого кодирования. Учащиеся умеют применять прямое и обратное условие Фано для однозначного декодирования дискретных сообщений, безошибочно строят бинарные деревья на черновиках и находят оптимальные длины кодовых слов.</w:t>
      </w:r>
    </w:p>
    <w:p w14:paraId="528BAA98" w14:textId="77777777" w:rsidR="006C54EE" w:rsidRPr="002D063B" w:rsidRDefault="006C54EE" w:rsidP="00EF59DD">
      <w:pPr>
        <w:pStyle w:val="z1qcye"/>
        <w:spacing w:before="0" w:beforeAutospacing="0" w:after="0" w:afterAutospacing="0" w:line="276" w:lineRule="auto"/>
        <w:contextualSpacing/>
        <w:jc w:val="both"/>
        <w:rPr>
          <w:color w:val="000000" w:themeColor="text1"/>
          <w:sz w:val="28"/>
          <w:szCs w:val="28"/>
        </w:rPr>
      </w:pPr>
      <w:r w:rsidRPr="002D063B">
        <w:rPr>
          <w:rStyle w:val="afb"/>
          <w:rFonts w:eastAsiaTheme="majorEastAsia"/>
          <w:color w:val="000000" w:themeColor="text1"/>
          <w:sz w:val="28"/>
          <w:szCs w:val="28"/>
        </w:rPr>
        <w:t>Тема «Математическая логика и теория множеств» (Задание №2 — 73,44%):</w:t>
      </w:r>
    </w:p>
    <w:p w14:paraId="531C5F4F" w14:textId="77777777" w:rsidR="006C54EE" w:rsidRPr="002D063B" w:rsidRDefault="006C54EE" w:rsidP="008822D2">
      <w:pPr>
        <w:pStyle w:val="z1qcye"/>
        <w:spacing w:before="0" w:beforeAutospacing="0" w:after="0" w:afterAutospacing="0" w:line="276" w:lineRule="auto"/>
        <w:contextualSpacing/>
        <w:jc w:val="both"/>
        <w:rPr>
          <w:color w:val="000000" w:themeColor="text1"/>
          <w:sz w:val="28"/>
          <w:szCs w:val="28"/>
        </w:rPr>
      </w:pPr>
      <w:r w:rsidRPr="002D063B">
        <w:rPr>
          <w:rStyle w:val="afc"/>
          <w:rFonts w:eastAsiaTheme="majorEastAsia"/>
          <w:color w:val="000000" w:themeColor="text1"/>
          <w:sz w:val="28"/>
          <w:szCs w:val="28"/>
        </w:rPr>
        <w:lastRenderedPageBreak/>
        <w:t>Сформированные умения:</w:t>
      </w:r>
      <w:r w:rsidRPr="002D063B">
        <w:rPr>
          <w:rStyle w:val="inqyif"/>
          <w:rFonts w:eastAsiaTheme="majorEastAsia"/>
          <w:color w:val="000000" w:themeColor="text1"/>
          <w:sz w:val="28"/>
          <w:szCs w:val="28"/>
        </w:rPr>
        <w:t xml:space="preserve"> Сформировано умение строить, анализировать и сопоставлять таблицы истинности для сложных логических выражений. Учащиеся распознают базовые операции (конъюнкцию, дизъюнкцию, инверсию, импликацию, эквивалентность) и способны соотнести абстрактную логическую функцию с фрагментом электронной таблицы.</w:t>
      </w:r>
    </w:p>
    <w:p w14:paraId="02814E97" w14:textId="77777777" w:rsidR="006C54EE" w:rsidRPr="002D063B" w:rsidRDefault="006C54EE" w:rsidP="00EF59DD">
      <w:pPr>
        <w:pStyle w:val="z1qcye"/>
        <w:spacing w:before="0" w:beforeAutospacing="0" w:after="0" w:afterAutospacing="0" w:line="276" w:lineRule="auto"/>
        <w:contextualSpacing/>
        <w:jc w:val="both"/>
        <w:rPr>
          <w:color w:val="000000" w:themeColor="text1"/>
          <w:sz w:val="28"/>
          <w:szCs w:val="28"/>
        </w:rPr>
      </w:pPr>
      <w:r w:rsidRPr="002D063B">
        <w:rPr>
          <w:rStyle w:val="afb"/>
          <w:rFonts w:eastAsiaTheme="majorEastAsia"/>
          <w:color w:val="000000" w:themeColor="text1"/>
          <w:sz w:val="28"/>
          <w:szCs w:val="28"/>
        </w:rPr>
        <w:t>Тема «Технологии поиска информации в текстовых массивах» (Задание №10 — 60,00%):</w:t>
      </w:r>
    </w:p>
    <w:p w14:paraId="35B0B81E" w14:textId="77777777" w:rsidR="006C54EE" w:rsidRPr="002D063B" w:rsidRDefault="006C54EE" w:rsidP="008822D2">
      <w:pPr>
        <w:pStyle w:val="z1qcye"/>
        <w:spacing w:before="0" w:beforeAutospacing="0" w:after="0" w:afterAutospacing="0" w:line="276" w:lineRule="auto"/>
        <w:contextualSpacing/>
        <w:jc w:val="both"/>
        <w:rPr>
          <w:color w:val="000000" w:themeColor="text1"/>
          <w:sz w:val="28"/>
          <w:szCs w:val="28"/>
        </w:rPr>
      </w:pPr>
      <w:r w:rsidRPr="002D063B">
        <w:rPr>
          <w:rStyle w:val="afc"/>
          <w:rFonts w:eastAsiaTheme="majorEastAsia"/>
          <w:color w:val="000000" w:themeColor="text1"/>
          <w:sz w:val="28"/>
          <w:szCs w:val="28"/>
        </w:rPr>
        <w:t>Сформированные умения:</w:t>
      </w:r>
      <w:r w:rsidRPr="002D063B">
        <w:rPr>
          <w:rStyle w:val="inqyif"/>
          <w:rFonts w:eastAsiaTheme="majorEastAsia"/>
          <w:color w:val="000000" w:themeColor="text1"/>
          <w:sz w:val="28"/>
          <w:szCs w:val="28"/>
        </w:rPr>
        <w:t xml:space="preserve"> В соответствии с КИМ 2026 года учащиеся успешно адаптировались к формату </w:t>
      </w:r>
      <w:r w:rsidRPr="002D063B">
        <w:rPr>
          <w:rStyle w:val="HTML"/>
          <w:rFonts w:ascii="Times New Roman" w:eastAsiaTheme="majorEastAsia" w:hAnsi="Times New Roman" w:cs="Times New Roman"/>
          <w:color w:val="000000" w:themeColor="text1"/>
          <w:sz w:val="28"/>
          <w:szCs w:val="28"/>
        </w:rPr>
        <w:t>*.odt</w:t>
      </w:r>
      <w:r w:rsidRPr="002D063B">
        <w:rPr>
          <w:rStyle w:val="inqyif"/>
          <w:rFonts w:eastAsiaTheme="majorEastAsia"/>
          <w:color w:val="000000" w:themeColor="text1"/>
          <w:sz w:val="28"/>
          <w:szCs w:val="28"/>
        </w:rPr>
        <w:t>. Сформированы регулятивные пользовательские ИКТ-компетенции: умение осуществлять точечную настройку утилит расширенного поиска текстовых процессоров (</w:t>
      </w:r>
      <w:r w:rsidRPr="002D063B">
        <w:rPr>
          <w:rStyle w:val="afb"/>
          <w:rFonts w:eastAsiaTheme="majorEastAsia"/>
          <w:color w:val="000000" w:themeColor="text1"/>
          <w:sz w:val="28"/>
          <w:szCs w:val="28"/>
        </w:rPr>
        <w:t>LibreOffice Writer</w:t>
      </w:r>
      <w:r w:rsidRPr="002D063B">
        <w:rPr>
          <w:rStyle w:val="inqyif"/>
          <w:rFonts w:eastAsiaTheme="majorEastAsia"/>
          <w:color w:val="000000" w:themeColor="text1"/>
          <w:sz w:val="28"/>
          <w:szCs w:val="28"/>
        </w:rPr>
        <w:t>), использовать фильтрацию по регистру и словоформам.</w:t>
      </w:r>
    </w:p>
    <w:p w14:paraId="3147AE31" w14:textId="77777777" w:rsidR="006C54EE" w:rsidRPr="002D063B" w:rsidRDefault="006C54EE" w:rsidP="00E95A87">
      <w:pPr>
        <w:ind w:firstLine="567"/>
        <w:jc w:val="both"/>
        <w:rPr>
          <w:bCs/>
          <w:i/>
          <w:iCs/>
          <w:color w:val="000000" w:themeColor="text1"/>
          <w:sz w:val="28"/>
          <w:szCs w:val="28"/>
        </w:rPr>
      </w:pPr>
    </w:p>
    <w:p w14:paraId="2ECAC89F" w14:textId="77777777" w:rsidR="00E95A87" w:rsidRPr="002D063B" w:rsidRDefault="00E95A87" w:rsidP="00E95A87">
      <w:pPr>
        <w:ind w:firstLine="567"/>
        <w:jc w:val="both"/>
        <w:rPr>
          <w:bCs/>
          <w:i/>
          <w:iCs/>
          <w:color w:val="000000" w:themeColor="text1"/>
        </w:rPr>
      </w:pPr>
      <w:r w:rsidRPr="002D063B">
        <w:rPr>
          <w:bCs/>
          <w:i/>
          <w:iCs/>
          <w:color w:val="000000" w:themeColor="text1"/>
        </w:rPr>
        <w:t>Указать (перечислить) темы программы и умения, которые в наибольшей степени сформированы, исходя из анализа выполнения заданий (столбец 3 Таблицы 15).</w:t>
      </w:r>
    </w:p>
    <w:p w14:paraId="42DDA4C7" w14:textId="77777777" w:rsidR="007E5E7A" w:rsidRPr="002D063B" w:rsidRDefault="007E5E7A" w:rsidP="00E95A87">
      <w:pPr>
        <w:spacing w:line="360" w:lineRule="auto"/>
        <w:jc w:val="both"/>
        <w:rPr>
          <w:rFonts w:eastAsia="Calibri"/>
          <w:color w:val="000000" w:themeColor="text1"/>
        </w:rPr>
      </w:pPr>
    </w:p>
    <w:p w14:paraId="0F18F517" w14:textId="77777777" w:rsidR="007E5E7A" w:rsidRPr="002D063B" w:rsidRDefault="007E5E7A" w:rsidP="007E5E7A">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На основании анализа данных третьего столбца таблицы (</w:t>
      </w:r>
      <w:r w:rsidRPr="002D063B">
        <w:rPr>
          <w:i/>
          <w:iCs/>
          <w:color w:val="000000" w:themeColor="text1"/>
          <w:sz w:val="28"/>
          <w:szCs w:val="28"/>
        </w:rPr>
        <w:t>в диапазоне от минимального до 60 тестовых баллов</w:t>
      </w:r>
      <w:r w:rsidRPr="002D063B">
        <w:rPr>
          <w:color w:val="000000" w:themeColor="text1"/>
          <w:sz w:val="28"/>
          <w:szCs w:val="28"/>
        </w:rPr>
        <w:t xml:space="preserve">) можно сделать вывод, что задания </w:t>
      </w:r>
      <w:r w:rsidRPr="002D063B">
        <w:rPr>
          <w:rStyle w:val="afb"/>
          <w:rFonts w:eastAsiaTheme="majorEastAsia"/>
          <w:color w:val="000000" w:themeColor="text1"/>
          <w:sz w:val="28"/>
          <w:szCs w:val="28"/>
        </w:rPr>
        <w:t>В-1</w:t>
      </w:r>
      <w:r w:rsidRPr="002D063B">
        <w:rPr>
          <w:color w:val="000000" w:themeColor="text1"/>
          <w:sz w:val="28"/>
          <w:szCs w:val="28"/>
        </w:rPr>
        <w:t xml:space="preserve"> (базового уровня), </w:t>
      </w:r>
      <w:r w:rsidRPr="002D063B">
        <w:rPr>
          <w:rStyle w:val="afb"/>
          <w:rFonts w:eastAsiaTheme="majorEastAsia"/>
          <w:color w:val="000000" w:themeColor="text1"/>
          <w:sz w:val="28"/>
          <w:szCs w:val="28"/>
        </w:rPr>
        <w:t>В-13</w:t>
      </w:r>
      <w:r w:rsidRPr="002D063B">
        <w:rPr>
          <w:color w:val="000000" w:themeColor="text1"/>
          <w:sz w:val="28"/>
          <w:szCs w:val="28"/>
        </w:rPr>
        <w:t xml:space="preserve"> (повышенного уровня) и </w:t>
      </w:r>
      <w:r w:rsidRPr="002D063B">
        <w:rPr>
          <w:rStyle w:val="afb"/>
          <w:rFonts w:eastAsiaTheme="majorEastAsia"/>
          <w:color w:val="000000" w:themeColor="text1"/>
          <w:sz w:val="28"/>
          <w:szCs w:val="28"/>
        </w:rPr>
        <w:t>В-21</w:t>
      </w:r>
      <w:r w:rsidRPr="002D063B">
        <w:rPr>
          <w:color w:val="000000" w:themeColor="text1"/>
          <w:sz w:val="28"/>
          <w:szCs w:val="28"/>
        </w:rPr>
        <w:t xml:space="preserve"> (высокого уровня) были выполнены наиболее успешно в своих категориях. Ниже представлены соответствующие темы программы и ключевые компетенции выпускников данной группы:</w:t>
      </w:r>
    </w:p>
    <w:p w14:paraId="4B7F275B" w14:textId="61BD8611" w:rsidR="007E5E7A" w:rsidRPr="002D063B" w:rsidRDefault="007E5E7A" w:rsidP="007E5E7A">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Тема «Информационное моделирование (Графы и матрицы)» — Задание В-1</w:t>
      </w:r>
    </w:p>
    <w:p w14:paraId="6815AA25" w14:textId="77777777" w:rsidR="007E5E7A" w:rsidRPr="002D063B" w:rsidRDefault="007E5E7A" w:rsidP="007E5E7A">
      <w:pPr>
        <w:pStyle w:val="aff1"/>
        <w:spacing w:before="0" w:beforeAutospacing="0" w:after="0" w:afterAutospacing="0" w:line="276" w:lineRule="auto"/>
        <w:jc w:val="both"/>
        <w:rPr>
          <w:color w:val="000000" w:themeColor="text1"/>
          <w:sz w:val="28"/>
          <w:szCs w:val="28"/>
        </w:rPr>
      </w:pPr>
      <w:r w:rsidRPr="002D063B">
        <w:rPr>
          <w:rStyle w:val="afb"/>
          <w:rFonts w:eastAsiaTheme="majorEastAsia"/>
          <w:b w:val="0"/>
          <w:bCs w:val="0"/>
          <w:i/>
          <w:iCs/>
          <w:color w:val="000000" w:themeColor="text1"/>
          <w:sz w:val="28"/>
          <w:szCs w:val="28"/>
        </w:rPr>
        <w:t>Формирование компетенции</w:t>
      </w:r>
      <w:r w:rsidRPr="002D063B">
        <w:rPr>
          <w:color w:val="000000" w:themeColor="text1"/>
          <w:sz w:val="28"/>
          <w:szCs w:val="28"/>
        </w:rPr>
        <w:t>: анализ графических моделей и их преобразование в табличную форму данных.</w:t>
      </w:r>
    </w:p>
    <w:p w14:paraId="222D3059" w14:textId="77777777" w:rsidR="007E5E7A" w:rsidRPr="002D063B" w:rsidRDefault="007E5E7A" w:rsidP="007E5E7A">
      <w:pPr>
        <w:pStyle w:val="aff1"/>
        <w:spacing w:before="0" w:beforeAutospacing="0" w:after="0" w:afterAutospacing="0" w:line="276" w:lineRule="auto"/>
        <w:jc w:val="both"/>
        <w:rPr>
          <w:color w:val="000000" w:themeColor="text1"/>
          <w:sz w:val="28"/>
          <w:szCs w:val="28"/>
        </w:rPr>
      </w:pPr>
      <w:r w:rsidRPr="002D063B">
        <w:rPr>
          <w:rStyle w:val="afb"/>
          <w:rFonts w:eastAsiaTheme="majorEastAsia"/>
          <w:b w:val="0"/>
          <w:bCs w:val="0"/>
          <w:i/>
          <w:iCs/>
          <w:color w:val="000000" w:themeColor="text1"/>
          <w:sz w:val="28"/>
          <w:szCs w:val="28"/>
        </w:rPr>
        <w:t>Демонстрация навыка</w:t>
      </w:r>
      <w:r w:rsidRPr="002D063B">
        <w:rPr>
          <w:color w:val="000000" w:themeColor="text1"/>
          <w:sz w:val="28"/>
          <w:szCs w:val="28"/>
        </w:rPr>
        <w:t>: установление взаимно-однозначного соответствия между вершинами весового графа и строками/столбцами матрицы смежности.</w:t>
      </w:r>
    </w:p>
    <w:p w14:paraId="3AA4972E" w14:textId="77777777" w:rsidR="007E5E7A" w:rsidRPr="002D063B" w:rsidRDefault="007E5E7A" w:rsidP="007E5E7A">
      <w:pPr>
        <w:pStyle w:val="aff1"/>
        <w:spacing w:before="0" w:beforeAutospacing="0" w:after="0" w:afterAutospacing="0" w:line="276" w:lineRule="auto"/>
        <w:jc w:val="both"/>
        <w:rPr>
          <w:color w:val="000000" w:themeColor="text1"/>
          <w:sz w:val="28"/>
          <w:szCs w:val="28"/>
        </w:rPr>
      </w:pPr>
      <w:r w:rsidRPr="002D063B">
        <w:rPr>
          <w:rStyle w:val="afb"/>
          <w:rFonts w:eastAsiaTheme="majorEastAsia"/>
          <w:b w:val="0"/>
          <w:bCs w:val="0"/>
          <w:i/>
          <w:iCs/>
          <w:color w:val="000000" w:themeColor="text1"/>
          <w:sz w:val="28"/>
          <w:szCs w:val="28"/>
        </w:rPr>
        <w:t>Достигнутый результат</w:t>
      </w:r>
      <w:r w:rsidRPr="002D063B">
        <w:rPr>
          <w:color w:val="000000" w:themeColor="text1"/>
          <w:sz w:val="28"/>
          <w:szCs w:val="28"/>
        </w:rPr>
        <w:t>: точное определение геометрических параметров связей и вычисление длин кратчайших путей между узлами.</w:t>
      </w:r>
    </w:p>
    <w:p w14:paraId="5748992D" w14:textId="5D45B919" w:rsidR="007E5E7A" w:rsidRPr="002D063B" w:rsidRDefault="007E5E7A" w:rsidP="007E5E7A">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Тема «Компьютерные сети и адресация в сети Интернет» — Задание В-13</w:t>
      </w:r>
    </w:p>
    <w:p w14:paraId="1729288B" w14:textId="77777777" w:rsidR="007E5E7A" w:rsidRPr="002D063B" w:rsidRDefault="007E5E7A" w:rsidP="007E5E7A">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Формирование компетенции</w:t>
      </w:r>
      <w:r w:rsidRPr="002D063B">
        <w:rPr>
          <w:color w:val="000000" w:themeColor="text1"/>
          <w:sz w:val="28"/>
          <w:szCs w:val="28"/>
        </w:rPr>
        <w:t>: понимание основополагающих принципов функционирования локальных и глобальных сетей, а также структуры масок и IP-адресов.</w:t>
      </w:r>
    </w:p>
    <w:p w14:paraId="21052421" w14:textId="77777777" w:rsidR="007E5E7A" w:rsidRPr="002D063B" w:rsidRDefault="007E5E7A" w:rsidP="007E5E7A">
      <w:pPr>
        <w:pStyle w:val="aff1"/>
        <w:spacing w:before="0" w:beforeAutospacing="0" w:after="0" w:afterAutospacing="0" w:line="276" w:lineRule="auto"/>
        <w:jc w:val="both"/>
        <w:rPr>
          <w:color w:val="000000" w:themeColor="text1"/>
          <w:sz w:val="28"/>
          <w:szCs w:val="28"/>
        </w:rPr>
      </w:pPr>
      <w:r w:rsidRPr="002D063B">
        <w:rPr>
          <w:rStyle w:val="afb"/>
          <w:rFonts w:eastAsiaTheme="majorEastAsia"/>
          <w:b w:val="0"/>
          <w:bCs w:val="0"/>
          <w:i/>
          <w:iCs/>
          <w:color w:val="000000" w:themeColor="text1"/>
          <w:sz w:val="28"/>
          <w:szCs w:val="28"/>
        </w:rPr>
        <w:lastRenderedPageBreak/>
        <w:t>Демонстрация навыка</w:t>
      </w:r>
      <w:r w:rsidRPr="002D063B">
        <w:rPr>
          <w:color w:val="000000" w:themeColor="text1"/>
          <w:sz w:val="28"/>
          <w:szCs w:val="28"/>
        </w:rPr>
        <w:t>: корректное применение поразрядной конъюнкции (логической операции «И») к байтам данных, представленным в двоичном или десятичном формате.</w:t>
      </w:r>
    </w:p>
    <w:p w14:paraId="5D47D257" w14:textId="77777777" w:rsidR="007E5E7A" w:rsidRPr="002D063B" w:rsidRDefault="007E5E7A" w:rsidP="007E5E7A">
      <w:pPr>
        <w:pStyle w:val="aff1"/>
        <w:spacing w:before="0" w:beforeAutospacing="0" w:after="0" w:afterAutospacing="0" w:line="276" w:lineRule="auto"/>
        <w:jc w:val="both"/>
        <w:rPr>
          <w:color w:val="000000" w:themeColor="text1"/>
          <w:sz w:val="28"/>
          <w:szCs w:val="28"/>
        </w:rPr>
      </w:pPr>
      <w:r w:rsidRPr="002D063B">
        <w:rPr>
          <w:rStyle w:val="afb"/>
          <w:rFonts w:eastAsiaTheme="majorEastAsia"/>
          <w:b w:val="0"/>
          <w:bCs w:val="0"/>
          <w:i/>
          <w:iCs/>
          <w:color w:val="000000" w:themeColor="text1"/>
          <w:sz w:val="28"/>
          <w:szCs w:val="28"/>
        </w:rPr>
        <w:t>Достигнутый результат</w:t>
      </w:r>
      <w:r w:rsidRPr="002D063B">
        <w:rPr>
          <w:color w:val="000000" w:themeColor="text1"/>
          <w:sz w:val="28"/>
          <w:szCs w:val="28"/>
        </w:rPr>
        <w:t>: точное вычисление сетевого адреса (номера подсети) на основе заданного IP-адреса узла и маски подсети.</w:t>
      </w:r>
    </w:p>
    <w:p w14:paraId="275D30F8" w14:textId="56DAEEBD" w:rsidR="007E5E7A" w:rsidRPr="002D063B" w:rsidRDefault="007E5E7A" w:rsidP="007E5E7A">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Тема «Теория игр. Моделирование выигрышных стратегий» — Задание В-21</w:t>
      </w:r>
    </w:p>
    <w:p w14:paraId="3D2C5A02" w14:textId="77777777" w:rsidR="007E5E7A" w:rsidRPr="002D063B" w:rsidRDefault="007E5E7A" w:rsidP="007E5E7A">
      <w:pPr>
        <w:pStyle w:val="aff1"/>
        <w:spacing w:before="0" w:beforeAutospacing="0" w:after="0" w:afterAutospacing="0" w:line="276" w:lineRule="auto"/>
        <w:jc w:val="both"/>
        <w:rPr>
          <w:color w:val="000000" w:themeColor="text1"/>
          <w:sz w:val="28"/>
          <w:szCs w:val="28"/>
        </w:rPr>
      </w:pPr>
      <w:r w:rsidRPr="002D063B">
        <w:rPr>
          <w:rStyle w:val="afb"/>
          <w:rFonts w:eastAsiaTheme="majorEastAsia"/>
          <w:b w:val="0"/>
          <w:bCs w:val="0"/>
          <w:i/>
          <w:iCs/>
          <w:color w:val="000000" w:themeColor="text1"/>
          <w:sz w:val="28"/>
          <w:szCs w:val="28"/>
        </w:rPr>
        <w:t>Формирование компетенции</w:t>
      </w:r>
      <w:r w:rsidRPr="002D063B">
        <w:rPr>
          <w:color w:val="000000" w:themeColor="text1"/>
          <w:sz w:val="28"/>
          <w:szCs w:val="28"/>
        </w:rPr>
        <w:t>: построение и анализ логических моделей пошаговых игр двух игроков с полной информацией.</w:t>
      </w:r>
    </w:p>
    <w:p w14:paraId="6985D63E" w14:textId="77777777" w:rsidR="007E5E7A" w:rsidRPr="002D063B" w:rsidRDefault="007E5E7A" w:rsidP="007E5E7A">
      <w:pPr>
        <w:pStyle w:val="aff1"/>
        <w:spacing w:before="0" w:beforeAutospacing="0" w:after="0" w:afterAutospacing="0" w:line="276" w:lineRule="auto"/>
        <w:jc w:val="both"/>
        <w:rPr>
          <w:color w:val="000000" w:themeColor="text1"/>
          <w:sz w:val="28"/>
          <w:szCs w:val="28"/>
        </w:rPr>
      </w:pPr>
      <w:r w:rsidRPr="002D063B">
        <w:rPr>
          <w:rStyle w:val="afb"/>
          <w:rFonts w:eastAsiaTheme="majorEastAsia"/>
          <w:b w:val="0"/>
          <w:bCs w:val="0"/>
          <w:i/>
          <w:iCs/>
          <w:color w:val="000000" w:themeColor="text1"/>
          <w:sz w:val="28"/>
          <w:szCs w:val="28"/>
        </w:rPr>
        <w:t>Демонстрация навыка</w:t>
      </w:r>
      <w:r w:rsidRPr="002D063B">
        <w:rPr>
          <w:color w:val="000000" w:themeColor="text1"/>
          <w:sz w:val="28"/>
          <w:szCs w:val="28"/>
        </w:rPr>
        <w:t>: формализация правил игры и определение условий, обеспечивающих гарантированную победу одного из участников.</w:t>
      </w:r>
    </w:p>
    <w:p w14:paraId="4E78E85B" w14:textId="77777777" w:rsidR="007E5E7A" w:rsidRPr="002D063B" w:rsidRDefault="007E5E7A" w:rsidP="007E5E7A">
      <w:pPr>
        <w:pStyle w:val="aff1"/>
        <w:spacing w:before="0" w:beforeAutospacing="0" w:after="0" w:afterAutospacing="0" w:line="276" w:lineRule="auto"/>
        <w:jc w:val="both"/>
        <w:rPr>
          <w:color w:val="000000" w:themeColor="text1"/>
          <w:sz w:val="28"/>
          <w:szCs w:val="28"/>
        </w:rPr>
      </w:pPr>
      <w:r w:rsidRPr="002D063B">
        <w:rPr>
          <w:rStyle w:val="afb"/>
          <w:rFonts w:eastAsiaTheme="majorEastAsia"/>
          <w:b w:val="0"/>
          <w:bCs w:val="0"/>
          <w:i/>
          <w:iCs/>
          <w:color w:val="000000" w:themeColor="text1"/>
          <w:sz w:val="28"/>
          <w:szCs w:val="28"/>
        </w:rPr>
        <w:t>Достигнутый результат</w:t>
      </w:r>
      <w:r w:rsidRPr="002D063B">
        <w:rPr>
          <w:color w:val="000000" w:themeColor="text1"/>
          <w:sz w:val="28"/>
          <w:szCs w:val="28"/>
        </w:rPr>
        <w:t>: точное определение граничных значений куч камней, при которых второй игрок (Ваня) обладает стратегией, обеспечивающей ему выигрыш на первом или втором ходу при любой тактике соперника (Пети).</w:t>
      </w:r>
    </w:p>
    <w:p w14:paraId="7AA8B51C" w14:textId="77777777" w:rsidR="007E5E7A" w:rsidRPr="002D063B" w:rsidRDefault="007E5E7A" w:rsidP="00E95A87">
      <w:pPr>
        <w:spacing w:line="360" w:lineRule="auto"/>
        <w:jc w:val="both"/>
        <w:rPr>
          <w:rFonts w:eastAsia="Calibri"/>
          <w:color w:val="000000" w:themeColor="text1"/>
        </w:rPr>
      </w:pPr>
    </w:p>
    <w:p w14:paraId="1126C799" w14:textId="2DEBFB00" w:rsidR="00E95A87" w:rsidRPr="002D063B" w:rsidRDefault="00E95A87">
      <w:pPr>
        <w:numPr>
          <w:ilvl w:val="0"/>
          <w:numId w:val="1"/>
        </w:numPr>
        <w:ind w:left="709" w:hanging="425"/>
        <w:contextualSpacing/>
        <w:jc w:val="both"/>
        <w:rPr>
          <w:bCs/>
          <w:iCs/>
          <w:color w:val="000000" w:themeColor="text1"/>
        </w:rPr>
      </w:pPr>
      <w:r w:rsidRPr="002D063B">
        <w:rPr>
          <w:bCs/>
          <w:iCs/>
          <w:color w:val="000000" w:themeColor="text1"/>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5108F8E1" w14:textId="77777777" w:rsidR="00F55629" w:rsidRPr="002D063B" w:rsidRDefault="00F55629" w:rsidP="00F55629">
      <w:pPr>
        <w:ind w:left="709"/>
        <w:contextualSpacing/>
        <w:jc w:val="both"/>
        <w:rPr>
          <w:bCs/>
          <w:iCs/>
          <w:color w:val="000000" w:themeColor="text1"/>
        </w:rPr>
      </w:pPr>
    </w:p>
    <w:p w14:paraId="02677B1C" w14:textId="77777777" w:rsidR="00E64F81" w:rsidRPr="002D063B" w:rsidRDefault="00E64F81" w:rsidP="00E64F81">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Анализ типичных дефицитов в предметной подготовке выпускников с низким и средним уровнем подготовки (группа от минимального балла до 60 тестовых баллов)</w:t>
      </w:r>
    </w:p>
    <w:p w14:paraId="56EAA0B6" w14:textId="77777777" w:rsidR="00E64F81" w:rsidRPr="002D063B" w:rsidRDefault="00E64F81" w:rsidP="00E64F81">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В ходе анализа были выявлены ключевые дефициты в предметной подготовке указанной группы выпускников. Эти дефициты классифицированы по трем основным направлениям.</w:t>
      </w:r>
    </w:p>
    <w:p w14:paraId="02244129" w14:textId="77777777" w:rsidR="00E64F81" w:rsidRPr="002D063B" w:rsidRDefault="00E64F81" w:rsidP="00E64F81">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1. Неосвоенные или слабо освоенные темы программы</w:t>
      </w:r>
    </w:p>
    <w:p w14:paraId="43E4809C" w14:textId="77777777" w:rsidR="00E64F81" w:rsidRPr="002D063B" w:rsidRDefault="00E64F81" w:rsidP="00E64F81">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Анализ показал, что некоторые разделы курса информатики усвоены данной группой участников на критически низком уровне (успешность ниже 10%), что создает значительный разрыв с группой участников с более высоким уровнем подготовки (61–80 тестовых баллов):</w:t>
      </w:r>
    </w:p>
    <w:p w14:paraId="3026BBCA" w14:textId="77777777" w:rsidR="00E64F81" w:rsidRPr="002D063B" w:rsidRDefault="00E64F81" w:rsidP="00E64F81">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Компьютерное моделирование и многокритериальный анализ числовых данных (Задание №9 — 7,81% выполнения):</w:t>
      </w:r>
      <w:r w:rsidRPr="002D063B">
        <w:rPr>
          <w:color w:val="000000" w:themeColor="text1"/>
          <w:sz w:val="28"/>
          <w:szCs w:val="28"/>
        </w:rPr>
        <w:t xml:space="preserve"> Основная проблема заключается в недостаточном освоении темы обработки табличной информации, особенно в части связывания сложных условий. Это проявляется в неумении работать с логическими функциями в </w:t>
      </w:r>
      <w:r w:rsidRPr="002D063B">
        <w:rPr>
          <w:color w:val="000000" w:themeColor="text1"/>
          <w:sz w:val="28"/>
          <w:szCs w:val="28"/>
        </w:rPr>
        <w:lastRenderedPageBreak/>
        <w:t xml:space="preserve">формате </w:t>
      </w:r>
      <w:r w:rsidRPr="002D063B">
        <w:rPr>
          <w:rStyle w:val="HTML"/>
          <w:rFonts w:ascii="Times New Roman" w:eastAsiaTheme="majorEastAsia" w:hAnsi="Times New Roman" w:cs="Times New Roman"/>
          <w:color w:val="000000" w:themeColor="text1"/>
          <w:sz w:val="28"/>
          <w:szCs w:val="28"/>
        </w:rPr>
        <w:t>.ods</w:t>
      </w:r>
      <w:r w:rsidRPr="002D063B">
        <w:rPr>
          <w:color w:val="000000" w:themeColor="text1"/>
          <w:sz w:val="28"/>
          <w:szCs w:val="28"/>
        </w:rPr>
        <w:t xml:space="preserve"> (LibreOffice Calc). Участники допускают синтаксические ошибки локализации (путаница с точкой с запятой </w:t>
      </w:r>
      <w:r w:rsidRPr="002D063B">
        <w:rPr>
          <w:rStyle w:val="HTML"/>
          <w:rFonts w:ascii="Times New Roman" w:eastAsiaTheme="majorEastAsia" w:hAnsi="Times New Roman" w:cs="Times New Roman"/>
          <w:color w:val="000000" w:themeColor="text1"/>
          <w:sz w:val="28"/>
          <w:szCs w:val="28"/>
        </w:rPr>
        <w:t>;</w:t>
      </w:r>
      <w:r w:rsidRPr="002D063B">
        <w:rPr>
          <w:color w:val="000000" w:themeColor="text1"/>
          <w:sz w:val="28"/>
          <w:szCs w:val="28"/>
        </w:rPr>
        <w:t xml:space="preserve">) и логические ошибки при использовании функций </w:t>
      </w:r>
      <w:r w:rsidRPr="002D063B">
        <w:rPr>
          <w:rStyle w:val="HTML"/>
          <w:rFonts w:ascii="Times New Roman" w:eastAsiaTheme="majorEastAsia" w:hAnsi="Times New Roman" w:cs="Times New Roman"/>
          <w:color w:val="000000" w:themeColor="text1"/>
          <w:sz w:val="28"/>
          <w:szCs w:val="28"/>
        </w:rPr>
        <w:t>AND</w:t>
      </w:r>
      <w:r w:rsidRPr="002D063B">
        <w:rPr>
          <w:color w:val="000000" w:themeColor="text1"/>
          <w:sz w:val="28"/>
          <w:szCs w:val="28"/>
        </w:rPr>
        <w:t xml:space="preserve"> (И) и </w:t>
      </w:r>
      <w:r w:rsidRPr="002D063B">
        <w:rPr>
          <w:rStyle w:val="HTML"/>
          <w:rFonts w:ascii="Times New Roman" w:eastAsiaTheme="majorEastAsia" w:hAnsi="Times New Roman" w:cs="Times New Roman"/>
          <w:color w:val="000000" w:themeColor="text1"/>
          <w:sz w:val="28"/>
          <w:szCs w:val="28"/>
        </w:rPr>
        <w:t>OR</w:t>
      </w:r>
      <w:r w:rsidRPr="002D063B">
        <w:rPr>
          <w:color w:val="000000" w:themeColor="text1"/>
          <w:sz w:val="28"/>
          <w:szCs w:val="28"/>
        </w:rPr>
        <w:t xml:space="preserve"> (ИЛИ) для проверки уникальности и повторения чисел в строках.</w:t>
      </w:r>
    </w:p>
    <w:p w14:paraId="58FEFA11" w14:textId="77777777" w:rsidR="00E64F81" w:rsidRPr="002D063B" w:rsidRDefault="00E64F81" w:rsidP="00E64F81">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Управление многопоточными процессами и системами (Задание №22 — 7,81% выполнения):</w:t>
      </w:r>
      <w:r w:rsidRPr="002D063B">
        <w:rPr>
          <w:color w:val="000000" w:themeColor="text1"/>
          <w:sz w:val="28"/>
          <w:szCs w:val="28"/>
        </w:rPr>
        <w:t xml:space="preserve"> Участники не понимают концепцию параллельного выполнения задач и обработки временных задержек. Это приводит к полной неспособности выстроить и рассчитать цепочку взаимосвязанных процессов в среде табличного процессора.</w:t>
      </w:r>
    </w:p>
    <w:p w14:paraId="48CC352B" w14:textId="77777777" w:rsidR="00E64F81" w:rsidRPr="002D063B" w:rsidRDefault="00E64F81" w:rsidP="00E64F81">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Объектно-ориентированное и структурное программирование (Задания №17 [4, 69%], №24 [0, 00%], №25 [0, 00%], №26 [0, 00%], №27 [0, 00%]):</w:t>
      </w:r>
      <w:r w:rsidRPr="002D063B">
        <w:rPr>
          <w:color w:val="000000" w:themeColor="text1"/>
          <w:sz w:val="28"/>
          <w:szCs w:val="28"/>
        </w:rPr>
        <w:t xml:space="preserve"> Существует значительный технологический барьер. Темы, связанные с чтением последовательностей чисел и текстовых строк из внешних файлов (</w:t>
      </w:r>
      <w:r w:rsidRPr="002D063B">
        <w:rPr>
          <w:rStyle w:val="HTML"/>
          <w:rFonts w:ascii="Times New Roman" w:eastAsiaTheme="majorEastAsia" w:hAnsi="Times New Roman" w:cs="Times New Roman"/>
          <w:color w:val="000000" w:themeColor="text1"/>
          <w:sz w:val="28"/>
          <w:szCs w:val="28"/>
        </w:rPr>
        <w:t>*.txt</w:t>
      </w:r>
      <w:r w:rsidRPr="002D063B">
        <w:rPr>
          <w:color w:val="000000" w:themeColor="text1"/>
          <w:sz w:val="28"/>
          <w:szCs w:val="28"/>
        </w:rPr>
        <w:t>), находятся вне зоны компетенций данной группы. Синтаксис циклов, массивов, методов строк и жадных алгоритмов также не освоен.</w:t>
      </w:r>
    </w:p>
    <w:p w14:paraId="5D20880A" w14:textId="77777777" w:rsidR="00E64F81" w:rsidRPr="002D063B" w:rsidRDefault="00E64F81" w:rsidP="00E64F81">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2. Несформированные умения и виды познавательной деятельности</w:t>
      </w:r>
    </w:p>
    <w:p w14:paraId="440FC42B" w14:textId="77777777" w:rsidR="00E64F81" w:rsidRPr="002D063B" w:rsidRDefault="00E64F81" w:rsidP="00E64F81">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Типичные ошибки группы участников с низким и средним уровнем подготовки обусловлены дефицитами базовых метапредметных и логических познавательных действий:</w:t>
      </w:r>
    </w:p>
    <w:p w14:paraId="2BE58BFA" w14:textId="77777777" w:rsidR="00E64F81" w:rsidRPr="002D063B" w:rsidRDefault="00E64F81" w:rsidP="00E64F81">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Дефицит знаково-символического моделирования:</w:t>
      </w:r>
      <w:r w:rsidRPr="002D063B">
        <w:rPr>
          <w:color w:val="000000" w:themeColor="text1"/>
          <w:sz w:val="28"/>
          <w:szCs w:val="28"/>
        </w:rPr>
        <w:t xml:space="preserve"> Проявляется в задании №12 (Алгоритмы для исполнителей — 32,81% выполнения). Разрыв с группой участников с более высоким уровнем подготовки составляет 49,41% (у группы 61–80 тестовых баллов — 82,22%). Участники не умеют переводить формальные пошаговые инструкции (циклы </w:t>
      </w:r>
      <w:r w:rsidRPr="002D063B">
        <w:rPr>
          <w:rStyle w:val="HTML"/>
          <w:rFonts w:ascii="Times New Roman" w:eastAsiaTheme="majorEastAsia" w:hAnsi="Times New Roman" w:cs="Times New Roman"/>
          <w:color w:val="000000" w:themeColor="text1"/>
          <w:sz w:val="28"/>
          <w:szCs w:val="28"/>
        </w:rPr>
        <w:t>ПОКА</w:t>
      </w:r>
      <w:r w:rsidRPr="002D063B">
        <w:rPr>
          <w:color w:val="000000" w:themeColor="text1"/>
          <w:sz w:val="28"/>
          <w:szCs w:val="28"/>
        </w:rPr>
        <w:t xml:space="preserve">, ветвления </w:t>
      </w:r>
      <w:r w:rsidRPr="002D063B">
        <w:rPr>
          <w:rStyle w:val="HTML"/>
          <w:rFonts w:ascii="Times New Roman" w:eastAsiaTheme="majorEastAsia" w:hAnsi="Times New Roman" w:cs="Times New Roman"/>
          <w:color w:val="000000" w:themeColor="text1"/>
          <w:sz w:val="28"/>
          <w:szCs w:val="28"/>
        </w:rPr>
        <w:t>ЕСЛИ</w:t>
      </w:r>
      <w:r w:rsidRPr="002D063B">
        <w:rPr>
          <w:color w:val="000000" w:themeColor="text1"/>
          <w:sz w:val="28"/>
          <w:szCs w:val="28"/>
        </w:rPr>
        <w:t xml:space="preserve">) в программный код (цикл </w:t>
      </w:r>
      <w:r w:rsidRPr="002D063B">
        <w:rPr>
          <w:rStyle w:val="HTML"/>
          <w:rFonts w:ascii="Times New Roman" w:eastAsiaTheme="majorEastAsia" w:hAnsi="Times New Roman" w:cs="Times New Roman"/>
          <w:color w:val="000000" w:themeColor="text1"/>
          <w:sz w:val="28"/>
          <w:szCs w:val="28"/>
        </w:rPr>
        <w:t>while</w:t>
      </w:r>
      <w:r w:rsidRPr="002D063B">
        <w:rPr>
          <w:color w:val="000000" w:themeColor="text1"/>
          <w:sz w:val="28"/>
          <w:szCs w:val="28"/>
        </w:rPr>
        <w:t xml:space="preserve"> в Python). Они пытаются выполнить трассировку строки из 100 символов вручную на бумаге, что приводит к ошибкам на первых итерациях и фиксации промежуточных состояний строк в веерах ответов.</w:t>
      </w:r>
    </w:p>
    <w:p w14:paraId="2037ADF2" w14:textId="77777777" w:rsidR="00E64F81" w:rsidRPr="002D063B" w:rsidRDefault="00E64F81" w:rsidP="00E64F81">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Дефицит симультанного анализа и декомпозиции задач:</w:t>
      </w:r>
      <w:r w:rsidRPr="002D063B">
        <w:rPr>
          <w:color w:val="000000" w:themeColor="text1"/>
          <w:sz w:val="28"/>
          <w:szCs w:val="28"/>
        </w:rPr>
        <w:t xml:space="preserve"> Проявляется в задании №8 (Элементы комбинаторики — 31,25% выполнения). Участники не способны разбить комплексное текстовое ограничение на независимые подзадачи и выстроить строгую систему перебора. Они хаотично записывают варианты на черновике, что приводит к пропуску или дублированию комбинаций слов. В результате в веерах ответов фиксируются случайные числа, не кратные длине алфавитов.</w:t>
      </w:r>
    </w:p>
    <w:p w14:paraId="1318D244" w14:textId="77777777" w:rsidR="00E64F81" w:rsidRPr="002D063B" w:rsidRDefault="00E64F81" w:rsidP="00E64F81">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Недостаточность регулятивных универсальных учебных действий (интерфейсный и инструментальный самоконтроль):</w:t>
      </w:r>
      <w:r w:rsidRPr="002D063B">
        <w:rPr>
          <w:color w:val="000000" w:themeColor="text1"/>
          <w:sz w:val="28"/>
          <w:szCs w:val="28"/>
        </w:rPr>
        <w:t xml:space="preserve"> Проявляется в заданиях №3 (Базы данных — 50,00%) и №10 (Текстовый поиск — 56,25%). Несмотря </w:t>
      </w:r>
      <w:r w:rsidRPr="002D063B">
        <w:rPr>
          <w:color w:val="000000" w:themeColor="text1"/>
          <w:sz w:val="28"/>
          <w:szCs w:val="28"/>
        </w:rPr>
        <w:lastRenderedPageBreak/>
        <w:t xml:space="preserve">на преодоление 50%-го порога, вееры ответов этой группы переполнены технологическими ошибками. В задании №10 (формат </w:t>
      </w:r>
      <w:r w:rsidRPr="002D063B">
        <w:rPr>
          <w:rStyle w:val="HTML"/>
          <w:rFonts w:ascii="Times New Roman" w:eastAsiaTheme="majorEastAsia" w:hAnsi="Times New Roman" w:cs="Times New Roman"/>
          <w:color w:val="000000" w:themeColor="text1"/>
          <w:sz w:val="28"/>
          <w:szCs w:val="28"/>
        </w:rPr>
        <w:t>.odt</w:t>
      </w:r>
      <w:r w:rsidRPr="002D063B">
        <w:rPr>
          <w:color w:val="000000" w:themeColor="text1"/>
          <w:sz w:val="28"/>
          <w:szCs w:val="28"/>
        </w:rPr>
        <w:t>) участники слепо используют сквозной поиск подстрок (</w:t>
      </w:r>
      <w:r w:rsidRPr="002D063B">
        <w:rPr>
          <w:rStyle w:val="HTML"/>
          <w:rFonts w:ascii="Times New Roman" w:eastAsiaTheme="majorEastAsia" w:hAnsi="Times New Roman" w:cs="Times New Roman"/>
          <w:color w:val="000000" w:themeColor="text1"/>
          <w:sz w:val="28"/>
          <w:szCs w:val="28"/>
        </w:rPr>
        <w:t>Ctrl + F</w:t>
      </w:r>
      <w:r w:rsidRPr="002D063B">
        <w:rPr>
          <w:color w:val="000000" w:themeColor="text1"/>
          <w:sz w:val="28"/>
          <w:szCs w:val="28"/>
        </w:rPr>
        <w:t>), не настраивая фильтры «Только целые слова» и «Учитывать регистр» в LibreOffice Writer. В задании №3 (</w:t>
      </w:r>
      <w:r w:rsidRPr="002D063B">
        <w:rPr>
          <w:rStyle w:val="HTML"/>
          <w:rFonts w:ascii="Times New Roman" w:eastAsiaTheme="majorEastAsia" w:hAnsi="Times New Roman" w:cs="Times New Roman"/>
          <w:color w:val="000000" w:themeColor="text1"/>
          <w:sz w:val="28"/>
          <w:szCs w:val="28"/>
        </w:rPr>
        <w:t>*.ods</w:t>
      </w:r>
      <w:r w:rsidRPr="002D063B">
        <w:rPr>
          <w:color w:val="000000" w:themeColor="text1"/>
          <w:sz w:val="28"/>
          <w:szCs w:val="28"/>
        </w:rPr>
        <w:t>) они механически суммируют столбцы, захватывая скрытые системой строки, без проверки корректности результатов. Навык кросс-проверки результатов полностью отсутствует.</w:t>
      </w:r>
    </w:p>
    <w:p w14:paraId="3A473AC4" w14:textId="77777777" w:rsidR="00E64F81" w:rsidRPr="002D063B" w:rsidRDefault="00E64F81" w:rsidP="00E64F81">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3. Анализ критических точек теории игр (Задания №20 и №21)</w:t>
      </w:r>
    </w:p>
    <w:p w14:paraId="59A656A8" w14:textId="77777777" w:rsidR="00E64F81" w:rsidRPr="002D063B" w:rsidRDefault="00E64F81" w:rsidP="00E64F81">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Задания №19–21 демонстрируют дефицит понимания причинно-следственных связей:</w:t>
      </w:r>
    </w:p>
    <w:p w14:paraId="5D57429F" w14:textId="77777777" w:rsidR="00E64F81" w:rsidRPr="002D063B" w:rsidRDefault="00E64F81" w:rsidP="00E64F81">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Задание №19 (Один ход — 48,44% выполнения)</w:t>
      </w:r>
      <w:r w:rsidRPr="002D063B">
        <w:rPr>
          <w:color w:val="000000" w:themeColor="text1"/>
          <w:sz w:val="28"/>
          <w:szCs w:val="28"/>
        </w:rPr>
        <w:t xml:space="preserve"> освоено на удовлетворительном уровне, так как требует репродуктивного нахождения одной позиции.</w:t>
      </w:r>
    </w:p>
    <w:p w14:paraId="77A3B48F" w14:textId="77777777" w:rsidR="00E64F81" w:rsidRPr="002D063B" w:rsidRDefault="00E64F81" w:rsidP="00E64F81">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Задания №20 (Два хода — 26,56%) и №21 (Два хода Вани — 34,38%)</w:t>
      </w:r>
      <w:r w:rsidRPr="002D063B">
        <w:rPr>
          <w:color w:val="000000" w:themeColor="text1"/>
          <w:sz w:val="28"/>
          <w:szCs w:val="28"/>
        </w:rPr>
        <w:t xml:space="preserve"> демонстрируют значительное падение (разрыв со следующей группой превышает 43–51%).</w:t>
      </w:r>
    </w:p>
    <w:p w14:paraId="5E52DA3E" w14:textId="77777777" w:rsidR="00E64F81" w:rsidRPr="002D063B" w:rsidRDefault="00E64F81" w:rsidP="00E64F81">
      <w:pPr>
        <w:pStyle w:val="aff1"/>
        <w:spacing w:before="0" w:beforeAutospacing="0" w:after="0" w:afterAutospacing="0" w:line="276" w:lineRule="auto"/>
        <w:jc w:val="both"/>
        <w:rPr>
          <w:color w:val="000000" w:themeColor="text1"/>
          <w:sz w:val="28"/>
          <w:szCs w:val="28"/>
        </w:rPr>
      </w:pPr>
      <w:r w:rsidRPr="002D063B">
        <w:rPr>
          <w:i/>
          <w:iCs/>
          <w:color w:val="000000" w:themeColor="text1"/>
          <w:sz w:val="28"/>
          <w:szCs w:val="28"/>
        </w:rPr>
        <w:t>Типичная ошибка</w:t>
      </w:r>
      <w:r w:rsidRPr="002D063B">
        <w:rPr>
          <w:color w:val="000000" w:themeColor="text1"/>
          <w:sz w:val="28"/>
          <w:szCs w:val="28"/>
        </w:rPr>
        <w:t>: Недостаточное понимание концепции «выигрышной стратегии при любой игре противника». Вееры ответов фиксируют значения, при которых второй игрок побеждает исключительно при ошибочном (неэффективном) ходе первого игрока. Это указывает на отсутствие системного логического прогнозирования дерева игры.</w:t>
      </w:r>
    </w:p>
    <w:p w14:paraId="6E59973E" w14:textId="77777777" w:rsidR="00E64F81" w:rsidRPr="002D063B" w:rsidRDefault="00E64F81" w:rsidP="00E64F81">
      <w:pPr>
        <w:spacing w:line="276" w:lineRule="auto"/>
        <w:contextualSpacing/>
        <w:jc w:val="both"/>
        <w:rPr>
          <w:bCs/>
          <w:iCs/>
          <w:color w:val="000000" w:themeColor="text1"/>
          <w:sz w:val="28"/>
          <w:szCs w:val="28"/>
        </w:rPr>
      </w:pPr>
    </w:p>
    <w:p w14:paraId="547453E7" w14:textId="77777777" w:rsidR="00E95A87" w:rsidRPr="002D063B" w:rsidRDefault="00E95A87" w:rsidP="00E95A87">
      <w:pPr>
        <w:ind w:firstLine="567"/>
        <w:jc w:val="both"/>
        <w:rPr>
          <w:bCs/>
          <w:i/>
          <w:iCs/>
          <w:color w:val="000000" w:themeColor="text1"/>
        </w:rPr>
      </w:pPr>
      <w:r w:rsidRPr="002D063B">
        <w:rPr>
          <w:bCs/>
          <w:i/>
          <w:iCs/>
          <w:color w:val="000000" w:themeColor="text1"/>
        </w:rPr>
        <w:t>Указать (перечислить) темы программы и умения, которые в наименьшей степени сформированы, исходя из анализа выполнения заданий (столбец 3 Таблицы 15)</w:t>
      </w:r>
    </w:p>
    <w:p w14:paraId="0DC3A055" w14:textId="77777777" w:rsidR="00E95A87" w:rsidRPr="002D063B" w:rsidRDefault="00E95A87" w:rsidP="00E95A87">
      <w:pPr>
        <w:keepNext/>
        <w:spacing w:after="200"/>
        <w:ind w:left="567"/>
        <w:jc w:val="right"/>
        <w:rPr>
          <w:rFonts w:eastAsia="Calibri"/>
          <w:bCs/>
          <w:i/>
          <w:noProof/>
          <w:color w:val="000000" w:themeColor="text1"/>
          <w:sz w:val="18"/>
          <w:szCs w:val="18"/>
        </w:rPr>
      </w:pPr>
      <w:r w:rsidRPr="002D063B">
        <w:rPr>
          <w:rFonts w:eastAsia="Calibri"/>
          <w:bCs/>
          <w:i/>
          <w:color w:val="000000" w:themeColor="text1"/>
          <w:sz w:val="18"/>
          <w:szCs w:val="18"/>
        </w:rPr>
        <w:t>Таблица 2-</w:t>
      </w:r>
      <w:r w:rsidRPr="002D063B">
        <w:rPr>
          <w:rFonts w:eastAsia="Calibri"/>
          <w:bCs/>
          <w:i/>
          <w:color w:val="000000" w:themeColor="text1"/>
          <w:sz w:val="18"/>
          <w:szCs w:val="18"/>
        </w:rPr>
        <w:fldChar w:fldCharType="begin"/>
      </w:r>
      <w:r w:rsidRPr="002D063B">
        <w:rPr>
          <w:rFonts w:eastAsia="Calibri"/>
          <w:bCs/>
          <w:i/>
          <w:color w:val="000000" w:themeColor="text1"/>
          <w:sz w:val="18"/>
          <w:szCs w:val="18"/>
        </w:rPr>
        <w:instrText xml:space="preserve"> SEQ Таблица \* ARABIC \s 1 </w:instrText>
      </w:r>
      <w:r w:rsidRPr="002D063B">
        <w:rPr>
          <w:rFonts w:eastAsia="Calibri"/>
          <w:bCs/>
          <w:i/>
          <w:color w:val="000000" w:themeColor="text1"/>
          <w:sz w:val="18"/>
          <w:szCs w:val="18"/>
        </w:rPr>
        <w:fldChar w:fldCharType="separate"/>
      </w:r>
      <w:r w:rsidRPr="002D063B">
        <w:rPr>
          <w:rFonts w:eastAsia="Calibri"/>
          <w:bCs/>
          <w:i/>
          <w:noProof/>
          <w:color w:val="000000" w:themeColor="text1"/>
          <w:sz w:val="18"/>
          <w:szCs w:val="18"/>
        </w:rPr>
        <w:t>17</w:t>
      </w:r>
      <w:r w:rsidRPr="002D063B">
        <w:rPr>
          <w:rFonts w:eastAsia="Calibri"/>
          <w:bCs/>
          <w:i/>
          <w:noProof/>
          <w:color w:val="000000" w:themeColor="text1"/>
          <w:sz w:val="18"/>
          <w:szCs w:val="18"/>
        </w:rPr>
        <w:fldChar w:fldCharType="end"/>
      </w:r>
    </w:p>
    <w:tbl>
      <w:tblPr>
        <w:tblW w:w="13732"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5028"/>
        <w:gridCol w:w="8000"/>
      </w:tblGrid>
      <w:tr w:rsidR="00E95A87" w:rsidRPr="002D063B" w14:paraId="5E4BE3A4" w14:textId="77777777" w:rsidTr="00B91A9C">
        <w:tc>
          <w:tcPr>
            <w:tcW w:w="704" w:type="dxa"/>
            <w:shd w:val="clear" w:color="auto" w:fill="FFC000"/>
          </w:tcPr>
          <w:p w14:paraId="59261CE6" w14:textId="77777777" w:rsidR="00E95A87" w:rsidRPr="002D063B" w:rsidRDefault="00E95A87" w:rsidP="00E95A87">
            <w:pPr>
              <w:contextualSpacing/>
              <w:jc w:val="both"/>
              <w:rPr>
                <w:bCs/>
                <w:iCs/>
                <w:color w:val="000000" w:themeColor="text1"/>
              </w:rPr>
            </w:pPr>
            <w:r w:rsidRPr="002D063B">
              <w:rPr>
                <w:bCs/>
                <w:iCs/>
                <w:color w:val="000000" w:themeColor="text1"/>
              </w:rPr>
              <w:t>№ п/п</w:t>
            </w:r>
          </w:p>
        </w:tc>
        <w:tc>
          <w:tcPr>
            <w:tcW w:w="5028" w:type="dxa"/>
            <w:shd w:val="clear" w:color="auto" w:fill="FFC000"/>
          </w:tcPr>
          <w:p w14:paraId="262F79A6" w14:textId="77777777" w:rsidR="00E95A87" w:rsidRPr="002D063B" w:rsidRDefault="00E95A87" w:rsidP="00E95A87">
            <w:pPr>
              <w:contextualSpacing/>
              <w:jc w:val="both"/>
              <w:rPr>
                <w:bCs/>
                <w:iCs/>
                <w:color w:val="000000" w:themeColor="text1"/>
              </w:rPr>
            </w:pPr>
            <w:r w:rsidRPr="002D063B">
              <w:rPr>
                <w:bCs/>
                <w:iCs/>
                <w:color w:val="000000" w:themeColor="text1"/>
              </w:rPr>
              <w:t>Темы программы и умения</w:t>
            </w:r>
          </w:p>
        </w:tc>
        <w:tc>
          <w:tcPr>
            <w:tcW w:w="8000" w:type="dxa"/>
            <w:shd w:val="clear" w:color="auto" w:fill="FFC000"/>
          </w:tcPr>
          <w:p w14:paraId="065AA3D5" w14:textId="77777777" w:rsidR="00E95A87" w:rsidRPr="002D063B" w:rsidRDefault="00E95A87" w:rsidP="00E95A87">
            <w:pPr>
              <w:contextualSpacing/>
              <w:jc w:val="both"/>
              <w:rPr>
                <w:bCs/>
                <w:iCs/>
                <w:color w:val="000000" w:themeColor="text1"/>
              </w:rPr>
            </w:pPr>
            <w:r w:rsidRPr="002D063B">
              <w:rPr>
                <w:bCs/>
                <w:iCs/>
                <w:color w:val="000000" w:themeColor="text1"/>
              </w:rPr>
              <w:t>Класс(-ы) изучения в соответствии с ФОП</w:t>
            </w:r>
          </w:p>
        </w:tc>
      </w:tr>
      <w:tr w:rsidR="00E95A87" w:rsidRPr="002D063B" w14:paraId="13C3CF64" w14:textId="77777777" w:rsidTr="00FE68F3">
        <w:tc>
          <w:tcPr>
            <w:tcW w:w="704" w:type="dxa"/>
          </w:tcPr>
          <w:p w14:paraId="2068EC70" w14:textId="5DC9075A" w:rsidR="00E95A87" w:rsidRPr="002D063B" w:rsidRDefault="00E95A87">
            <w:pPr>
              <w:pStyle w:val="a7"/>
              <w:numPr>
                <w:ilvl w:val="0"/>
                <w:numId w:val="40"/>
              </w:numPr>
              <w:jc w:val="both"/>
              <w:rPr>
                <w:bCs/>
                <w:iCs/>
                <w:color w:val="000000" w:themeColor="text1"/>
              </w:rPr>
            </w:pPr>
          </w:p>
        </w:tc>
        <w:tc>
          <w:tcPr>
            <w:tcW w:w="5028" w:type="dxa"/>
          </w:tcPr>
          <w:p w14:paraId="744340B4" w14:textId="68AAE466" w:rsidR="00E95A87" w:rsidRPr="002D063B" w:rsidRDefault="00DC330D" w:rsidP="00DC330D">
            <w:pPr>
              <w:contextualSpacing/>
              <w:rPr>
                <w:bCs/>
                <w:iCs/>
                <w:color w:val="000000" w:themeColor="text1"/>
              </w:rPr>
            </w:pPr>
            <w:r w:rsidRPr="002D063B">
              <w:rPr>
                <w:bCs/>
                <w:iCs/>
                <w:color w:val="000000" w:themeColor="text1"/>
              </w:rPr>
              <w:t>Анализ данных с помощью электронных таблиц. Вычисление суммы, среднего арифметического, наибольшего (наименьшего) значения диапазона</w:t>
            </w:r>
          </w:p>
        </w:tc>
        <w:tc>
          <w:tcPr>
            <w:tcW w:w="8000" w:type="dxa"/>
          </w:tcPr>
          <w:p w14:paraId="53162630" w14:textId="5771691F" w:rsidR="00E95A87" w:rsidRPr="002D063B" w:rsidRDefault="00DC330D" w:rsidP="00E95A87">
            <w:pPr>
              <w:contextualSpacing/>
              <w:jc w:val="both"/>
              <w:rPr>
                <w:bCs/>
                <w:iCs/>
                <w:color w:val="000000" w:themeColor="text1"/>
              </w:rPr>
            </w:pPr>
            <w:r w:rsidRPr="002D063B">
              <w:rPr>
                <w:bCs/>
                <w:iCs/>
                <w:color w:val="000000" w:themeColor="text1"/>
              </w:rPr>
              <w:t xml:space="preserve">11, </w:t>
            </w:r>
            <w:r w:rsidR="00FB5735" w:rsidRPr="002D063B">
              <w:rPr>
                <w:bCs/>
                <w:iCs/>
                <w:color w:val="000000" w:themeColor="text1"/>
              </w:rPr>
              <w:t xml:space="preserve">10, </w:t>
            </w:r>
            <w:r w:rsidRPr="002D063B">
              <w:rPr>
                <w:bCs/>
                <w:iCs/>
                <w:color w:val="000000" w:themeColor="text1"/>
              </w:rPr>
              <w:t>9 класс</w:t>
            </w:r>
          </w:p>
        </w:tc>
      </w:tr>
      <w:tr w:rsidR="00E95A87" w:rsidRPr="002D063B" w14:paraId="191535F5" w14:textId="77777777" w:rsidTr="00FE68F3">
        <w:tc>
          <w:tcPr>
            <w:tcW w:w="704" w:type="dxa"/>
          </w:tcPr>
          <w:p w14:paraId="59F7DB89" w14:textId="08B9FF66" w:rsidR="00E95A87" w:rsidRPr="002D063B" w:rsidRDefault="00E95A87">
            <w:pPr>
              <w:pStyle w:val="a7"/>
              <w:numPr>
                <w:ilvl w:val="0"/>
                <w:numId w:val="40"/>
              </w:numPr>
              <w:jc w:val="both"/>
              <w:rPr>
                <w:bCs/>
                <w:iCs/>
                <w:color w:val="000000" w:themeColor="text1"/>
              </w:rPr>
            </w:pPr>
          </w:p>
        </w:tc>
        <w:tc>
          <w:tcPr>
            <w:tcW w:w="5028" w:type="dxa"/>
          </w:tcPr>
          <w:p w14:paraId="14B288EA" w14:textId="2F9B68F6" w:rsidR="00DC330D" w:rsidRPr="002D063B" w:rsidRDefault="00DC330D" w:rsidP="00DC330D">
            <w:pPr>
              <w:contextualSpacing/>
              <w:rPr>
                <w:bCs/>
                <w:iCs/>
                <w:color w:val="000000" w:themeColor="text1"/>
              </w:rPr>
            </w:pPr>
            <w:r w:rsidRPr="002D063B">
              <w:rPr>
                <w:bCs/>
                <w:iCs/>
                <w:color w:val="000000" w:themeColor="text1"/>
              </w:rPr>
              <w:t xml:space="preserve">Массивы и последовательности чисел. Вычисление обобщённых характеристик элементов массива или числовой последовательности (суммы, произведения, среднего арифметического, минимального и </w:t>
            </w:r>
            <w:r w:rsidRPr="002D063B">
              <w:rPr>
                <w:bCs/>
                <w:iCs/>
                <w:color w:val="000000" w:themeColor="text1"/>
              </w:rPr>
              <w:lastRenderedPageBreak/>
              <w:t>максимального элементов, количества элементов, удовлетворяющих заданному</w:t>
            </w:r>
          </w:p>
          <w:p w14:paraId="203B3EFE" w14:textId="77777777" w:rsidR="00DC330D" w:rsidRPr="002D063B" w:rsidRDefault="00DC330D" w:rsidP="00DC330D">
            <w:pPr>
              <w:contextualSpacing/>
              <w:rPr>
                <w:bCs/>
                <w:iCs/>
                <w:color w:val="000000" w:themeColor="text1"/>
              </w:rPr>
            </w:pPr>
            <w:r w:rsidRPr="002D063B">
              <w:rPr>
                <w:bCs/>
                <w:iCs/>
                <w:color w:val="000000" w:themeColor="text1"/>
              </w:rPr>
              <w:t>условию). Линейный поиск заданного</w:t>
            </w:r>
          </w:p>
          <w:p w14:paraId="14ADF70E" w14:textId="6765396B" w:rsidR="00E95A87" w:rsidRPr="002D063B" w:rsidRDefault="00DC330D" w:rsidP="00DC330D">
            <w:pPr>
              <w:contextualSpacing/>
              <w:rPr>
                <w:bCs/>
                <w:iCs/>
                <w:color w:val="000000" w:themeColor="text1"/>
              </w:rPr>
            </w:pPr>
            <w:r w:rsidRPr="002D063B">
              <w:rPr>
                <w:bCs/>
                <w:iCs/>
                <w:color w:val="000000" w:themeColor="text1"/>
              </w:rPr>
              <w:t>значения в массиве. Алгоритмы работы с элементами массива с однократным просмотром массива. Сортировка одномерного массива</w:t>
            </w:r>
          </w:p>
        </w:tc>
        <w:tc>
          <w:tcPr>
            <w:tcW w:w="8000" w:type="dxa"/>
          </w:tcPr>
          <w:p w14:paraId="70EB9738" w14:textId="6527D2D1" w:rsidR="00E95A87" w:rsidRPr="002D063B" w:rsidRDefault="00DC330D" w:rsidP="00E95A87">
            <w:pPr>
              <w:contextualSpacing/>
              <w:jc w:val="both"/>
              <w:rPr>
                <w:bCs/>
                <w:iCs/>
                <w:color w:val="000000" w:themeColor="text1"/>
              </w:rPr>
            </w:pPr>
            <w:r w:rsidRPr="002D063B">
              <w:rPr>
                <w:bCs/>
                <w:iCs/>
                <w:color w:val="000000" w:themeColor="text1"/>
              </w:rPr>
              <w:lastRenderedPageBreak/>
              <w:t xml:space="preserve">11, </w:t>
            </w:r>
            <w:r w:rsidR="00FB5735" w:rsidRPr="002D063B">
              <w:rPr>
                <w:bCs/>
                <w:iCs/>
                <w:color w:val="000000" w:themeColor="text1"/>
              </w:rPr>
              <w:t xml:space="preserve">10, </w:t>
            </w:r>
            <w:r w:rsidRPr="002D063B">
              <w:rPr>
                <w:bCs/>
                <w:iCs/>
                <w:color w:val="000000" w:themeColor="text1"/>
              </w:rPr>
              <w:t>9 класс</w:t>
            </w:r>
          </w:p>
        </w:tc>
      </w:tr>
      <w:tr w:rsidR="00DC330D" w:rsidRPr="002D063B" w14:paraId="53D9DA75" w14:textId="77777777" w:rsidTr="00FE68F3">
        <w:tc>
          <w:tcPr>
            <w:tcW w:w="704" w:type="dxa"/>
          </w:tcPr>
          <w:p w14:paraId="5C1D147B" w14:textId="77777777" w:rsidR="00DC330D" w:rsidRPr="002D063B" w:rsidRDefault="00DC330D">
            <w:pPr>
              <w:pStyle w:val="a7"/>
              <w:numPr>
                <w:ilvl w:val="0"/>
                <w:numId w:val="40"/>
              </w:numPr>
              <w:jc w:val="both"/>
              <w:rPr>
                <w:bCs/>
                <w:iCs/>
                <w:color w:val="000000" w:themeColor="text1"/>
              </w:rPr>
            </w:pPr>
          </w:p>
        </w:tc>
        <w:tc>
          <w:tcPr>
            <w:tcW w:w="5028" w:type="dxa"/>
          </w:tcPr>
          <w:p w14:paraId="385E7CF3" w14:textId="11D23544" w:rsidR="007F5BD3" w:rsidRPr="002D063B" w:rsidRDefault="007F5BD3" w:rsidP="007F5BD3">
            <w:pPr>
              <w:contextualSpacing/>
              <w:rPr>
                <w:bCs/>
                <w:iCs/>
                <w:color w:val="000000" w:themeColor="text1"/>
              </w:rPr>
            </w:pPr>
            <w:r w:rsidRPr="002D063B">
              <w:rPr>
                <w:bCs/>
                <w:iCs/>
                <w:color w:val="000000" w:themeColor="text1"/>
              </w:rPr>
              <w:t>Обработка символьных данных. Встроенные функции языка программирования для обработки символьных строк. Алгоритмы</w:t>
            </w:r>
          </w:p>
          <w:p w14:paraId="1BEC5716" w14:textId="77777777" w:rsidR="007F5BD3" w:rsidRPr="002D063B" w:rsidRDefault="007F5BD3" w:rsidP="007F5BD3">
            <w:pPr>
              <w:contextualSpacing/>
              <w:rPr>
                <w:bCs/>
                <w:iCs/>
                <w:color w:val="000000" w:themeColor="text1"/>
              </w:rPr>
            </w:pPr>
            <w:r w:rsidRPr="002D063B">
              <w:rPr>
                <w:bCs/>
                <w:iCs/>
                <w:color w:val="000000" w:themeColor="text1"/>
              </w:rPr>
              <w:t>обработки символьных строк: подсчёт</w:t>
            </w:r>
          </w:p>
          <w:p w14:paraId="23D55F0C" w14:textId="5FBAC6CA" w:rsidR="007F5BD3" w:rsidRPr="002D063B" w:rsidRDefault="007F5BD3" w:rsidP="007F5BD3">
            <w:pPr>
              <w:contextualSpacing/>
              <w:rPr>
                <w:bCs/>
                <w:iCs/>
                <w:color w:val="000000" w:themeColor="text1"/>
              </w:rPr>
            </w:pPr>
            <w:r w:rsidRPr="002D063B">
              <w:rPr>
                <w:bCs/>
                <w:iCs/>
                <w:color w:val="000000" w:themeColor="text1"/>
              </w:rPr>
              <w:t>количества появлений символа в строке, разбиение строки на слова по пробельным символам, поиск подстроки</w:t>
            </w:r>
          </w:p>
          <w:p w14:paraId="251F098B" w14:textId="00DDED6C" w:rsidR="007F5BD3" w:rsidRPr="002D063B" w:rsidRDefault="007F5BD3" w:rsidP="007F5BD3">
            <w:pPr>
              <w:contextualSpacing/>
              <w:rPr>
                <w:bCs/>
                <w:iCs/>
                <w:color w:val="000000" w:themeColor="text1"/>
              </w:rPr>
            </w:pPr>
            <w:r w:rsidRPr="002D063B">
              <w:rPr>
                <w:bCs/>
                <w:iCs/>
                <w:color w:val="000000" w:themeColor="text1"/>
              </w:rPr>
              <w:t>внутри данной строки, замена найденной подстроки на другую строку. Генерация всех слов в некотором алфавите,</w:t>
            </w:r>
          </w:p>
          <w:p w14:paraId="62A7AA6B" w14:textId="682E515F" w:rsidR="00DC330D" w:rsidRPr="002D063B" w:rsidRDefault="007F5BD3" w:rsidP="007F5BD3">
            <w:pPr>
              <w:contextualSpacing/>
              <w:rPr>
                <w:bCs/>
                <w:iCs/>
                <w:color w:val="000000" w:themeColor="text1"/>
              </w:rPr>
            </w:pPr>
            <w:r w:rsidRPr="002D063B">
              <w:rPr>
                <w:bCs/>
                <w:iCs/>
                <w:color w:val="000000" w:themeColor="text1"/>
              </w:rPr>
              <w:t>удовлетворяющих заданным ограничениям. Преобразование числа в символьную строку и обратно</w:t>
            </w:r>
          </w:p>
        </w:tc>
        <w:tc>
          <w:tcPr>
            <w:tcW w:w="8000" w:type="dxa"/>
          </w:tcPr>
          <w:p w14:paraId="5541AEC0" w14:textId="7A82AA85" w:rsidR="00DC330D" w:rsidRPr="002D063B" w:rsidRDefault="007F5BD3" w:rsidP="00E95A87">
            <w:pPr>
              <w:contextualSpacing/>
              <w:jc w:val="both"/>
              <w:rPr>
                <w:bCs/>
                <w:iCs/>
                <w:color w:val="000000" w:themeColor="text1"/>
              </w:rPr>
            </w:pPr>
            <w:r w:rsidRPr="002D063B">
              <w:rPr>
                <w:bCs/>
                <w:iCs/>
                <w:color w:val="000000" w:themeColor="text1"/>
              </w:rPr>
              <w:t>11,</w:t>
            </w:r>
            <w:r w:rsidR="00FB5735" w:rsidRPr="002D063B">
              <w:rPr>
                <w:bCs/>
                <w:iCs/>
                <w:color w:val="000000" w:themeColor="text1"/>
              </w:rPr>
              <w:t>10,</w:t>
            </w:r>
            <w:r w:rsidRPr="002D063B">
              <w:rPr>
                <w:bCs/>
                <w:iCs/>
                <w:color w:val="000000" w:themeColor="text1"/>
              </w:rPr>
              <w:t xml:space="preserve"> 8 классы</w:t>
            </w:r>
          </w:p>
        </w:tc>
      </w:tr>
      <w:tr w:rsidR="00FE68F3" w:rsidRPr="002D063B" w14:paraId="1681EBE4" w14:textId="77777777" w:rsidTr="00FE68F3">
        <w:tc>
          <w:tcPr>
            <w:tcW w:w="704" w:type="dxa"/>
          </w:tcPr>
          <w:p w14:paraId="5120ADD9" w14:textId="77777777" w:rsidR="00FE68F3" w:rsidRPr="002D063B" w:rsidRDefault="00FE68F3">
            <w:pPr>
              <w:pStyle w:val="a7"/>
              <w:numPr>
                <w:ilvl w:val="0"/>
                <w:numId w:val="40"/>
              </w:numPr>
              <w:jc w:val="both"/>
              <w:rPr>
                <w:bCs/>
                <w:iCs/>
                <w:color w:val="000000" w:themeColor="text1"/>
              </w:rPr>
            </w:pPr>
          </w:p>
        </w:tc>
        <w:tc>
          <w:tcPr>
            <w:tcW w:w="5028" w:type="dxa"/>
          </w:tcPr>
          <w:p w14:paraId="6DBA3067" w14:textId="56D1D6CB" w:rsidR="00FE68F3" w:rsidRPr="002D063B" w:rsidRDefault="00FE68F3" w:rsidP="00FE68F3">
            <w:pPr>
              <w:contextualSpacing/>
              <w:rPr>
                <w:bCs/>
                <w:iCs/>
                <w:color w:val="000000" w:themeColor="text1"/>
              </w:rPr>
            </w:pPr>
            <w:r w:rsidRPr="002D063B">
              <w:rPr>
                <w:bCs/>
                <w:iCs/>
                <w:color w:val="000000" w:themeColor="text1"/>
              </w:rPr>
              <w:t>Алгоритмы обработки натуральных чисел, записанных в позиционных системах счисления: разбиение записи числа на отдельные цифры, нахождение суммы и произведения цифр, нахождение максимальной (минимальной) цифры. Представление числа в виде набора простых сомножителей. Алгоритм быстрого возведения в степень. Поиск простых чисел в заданном диапазоне с помощью алгоритма «решето Эратосфена»</w:t>
            </w:r>
          </w:p>
        </w:tc>
        <w:tc>
          <w:tcPr>
            <w:tcW w:w="8000" w:type="dxa"/>
          </w:tcPr>
          <w:p w14:paraId="1ADFCB2B" w14:textId="677DFB7A" w:rsidR="00FE68F3" w:rsidRPr="002D063B" w:rsidRDefault="00FE68F3" w:rsidP="00FE68F3">
            <w:pPr>
              <w:contextualSpacing/>
              <w:jc w:val="both"/>
              <w:rPr>
                <w:bCs/>
                <w:iCs/>
                <w:color w:val="000000" w:themeColor="text1"/>
              </w:rPr>
            </w:pPr>
            <w:r w:rsidRPr="002D063B">
              <w:rPr>
                <w:bCs/>
                <w:iCs/>
                <w:color w:val="000000" w:themeColor="text1"/>
              </w:rPr>
              <w:t xml:space="preserve">11, </w:t>
            </w:r>
            <w:r w:rsidR="00FB5735" w:rsidRPr="002D063B">
              <w:rPr>
                <w:bCs/>
                <w:iCs/>
                <w:color w:val="000000" w:themeColor="text1"/>
              </w:rPr>
              <w:t xml:space="preserve">10, </w:t>
            </w:r>
            <w:r w:rsidRPr="002D063B">
              <w:rPr>
                <w:bCs/>
                <w:iCs/>
                <w:color w:val="000000" w:themeColor="text1"/>
              </w:rPr>
              <w:t>8 классы</w:t>
            </w:r>
          </w:p>
        </w:tc>
      </w:tr>
      <w:tr w:rsidR="00FE68F3" w:rsidRPr="002D063B" w14:paraId="0C465EBA" w14:textId="77777777" w:rsidTr="00FE68F3">
        <w:tc>
          <w:tcPr>
            <w:tcW w:w="704" w:type="dxa"/>
          </w:tcPr>
          <w:p w14:paraId="686F04F9" w14:textId="77777777" w:rsidR="00FE68F3" w:rsidRPr="002D063B" w:rsidRDefault="00FE68F3">
            <w:pPr>
              <w:pStyle w:val="a7"/>
              <w:numPr>
                <w:ilvl w:val="0"/>
                <w:numId w:val="40"/>
              </w:numPr>
              <w:jc w:val="both"/>
              <w:rPr>
                <w:bCs/>
                <w:iCs/>
                <w:color w:val="000000" w:themeColor="text1"/>
              </w:rPr>
            </w:pPr>
          </w:p>
        </w:tc>
        <w:tc>
          <w:tcPr>
            <w:tcW w:w="5028" w:type="dxa"/>
          </w:tcPr>
          <w:p w14:paraId="19CE132C" w14:textId="777F5422" w:rsidR="00D87505" w:rsidRPr="002D063B" w:rsidRDefault="00D87505" w:rsidP="00D87505">
            <w:pPr>
              <w:contextualSpacing/>
              <w:rPr>
                <w:bCs/>
                <w:iCs/>
                <w:color w:val="000000" w:themeColor="text1"/>
              </w:rPr>
            </w:pPr>
            <w:r w:rsidRPr="002D063B">
              <w:rPr>
                <w:bCs/>
                <w:iCs/>
                <w:color w:val="000000" w:themeColor="text1"/>
              </w:rPr>
              <w:t xml:space="preserve">Вычисление обобщённых характеристик элементов массива или числовой последовательности(суммы, произведения, </w:t>
            </w:r>
            <w:r w:rsidRPr="002D063B">
              <w:rPr>
                <w:bCs/>
                <w:iCs/>
                <w:color w:val="000000" w:themeColor="text1"/>
              </w:rPr>
              <w:lastRenderedPageBreak/>
              <w:t>среднего арифметического, минимального и максимального элементов, количества элементов, удовлетворяющих заданному</w:t>
            </w:r>
          </w:p>
          <w:p w14:paraId="11C22BF2" w14:textId="77777777" w:rsidR="00D87505" w:rsidRPr="002D063B" w:rsidRDefault="00D87505" w:rsidP="00D87505">
            <w:pPr>
              <w:contextualSpacing/>
              <w:rPr>
                <w:bCs/>
                <w:iCs/>
                <w:color w:val="000000" w:themeColor="text1"/>
              </w:rPr>
            </w:pPr>
            <w:r w:rsidRPr="002D063B">
              <w:rPr>
                <w:bCs/>
                <w:iCs/>
                <w:color w:val="000000" w:themeColor="text1"/>
              </w:rPr>
              <w:t>условию). Линейный поиск заданного</w:t>
            </w:r>
          </w:p>
          <w:p w14:paraId="66B72643" w14:textId="4FC8F58D" w:rsidR="00D87505" w:rsidRPr="002D063B" w:rsidRDefault="00D87505" w:rsidP="00D87505">
            <w:pPr>
              <w:contextualSpacing/>
              <w:rPr>
                <w:bCs/>
                <w:iCs/>
                <w:color w:val="000000" w:themeColor="text1"/>
              </w:rPr>
            </w:pPr>
            <w:r w:rsidRPr="002D063B">
              <w:rPr>
                <w:bCs/>
                <w:iCs/>
                <w:color w:val="000000" w:themeColor="text1"/>
              </w:rPr>
              <w:t>значения в массиве. Алгоритмы работы с элементами массива с однократным просмотром массива. Сортировка</w:t>
            </w:r>
          </w:p>
          <w:p w14:paraId="061EAA83" w14:textId="1B43C9EF" w:rsidR="00FE68F3" w:rsidRPr="002D063B" w:rsidRDefault="00D87505" w:rsidP="00D87505">
            <w:pPr>
              <w:contextualSpacing/>
              <w:jc w:val="both"/>
              <w:rPr>
                <w:bCs/>
                <w:iCs/>
                <w:color w:val="000000" w:themeColor="text1"/>
              </w:rPr>
            </w:pPr>
            <w:r w:rsidRPr="002D063B">
              <w:rPr>
                <w:bCs/>
                <w:iCs/>
                <w:color w:val="000000" w:themeColor="text1"/>
              </w:rPr>
              <w:t>одномерного массива</w:t>
            </w:r>
          </w:p>
        </w:tc>
        <w:tc>
          <w:tcPr>
            <w:tcW w:w="8000" w:type="dxa"/>
          </w:tcPr>
          <w:p w14:paraId="61802633" w14:textId="7B4244A0" w:rsidR="00FE68F3" w:rsidRPr="002D063B" w:rsidRDefault="00D87505" w:rsidP="00FE68F3">
            <w:pPr>
              <w:contextualSpacing/>
              <w:jc w:val="both"/>
              <w:rPr>
                <w:bCs/>
                <w:iCs/>
                <w:color w:val="000000" w:themeColor="text1"/>
              </w:rPr>
            </w:pPr>
            <w:r w:rsidRPr="002D063B">
              <w:rPr>
                <w:bCs/>
                <w:iCs/>
                <w:color w:val="000000" w:themeColor="text1"/>
              </w:rPr>
              <w:lastRenderedPageBreak/>
              <w:t>11</w:t>
            </w:r>
            <w:r w:rsidR="00FB5735" w:rsidRPr="002D063B">
              <w:rPr>
                <w:bCs/>
                <w:iCs/>
                <w:color w:val="000000" w:themeColor="text1"/>
              </w:rPr>
              <w:t xml:space="preserve">,10, </w:t>
            </w:r>
            <w:r w:rsidRPr="002D063B">
              <w:rPr>
                <w:bCs/>
                <w:iCs/>
                <w:color w:val="000000" w:themeColor="text1"/>
              </w:rPr>
              <w:t>9 классы</w:t>
            </w:r>
          </w:p>
        </w:tc>
      </w:tr>
      <w:tr w:rsidR="00FE68F3" w:rsidRPr="002D063B" w14:paraId="2A5D29B3" w14:textId="77777777" w:rsidTr="00FE68F3">
        <w:tc>
          <w:tcPr>
            <w:tcW w:w="704" w:type="dxa"/>
          </w:tcPr>
          <w:p w14:paraId="4EEDA88D" w14:textId="77777777" w:rsidR="00FE68F3" w:rsidRPr="002D063B" w:rsidRDefault="00FE68F3">
            <w:pPr>
              <w:pStyle w:val="a7"/>
              <w:numPr>
                <w:ilvl w:val="0"/>
                <w:numId w:val="40"/>
              </w:numPr>
              <w:jc w:val="both"/>
              <w:rPr>
                <w:bCs/>
                <w:iCs/>
                <w:color w:val="000000" w:themeColor="text1"/>
              </w:rPr>
            </w:pPr>
          </w:p>
        </w:tc>
        <w:tc>
          <w:tcPr>
            <w:tcW w:w="5028" w:type="dxa"/>
          </w:tcPr>
          <w:p w14:paraId="6686B3E5" w14:textId="77777777" w:rsidR="00D87505" w:rsidRPr="002D063B" w:rsidRDefault="00D87505" w:rsidP="00D87505">
            <w:pPr>
              <w:contextualSpacing/>
              <w:jc w:val="both"/>
              <w:rPr>
                <w:bCs/>
                <w:iCs/>
                <w:color w:val="000000" w:themeColor="text1"/>
              </w:rPr>
            </w:pPr>
            <w:r w:rsidRPr="002D063B">
              <w:rPr>
                <w:bCs/>
                <w:iCs/>
                <w:color w:val="000000" w:themeColor="text1"/>
              </w:rPr>
              <w:t>Анализ данных.</w:t>
            </w:r>
          </w:p>
          <w:p w14:paraId="2769D9A7" w14:textId="121A5496" w:rsidR="00D87505" w:rsidRPr="002D063B" w:rsidRDefault="00D87505" w:rsidP="00D87505">
            <w:pPr>
              <w:contextualSpacing/>
              <w:rPr>
                <w:bCs/>
                <w:iCs/>
                <w:color w:val="000000" w:themeColor="text1"/>
              </w:rPr>
            </w:pPr>
            <w:r w:rsidRPr="002D063B">
              <w:rPr>
                <w:bCs/>
                <w:iCs/>
                <w:color w:val="000000" w:themeColor="text1"/>
              </w:rPr>
              <w:t>Основные задачи анализа данных: прогнозирование, классификация, кластеризация, анализ отклонений. Последовательность решения задач анализа</w:t>
            </w:r>
          </w:p>
          <w:p w14:paraId="74ACB83E" w14:textId="5C49A829" w:rsidR="00D87505" w:rsidRPr="002D063B" w:rsidRDefault="00D87505" w:rsidP="00D87505">
            <w:pPr>
              <w:contextualSpacing/>
              <w:rPr>
                <w:bCs/>
                <w:iCs/>
                <w:color w:val="000000" w:themeColor="text1"/>
              </w:rPr>
            </w:pPr>
            <w:r w:rsidRPr="002D063B">
              <w:rPr>
                <w:bCs/>
                <w:iCs/>
                <w:color w:val="000000" w:themeColor="text1"/>
              </w:rPr>
              <w:t>данных: сбор первичных данных,</w:t>
            </w:r>
          </w:p>
          <w:p w14:paraId="265C2638" w14:textId="750444E9" w:rsidR="00D87505" w:rsidRPr="002D063B" w:rsidRDefault="00D87505" w:rsidP="00D87505">
            <w:pPr>
              <w:contextualSpacing/>
              <w:rPr>
                <w:bCs/>
                <w:iCs/>
                <w:color w:val="000000" w:themeColor="text1"/>
              </w:rPr>
            </w:pPr>
            <w:r w:rsidRPr="002D063B">
              <w:rPr>
                <w:bCs/>
                <w:iCs/>
                <w:color w:val="000000" w:themeColor="text1"/>
              </w:rPr>
              <w:t>очистка и оценка качества данных, выбор</w:t>
            </w:r>
          </w:p>
          <w:p w14:paraId="0E67FB59" w14:textId="55C63633" w:rsidR="00FE68F3" w:rsidRPr="002D063B" w:rsidRDefault="00D87505" w:rsidP="00D87505">
            <w:pPr>
              <w:contextualSpacing/>
              <w:rPr>
                <w:bCs/>
                <w:iCs/>
                <w:color w:val="000000" w:themeColor="text1"/>
              </w:rPr>
            </w:pPr>
            <w:r w:rsidRPr="002D063B">
              <w:rPr>
                <w:bCs/>
                <w:iCs/>
                <w:color w:val="000000" w:themeColor="text1"/>
              </w:rPr>
              <w:t>и/или построение модели, преобразование данных, визуализация данных, интерпретация результатов</w:t>
            </w:r>
          </w:p>
        </w:tc>
        <w:tc>
          <w:tcPr>
            <w:tcW w:w="8000" w:type="dxa"/>
          </w:tcPr>
          <w:p w14:paraId="46223BCE" w14:textId="02501AF0" w:rsidR="00FE68F3" w:rsidRPr="002D063B" w:rsidRDefault="00591FF7" w:rsidP="00FE68F3">
            <w:pPr>
              <w:contextualSpacing/>
              <w:jc w:val="both"/>
              <w:rPr>
                <w:bCs/>
                <w:iCs/>
                <w:color w:val="000000" w:themeColor="text1"/>
              </w:rPr>
            </w:pPr>
            <w:r w:rsidRPr="002D063B">
              <w:rPr>
                <w:bCs/>
                <w:iCs/>
                <w:color w:val="000000" w:themeColor="text1"/>
              </w:rPr>
              <w:t>11</w:t>
            </w:r>
            <w:r w:rsidR="00FB5735" w:rsidRPr="002D063B">
              <w:rPr>
                <w:bCs/>
                <w:iCs/>
                <w:color w:val="000000" w:themeColor="text1"/>
              </w:rPr>
              <w:t>, 10</w:t>
            </w:r>
            <w:r w:rsidRPr="002D063B">
              <w:rPr>
                <w:bCs/>
                <w:iCs/>
                <w:color w:val="000000" w:themeColor="text1"/>
              </w:rPr>
              <w:t xml:space="preserve"> класс</w:t>
            </w:r>
            <w:r w:rsidR="00FB5735" w:rsidRPr="002D063B">
              <w:rPr>
                <w:bCs/>
                <w:iCs/>
                <w:color w:val="000000" w:themeColor="text1"/>
              </w:rPr>
              <w:t>ы</w:t>
            </w:r>
          </w:p>
        </w:tc>
      </w:tr>
    </w:tbl>
    <w:p w14:paraId="12482F07" w14:textId="77777777" w:rsidR="00DD7644" w:rsidRPr="002D063B" w:rsidRDefault="00DD7644" w:rsidP="00DD7644">
      <w:pPr>
        <w:ind w:left="1429"/>
        <w:contextualSpacing/>
        <w:jc w:val="both"/>
        <w:rPr>
          <w:bCs/>
          <w:iCs/>
          <w:color w:val="000000" w:themeColor="text1"/>
        </w:rPr>
      </w:pPr>
    </w:p>
    <w:p w14:paraId="33982E33" w14:textId="77777777" w:rsidR="00DD7644" w:rsidRPr="002D063B" w:rsidRDefault="00DD7644" w:rsidP="00DD7644">
      <w:pPr>
        <w:ind w:left="1429"/>
        <w:contextualSpacing/>
        <w:jc w:val="both"/>
        <w:rPr>
          <w:bCs/>
          <w:iCs/>
          <w:color w:val="000000" w:themeColor="text1"/>
        </w:rPr>
      </w:pPr>
    </w:p>
    <w:p w14:paraId="5DC3C029" w14:textId="530F6FFD" w:rsidR="00E95A87" w:rsidRPr="002D063B" w:rsidRDefault="00E95A87">
      <w:pPr>
        <w:numPr>
          <w:ilvl w:val="0"/>
          <w:numId w:val="1"/>
        </w:numPr>
        <w:contextualSpacing/>
        <w:jc w:val="both"/>
        <w:rPr>
          <w:bCs/>
          <w:iCs/>
          <w:color w:val="000000" w:themeColor="text1"/>
        </w:rPr>
      </w:pPr>
      <w:r w:rsidRPr="002D063B">
        <w:rPr>
          <w:bCs/>
          <w:iCs/>
          <w:color w:val="000000" w:themeColor="text1"/>
        </w:rPr>
        <w:t>Реалистичные «зоны роста» в части предметной подготовки для уверенного получения 60-70 т.б.</w:t>
      </w:r>
    </w:p>
    <w:p w14:paraId="29E994E0" w14:textId="77777777" w:rsidR="00DD7644" w:rsidRPr="002D063B" w:rsidRDefault="00DD7644" w:rsidP="00E95A87">
      <w:pPr>
        <w:spacing w:line="360" w:lineRule="auto"/>
        <w:jc w:val="both"/>
        <w:rPr>
          <w:rFonts w:eastAsia="Calibri"/>
          <w:color w:val="000000" w:themeColor="text1"/>
        </w:rPr>
      </w:pPr>
    </w:p>
    <w:p w14:paraId="3BFB13AD" w14:textId="77777777" w:rsidR="0060159A" w:rsidRPr="002D063B" w:rsidRDefault="0060159A" w:rsidP="0060159A">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На основании анализа статистических данных, представленных в Таблице 2-13, и выявленных дефицитов среди учащихся с результатами до 60 тестовых баллов (т.б.), были определены реалистичные направления для повышения эффективности образовательного процесса. Для достижения целевого диапазона 60–70 тестовых баллов, что соответствует 14–17 первичным баллам, необходимо сосредоточить подготовку на переходе от интуитивных методов решения задач к использованию специализированных информационно-технологических алгоритмов.</w:t>
      </w:r>
    </w:p>
    <w:p w14:paraId="2A2EB7E1" w14:textId="77777777" w:rsidR="0060159A" w:rsidRPr="002D063B" w:rsidRDefault="0060159A" w:rsidP="0060159A">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Ниже представлен детальный анализ пяти ключевых предметных зон роста, которые обеспечат необходимый прирост баллов в контрольно-измерительных материалах (КИМ) 2026 года с учетом использования программного обеспечения LibreOffice и Python 3.13.</w:t>
      </w:r>
    </w:p>
    <w:p w14:paraId="5D50F905" w14:textId="77777777" w:rsidR="0060159A" w:rsidRPr="002D063B" w:rsidRDefault="0060159A" w:rsidP="0060159A">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Зона роста №1: Автоматизация обработки последовательностей (Задание №17)</w:t>
      </w:r>
    </w:p>
    <w:p w14:paraId="066E1D32" w14:textId="77777777" w:rsidR="0060159A" w:rsidRPr="002D063B" w:rsidRDefault="0060159A" w:rsidP="0060159A">
      <w:pPr>
        <w:pStyle w:val="aff1"/>
        <w:spacing w:before="0" w:beforeAutospacing="0" w:after="0" w:afterAutospacing="0" w:line="276" w:lineRule="auto"/>
        <w:jc w:val="both"/>
        <w:rPr>
          <w:color w:val="000000" w:themeColor="text1"/>
          <w:sz w:val="28"/>
          <w:szCs w:val="28"/>
        </w:rPr>
      </w:pPr>
      <w:r w:rsidRPr="002D063B">
        <w:rPr>
          <w:rStyle w:val="afb"/>
          <w:rFonts w:eastAsiaTheme="majorEastAsia"/>
          <w:b w:val="0"/>
          <w:bCs w:val="0"/>
          <w:i/>
          <w:iCs/>
          <w:color w:val="000000" w:themeColor="text1"/>
          <w:sz w:val="28"/>
          <w:szCs w:val="28"/>
        </w:rPr>
        <w:lastRenderedPageBreak/>
        <w:t>Текущий статус группы</w:t>
      </w:r>
      <w:r w:rsidRPr="002D063B">
        <w:rPr>
          <w:rStyle w:val="afb"/>
          <w:rFonts w:eastAsiaTheme="majorEastAsia"/>
          <w:color w:val="000000" w:themeColor="text1"/>
          <w:sz w:val="28"/>
          <w:szCs w:val="28"/>
        </w:rPr>
        <w:t>:</w:t>
      </w:r>
      <w:r w:rsidRPr="002D063B">
        <w:rPr>
          <w:color w:val="000000" w:themeColor="text1"/>
          <w:sz w:val="28"/>
          <w:szCs w:val="28"/>
        </w:rPr>
        <w:t xml:space="preserve"> Критический уровень выполнения — 4,69%. Большинство учащихся не предпринимают попыток программирования данной линии, что приводит к потере доступного балла повышенного уровня.</w:t>
      </w:r>
    </w:p>
    <w:p w14:paraId="4962BB9D" w14:textId="77777777" w:rsidR="0060159A" w:rsidRPr="002D063B" w:rsidRDefault="0060159A" w:rsidP="0060159A">
      <w:pPr>
        <w:pStyle w:val="aff1"/>
        <w:spacing w:before="0" w:beforeAutospacing="0" w:after="0" w:afterAutospacing="0" w:line="276" w:lineRule="auto"/>
        <w:jc w:val="both"/>
        <w:rPr>
          <w:color w:val="000000" w:themeColor="text1"/>
          <w:sz w:val="28"/>
          <w:szCs w:val="28"/>
        </w:rPr>
      </w:pPr>
      <w:r w:rsidRPr="002D063B">
        <w:rPr>
          <w:rStyle w:val="afb"/>
          <w:rFonts w:eastAsiaTheme="majorEastAsia"/>
          <w:b w:val="0"/>
          <w:bCs w:val="0"/>
          <w:i/>
          <w:iCs/>
          <w:color w:val="000000" w:themeColor="text1"/>
          <w:sz w:val="28"/>
          <w:szCs w:val="28"/>
        </w:rPr>
        <w:t>Вектор предметного развития</w:t>
      </w:r>
      <w:r w:rsidRPr="002D063B">
        <w:rPr>
          <w:rStyle w:val="afb"/>
          <w:rFonts w:eastAsiaTheme="majorEastAsia"/>
          <w:color w:val="000000" w:themeColor="text1"/>
          <w:sz w:val="28"/>
          <w:szCs w:val="28"/>
        </w:rPr>
        <w:t>:</w:t>
      </w:r>
      <w:r w:rsidRPr="002D063B">
        <w:rPr>
          <w:color w:val="000000" w:themeColor="text1"/>
          <w:sz w:val="28"/>
          <w:szCs w:val="28"/>
        </w:rPr>
        <w:t xml:space="preserve"> Переход от разрозненных попыток освоения синтаксиса к изучению инвариантного каркаса чтения и перебора файлов с расширением </w:t>
      </w:r>
      <w:r w:rsidRPr="002D063B">
        <w:rPr>
          <w:rStyle w:val="HTML"/>
          <w:rFonts w:ascii="Times New Roman" w:eastAsiaTheme="majorEastAsia" w:hAnsi="Times New Roman" w:cs="Times New Roman"/>
          <w:color w:val="000000" w:themeColor="text1"/>
          <w:sz w:val="28"/>
          <w:szCs w:val="28"/>
        </w:rPr>
        <w:t>.txt</w:t>
      </w:r>
      <w:r w:rsidRPr="002D063B">
        <w:rPr>
          <w:color w:val="000000" w:themeColor="text1"/>
          <w:sz w:val="28"/>
          <w:szCs w:val="28"/>
        </w:rPr>
        <w:t>.</w:t>
      </w:r>
    </w:p>
    <w:p w14:paraId="6BC45591" w14:textId="77777777" w:rsidR="0060159A" w:rsidRPr="002D063B" w:rsidRDefault="0060159A" w:rsidP="0060159A">
      <w:pPr>
        <w:pStyle w:val="aff1"/>
        <w:spacing w:before="0" w:beforeAutospacing="0" w:after="0" w:afterAutospacing="0" w:line="276" w:lineRule="auto"/>
        <w:jc w:val="both"/>
        <w:rPr>
          <w:color w:val="000000" w:themeColor="text1"/>
          <w:sz w:val="28"/>
          <w:szCs w:val="28"/>
        </w:rPr>
      </w:pPr>
      <w:r w:rsidRPr="002D063B">
        <w:rPr>
          <w:rStyle w:val="afb"/>
          <w:rFonts w:eastAsiaTheme="majorEastAsia"/>
          <w:b w:val="0"/>
          <w:bCs w:val="0"/>
          <w:i/>
          <w:iCs/>
          <w:color w:val="000000" w:themeColor="text1"/>
          <w:sz w:val="28"/>
          <w:szCs w:val="28"/>
        </w:rPr>
        <w:t>Реалистичный результат</w:t>
      </w:r>
      <w:r w:rsidRPr="002D063B">
        <w:rPr>
          <w:rStyle w:val="afb"/>
          <w:rFonts w:eastAsiaTheme="majorEastAsia"/>
          <w:color w:val="000000" w:themeColor="text1"/>
          <w:sz w:val="28"/>
          <w:szCs w:val="28"/>
        </w:rPr>
        <w:t>:</w:t>
      </w:r>
      <w:r w:rsidRPr="002D063B">
        <w:rPr>
          <w:color w:val="000000" w:themeColor="text1"/>
          <w:sz w:val="28"/>
          <w:szCs w:val="28"/>
        </w:rPr>
        <w:t xml:space="preserve"> В течение 3–4 практических занятий учащиеся могут освоить стандартную конструкцию для считывания числового массива и перебора соседних элементов с использованием индексного сдвига </w:t>
      </w:r>
      <w:r w:rsidRPr="002D063B">
        <w:rPr>
          <w:rStyle w:val="HTML"/>
          <w:rFonts w:ascii="Times New Roman" w:eastAsiaTheme="majorEastAsia" w:hAnsi="Times New Roman" w:cs="Times New Roman"/>
          <w:color w:val="000000" w:themeColor="text1"/>
          <w:sz w:val="28"/>
          <w:szCs w:val="28"/>
        </w:rPr>
        <w:t>range(len(a) - 1)</w:t>
      </w:r>
      <w:r w:rsidRPr="002D063B">
        <w:rPr>
          <w:color w:val="000000" w:themeColor="text1"/>
          <w:sz w:val="28"/>
          <w:szCs w:val="28"/>
        </w:rPr>
        <w:t>. Овладение данным шаблоном позволит автоматически перевести задание №17 в категорию стабильно выполняемых задач, что добавит важный балл для достижения диапазона 60+ т.б.</w:t>
      </w:r>
    </w:p>
    <w:p w14:paraId="66138C37" w14:textId="77777777" w:rsidR="0060159A" w:rsidRPr="002D063B" w:rsidRDefault="0060159A" w:rsidP="0060159A">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Зона роста №2: Знаково-символическое моделирование исполнителей (Задание №12)</w:t>
      </w:r>
    </w:p>
    <w:p w14:paraId="16F71398" w14:textId="77777777" w:rsidR="0060159A" w:rsidRPr="002D063B" w:rsidRDefault="0060159A" w:rsidP="0060159A">
      <w:pPr>
        <w:pStyle w:val="aff1"/>
        <w:spacing w:before="0" w:beforeAutospacing="0" w:after="0" w:afterAutospacing="0" w:line="276" w:lineRule="auto"/>
        <w:jc w:val="both"/>
        <w:rPr>
          <w:color w:val="000000" w:themeColor="text1"/>
          <w:sz w:val="28"/>
          <w:szCs w:val="28"/>
        </w:rPr>
      </w:pPr>
      <w:r w:rsidRPr="002D063B">
        <w:rPr>
          <w:rStyle w:val="afb"/>
          <w:rFonts w:eastAsiaTheme="majorEastAsia"/>
          <w:b w:val="0"/>
          <w:bCs w:val="0"/>
          <w:i/>
          <w:iCs/>
          <w:color w:val="000000" w:themeColor="text1"/>
          <w:sz w:val="28"/>
          <w:szCs w:val="28"/>
        </w:rPr>
        <w:t>Текущий статус группы</w:t>
      </w:r>
      <w:r w:rsidRPr="002D063B">
        <w:rPr>
          <w:rStyle w:val="afb"/>
          <w:rFonts w:eastAsiaTheme="majorEastAsia"/>
          <w:color w:val="000000" w:themeColor="text1"/>
          <w:sz w:val="28"/>
          <w:szCs w:val="28"/>
        </w:rPr>
        <w:t>:</w:t>
      </w:r>
      <w:r w:rsidRPr="002D063B">
        <w:rPr>
          <w:color w:val="000000" w:themeColor="text1"/>
          <w:sz w:val="28"/>
          <w:szCs w:val="28"/>
        </w:rPr>
        <w:t xml:space="preserve"> Неустойчивый уровень выполнения — 32,81%. Разрыв со следующей группой учащихся, демонстрирующих результаты выше среднего, составляет почти 50% (82,22% выполнения). Учащиеся испытывают трудности с выполнением трассировки алгоритма Редактора вручную на черновике, что приводит к ошибкам на длинных строках.</w:t>
      </w:r>
    </w:p>
    <w:p w14:paraId="1FB75A21" w14:textId="77777777" w:rsidR="0060159A" w:rsidRPr="002D063B" w:rsidRDefault="0060159A" w:rsidP="0060159A">
      <w:pPr>
        <w:pStyle w:val="aff1"/>
        <w:spacing w:before="0" w:beforeAutospacing="0" w:after="0" w:afterAutospacing="0" w:line="276" w:lineRule="auto"/>
        <w:jc w:val="both"/>
        <w:rPr>
          <w:color w:val="000000" w:themeColor="text1"/>
          <w:sz w:val="28"/>
          <w:szCs w:val="28"/>
        </w:rPr>
      </w:pPr>
      <w:r w:rsidRPr="002D063B">
        <w:rPr>
          <w:rStyle w:val="afb"/>
          <w:rFonts w:eastAsiaTheme="majorEastAsia"/>
          <w:b w:val="0"/>
          <w:bCs w:val="0"/>
          <w:i/>
          <w:iCs/>
          <w:color w:val="000000" w:themeColor="text1"/>
          <w:sz w:val="28"/>
          <w:szCs w:val="28"/>
        </w:rPr>
        <w:t>Вектор предметного развития</w:t>
      </w:r>
      <w:r w:rsidRPr="002D063B">
        <w:rPr>
          <w:rStyle w:val="afb"/>
          <w:rFonts w:eastAsiaTheme="majorEastAsia"/>
          <w:color w:val="000000" w:themeColor="text1"/>
          <w:sz w:val="28"/>
          <w:szCs w:val="28"/>
        </w:rPr>
        <w:t>:</w:t>
      </w:r>
      <w:r w:rsidRPr="002D063B">
        <w:rPr>
          <w:color w:val="000000" w:themeColor="text1"/>
          <w:sz w:val="28"/>
          <w:szCs w:val="28"/>
        </w:rPr>
        <w:t xml:space="preserve"> Полный переход от ручного счета к программному моделированию задач в среде IDLE.</w:t>
      </w:r>
    </w:p>
    <w:p w14:paraId="58096866" w14:textId="38FE481C" w:rsidR="0060159A" w:rsidRPr="002D063B" w:rsidRDefault="0060159A" w:rsidP="0060159A">
      <w:pPr>
        <w:pStyle w:val="aff1"/>
        <w:spacing w:before="0" w:beforeAutospacing="0" w:after="0" w:afterAutospacing="0" w:line="276" w:lineRule="auto"/>
        <w:jc w:val="both"/>
        <w:rPr>
          <w:color w:val="000000" w:themeColor="text1"/>
          <w:sz w:val="28"/>
          <w:szCs w:val="28"/>
        </w:rPr>
      </w:pPr>
      <w:r w:rsidRPr="002D063B">
        <w:rPr>
          <w:rStyle w:val="afb"/>
          <w:rFonts w:eastAsiaTheme="majorEastAsia"/>
          <w:b w:val="0"/>
          <w:bCs w:val="0"/>
          <w:i/>
          <w:iCs/>
          <w:color w:val="000000" w:themeColor="text1"/>
          <w:sz w:val="28"/>
          <w:szCs w:val="28"/>
        </w:rPr>
        <w:t>Реалистичный результат</w:t>
      </w:r>
      <w:r w:rsidRPr="002D063B">
        <w:rPr>
          <w:rStyle w:val="afb"/>
          <w:rFonts w:eastAsiaTheme="majorEastAsia"/>
          <w:color w:val="000000" w:themeColor="text1"/>
          <w:sz w:val="28"/>
          <w:szCs w:val="28"/>
        </w:rPr>
        <w:t>:</w:t>
      </w:r>
      <w:r w:rsidRPr="002D063B">
        <w:rPr>
          <w:color w:val="000000" w:themeColor="text1"/>
          <w:sz w:val="28"/>
          <w:szCs w:val="28"/>
        </w:rPr>
        <w:t xml:space="preserve"> Алгоритм, представленный в КИМ (с использованием циклов </w:t>
      </w:r>
      <w:r w:rsidRPr="002D063B">
        <w:rPr>
          <w:rStyle w:val="HTML"/>
          <w:rFonts w:ascii="Times New Roman" w:eastAsiaTheme="majorEastAsia" w:hAnsi="Times New Roman" w:cs="Times New Roman"/>
          <w:color w:val="000000" w:themeColor="text1"/>
          <w:sz w:val="28"/>
          <w:szCs w:val="28"/>
        </w:rPr>
        <w:t>ПОКА</w:t>
      </w:r>
      <w:r w:rsidRPr="002D063B">
        <w:rPr>
          <w:color w:val="000000" w:themeColor="text1"/>
          <w:sz w:val="28"/>
          <w:szCs w:val="28"/>
        </w:rPr>
        <w:t xml:space="preserve"> и ветвлений </w:t>
      </w:r>
      <w:r w:rsidRPr="002D063B">
        <w:rPr>
          <w:rStyle w:val="HTML"/>
          <w:rFonts w:ascii="Times New Roman" w:eastAsiaTheme="majorEastAsia" w:hAnsi="Times New Roman" w:cs="Times New Roman"/>
          <w:color w:val="000000" w:themeColor="text1"/>
          <w:sz w:val="28"/>
          <w:szCs w:val="28"/>
        </w:rPr>
        <w:t>ЕСЛИ</w:t>
      </w:r>
      <w:r w:rsidRPr="002D063B">
        <w:rPr>
          <w:color w:val="000000" w:themeColor="text1"/>
          <w:sz w:val="28"/>
          <w:szCs w:val="28"/>
        </w:rPr>
        <w:t xml:space="preserve">), может быть успешно транслирован в циклы </w:t>
      </w:r>
      <w:r w:rsidRPr="002D063B">
        <w:rPr>
          <w:rStyle w:val="HTML"/>
          <w:rFonts w:ascii="Times New Roman" w:eastAsiaTheme="majorEastAsia" w:hAnsi="Times New Roman" w:cs="Times New Roman"/>
          <w:color w:val="000000" w:themeColor="text1"/>
          <w:sz w:val="28"/>
          <w:szCs w:val="28"/>
        </w:rPr>
        <w:t>while</w:t>
      </w:r>
      <w:r w:rsidRPr="002D063B">
        <w:rPr>
          <w:color w:val="000000" w:themeColor="text1"/>
          <w:sz w:val="28"/>
          <w:szCs w:val="28"/>
        </w:rPr>
        <w:t xml:space="preserve"> и конструкции </w:t>
      </w:r>
      <w:r w:rsidRPr="002D063B">
        <w:rPr>
          <w:rStyle w:val="HTML"/>
          <w:rFonts w:ascii="Times New Roman" w:eastAsiaTheme="majorEastAsia" w:hAnsi="Times New Roman" w:cs="Times New Roman"/>
          <w:color w:val="000000" w:themeColor="text1"/>
          <w:sz w:val="28"/>
          <w:szCs w:val="28"/>
        </w:rPr>
        <w:t>if-else</w:t>
      </w:r>
      <w:r w:rsidRPr="002D063B">
        <w:rPr>
          <w:color w:val="000000" w:themeColor="text1"/>
          <w:sz w:val="28"/>
          <w:szCs w:val="28"/>
        </w:rPr>
        <w:t xml:space="preserve"> в Python. Ключевой точкой роста является закрепление навыка использования строкового метода </w:t>
      </w:r>
      <w:r w:rsidRPr="002D063B">
        <w:rPr>
          <w:rStyle w:val="HTML"/>
          <w:rFonts w:ascii="Times New Roman" w:eastAsiaTheme="majorEastAsia" w:hAnsi="Times New Roman" w:cs="Times New Roman"/>
          <w:color w:val="000000" w:themeColor="text1"/>
          <w:sz w:val="28"/>
          <w:szCs w:val="28"/>
        </w:rPr>
        <w:t>.replace(что, на_что, 1)</w:t>
      </w:r>
      <w:r w:rsidRPr="002D063B">
        <w:rPr>
          <w:color w:val="000000" w:themeColor="text1"/>
          <w:sz w:val="28"/>
          <w:szCs w:val="28"/>
        </w:rPr>
        <w:t xml:space="preserve"> с обязательным третьим аргументом </w:t>
      </w:r>
      <w:r w:rsidRPr="002D063B">
        <w:rPr>
          <w:rStyle w:val="HTML"/>
          <w:rFonts w:ascii="Times New Roman" w:eastAsiaTheme="majorEastAsia" w:hAnsi="Times New Roman" w:cs="Times New Roman"/>
          <w:color w:val="000000" w:themeColor="text1"/>
          <w:sz w:val="28"/>
          <w:szCs w:val="28"/>
        </w:rPr>
        <w:t>1</w:t>
      </w:r>
      <w:r w:rsidRPr="002D063B">
        <w:rPr>
          <w:color w:val="000000" w:themeColor="text1"/>
          <w:sz w:val="28"/>
          <w:szCs w:val="28"/>
        </w:rPr>
        <w:t>. Это позволит устранить дефицит абстрактного мышления и обеспечить стабильное выполнение задания базового уровня.</w:t>
      </w:r>
    </w:p>
    <w:p w14:paraId="7BF6E4AC" w14:textId="77777777" w:rsidR="0060159A" w:rsidRPr="002D063B" w:rsidRDefault="0060159A" w:rsidP="0060159A">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Зона роста №3: Многокритериальный табличный анализ (Задание №9)</w:t>
      </w:r>
    </w:p>
    <w:p w14:paraId="49AF8F99" w14:textId="77777777" w:rsidR="0060159A" w:rsidRPr="002D063B" w:rsidRDefault="0060159A" w:rsidP="0060159A">
      <w:pPr>
        <w:pStyle w:val="aff1"/>
        <w:spacing w:before="0" w:beforeAutospacing="0" w:after="0" w:afterAutospacing="0" w:line="276" w:lineRule="auto"/>
        <w:jc w:val="both"/>
        <w:rPr>
          <w:color w:val="000000" w:themeColor="text1"/>
          <w:sz w:val="28"/>
          <w:szCs w:val="28"/>
        </w:rPr>
      </w:pPr>
      <w:r w:rsidRPr="002D063B">
        <w:rPr>
          <w:rStyle w:val="afb"/>
          <w:rFonts w:eastAsiaTheme="majorEastAsia"/>
          <w:b w:val="0"/>
          <w:bCs w:val="0"/>
          <w:i/>
          <w:iCs/>
          <w:color w:val="000000" w:themeColor="text1"/>
          <w:sz w:val="28"/>
          <w:szCs w:val="28"/>
        </w:rPr>
        <w:t>Текущий статус группы:</w:t>
      </w:r>
      <w:r w:rsidRPr="002D063B">
        <w:rPr>
          <w:color w:val="000000" w:themeColor="text1"/>
          <w:sz w:val="28"/>
          <w:szCs w:val="28"/>
        </w:rPr>
        <w:t xml:space="preserve"> Основной провал базовой части — 7,81% выполнения (разрыв со следующей группой составляет 67,75%). Учащиеся испытывают затруднения с обработкой вложенной логики и допускают ошибки в синтаксисе формул LibreOffice Calc.</w:t>
      </w:r>
    </w:p>
    <w:p w14:paraId="6F24B6D2" w14:textId="77777777" w:rsidR="0060159A" w:rsidRPr="002D063B" w:rsidRDefault="0060159A" w:rsidP="0060159A">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Вектор предметного развития:</w:t>
      </w:r>
      <w:r w:rsidRPr="002D063B">
        <w:rPr>
          <w:color w:val="000000" w:themeColor="text1"/>
          <w:sz w:val="28"/>
          <w:szCs w:val="28"/>
        </w:rPr>
        <w:t xml:space="preserve"> Освоение метода декомпозиции сложных логических условий путем пошагового разделения на вспомогательные столбцы в формате </w:t>
      </w:r>
      <w:r w:rsidRPr="002D063B">
        <w:rPr>
          <w:rStyle w:val="HTML"/>
          <w:rFonts w:ascii="Times New Roman" w:eastAsiaTheme="majorEastAsia" w:hAnsi="Times New Roman" w:cs="Times New Roman"/>
          <w:color w:val="000000" w:themeColor="text1"/>
          <w:sz w:val="28"/>
          <w:szCs w:val="28"/>
        </w:rPr>
        <w:t>*.ods</w:t>
      </w:r>
      <w:r w:rsidRPr="002D063B">
        <w:rPr>
          <w:color w:val="000000" w:themeColor="text1"/>
          <w:sz w:val="28"/>
          <w:szCs w:val="28"/>
        </w:rPr>
        <w:t>.</w:t>
      </w:r>
    </w:p>
    <w:p w14:paraId="6E86991D" w14:textId="0E213AD5" w:rsidR="0060159A" w:rsidRPr="002D063B" w:rsidRDefault="0060159A" w:rsidP="0060159A">
      <w:pPr>
        <w:pStyle w:val="aff1"/>
        <w:spacing w:before="0" w:beforeAutospacing="0" w:after="0" w:afterAutospacing="0" w:line="276" w:lineRule="auto"/>
        <w:jc w:val="both"/>
        <w:rPr>
          <w:color w:val="000000" w:themeColor="text1"/>
          <w:sz w:val="28"/>
          <w:szCs w:val="28"/>
        </w:rPr>
      </w:pPr>
      <w:r w:rsidRPr="002D063B">
        <w:rPr>
          <w:rStyle w:val="afb"/>
          <w:rFonts w:eastAsiaTheme="majorEastAsia"/>
          <w:b w:val="0"/>
          <w:bCs w:val="0"/>
          <w:i/>
          <w:iCs/>
          <w:color w:val="000000" w:themeColor="text1"/>
          <w:sz w:val="28"/>
          <w:szCs w:val="28"/>
        </w:rPr>
        <w:lastRenderedPageBreak/>
        <w:t>Реалистичный результат</w:t>
      </w:r>
      <w:r w:rsidRPr="002D063B">
        <w:rPr>
          <w:rStyle w:val="afb"/>
          <w:rFonts w:eastAsiaTheme="majorEastAsia"/>
          <w:color w:val="000000" w:themeColor="text1"/>
          <w:sz w:val="28"/>
          <w:szCs w:val="28"/>
        </w:rPr>
        <w:t>:</w:t>
      </w:r>
      <w:r w:rsidRPr="002D063B">
        <w:rPr>
          <w:color w:val="000000" w:themeColor="text1"/>
          <w:sz w:val="28"/>
          <w:szCs w:val="28"/>
        </w:rPr>
        <w:t xml:space="preserve"> Учащимся рекомендуется следовать правилу: «Одна ячейка — одно простое условие». В столбце </w:t>
      </w:r>
      <w:r w:rsidRPr="002D063B">
        <w:rPr>
          <w:rStyle w:val="HTML"/>
          <w:rFonts w:ascii="Times New Roman" w:eastAsiaTheme="majorEastAsia" w:hAnsi="Times New Roman" w:cs="Times New Roman"/>
          <w:color w:val="000000" w:themeColor="text1"/>
          <w:sz w:val="28"/>
          <w:szCs w:val="28"/>
        </w:rPr>
        <w:t>G</w:t>
      </w:r>
      <w:r w:rsidRPr="002D063B">
        <w:rPr>
          <w:color w:val="000000" w:themeColor="text1"/>
          <w:sz w:val="28"/>
          <w:szCs w:val="28"/>
        </w:rPr>
        <w:t xml:space="preserve"> проверяется уникальность чисел с использованием функции </w:t>
      </w:r>
      <w:r w:rsidRPr="002D063B">
        <w:rPr>
          <w:rStyle w:val="HTML"/>
          <w:rFonts w:ascii="Times New Roman" w:eastAsiaTheme="majorEastAsia" w:hAnsi="Times New Roman" w:cs="Times New Roman"/>
          <w:color w:val="000000" w:themeColor="text1"/>
          <w:sz w:val="28"/>
          <w:szCs w:val="28"/>
        </w:rPr>
        <w:t>COUNTIF</w:t>
      </w:r>
      <w:r w:rsidRPr="002D063B">
        <w:rPr>
          <w:color w:val="000000" w:themeColor="text1"/>
          <w:sz w:val="28"/>
          <w:szCs w:val="28"/>
        </w:rPr>
        <w:t xml:space="preserve"> (</w:t>
      </w:r>
      <w:r w:rsidRPr="002D063B">
        <w:rPr>
          <w:rStyle w:val="HTML"/>
          <w:rFonts w:ascii="Times New Roman" w:eastAsiaTheme="majorEastAsia" w:hAnsi="Times New Roman" w:cs="Times New Roman"/>
          <w:color w:val="000000" w:themeColor="text1"/>
          <w:sz w:val="28"/>
          <w:szCs w:val="28"/>
        </w:rPr>
        <w:t>СЧЁТЕСЛИ</w:t>
      </w:r>
      <w:r w:rsidRPr="002D063B">
        <w:rPr>
          <w:color w:val="000000" w:themeColor="text1"/>
          <w:sz w:val="28"/>
          <w:szCs w:val="28"/>
        </w:rPr>
        <w:t xml:space="preserve">), в столбце </w:t>
      </w:r>
      <w:r w:rsidRPr="002D063B">
        <w:rPr>
          <w:rStyle w:val="HTML"/>
          <w:rFonts w:ascii="Times New Roman" w:eastAsiaTheme="majorEastAsia" w:hAnsi="Times New Roman" w:cs="Times New Roman"/>
          <w:color w:val="000000" w:themeColor="text1"/>
          <w:sz w:val="28"/>
          <w:szCs w:val="28"/>
        </w:rPr>
        <w:t>H</w:t>
      </w:r>
      <w:r w:rsidRPr="002D063B">
        <w:rPr>
          <w:color w:val="000000" w:themeColor="text1"/>
          <w:sz w:val="28"/>
          <w:szCs w:val="28"/>
        </w:rPr>
        <w:t xml:space="preserve"> анализируется математическое свойство строки через неравенства сумм, а в столбце </w:t>
      </w:r>
      <w:r w:rsidRPr="002D063B">
        <w:rPr>
          <w:rStyle w:val="HTML"/>
          <w:rFonts w:ascii="Times New Roman" w:eastAsiaTheme="majorEastAsia" w:hAnsi="Times New Roman" w:cs="Times New Roman"/>
          <w:color w:val="000000" w:themeColor="text1"/>
          <w:sz w:val="28"/>
          <w:szCs w:val="28"/>
        </w:rPr>
        <w:t>I</w:t>
      </w:r>
      <w:r w:rsidRPr="002D063B">
        <w:rPr>
          <w:color w:val="000000" w:themeColor="text1"/>
          <w:sz w:val="28"/>
          <w:szCs w:val="28"/>
        </w:rPr>
        <w:t xml:space="preserve"> осуществляется их логическое связывание с помощью функции </w:t>
      </w:r>
      <w:r w:rsidRPr="002D063B">
        <w:rPr>
          <w:rStyle w:val="HTML"/>
          <w:rFonts w:ascii="Times New Roman" w:eastAsiaTheme="majorEastAsia" w:hAnsi="Times New Roman" w:cs="Times New Roman"/>
          <w:color w:val="000000" w:themeColor="text1"/>
          <w:sz w:val="28"/>
          <w:szCs w:val="28"/>
        </w:rPr>
        <w:t>AND</w:t>
      </w:r>
      <w:r w:rsidRPr="002D063B">
        <w:rPr>
          <w:color w:val="000000" w:themeColor="text1"/>
          <w:sz w:val="28"/>
          <w:szCs w:val="28"/>
        </w:rPr>
        <w:t xml:space="preserve"> (</w:t>
      </w:r>
      <w:r w:rsidRPr="002D063B">
        <w:rPr>
          <w:rStyle w:val="HTML"/>
          <w:rFonts w:ascii="Times New Roman" w:eastAsiaTheme="majorEastAsia" w:hAnsi="Times New Roman" w:cs="Times New Roman"/>
          <w:color w:val="000000" w:themeColor="text1"/>
          <w:sz w:val="28"/>
          <w:szCs w:val="28"/>
        </w:rPr>
        <w:t>И</w:t>
      </w:r>
      <w:r w:rsidRPr="002D063B">
        <w:rPr>
          <w:color w:val="000000" w:themeColor="text1"/>
          <w:sz w:val="28"/>
          <w:szCs w:val="28"/>
        </w:rPr>
        <w:t>), при этом контролируется использование точки с запятой</w:t>
      </w:r>
      <w:r w:rsidRPr="002D063B">
        <w:rPr>
          <w:rStyle w:val="HTML"/>
          <w:rFonts w:ascii="Times New Roman" w:eastAsiaTheme="majorEastAsia" w:hAnsi="Times New Roman" w:cs="Times New Roman"/>
          <w:color w:val="000000" w:themeColor="text1"/>
          <w:sz w:val="28"/>
          <w:szCs w:val="28"/>
        </w:rPr>
        <w:t>;</w:t>
      </w:r>
      <w:r w:rsidRPr="002D063B">
        <w:rPr>
          <w:color w:val="000000" w:themeColor="text1"/>
          <w:sz w:val="28"/>
          <w:szCs w:val="28"/>
        </w:rPr>
        <w:t xml:space="preserve"> в качестве разделителя. Такой подход позволит устранить страх перед сложными формулами и обеспечит стабильный прирост баллов по заданию №9.</w:t>
      </w:r>
    </w:p>
    <w:p w14:paraId="3CACCD12" w14:textId="77777777" w:rsidR="0060159A" w:rsidRPr="002D063B" w:rsidRDefault="0060159A" w:rsidP="0060159A">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Зона роста №4: Моделирование игровых стратегий (Задания №20 и №21)</w:t>
      </w:r>
    </w:p>
    <w:p w14:paraId="4C43F5CB" w14:textId="77777777" w:rsidR="0060159A" w:rsidRPr="002D063B" w:rsidRDefault="0060159A" w:rsidP="0060159A">
      <w:pPr>
        <w:pStyle w:val="aff1"/>
        <w:spacing w:before="0" w:beforeAutospacing="0" w:after="0" w:afterAutospacing="0" w:line="276" w:lineRule="auto"/>
        <w:jc w:val="both"/>
        <w:rPr>
          <w:color w:val="000000" w:themeColor="text1"/>
          <w:sz w:val="28"/>
          <w:szCs w:val="28"/>
        </w:rPr>
      </w:pPr>
      <w:r w:rsidRPr="002D063B">
        <w:rPr>
          <w:rStyle w:val="afb"/>
          <w:rFonts w:eastAsiaTheme="majorEastAsia"/>
          <w:b w:val="0"/>
          <w:bCs w:val="0"/>
          <w:i/>
          <w:iCs/>
          <w:color w:val="000000" w:themeColor="text1"/>
          <w:sz w:val="28"/>
          <w:szCs w:val="28"/>
        </w:rPr>
        <w:t>Текущий статус группы</w:t>
      </w:r>
      <w:r w:rsidRPr="002D063B">
        <w:rPr>
          <w:rStyle w:val="afb"/>
          <w:rFonts w:eastAsiaTheme="majorEastAsia"/>
          <w:color w:val="000000" w:themeColor="text1"/>
          <w:sz w:val="28"/>
          <w:szCs w:val="28"/>
        </w:rPr>
        <w:t>:</w:t>
      </w:r>
      <w:r w:rsidRPr="002D063B">
        <w:rPr>
          <w:color w:val="000000" w:themeColor="text1"/>
          <w:sz w:val="28"/>
          <w:szCs w:val="28"/>
        </w:rPr>
        <w:t xml:space="preserve"> Уровень выполнения составляет 26,56% для задания №20 и 34,38% для задания №21. Учащиеся испытывают затруднения с дифференциацией выигрышных и проигрышных позиций, не понимают разницу между «хотя бы одним» и «любым» ходом противника.</w:t>
      </w:r>
    </w:p>
    <w:p w14:paraId="663946CF" w14:textId="77777777" w:rsidR="0060159A" w:rsidRPr="002D063B" w:rsidRDefault="0060159A" w:rsidP="0060159A">
      <w:pPr>
        <w:pStyle w:val="aff1"/>
        <w:spacing w:before="0" w:beforeAutospacing="0" w:after="0" w:afterAutospacing="0" w:line="276" w:lineRule="auto"/>
        <w:jc w:val="both"/>
        <w:rPr>
          <w:color w:val="000000" w:themeColor="text1"/>
          <w:sz w:val="28"/>
          <w:szCs w:val="28"/>
        </w:rPr>
      </w:pPr>
      <w:r w:rsidRPr="002D063B">
        <w:rPr>
          <w:rStyle w:val="afb"/>
          <w:rFonts w:eastAsiaTheme="majorEastAsia"/>
          <w:b w:val="0"/>
          <w:bCs w:val="0"/>
          <w:i/>
          <w:iCs/>
          <w:color w:val="000000" w:themeColor="text1"/>
          <w:sz w:val="28"/>
          <w:szCs w:val="28"/>
        </w:rPr>
        <w:t>Вектор предметного развития:</w:t>
      </w:r>
      <w:r w:rsidRPr="002D063B">
        <w:rPr>
          <w:color w:val="000000" w:themeColor="text1"/>
          <w:sz w:val="28"/>
          <w:szCs w:val="28"/>
        </w:rPr>
        <w:t xml:space="preserve"> Отказ от аналитического разбора дерева игры в уме и переход к визуальному картированию графа игры в электронных таблицах Calc.</w:t>
      </w:r>
    </w:p>
    <w:p w14:paraId="3E5E59C7" w14:textId="77777777" w:rsidR="0060159A" w:rsidRPr="002D063B" w:rsidRDefault="0060159A" w:rsidP="0060159A">
      <w:pPr>
        <w:pStyle w:val="aff1"/>
        <w:spacing w:before="0" w:beforeAutospacing="0" w:after="0" w:afterAutospacing="0" w:line="276" w:lineRule="auto"/>
        <w:jc w:val="both"/>
        <w:rPr>
          <w:color w:val="000000" w:themeColor="text1"/>
          <w:sz w:val="28"/>
          <w:szCs w:val="28"/>
        </w:rPr>
      </w:pPr>
      <w:r w:rsidRPr="002D063B">
        <w:rPr>
          <w:rStyle w:val="afb"/>
          <w:rFonts w:eastAsiaTheme="majorEastAsia"/>
          <w:b w:val="0"/>
          <w:bCs w:val="0"/>
          <w:i/>
          <w:iCs/>
          <w:color w:val="000000" w:themeColor="text1"/>
          <w:sz w:val="28"/>
          <w:szCs w:val="28"/>
        </w:rPr>
        <w:t>Реалистичный результат</w:t>
      </w:r>
      <w:r w:rsidRPr="002D063B">
        <w:rPr>
          <w:rStyle w:val="afb"/>
          <w:rFonts w:eastAsiaTheme="majorEastAsia"/>
          <w:color w:val="000000" w:themeColor="text1"/>
          <w:sz w:val="28"/>
          <w:szCs w:val="28"/>
        </w:rPr>
        <w:t>:</w:t>
      </w:r>
      <w:r w:rsidRPr="002D063B">
        <w:rPr>
          <w:color w:val="000000" w:themeColor="text1"/>
          <w:sz w:val="28"/>
          <w:szCs w:val="28"/>
        </w:rPr>
        <w:t xml:space="preserve"> Для данного уровня подготовки написание рекурсивных игровых функций на Python является избыточным. Рекомендуется обучать учащихся разметке таблицы Calc, где оси представляют количество камней в двух кучах, и пошагово закрашивать ячейки цветом для отображения ходов </w:t>
      </w:r>
      <w:r w:rsidRPr="002D063B">
        <w:rPr>
          <w:rStyle w:val="HTML"/>
          <w:rFonts w:ascii="Times New Roman" w:eastAsiaTheme="majorEastAsia" w:hAnsi="Times New Roman" w:cs="Times New Roman"/>
          <w:color w:val="000000" w:themeColor="text1"/>
          <w:sz w:val="28"/>
          <w:szCs w:val="28"/>
        </w:rPr>
        <w:t>+1</w:t>
      </w:r>
      <w:r w:rsidRPr="002D063B">
        <w:rPr>
          <w:color w:val="000000" w:themeColor="text1"/>
          <w:sz w:val="28"/>
          <w:szCs w:val="28"/>
        </w:rPr>
        <w:t xml:space="preserve"> и </w:t>
      </w:r>
      <w:r w:rsidRPr="002D063B">
        <w:rPr>
          <w:rStyle w:val="HTML"/>
          <w:rFonts w:ascii="Times New Roman" w:eastAsiaTheme="majorEastAsia" w:hAnsi="Times New Roman" w:cs="Times New Roman"/>
          <w:color w:val="000000" w:themeColor="text1"/>
          <w:sz w:val="28"/>
          <w:szCs w:val="28"/>
        </w:rPr>
        <w:t>*2</w:t>
      </w:r>
      <w:r w:rsidRPr="002D063B">
        <w:rPr>
          <w:color w:val="000000" w:themeColor="text1"/>
          <w:sz w:val="28"/>
          <w:szCs w:val="28"/>
        </w:rPr>
        <w:t>. Визуальный метод позволит безошибочно определять проигрышные позиции Пети, что обеспечит верные ответы для обоих заданий (№20 и №21).</w:t>
      </w:r>
    </w:p>
    <w:p w14:paraId="44A6F452" w14:textId="77777777" w:rsidR="0060159A" w:rsidRPr="002D063B" w:rsidRDefault="0060159A" w:rsidP="0060159A">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Зона роста №5: Инструментальный контроль агрегации данных (Задание №3)</w:t>
      </w:r>
    </w:p>
    <w:p w14:paraId="53F7BD23" w14:textId="77777777" w:rsidR="0060159A" w:rsidRPr="002D063B" w:rsidRDefault="0060159A" w:rsidP="0060159A">
      <w:pPr>
        <w:pStyle w:val="aff1"/>
        <w:spacing w:before="0" w:beforeAutospacing="0" w:after="0" w:afterAutospacing="0" w:line="276" w:lineRule="auto"/>
        <w:jc w:val="both"/>
        <w:rPr>
          <w:color w:val="000000" w:themeColor="text1"/>
          <w:sz w:val="28"/>
          <w:szCs w:val="28"/>
        </w:rPr>
      </w:pPr>
      <w:r w:rsidRPr="002D063B">
        <w:rPr>
          <w:rStyle w:val="afb"/>
          <w:rFonts w:eastAsiaTheme="majorEastAsia"/>
          <w:b w:val="0"/>
          <w:bCs w:val="0"/>
          <w:i/>
          <w:iCs/>
          <w:color w:val="000000" w:themeColor="text1"/>
          <w:sz w:val="28"/>
          <w:szCs w:val="28"/>
        </w:rPr>
        <w:t>Текущий статус группы</w:t>
      </w:r>
      <w:r w:rsidRPr="002D063B">
        <w:rPr>
          <w:rStyle w:val="afb"/>
          <w:rFonts w:eastAsiaTheme="majorEastAsia"/>
          <w:color w:val="000000" w:themeColor="text1"/>
          <w:sz w:val="28"/>
          <w:szCs w:val="28"/>
        </w:rPr>
        <w:t>:</w:t>
      </w:r>
      <w:r w:rsidRPr="002D063B">
        <w:rPr>
          <w:color w:val="000000" w:themeColor="text1"/>
          <w:sz w:val="28"/>
          <w:szCs w:val="28"/>
        </w:rPr>
        <w:t xml:space="preserve"> Пограничный уровень выполнения — 50,00%. Половина участников теряет балл из-за интерфейсных ошибок при обработке реляционных таблиц </w:t>
      </w:r>
      <w:r w:rsidRPr="002D063B">
        <w:rPr>
          <w:rStyle w:val="HTML"/>
          <w:rFonts w:ascii="Times New Roman" w:eastAsiaTheme="majorEastAsia" w:hAnsi="Times New Roman" w:cs="Times New Roman"/>
          <w:color w:val="000000" w:themeColor="text1"/>
          <w:sz w:val="28"/>
          <w:szCs w:val="28"/>
        </w:rPr>
        <w:t>*.ods</w:t>
      </w:r>
      <w:r w:rsidRPr="002D063B">
        <w:rPr>
          <w:color w:val="000000" w:themeColor="text1"/>
          <w:sz w:val="28"/>
          <w:szCs w:val="28"/>
        </w:rPr>
        <w:t>: Calc часто суммирует скрытые фильтром строки при выделении столбца мышью.</w:t>
      </w:r>
    </w:p>
    <w:p w14:paraId="621FCF44" w14:textId="77777777" w:rsidR="0060159A" w:rsidRPr="002D063B" w:rsidRDefault="0060159A" w:rsidP="0060159A">
      <w:pPr>
        <w:pStyle w:val="aff1"/>
        <w:spacing w:before="0" w:beforeAutospacing="0" w:after="0" w:afterAutospacing="0" w:line="276" w:lineRule="auto"/>
        <w:jc w:val="both"/>
        <w:rPr>
          <w:color w:val="000000" w:themeColor="text1"/>
          <w:sz w:val="28"/>
          <w:szCs w:val="28"/>
        </w:rPr>
      </w:pPr>
      <w:r w:rsidRPr="002D063B">
        <w:rPr>
          <w:rStyle w:val="afb"/>
          <w:rFonts w:eastAsiaTheme="majorEastAsia"/>
          <w:b w:val="0"/>
          <w:bCs w:val="0"/>
          <w:i/>
          <w:iCs/>
          <w:color w:val="000000" w:themeColor="text1"/>
          <w:sz w:val="28"/>
          <w:szCs w:val="28"/>
        </w:rPr>
        <w:t>Вектор предметного развития</w:t>
      </w:r>
      <w:r w:rsidRPr="002D063B">
        <w:rPr>
          <w:rStyle w:val="afb"/>
          <w:rFonts w:eastAsiaTheme="majorEastAsia"/>
          <w:color w:val="000000" w:themeColor="text1"/>
          <w:sz w:val="28"/>
          <w:szCs w:val="28"/>
        </w:rPr>
        <w:t>:</w:t>
      </w:r>
      <w:r w:rsidRPr="002D063B">
        <w:rPr>
          <w:color w:val="000000" w:themeColor="text1"/>
          <w:sz w:val="28"/>
          <w:szCs w:val="28"/>
        </w:rPr>
        <w:t xml:space="preserve"> Внедрение обязательного метапредметного правила контроля скрытых диапазонов.</w:t>
      </w:r>
    </w:p>
    <w:p w14:paraId="795F3E97" w14:textId="77777777" w:rsidR="0060159A" w:rsidRPr="002D063B" w:rsidRDefault="0060159A" w:rsidP="0060159A">
      <w:pPr>
        <w:pStyle w:val="aff1"/>
        <w:spacing w:before="0" w:beforeAutospacing="0" w:after="0" w:afterAutospacing="0" w:line="276" w:lineRule="auto"/>
        <w:jc w:val="both"/>
        <w:rPr>
          <w:color w:val="000000" w:themeColor="text1"/>
          <w:sz w:val="28"/>
          <w:szCs w:val="28"/>
        </w:rPr>
      </w:pPr>
      <w:r w:rsidRPr="002D063B">
        <w:rPr>
          <w:rStyle w:val="afb"/>
          <w:rFonts w:eastAsiaTheme="majorEastAsia"/>
          <w:b w:val="0"/>
          <w:bCs w:val="0"/>
          <w:i/>
          <w:iCs/>
          <w:color w:val="000000" w:themeColor="text1"/>
          <w:sz w:val="28"/>
          <w:szCs w:val="28"/>
        </w:rPr>
        <w:t>Реалистичный результат:</w:t>
      </w:r>
      <w:r w:rsidRPr="002D063B">
        <w:rPr>
          <w:color w:val="000000" w:themeColor="text1"/>
          <w:sz w:val="28"/>
          <w:szCs w:val="28"/>
        </w:rPr>
        <w:t xml:space="preserve"> Учащимся необходимо полностью отказаться от ручного пересчета строк на экране и просмотра суммы в строке состояния Calc. Рекомендуется обучать их использованию встроенной функции </w:t>
      </w:r>
      <w:r w:rsidRPr="002D063B">
        <w:rPr>
          <w:rStyle w:val="HTML"/>
          <w:rFonts w:ascii="Times New Roman" w:eastAsiaTheme="majorEastAsia" w:hAnsi="Times New Roman" w:cs="Times New Roman"/>
          <w:b/>
          <w:bCs/>
          <w:color w:val="000000" w:themeColor="text1"/>
          <w:sz w:val="28"/>
          <w:szCs w:val="28"/>
        </w:rPr>
        <w:t>SUBTOTAL</w:t>
      </w:r>
      <w:r w:rsidRPr="002D063B">
        <w:rPr>
          <w:color w:val="000000" w:themeColor="text1"/>
          <w:sz w:val="28"/>
          <w:szCs w:val="28"/>
        </w:rPr>
        <w:t xml:space="preserve"> (в русскоязычной версии — </w:t>
      </w:r>
      <w:r w:rsidRPr="002D063B">
        <w:rPr>
          <w:rStyle w:val="HTML"/>
          <w:rFonts w:ascii="Times New Roman" w:eastAsiaTheme="majorEastAsia" w:hAnsi="Times New Roman" w:cs="Times New Roman"/>
          <w:color w:val="000000" w:themeColor="text1"/>
          <w:sz w:val="28"/>
          <w:szCs w:val="28"/>
        </w:rPr>
        <w:t>ПРОМЕЖУТОЧНЫЕ.ИТОГИ</w:t>
      </w:r>
      <w:r w:rsidRPr="002D063B">
        <w:rPr>
          <w:color w:val="000000" w:themeColor="text1"/>
          <w:sz w:val="28"/>
          <w:szCs w:val="28"/>
        </w:rPr>
        <w:t xml:space="preserve">) с кодом операции </w:t>
      </w:r>
      <w:r w:rsidRPr="002D063B">
        <w:rPr>
          <w:rStyle w:val="HTML"/>
          <w:rFonts w:ascii="Times New Roman" w:eastAsiaTheme="majorEastAsia" w:hAnsi="Times New Roman" w:cs="Times New Roman"/>
          <w:color w:val="000000" w:themeColor="text1"/>
          <w:sz w:val="28"/>
          <w:szCs w:val="28"/>
        </w:rPr>
        <w:t>9</w:t>
      </w:r>
      <w:r w:rsidRPr="002D063B">
        <w:rPr>
          <w:color w:val="000000" w:themeColor="text1"/>
          <w:sz w:val="28"/>
          <w:szCs w:val="28"/>
        </w:rPr>
        <w:t xml:space="preserve"> (сумма) или </w:t>
      </w:r>
      <w:r w:rsidRPr="002D063B">
        <w:rPr>
          <w:rStyle w:val="HTML"/>
          <w:rFonts w:ascii="Times New Roman" w:eastAsiaTheme="majorEastAsia" w:hAnsi="Times New Roman" w:cs="Times New Roman"/>
          <w:color w:val="000000" w:themeColor="text1"/>
          <w:sz w:val="28"/>
          <w:szCs w:val="28"/>
        </w:rPr>
        <w:t>2</w:t>
      </w:r>
      <w:r w:rsidRPr="002D063B">
        <w:rPr>
          <w:color w:val="000000" w:themeColor="text1"/>
          <w:sz w:val="28"/>
          <w:szCs w:val="28"/>
        </w:rPr>
        <w:t xml:space="preserve"> </w:t>
      </w:r>
      <w:r w:rsidRPr="002D063B">
        <w:rPr>
          <w:color w:val="000000" w:themeColor="text1"/>
          <w:sz w:val="28"/>
          <w:szCs w:val="28"/>
        </w:rPr>
        <w:lastRenderedPageBreak/>
        <w:t>(количество). Данная формула автоматически игнорирует отфильтрованные строки, что исключает технологический брак при подсчете движения товаров.</w:t>
      </w:r>
    </w:p>
    <w:p w14:paraId="13F7E947" w14:textId="77777777" w:rsidR="00141B4D" w:rsidRPr="002D063B" w:rsidRDefault="00141B4D" w:rsidP="00AB5328">
      <w:pPr>
        <w:rPr>
          <w:b/>
          <w:bCs/>
          <w:color w:val="000000" w:themeColor="text1"/>
        </w:rPr>
      </w:pPr>
    </w:p>
    <w:p w14:paraId="445734D2" w14:textId="0F503B19" w:rsidR="00AB5328" w:rsidRPr="002D063B" w:rsidRDefault="00AB5328" w:rsidP="00AB5328">
      <w:pPr>
        <w:rPr>
          <w:b/>
          <w:bCs/>
          <w:color w:val="000000" w:themeColor="text1"/>
        </w:rPr>
      </w:pPr>
      <w:r w:rsidRPr="002D063B">
        <w:rPr>
          <w:b/>
          <w:bCs/>
          <w:color w:val="000000" w:themeColor="text1"/>
        </w:rPr>
        <w:t>Сводная таблица планируемого прироста результатов</w:t>
      </w:r>
    </w:p>
    <w:p w14:paraId="6932BC4E" w14:textId="77777777" w:rsidR="00AB5328" w:rsidRPr="002D063B" w:rsidRDefault="00AB5328" w:rsidP="00AB5328">
      <w:pPr>
        <w:rPr>
          <w:b/>
          <w:bCs/>
          <w:color w:val="000000" w:themeColor="text1"/>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91"/>
        <w:gridCol w:w="3105"/>
        <w:gridCol w:w="2282"/>
        <w:gridCol w:w="6559"/>
      </w:tblGrid>
      <w:tr w:rsidR="00AB5328" w:rsidRPr="002D063B" w14:paraId="6FEE275D" w14:textId="77777777" w:rsidTr="002C46CE">
        <w:trPr>
          <w:tblCellSpacing w:w="15" w:type="dxa"/>
        </w:trPr>
        <w:tc>
          <w:tcPr>
            <w:tcW w:w="0" w:type="auto"/>
            <w:shd w:val="clear" w:color="auto" w:fill="FFC000"/>
            <w:vAlign w:val="center"/>
            <w:hideMark/>
          </w:tcPr>
          <w:p w14:paraId="609226D7" w14:textId="77777777" w:rsidR="00AB5328" w:rsidRPr="002D063B" w:rsidRDefault="00AB5328" w:rsidP="00AB5328">
            <w:pPr>
              <w:jc w:val="center"/>
              <w:rPr>
                <w:b/>
                <w:bCs/>
                <w:color w:val="000000" w:themeColor="text1"/>
              </w:rPr>
            </w:pPr>
            <w:r w:rsidRPr="002D063B">
              <w:rPr>
                <w:b/>
                <w:bCs/>
                <w:color w:val="000000" w:themeColor="text1"/>
              </w:rPr>
              <w:t>Линия задания</w:t>
            </w:r>
          </w:p>
        </w:tc>
        <w:tc>
          <w:tcPr>
            <w:tcW w:w="0" w:type="auto"/>
            <w:shd w:val="clear" w:color="auto" w:fill="FFC000"/>
            <w:vAlign w:val="center"/>
            <w:hideMark/>
          </w:tcPr>
          <w:p w14:paraId="61E8FC0A" w14:textId="77777777" w:rsidR="00AB5328" w:rsidRPr="002D063B" w:rsidRDefault="00AB5328" w:rsidP="00AB5328">
            <w:pPr>
              <w:jc w:val="center"/>
              <w:rPr>
                <w:b/>
                <w:bCs/>
                <w:color w:val="000000" w:themeColor="text1"/>
              </w:rPr>
            </w:pPr>
            <w:r w:rsidRPr="002D063B">
              <w:rPr>
                <w:b/>
                <w:bCs/>
                <w:color w:val="000000" w:themeColor="text1"/>
              </w:rPr>
              <w:t>Текущий результат группы</w:t>
            </w:r>
          </w:p>
        </w:tc>
        <w:tc>
          <w:tcPr>
            <w:tcW w:w="0" w:type="auto"/>
            <w:shd w:val="clear" w:color="auto" w:fill="FFC000"/>
            <w:vAlign w:val="center"/>
            <w:hideMark/>
          </w:tcPr>
          <w:p w14:paraId="421A0817" w14:textId="77777777" w:rsidR="00AB5328" w:rsidRPr="002D063B" w:rsidRDefault="00AB5328" w:rsidP="00AB5328">
            <w:pPr>
              <w:jc w:val="center"/>
              <w:rPr>
                <w:b/>
                <w:bCs/>
                <w:color w:val="000000" w:themeColor="text1"/>
              </w:rPr>
            </w:pPr>
            <w:r w:rsidRPr="002D063B">
              <w:rPr>
                <w:b/>
                <w:bCs/>
                <w:color w:val="000000" w:themeColor="text1"/>
              </w:rPr>
              <w:t>Целевой показатель</w:t>
            </w:r>
          </w:p>
        </w:tc>
        <w:tc>
          <w:tcPr>
            <w:tcW w:w="0" w:type="auto"/>
            <w:shd w:val="clear" w:color="auto" w:fill="FFC000"/>
            <w:vAlign w:val="center"/>
            <w:hideMark/>
          </w:tcPr>
          <w:p w14:paraId="7BB528E1" w14:textId="77777777" w:rsidR="00AB5328" w:rsidRPr="002D063B" w:rsidRDefault="00AB5328" w:rsidP="00AB5328">
            <w:pPr>
              <w:jc w:val="center"/>
              <w:rPr>
                <w:b/>
                <w:bCs/>
                <w:color w:val="000000" w:themeColor="text1"/>
              </w:rPr>
            </w:pPr>
            <w:r w:rsidRPr="002D063B">
              <w:rPr>
                <w:b/>
                <w:bCs/>
                <w:color w:val="000000" w:themeColor="text1"/>
              </w:rPr>
              <w:t>Инструмент реализации (Методический фокус)</w:t>
            </w:r>
          </w:p>
        </w:tc>
      </w:tr>
      <w:tr w:rsidR="00AB5328" w:rsidRPr="002D063B" w14:paraId="61979160" w14:textId="77777777" w:rsidTr="002C46CE">
        <w:trPr>
          <w:tblCellSpacing w:w="15" w:type="dxa"/>
        </w:trPr>
        <w:tc>
          <w:tcPr>
            <w:tcW w:w="0" w:type="auto"/>
            <w:shd w:val="clear" w:color="auto" w:fill="A5C9EB" w:themeFill="text2" w:themeFillTint="40"/>
            <w:vAlign w:val="center"/>
            <w:hideMark/>
          </w:tcPr>
          <w:p w14:paraId="1E68FCB8" w14:textId="77777777" w:rsidR="00AB5328" w:rsidRPr="002D063B" w:rsidRDefault="00AB5328" w:rsidP="00AB5328">
            <w:pPr>
              <w:rPr>
                <w:color w:val="000000" w:themeColor="text1"/>
              </w:rPr>
            </w:pPr>
            <w:r w:rsidRPr="002D063B">
              <w:rPr>
                <w:rStyle w:val="afb"/>
                <w:rFonts w:eastAsiaTheme="majorEastAsia"/>
                <w:color w:val="000000" w:themeColor="text1"/>
              </w:rPr>
              <w:t>Задание №3</w:t>
            </w:r>
          </w:p>
        </w:tc>
        <w:tc>
          <w:tcPr>
            <w:tcW w:w="0" w:type="auto"/>
            <w:vAlign w:val="center"/>
            <w:hideMark/>
          </w:tcPr>
          <w:p w14:paraId="3CB3E1E8" w14:textId="77777777" w:rsidR="00AB5328" w:rsidRPr="002D063B" w:rsidRDefault="00AB5328" w:rsidP="00AB5328">
            <w:pPr>
              <w:jc w:val="center"/>
              <w:rPr>
                <w:color w:val="000000" w:themeColor="text1"/>
              </w:rPr>
            </w:pPr>
            <w:r w:rsidRPr="002D063B">
              <w:rPr>
                <w:color w:val="000000" w:themeColor="text1"/>
              </w:rPr>
              <w:t>50,00%</w:t>
            </w:r>
          </w:p>
        </w:tc>
        <w:tc>
          <w:tcPr>
            <w:tcW w:w="0" w:type="auto"/>
            <w:vAlign w:val="center"/>
            <w:hideMark/>
          </w:tcPr>
          <w:p w14:paraId="5BEE4A8F" w14:textId="77777777" w:rsidR="00AB5328" w:rsidRPr="002D063B" w:rsidRDefault="00AB5328" w:rsidP="00AB5328">
            <w:pPr>
              <w:jc w:val="center"/>
              <w:rPr>
                <w:color w:val="000000" w:themeColor="text1"/>
              </w:rPr>
            </w:pPr>
            <w:r w:rsidRPr="002D063B">
              <w:rPr>
                <w:rStyle w:val="afb"/>
                <w:rFonts w:eastAsiaTheme="majorEastAsia"/>
                <w:color w:val="000000" w:themeColor="text1"/>
              </w:rPr>
              <w:t>85%</w:t>
            </w:r>
          </w:p>
        </w:tc>
        <w:tc>
          <w:tcPr>
            <w:tcW w:w="0" w:type="auto"/>
            <w:vAlign w:val="center"/>
            <w:hideMark/>
          </w:tcPr>
          <w:p w14:paraId="5FAF4283" w14:textId="77777777" w:rsidR="00AB5328" w:rsidRPr="002D063B" w:rsidRDefault="00AB5328" w:rsidP="00AB5328">
            <w:pPr>
              <w:rPr>
                <w:color w:val="000000" w:themeColor="text1"/>
              </w:rPr>
            </w:pPr>
            <w:r w:rsidRPr="002D063B">
              <w:rPr>
                <w:color w:val="000000" w:themeColor="text1"/>
              </w:rPr>
              <w:t xml:space="preserve">Замена ручного счета формулой </w:t>
            </w:r>
            <w:r w:rsidRPr="002D063B">
              <w:rPr>
                <w:rStyle w:val="HTML"/>
                <w:rFonts w:ascii="Times New Roman" w:eastAsiaTheme="majorEastAsia" w:hAnsi="Times New Roman" w:cs="Times New Roman"/>
                <w:color w:val="000000" w:themeColor="text1"/>
                <w:sz w:val="24"/>
                <w:szCs w:val="24"/>
              </w:rPr>
              <w:t>ПРОМЕЖУТОЧНЫЕ.ИТОГИ</w:t>
            </w:r>
          </w:p>
        </w:tc>
      </w:tr>
      <w:tr w:rsidR="00AB5328" w:rsidRPr="002D063B" w14:paraId="2C93EFF2" w14:textId="77777777" w:rsidTr="002C46CE">
        <w:trPr>
          <w:tblCellSpacing w:w="15" w:type="dxa"/>
        </w:trPr>
        <w:tc>
          <w:tcPr>
            <w:tcW w:w="0" w:type="auto"/>
            <w:shd w:val="clear" w:color="auto" w:fill="A5C9EB" w:themeFill="text2" w:themeFillTint="40"/>
            <w:vAlign w:val="center"/>
            <w:hideMark/>
          </w:tcPr>
          <w:p w14:paraId="0EB0FE66" w14:textId="77777777" w:rsidR="00AB5328" w:rsidRPr="002D063B" w:rsidRDefault="00AB5328" w:rsidP="00AB5328">
            <w:pPr>
              <w:rPr>
                <w:color w:val="000000" w:themeColor="text1"/>
              </w:rPr>
            </w:pPr>
            <w:r w:rsidRPr="002D063B">
              <w:rPr>
                <w:rStyle w:val="afb"/>
                <w:rFonts w:eastAsiaTheme="majorEastAsia"/>
                <w:color w:val="000000" w:themeColor="text1"/>
              </w:rPr>
              <w:t>Задание №9</w:t>
            </w:r>
          </w:p>
        </w:tc>
        <w:tc>
          <w:tcPr>
            <w:tcW w:w="0" w:type="auto"/>
            <w:vAlign w:val="center"/>
            <w:hideMark/>
          </w:tcPr>
          <w:p w14:paraId="371C3F76" w14:textId="77777777" w:rsidR="00AB5328" w:rsidRPr="002D063B" w:rsidRDefault="00AB5328" w:rsidP="00AB5328">
            <w:pPr>
              <w:jc w:val="center"/>
              <w:rPr>
                <w:color w:val="000000" w:themeColor="text1"/>
              </w:rPr>
            </w:pPr>
            <w:r w:rsidRPr="002D063B">
              <w:rPr>
                <w:color w:val="000000" w:themeColor="text1"/>
              </w:rPr>
              <w:t>7,81%</w:t>
            </w:r>
          </w:p>
        </w:tc>
        <w:tc>
          <w:tcPr>
            <w:tcW w:w="0" w:type="auto"/>
            <w:vAlign w:val="center"/>
            <w:hideMark/>
          </w:tcPr>
          <w:p w14:paraId="51BB5261" w14:textId="77777777" w:rsidR="00AB5328" w:rsidRPr="002D063B" w:rsidRDefault="00AB5328" w:rsidP="00AB5328">
            <w:pPr>
              <w:jc w:val="center"/>
              <w:rPr>
                <w:color w:val="000000" w:themeColor="text1"/>
              </w:rPr>
            </w:pPr>
            <w:r w:rsidRPr="002D063B">
              <w:rPr>
                <w:rStyle w:val="afb"/>
                <w:rFonts w:eastAsiaTheme="majorEastAsia"/>
                <w:color w:val="000000" w:themeColor="text1"/>
              </w:rPr>
              <w:t>75%</w:t>
            </w:r>
          </w:p>
        </w:tc>
        <w:tc>
          <w:tcPr>
            <w:tcW w:w="0" w:type="auto"/>
            <w:vAlign w:val="center"/>
            <w:hideMark/>
          </w:tcPr>
          <w:p w14:paraId="1A543C24" w14:textId="77777777" w:rsidR="00AB5328" w:rsidRPr="002D063B" w:rsidRDefault="00AB5328" w:rsidP="00AB5328">
            <w:pPr>
              <w:rPr>
                <w:color w:val="000000" w:themeColor="text1"/>
              </w:rPr>
            </w:pPr>
            <w:r w:rsidRPr="002D063B">
              <w:rPr>
                <w:color w:val="000000" w:themeColor="text1"/>
              </w:rPr>
              <w:t>Пошаговое разделение условий по столбцам LibreOffice Calc</w:t>
            </w:r>
          </w:p>
        </w:tc>
      </w:tr>
      <w:tr w:rsidR="00AB5328" w:rsidRPr="002D063B" w14:paraId="215A8E3F" w14:textId="77777777" w:rsidTr="002C46CE">
        <w:trPr>
          <w:tblCellSpacing w:w="15" w:type="dxa"/>
        </w:trPr>
        <w:tc>
          <w:tcPr>
            <w:tcW w:w="0" w:type="auto"/>
            <w:shd w:val="clear" w:color="auto" w:fill="A5C9EB" w:themeFill="text2" w:themeFillTint="40"/>
            <w:vAlign w:val="center"/>
            <w:hideMark/>
          </w:tcPr>
          <w:p w14:paraId="4268D99A" w14:textId="77777777" w:rsidR="00AB5328" w:rsidRPr="002D063B" w:rsidRDefault="00AB5328" w:rsidP="00AB5328">
            <w:pPr>
              <w:rPr>
                <w:color w:val="000000" w:themeColor="text1"/>
              </w:rPr>
            </w:pPr>
            <w:r w:rsidRPr="002D063B">
              <w:rPr>
                <w:rStyle w:val="afb"/>
                <w:rFonts w:eastAsiaTheme="majorEastAsia"/>
                <w:color w:val="000000" w:themeColor="text1"/>
              </w:rPr>
              <w:t>Задание №12</w:t>
            </w:r>
          </w:p>
        </w:tc>
        <w:tc>
          <w:tcPr>
            <w:tcW w:w="0" w:type="auto"/>
            <w:vAlign w:val="center"/>
            <w:hideMark/>
          </w:tcPr>
          <w:p w14:paraId="4B70B5BF" w14:textId="77777777" w:rsidR="00AB5328" w:rsidRPr="002D063B" w:rsidRDefault="00AB5328" w:rsidP="00AB5328">
            <w:pPr>
              <w:jc w:val="center"/>
              <w:rPr>
                <w:color w:val="000000" w:themeColor="text1"/>
              </w:rPr>
            </w:pPr>
            <w:r w:rsidRPr="002D063B">
              <w:rPr>
                <w:color w:val="000000" w:themeColor="text1"/>
              </w:rPr>
              <w:t>32,81%</w:t>
            </w:r>
          </w:p>
        </w:tc>
        <w:tc>
          <w:tcPr>
            <w:tcW w:w="0" w:type="auto"/>
            <w:vAlign w:val="center"/>
            <w:hideMark/>
          </w:tcPr>
          <w:p w14:paraId="3DF94132" w14:textId="77777777" w:rsidR="00AB5328" w:rsidRPr="002D063B" w:rsidRDefault="00AB5328" w:rsidP="00AB5328">
            <w:pPr>
              <w:jc w:val="center"/>
              <w:rPr>
                <w:color w:val="000000" w:themeColor="text1"/>
              </w:rPr>
            </w:pPr>
            <w:r w:rsidRPr="002D063B">
              <w:rPr>
                <w:rStyle w:val="afb"/>
                <w:rFonts w:eastAsiaTheme="majorEastAsia"/>
                <w:color w:val="000000" w:themeColor="text1"/>
              </w:rPr>
              <w:t>90%</w:t>
            </w:r>
          </w:p>
        </w:tc>
        <w:tc>
          <w:tcPr>
            <w:tcW w:w="0" w:type="auto"/>
            <w:vAlign w:val="center"/>
            <w:hideMark/>
          </w:tcPr>
          <w:p w14:paraId="1E46E8B8" w14:textId="77777777" w:rsidR="00AB5328" w:rsidRPr="002D063B" w:rsidRDefault="00AB5328" w:rsidP="00AB5328">
            <w:pPr>
              <w:rPr>
                <w:color w:val="000000" w:themeColor="text1"/>
              </w:rPr>
            </w:pPr>
            <w:r w:rsidRPr="002D063B">
              <w:rPr>
                <w:color w:val="000000" w:themeColor="text1"/>
              </w:rPr>
              <w:t xml:space="preserve">Программный цикл </w:t>
            </w:r>
            <w:r w:rsidRPr="002D063B">
              <w:rPr>
                <w:rStyle w:val="HTML"/>
                <w:rFonts w:ascii="Times New Roman" w:eastAsiaTheme="majorEastAsia" w:hAnsi="Times New Roman" w:cs="Times New Roman"/>
                <w:color w:val="000000" w:themeColor="text1"/>
                <w:sz w:val="24"/>
                <w:szCs w:val="24"/>
              </w:rPr>
              <w:t>while</w:t>
            </w:r>
            <w:r w:rsidRPr="002D063B">
              <w:rPr>
                <w:color w:val="000000" w:themeColor="text1"/>
              </w:rPr>
              <w:t xml:space="preserve"> + </w:t>
            </w:r>
            <w:r w:rsidRPr="002D063B">
              <w:rPr>
                <w:rStyle w:val="HTML"/>
                <w:rFonts w:ascii="Times New Roman" w:eastAsiaTheme="majorEastAsia" w:hAnsi="Times New Roman" w:cs="Times New Roman"/>
                <w:color w:val="000000" w:themeColor="text1"/>
                <w:sz w:val="24"/>
                <w:szCs w:val="24"/>
              </w:rPr>
              <w:t>replace(..., 1)</w:t>
            </w:r>
            <w:r w:rsidRPr="002D063B">
              <w:rPr>
                <w:color w:val="000000" w:themeColor="text1"/>
              </w:rPr>
              <w:t xml:space="preserve"> на Python 3.13</w:t>
            </w:r>
          </w:p>
        </w:tc>
      </w:tr>
      <w:tr w:rsidR="00AB5328" w:rsidRPr="002D063B" w14:paraId="040BAC04" w14:textId="77777777" w:rsidTr="002C46CE">
        <w:trPr>
          <w:tblCellSpacing w:w="15" w:type="dxa"/>
        </w:trPr>
        <w:tc>
          <w:tcPr>
            <w:tcW w:w="0" w:type="auto"/>
            <w:shd w:val="clear" w:color="auto" w:fill="A5C9EB" w:themeFill="text2" w:themeFillTint="40"/>
            <w:vAlign w:val="center"/>
            <w:hideMark/>
          </w:tcPr>
          <w:p w14:paraId="2A0FD198" w14:textId="77777777" w:rsidR="00AB5328" w:rsidRPr="002D063B" w:rsidRDefault="00AB5328" w:rsidP="00AB5328">
            <w:pPr>
              <w:rPr>
                <w:color w:val="000000" w:themeColor="text1"/>
              </w:rPr>
            </w:pPr>
            <w:r w:rsidRPr="002D063B">
              <w:rPr>
                <w:rStyle w:val="afb"/>
                <w:rFonts w:eastAsiaTheme="majorEastAsia"/>
                <w:color w:val="000000" w:themeColor="text1"/>
              </w:rPr>
              <w:t>Задание №17</w:t>
            </w:r>
          </w:p>
        </w:tc>
        <w:tc>
          <w:tcPr>
            <w:tcW w:w="0" w:type="auto"/>
            <w:vAlign w:val="center"/>
            <w:hideMark/>
          </w:tcPr>
          <w:p w14:paraId="3BE86B5E" w14:textId="77777777" w:rsidR="00AB5328" w:rsidRPr="002D063B" w:rsidRDefault="00AB5328" w:rsidP="00AB5328">
            <w:pPr>
              <w:jc w:val="center"/>
              <w:rPr>
                <w:color w:val="000000" w:themeColor="text1"/>
              </w:rPr>
            </w:pPr>
            <w:r w:rsidRPr="002D063B">
              <w:rPr>
                <w:color w:val="000000" w:themeColor="text1"/>
              </w:rPr>
              <w:t>4,69%</w:t>
            </w:r>
          </w:p>
        </w:tc>
        <w:tc>
          <w:tcPr>
            <w:tcW w:w="0" w:type="auto"/>
            <w:vAlign w:val="center"/>
            <w:hideMark/>
          </w:tcPr>
          <w:p w14:paraId="5E6BC2FF" w14:textId="77777777" w:rsidR="00AB5328" w:rsidRPr="002D063B" w:rsidRDefault="00AB5328" w:rsidP="00AB5328">
            <w:pPr>
              <w:jc w:val="center"/>
              <w:rPr>
                <w:color w:val="000000" w:themeColor="text1"/>
              </w:rPr>
            </w:pPr>
            <w:r w:rsidRPr="002D063B">
              <w:rPr>
                <w:rStyle w:val="afb"/>
                <w:rFonts w:eastAsiaTheme="majorEastAsia"/>
                <w:color w:val="000000" w:themeColor="text1"/>
              </w:rPr>
              <w:t>70%</w:t>
            </w:r>
          </w:p>
        </w:tc>
        <w:tc>
          <w:tcPr>
            <w:tcW w:w="0" w:type="auto"/>
            <w:vAlign w:val="center"/>
            <w:hideMark/>
          </w:tcPr>
          <w:p w14:paraId="6724A646" w14:textId="77777777" w:rsidR="00AB5328" w:rsidRPr="002D063B" w:rsidRDefault="00AB5328" w:rsidP="00AB5328">
            <w:pPr>
              <w:rPr>
                <w:color w:val="000000" w:themeColor="text1"/>
              </w:rPr>
            </w:pPr>
            <w:r w:rsidRPr="002D063B">
              <w:rPr>
                <w:color w:val="000000" w:themeColor="text1"/>
              </w:rPr>
              <w:t xml:space="preserve">Базовый шаблон </w:t>
            </w:r>
            <w:r w:rsidRPr="002D063B">
              <w:rPr>
                <w:rStyle w:val="HTML"/>
                <w:rFonts w:ascii="Times New Roman" w:eastAsiaTheme="majorEastAsia" w:hAnsi="Times New Roman" w:cs="Times New Roman"/>
                <w:color w:val="000000" w:themeColor="text1"/>
                <w:sz w:val="24"/>
                <w:szCs w:val="24"/>
              </w:rPr>
              <w:t>open().readlines()</w:t>
            </w:r>
            <w:r w:rsidRPr="002D063B">
              <w:rPr>
                <w:color w:val="000000" w:themeColor="text1"/>
              </w:rPr>
              <w:t xml:space="preserve"> и парный перебор </w:t>
            </w:r>
            <w:r w:rsidRPr="002D063B">
              <w:rPr>
                <w:rStyle w:val="HTML"/>
                <w:rFonts w:ascii="Times New Roman" w:eastAsiaTheme="majorEastAsia" w:hAnsi="Times New Roman" w:cs="Times New Roman"/>
                <w:color w:val="000000" w:themeColor="text1"/>
                <w:sz w:val="24"/>
                <w:szCs w:val="24"/>
              </w:rPr>
              <w:t>for</w:t>
            </w:r>
          </w:p>
        </w:tc>
      </w:tr>
      <w:tr w:rsidR="00AB5328" w:rsidRPr="002D063B" w14:paraId="775C2776" w14:textId="77777777" w:rsidTr="002C46CE">
        <w:trPr>
          <w:tblCellSpacing w:w="15" w:type="dxa"/>
        </w:trPr>
        <w:tc>
          <w:tcPr>
            <w:tcW w:w="0" w:type="auto"/>
            <w:shd w:val="clear" w:color="auto" w:fill="A5C9EB" w:themeFill="text2" w:themeFillTint="40"/>
            <w:vAlign w:val="center"/>
            <w:hideMark/>
          </w:tcPr>
          <w:p w14:paraId="4ED2CE19" w14:textId="77777777" w:rsidR="00AB5328" w:rsidRPr="002D063B" w:rsidRDefault="00AB5328" w:rsidP="00AB5328">
            <w:pPr>
              <w:rPr>
                <w:color w:val="000000" w:themeColor="text1"/>
              </w:rPr>
            </w:pPr>
            <w:r w:rsidRPr="002D063B">
              <w:rPr>
                <w:rStyle w:val="afb"/>
                <w:rFonts w:eastAsiaTheme="majorEastAsia"/>
                <w:color w:val="000000" w:themeColor="text1"/>
              </w:rPr>
              <w:t>Задания №20, 21</w:t>
            </w:r>
          </w:p>
        </w:tc>
        <w:tc>
          <w:tcPr>
            <w:tcW w:w="0" w:type="auto"/>
            <w:vAlign w:val="center"/>
            <w:hideMark/>
          </w:tcPr>
          <w:p w14:paraId="08397B37" w14:textId="77777777" w:rsidR="00AB5328" w:rsidRPr="002D063B" w:rsidRDefault="00AB5328" w:rsidP="00AB5328">
            <w:pPr>
              <w:jc w:val="center"/>
              <w:rPr>
                <w:color w:val="000000" w:themeColor="text1"/>
              </w:rPr>
            </w:pPr>
            <w:r w:rsidRPr="002D063B">
              <w:rPr>
                <w:color w:val="000000" w:themeColor="text1"/>
              </w:rPr>
              <w:t>26% — 34%</w:t>
            </w:r>
          </w:p>
        </w:tc>
        <w:tc>
          <w:tcPr>
            <w:tcW w:w="0" w:type="auto"/>
            <w:vAlign w:val="center"/>
            <w:hideMark/>
          </w:tcPr>
          <w:p w14:paraId="20389033" w14:textId="77777777" w:rsidR="00AB5328" w:rsidRPr="002D063B" w:rsidRDefault="00AB5328" w:rsidP="00AB5328">
            <w:pPr>
              <w:jc w:val="center"/>
              <w:rPr>
                <w:color w:val="000000" w:themeColor="text1"/>
              </w:rPr>
            </w:pPr>
            <w:r w:rsidRPr="002D063B">
              <w:rPr>
                <w:rStyle w:val="afb"/>
                <w:rFonts w:eastAsiaTheme="majorEastAsia"/>
                <w:color w:val="000000" w:themeColor="text1"/>
              </w:rPr>
              <w:t>75%</w:t>
            </w:r>
          </w:p>
        </w:tc>
        <w:tc>
          <w:tcPr>
            <w:tcW w:w="0" w:type="auto"/>
            <w:vAlign w:val="center"/>
            <w:hideMark/>
          </w:tcPr>
          <w:p w14:paraId="3500B63E" w14:textId="77777777" w:rsidR="00AB5328" w:rsidRPr="002D063B" w:rsidRDefault="00AB5328" w:rsidP="00AB5328">
            <w:pPr>
              <w:rPr>
                <w:color w:val="000000" w:themeColor="text1"/>
              </w:rPr>
            </w:pPr>
            <w:r w:rsidRPr="002D063B">
              <w:rPr>
                <w:color w:val="000000" w:themeColor="text1"/>
              </w:rPr>
              <w:t>Визуальное картирование позиций на игровом поле Calc</w:t>
            </w:r>
          </w:p>
        </w:tc>
      </w:tr>
    </w:tbl>
    <w:p w14:paraId="258B7505" w14:textId="77777777" w:rsidR="00AB5328" w:rsidRPr="002D063B" w:rsidRDefault="00AB5328" w:rsidP="00E95A87">
      <w:pPr>
        <w:spacing w:line="360" w:lineRule="auto"/>
        <w:jc w:val="both"/>
        <w:rPr>
          <w:rFonts w:eastAsia="Calibri"/>
          <w:color w:val="000000" w:themeColor="text1"/>
        </w:rPr>
      </w:pPr>
    </w:p>
    <w:p w14:paraId="2D3101C7" w14:textId="483565C1" w:rsidR="00AB5328" w:rsidRPr="002D063B" w:rsidRDefault="008B1E1D" w:rsidP="00E95A87">
      <w:pPr>
        <w:spacing w:line="360" w:lineRule="auto"/>
        <w:jc w:val="both"/>
        <w:rPr>
          <w:rFonts w:eastAsia="Calibri"/>
          <w:b/>
          <w:bCs/>
          <w:i/>
          <w:iCs/>
          <w:color w:val="000000" w:themeColor="text1"/>
          <w:sz w:val="28"/>
          <w:szCs w:val="28"/>
        </w:rPr>
      </w:pPr>
      <w:r w:rsidRPr="002D063B">
        <w:rPr>
          <w:rFonts w:eastAsia="Calibri"/>
          <w:b/>
          <w:bCs/>
          <w:i/>
          <w:iCs/>
          <w:color w:val="000000" w:themeColor="text1"/>
          <w:sz w:val="28"/>
          <w:szCs w:val="28"/>
        </w:rPr>
        <w:t>Вывод.</w:t>
      </w:r>
    </w:p>
    <w:p w14:paraId="79A32B8E" w14:textId="77777777" w:rsidR="008B1E1D" w:rsidRPr="002D063B" w:rsidRDefault="008B1E1D" w:rsidP="008B1E1D">
      <w:pPr>
        <w:jc w:val="both"/>
        <w:rPr>
          <w:color w:val="000000" w:themeColor="text1"/>
          <w:sz w:val="28"/>
          <w:szCs w:val="28"/>
        </w:rPr>
      </w:pPr>
      <w:r w:rsidRPr="002D063B">
        <w:rPr>
          <w:color w:val="000000" w:themeColor="text1"/>
          <w:sz w:val="28"/>
          <w:szCs w:val="28"/>
        </w:rPr>
        <w:t xml:space="preserve">Комплексное совершенствование данных пяти областей развития устраняет пробелы в основополагающих элементах и начальных аспектах повышенного уровня, стабильно увеличивая количество первичных баллов учащегося на </w:t>
      </w:r>
      <w:r w:rsidRPr="002D063B">
        <w:rPr>
          <w:rStyle w:val="afb"/>
          <w:rFonts w:eastAsiaTheme="majorEastAsia"/>
          <w:color w:val="000000" w:themeColor="text1"/>
          <w:sz w:val="28"/>
          <w:szCs w:val="28"/>
        </w:rPr>
        <w:t>5–6</w:t>
      </w:r>
      <w:r w:rsidRPr="002D063B">
        <w:rPr>
          <w:color w:val="000000" w:themeColor="text1"/>
          <w:sz w:val="28"/>
          <w:szCs w:val="28"/>
        </w:rPr>
        <w:t xml:space="preserve">. Это обеспечивает стабильное закрепление итогового результата на уровне </w:t>
      </w:r>
      <w:r w:rsidRPr="002D063B">
        <w:rPr>
          <w:rStyle w:val="afb"/>
          <w:rFonts w:eastAsiaTheme="majorEastAsia"/>
          <w:color w:val="000000" w:themeColor="text1"/>
          <w:sz w:val="28"/>
          <w:szCs w:val="28"/>
        </w:rPr>
        <w:t>15–17 баллов</w:t>
      </w:r>
      <w:r w:rsidRPr="002D063B">
        <w:rPr>
          <w:color w:val="000000" w:themeColor="text1"/>
          <w:sz w:val="28"/>
          <w:szCs w:val="28"/>
        </w:rPr>
        <w:t xml:space="preserve">, что в полной мере соответствует целевому ориентиру — достижению уверенного результата в </w:t>
      </w:r>
      <w:r w:rsidRPr="002D063B">
        <w:rPr>
          <w:rStyle w:val="afb"/>
          <w:rFonts w:eastAsiaTheme="majorEastAsia"/>
          <w:color w:val="000000" w:themeColor="text1"/>
          <w:sz w:val="28"/>
          <w:szCs w:val="28"/>
        </w:rPr>
        <w:t>60–70 тестовых баллов</w:t>
      </w:r>
      <w:r w:rsidRPr="002D063B">
        <w:rPr>
          <w:color w:val="000000" w:themeColor="text1"/>
          <w:sz w:val="28"/>
          <w:szCs w:val="28"/>
        </w:rPr>
        <w:t>.</w:t>
      </w:r>
    </w:p>
    <w:p w14:paraId="328E65DC" w14:textId="77777777" w:rsidR="00AB5328" w:rsidRPr="002D063B" w:rsidRDefault="00AB5328" w:rsidP="00E95A87">
      <w:pPr>
        <w:spacing w:line="360" w:lineRule="auto"/>
        <w:jc w:val="both"/>
        <w:rPr>
          <w:rFonts w:eastAsia="Calibri"/>
          <w:color w:val="000000" w:themeColor="text1"/>
        </w:rPr>
      </w:pPr>
    </w:p>
    <w:p w14:paraId="25BF2946" w14:textId="77777777" w:rsidR="00E95A87" w:rsidRPr="002D063B" w:rsidRDefault="00E95A87" w:rsidP="002A40C7">
      <w:pPr>
        <w:keepNext/>
        <w:keepLines/>
        <w:numPr>
          <w:ilvl w:val="3"/>
          <w:numId w:val="4"/>
        </w:numPr>
        <w:tabs>
          <w:tab w:val="left" w:pos="567"/>
        </w:tabs>
        <w:spacing w:before="200"/>
        <w:jc w:val="center"/>
        <w:outlineLvl w:val="2"/>
        <w:rPr>
          <w:rFonts w:eastAsia="SimSun"/>
          <w:b/>
          <w:bCs/>
          <w:color w:val="000000" w:themeColor="text1"/>
          <w:sz w:val="28"/>
          <w:szCs w:val="28"/>
        </w:rPr>
      </w:pPr>
      <w:r w:rsidRPr="002D063B">
        <w:rPr>
          <w:rFonts w:eastAsia="SimSun"/>
          <w:b/>
          <w:bCs/>
          <w:color w:val="000000" w:themeColor="text1"/>
          <w:sz w:val="28"/>
          <w:szCs w:val="28"/>
        </w:rPr>
        <w:t>Методический анализ качества освоения метапредметных результатов ФГОС участниками ЕГЭ с низким уровнем подготовки</w:t>
      </w:r>
    </w:p>
    <w:p w14:paraId="319F24F8" w14:textId="77777777" w:rsidR="00E95A87" w:rsidRPr="002D063B" w:rsidRDefault="00E95A87" w:rsidP="00E95A87">
      <w:pPr>
        <w:ind w:firstLine="567"/>
        <w:contextualSpacing/>
        <w:jc w:val="both"/>
        <w:rPr>
          <w:rFonts w:eastAsia="Calibri"/>
          <w:i/>
          <w:iCs/>
          <w:color w:val="000000" w:themeColor="text1"/>
        </w:rPr>
      </w:pPr>
    </w:p>
    <w:p w14:paraId="4159FCF5" w14:textId="77777777" w:rsidR="00E95A87" w:rsidRPr="002D063B" w:rsidRDefault="00E95A87" w:rsidP="00E95A87">
      <w:pPr>
        <w:ind w:firstLine="567"/>
        <w:contextualSpacing/>
        <w:jc w:val="both"/>
        <w:rPr>
          <w:rFonts w:eastAsia="Calibri"/>
          <w:i/>
          <w:iCs/>
          <w:color w:val="000000" w:themeColor="text1"/>
        </w:rPr>
      </w:pPr>
      <w:r w:rsidRPr="002D063B">
        <w:rPr>
          <w:rFonts w:eastAsia="Calibri"/>
          <w:i/>
          <w:iCs/>
          <w:color w:val="000000" w:themeColor="text1"/>
        </w:rPr>
        <w:t>В данном пункте рассматриваются метапредметные результаты ФГОС (</w:t>
      </w:r>
      <w:r w:rsidRPr="002D063B">
        <w:rPr>
          <w:rFonts w:eastAsia="Calibri"/>
          <w:i/>
          <w:color w:val="000000" w:themeColor="text1"/>
        </w:rPr>
        <w:t>познавательные, коммуникативные, регулятивные (самоорганизация и самоконтроль)</w:t>
      </w:r>
      <w:r w:rsidRPr="002D063B">
        <w:rPr>
          <w:rFonts w:eastAsia="Calibri"/>
          <w:i/>
          <w:iCs/>
          <w:color w:val="000000" w:themeColor="text1"/>
        </w:rPr>
        <w:t xml:space="preserve">) (далее – метапредметные умения), которые могли повлиять на выполнение заданий КИМ. </w:t>
      </w:r>
    </w:p>
    <w:p w14:paraId="344A2C0E" w14:textId="77777777" w:rsidR="00E95A87" w:rsidRPr="002D063B" w:rsidRDefault="00E95A87" w:rsidP="00E95A87">
      <w:pPr>
        <w:ind w:firstLine="567"/>
        <w:contextualSpacing/>
        <w:jc w:val="both"/>
        <w:rPr>
          <w:rFonts w:eastAsia="Calibri"/>
          <w:i/>
          <w:color w:val="000000" w:themeColor="text1"/>
        </w:rPr>
      </w:pPr>
      <w:r w:rsidRPr="002D063B">
        <w:rPr>
          <w:rFonts w:eastAsia="Calibri"/>
          <w:i/>
          <w:color w:val="000000" w:themeColor="text1"/>
        </w:rPr>
        <w:t xml:space="preserve">Для проведения анализа следует использовать перечень метапредметных результатов ФГОС, приведенный в таблице 1 Кодификатора ЕГЭ по каждому учебному предмету, а также указание связей метапредметных и предметных результатов освоения основной образовательной программы из таблицы 2 Кодификатора ЕГЭ. </w:t>
      </w:r>
    </w:p>
    <w:p w14:paraId="1C88E1E4" w14:textId="77777777" w:rsidR="00E95A87" w:rsidRPr="002D063B" w:rsidRDefault="00E95A87" w:rsidP="00E95A87">
      <w:pPr>
        <w:ind w:firstLine="567"/>
        <w:contextualSpacing/>
        <w:jc w:val="both"/>
        <w:rPr>
          <w:rFonts w:eastAsia="Calibri"/>
          <w:i/>
          <w:color w:val="000000" w:themeColor="text1"/>
        </w:rPr>
      </w:pPr>
      <w:r w:rsidRPr="002D063B">
        <w:rPr>
          <w:rFonts w:eastAsia="Calibri"/>
          <w:i/>
          <w:color w:val="000000" w:themeColor="text1"/>
        </w:rPr>
        <w:t xml:space="preserve">Анализ может проводиться по группам/подгруппам УУД, или наиболее значимым для выполнения большинства заданий УУД. </w:t>
      </w:r>
    </w:p>
    <w:p w14:paraId="4A4EA246" w14:textId="77777777" w:rsidR="00E95A87" w:rsidRPr="002D063B" w:rsidRDefault="00E95A87" w:rsidP="00E95A87">
      <w:pPr>
        <w:ind w:firstLine="567"/>
        <w:contextualSpacing/>
        <w:jc w:val="both"/>
        <w:rPr>
          <w:bCs/>
          <w:i/>
          <w:iCs/>
          <w:color w:val="000000" w:themeColor="text1"/>
        </w:rPr>
      </w:pPr>
    </w:p>
    <w:p w14:paraId="45B424FB" w14:textId="77777777" w:rsidR="00E95A87" w:rsidRPr="002D063B" w:rsidRDefault="00E95A87">
      <w:pPr>
        <w:numPr>
          <w:ilvl w:val="0"/>
          <w:numId w:val="1"/>
        </w:numPr>
        <w:ind w:left="709" w:hanging="425"/>
        <w:contextualSpacing/>
        <w:jc w:val="both"/>
        <w:rPr>
          <w:bCs/>
          <w:iCs/>
          <w:color w:val="000000" w:themeColor="text1"/>
        </w:rPr>
      </w:pPr>
      <w:r w:rsidRPr="002D063B">
        <w:rPr>
          <w:bCs/>
          <w:iCs/>
          <w:color w:val="000000" w:themeColor="text1"/>
        </w:rPr>
        <w:lastRenderedPageBreak/>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0F0E56FC" w14:textId="77777777" w:rsidR="00E95A87" w:rsidRPr="002D063B" w:rsidRDefault="00E95A87" w:rsidP="00E95A87">
      <w:pPr>
        <w:ind w:left="709"/>
        <w:contextualSpacing/>
        <w:jc w:val="both"/>
        <w:rPr>
          <w:bCs/>
          <w:iCs/>
          <w:color w:val="000000" w:themeColor="text1"/>
        </w:rPr>
      </w:pPr>
    </w:p>
    <w:p w14:paraId="31190A63" w14:textId="77777777" w:rsidR="00141B4D" w:rsidRPr="002D063B" w:rsidRDefault="00141B4D" w:rsidP="00E95A87">
      <w:pPr>
        <w:ind w:left="709"/>
        <w:contextualSpacing/>
        <w:jc w:val="both"/>
        <w:rPr>
          <w:bCs/>
          <w:iCs/>
          <w:color w:val="000000" w:themeColor="text1"/>
          <w:sz w:val="28"/>
          <w:szCs w:val="28"/>
        </w:rPr>
      </w:pPr>
    </w:p>
    <w:p w14:paraId="1BC41528" w14:textId="77777777" w:rsidR="00141B4D" w:rsidRPr="002D063B" w:rsidRDefault="00141B4D" w:rsidP="00141B4D">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Влияние уровня сформированности метапредметных умений на успешность выполнения заданий КИМ выпускниками с низким и средним уровнями подготовки</w:t>
      </w:r>
    </w:p>
    <w:p w14:paraId="4C6C727A" w14:textId="77777777" w:rsidR="00141B4D" w:rsidRPr="002D063B" w:rsidRDefault="00141B4D" w:rsidP="00141B4D">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В условиях компьютерного формата экзамена (КЕГЭ) и в соответствии с жесткими требованиями Спецификации 2026 года, включающими полный переход на использование импортозамещенных офисных пакетов и форматов файлов (</w:t>
      </w:r>
      <w:r w:rsidRPr="002D063B">
        <w:rPr>
          <w:rStyle w:val="afc"/>
          <w:rFonts w:eastAsiaTheme="majorEastAsia"/>
          <w:color w:val="000000" w:themeColor="text1"/>
          <w:sz w:val="28"/>
          <w:szCs w:val="28"/>
        </w:rPr>
        <w:t>.ods,</w:t>
      </w:r>
      <w:r w:rsidRPr="002D063B">
        <w:rPr>
          <w:color w:val="000000" w:themeColor="text1"/>
          <w:sz w:val="28"/>
          <w:szCs w:val="28"/>
        </w:rPr>
        <w:t xml:space="preserve">.odt, </w:t>
      </w:r>
      <w:r w:rsidRPr="002D063B">
        <w:rPr>
          <w:rStyle w:val="afc"/>
          <w:rFonts w:eastAsiaTheme="majorEastAsia"/>
          <w:color w:val="000000" w:themeColor="text1"/>
          <w:sz w:val="28"/>
          <w:szCs w:val="28"/>
        </w:rPr>
        <w:t>.txt</w:t>
      </w:r>
      <w:r w:rsidRPr="002D063B">
        <w:rPr>
          <w:color w:val="000000" w:themeColor="text1"/>
          <w:sz w:val="28"/>
          <w:szCs w:val="28"/>
        </w:rPr>
        <w:t>), именно фрагментарность метапредметных умений препятствует данной наиболее массовой группе участников преодолеть порог «уверенной тройки» и достичь диапазона 60–70 тестовых баллов.</w:t>
      </w:r>
    </w:p>
    <w:p w14:paraId="77708F14" w14:textId="77777777" w:rsidR="00141B4D" w:rsidRPr="002D063B" w:rsidRDefault="00141B4D" w:rsidP="00141B4D">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1. Группа регулятивных умений: Самоорганизация, пошаговое планирование и инструментальный контроль</w:t>
      </w:r>
    </w:p>
    <w:p w14:paraId="342DED86" w14:textId="77777777" w:rsidR="00141B4D" w:rsidRPr="002D063B" w:rsidRDefault="00141B4D" w:rsidP="00141B4D">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Метапредметные умения (ФГОС СОО):</w:t>
      </w:r>
    </w:p>
    <w:p w14:paraId="60FDFFE0" w14:textId="77777777" w:rsidR="00141B4D" w:rsidRPr="002D063B" w:rsidRDefault="00141B4D">
      <w:pPr>
        <w:pStyle w:val="aff1"/>
        <w:numPr>
          <w:ilvl w:val="0"/>
          <w:numId w:val="41"/>
        </w:numPr>
        <w:tabs>
          <w:tab w:val="clear" w:pos="720"/>
          <w:tab w:val="num" w:pos="360"/>
        </w:tabs>
        <w:spacing w:before="0" w:beforeAutospacing="0" w:after="0" w:afterAutospacing="0" w:line="276" w:lineRule="auto"/>
        <w:jc w:val="both"/>
        <w:rPr>
          <w:color w:val="000000" w:themeColor="text1"/>
          <w:sz w:val="28"/>
          <w:szCs w:val="28"/>
        </w:rPr>
      </w:pPr>
      <w:r w:rsidRPr="002D063B">
        <w:rPr>
          <w:color w:val="000000" w:themeColor="text1"/>
          <w:sz w:val="28"/>
          <w:szCs w:val="28"/>
        </w:rPr>
        <w:t>Умение самостоятельно планировать пути достижения целей и осознанно выбирать наиболее эффективные методы решения учебных и познавательных задач.</w:t>
      </w:r>
    </w:p>
    <w:p w14:paraId="0B4E182F" w14:textId="77777777" w:rsidR="00141B4D" w:rsidRPr="002D063B" w:rsidRDefault="00141B4D">
      <w:pPr>
        <w:pStyle w:val="aff1"/>
        <w:numPr>
          <w:ilvl w:val="0"/>
          <w:numId w:val="41"/>
        </w:numPr>
        <w:tabs>
          <w:tab w:val="clear" w:pos="720"/>
          <w:tab w:val="num" w:pos="360"/>
        </w:tabs>
        <w:spacing w:before="0" w:beforeAutospacing="0" w:after="0" w:afterAutospacing="0" w:line="276" w:lineRule="auto"/>
        <w:jc w:val="both"/>
        <w:rPr>
          <w:color w:val="000000" w:themeColor="text1"/>
          <w:sz w:val="28"/>
          <w:szCs w:val="28"/>
        </w:rPr>
      </w:pPr>
      <w:r w:rsidRPr="002D063B">
        <w:rPr>
          <w:color w:val="000000" w:themeColor="text1"/>
          <w:sz w:val="28"/>
          <w:szCs w:val="28"/>
        </w:rPr>
        <w:t>Умение осуществлять контроль своей деятельности в процессе достижения результата, оценивать правильность выполнения учебной задачи, свои возможности и корректировать действия в соответствии с изменяющимися условиями.</w:t>
      </w:r>
    </w:p>
    <w:p w14:paraId="4E027474" w14:textId="77777777" w:rsidR="00141B4D" w:rsidRPr="002D063B" w:rsidRDefault="00141B4D" w:rsidP="00141B4D">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Проявление метапредметных дефицитов в типичных ошибках (Задания №3 и №9):</w:t>
      </w:r>
      <w:r w:rsidRPr="002D063B">
        <w:rPr>
          <w:color w:val="000000" w:themeColor="text1"/>
          <w:sz w:val="28"/>
          <w:szCs w:val="28"/>
        </w:rPr>
        <w:t xml:space="preserve"> Участники данной группы освоили базовый интерфейс LibreOffice, однако допускают значительное количество технологических ошибок из-за отсутствия навыков поэтапного контроля конечного результата.</w:t>
      </w:r>
    </w:p>
    <w:p w14:paraId="4F3A5484" w14:textId="6D8814BD" w:rsidR="00141B4D" w:rsidRPr="002D063B" w:rsidRDefault="00141B4D" w:rsidP="00141B4D">
      <w:pPr>
        <w:pStyle w:val="aff1"/>
        <w:spacing w:before="0" w:beforeAutospacing="0" w:after="0" w:afterAutospacing="0" w:line="276" w:lineRule="auto"/>
        <w:jc w:val="both"/>
        <w:rPr>
          <w:color w:val="000000" w:themeColor="text1"/>
          <w:sz w:val="28"/>
          <w:szCs w:val="28"/>
        </w:rPr>
      </w:pPr>
      <w:r w:rsidRPr="002D063B">
        <w:rPr>
          <w:rStyle w:val="afc"/>
          <w:rFonts w:eastAsiaTheme="majorEastAsia"/>
          <w:b/>
          <w:bCs/>
          <w:i w:val="0"/>
          <w:iCs w:val="0"/>
          <w:color w:val="000000" w:themeColor="text1"/>
          <w:sz w:val="28"/>
          <w:szCs w:val="28"/>
        </w:rPr>
        <w:t>Задание №3</w:t>
      </w:r>
      <w:r w:rsidRPr="002D063B">
        <w:rPr>
          <w:rStyle w:val="afc"/>
          <w:rFonts w:eastAsiaTheme="majorEastAsia"/>
          <w:color w:val="000000" w:themeColor="text1"/>
          <w:sz w:val="28"/>
          <w:szCs w:val="28"/>
        </w:rPr>
        <w:t xml:space="preserve"> (Реляционные базы данных в формате .ods):</w:t>
      </w:r>
      <w:r w:rsidRPr="002D063B">
        <w:rPr>
          <w:color w:val="000000" w:themeColor="text1"/>
          <w:sz w:val="28"/>
          <w:szCs w:val="28"/>
        </w:rPr>
        <w:t xml:space="preserve"> Успешность группы составляет 50%. Половина участников теряют балл из-за элементарных ошибок в агрегации данных. При использовании автофильтра в LibreOffice Calc учащиеся выделяют столбец мышью для просмотра суммы или количества в строке состояния, не учитывая особенность Calc, который в отличие от MS Excel суммирует скрытые фильтром строки. Навык регулятивного контроля, предполагающий использование функции </w:t>
      </w:r>
      <w:r w:rsidRPr="002D063B">
        <w:rPr>
          <w:rStyle w:val="HTML"/>
          <w:rFonts w:ascii="Times New Roman" w:eastAsiaTheme="majorEastAsia" w:hAnsi="Times New Roman" w:cs="Times New Roman"/>
          <w:color w:val="000000" w:themeColor="text1"/>
          <w:sz w:val="28"/>
          <w:szCs w:val="28"/>
        </w:rPr>
        <w:t>ПРОМЕЖУТОЧНЫЕ.ИТОГИ</w:t>
      </w:r>
      <w:r w:rsidRPr="002D063B">
        <w:rPr>
          <w:color w:val="000000" w:themeColor="text1"/>
          <w:sz w:val="28"/>
          <w:szCs w:val="28"/>
        </w:rPr>
        <w:t xml:space="preserve"> для игнорирования скрытых строк, у этой группы не сформирован.</w:t>
      </w:r>
    </w:p>
    <w:p w14:paraId="0BC925A5" w14:textId="77777777" w:rsidR="00141B4D" w:rsidRPr="002D063B" w:rsidRDefault="00141B4D" w:rsidP="00141B4D">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lastRenderedPageBreak/>
        <w:t>Задание №9 (Обработка числовых таблиц):</w:t>
      </w:r>
      <w:r w:rsidRPr="002D063B">
        <w:rPr>
          <w:color w:val="000000" w:themeColor="text1"/>
          <w:sz w:val="28"/>
          <w:szCs w:val="28"/>
        </w:rPr>
        <w:t xml:space="preserve"> Успешность группы крайне низка — 7,81%. Проявляется дефицит навыков планирования. Учащиеся пытаются записать одну громоздкую многострочную формулу в одной ячейке, что приводит к ошибкам в синтаксисе вложенных функций </w:t>
      </w:r>
      <w:r w:rsidRPr="002D063B">
        <w:rPr>
          <w:rStyle w:val="HTML"/>
          <w:rFonts w:ascii="Times New Roman" w:eastAsiaTheme="majorEastAsia" w:hAnsi="Times New Roman" w:cs="Times New Roman"/>
          <w:color w:val="000000" w:themeColor="text1"/>
          <w:sz w:val="28"/>
          <w:szCs w:val="28"/>
        </w:rPr>
        <w:t>ЕСЛИ</w:t>
      </w:r>
      <w:r w:rsidRPr="002D063B">
        <w:rPr>
          <w:color w:val="000000" w:themeColor="text1"/>
          <w:sz w:val="28"/>
          <w:szCs w:val="28"/>
        </w:rPr>
        <w:t xml:space="preserve">, </w:t>
      </w:r>
      <w:r w:rsidRPr="002D063B">
        <w:rPr>
          <w:rStyle w:val="HTML"/>
          <w:rFonts w:ascii="Times New Roman" w:eastAsiaTheme="majorEastAsia" w:hAnsi="Times New Roman" w:cs="Times New Roman"/>
          <w:color w:val="000000" w:themeColor="text1"/>
          <w:sz w:val="28"/>
          <w:szCs w:val="28"/>
        </w:rPr>
        <w:t>И</w:t>
      </w:r>
      <w:r w:rsidRPr="002D063B">
        <w:rPr>
          <w:color w:val="000000" w:themeColor="text1"/>
          <w:sz w:val="28"/>
          <w:szCs w:val="28"/>
        </w:rPr>
        <w:t xml:space="preserve">, </w:t>
      </w:r>
      <w:r w:rsidRPr="002D063B">
        <w:rPr>
          <w:rStyle w:val="HTML"/>
          <w:rFonts w:ascii="Times New Roman" w:eastAsiaTheme="majorEastAsia" w:hAnsi="Times New Roman" w:cs="Times New Roman"/>
          <w:color w:val="000000" w:themeColor="text1"/>
          <w:sz w:val="28"/>
          <w:szCs w:val="28"/>
        </w:rPr>
        <w:t>ИЛИ</w:t>
      </w:r>
      <w:r w:rsidRPr="002D063B">
        <w:rPr>
          <w:color w:val="000000" w:themeColor="text1"/>
          <w:sz w:val="28"/>
          <w:szCs w:val="28"/>
        </w:rPr>
        <w:t xml:space="preserve"> и разделителях, так как в LibreOffice аргументы разделяются точкой с запятой (</w:t>
      </w:r>
      <w:r w:rsidRPr="002D063B">
        <w:rPr>
          <w:rStyle w:val="HTML"/>
          <w:rFonts w:ascii="Times New Roman" w:eastAsiaTheme="majorEastAsia" w:hAnsi="Times New Roman" w:cs="Times New Roman"/>
          <w:color w:val="000000" w:themeColor="text1"/>
          <w:sz w:val="28"/>
          <w:szCs w:val="28"/>
        </w:rPr>
        <w:t>;</w:t>
      </w:r>
      <w:r w:rsidRPr="002D063B">
        <w:rPr>
          <w:color w:val="000000" w:themeColor="text1"/>
          <w:sz w:val="28"/>
          <w:szCs w:val="28"/>
        </w:rPr>
        <w:t>). Отсутствует метапредметное умение декомпозировать задачу, то есть разбить сложную формулу на последовательность простых шагов в вспомогательных столбцах.</w:t>
      </w:r>
    </w:p>
    <w:p w14:paraId="3EB5EEAD" w14:textId="77777777" w:rsidR="00141B4D" w:rsidRPr="002D063B" w:rsidRDefault="00141B4D" w:rsidP="00141B4D">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2. Группа познавательных логических умений: Знаково-символическое моделирование и абстрагирование</w:t>
      </w:r>
    </w:p>
    <w:p w14:paraId="6492447A" w14:textId="77777777" w:rsidR="00141B4D" w:rsidRPr="002D063B" w:rsidRDefault="00141B4D" w:rsidP="00141B4D">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Метапредметные умения (ФГОС СОО):</w:t>
      </w:r>
    </w:p>
    <w:p w14:paraId="5A59F028" w14:textId="77777777" w:rsidR="00141B4D" w:rsidRPr="002D063B" w:rsidRDefault="00141B4D">
      <w:pPr>
        <w:pStyle w:val="aff1"/>
        <w:numPr>
          <w:ilvl w:val="0"/>
          <w:numId w:val="42"/>
        </w:numPr>
        <w:spacing w:before="0" w:beforeAutospacing="0" w:after="0" w:afterAutospacing="0" w:line="276" w:lineRule="auto"/>
        <w:jc w:val="both"/>
        <w:rPr>
          <w:color w:val="000000" w:themeColor="text1"/>
          <w:sz w:val="28"/>
          <w:szCs w:val="28"/>
        </w:rPr>
      </w:pPr>
      <w:r w:rsidRPr="002D063B">
        <w:rPr>
          <w:color w:val="000000" w:themeColor="text1"/>
          <w:sz w:val="28"/>
          <w:szCs w:val="28"/>
        </w:rPr>
        <w:t>Умение создавать, применять и трансформировать знаки, символы, модели и схемы для решения учебных и познавательных задач.</w:t>
      </w:r>
    </w:p>
    <w:p w14:paraId="475F27B1" w14:textId="77777777" w:rsidR="00141B4D" w:rsidRPr="002D063B" w:rsidRDefault="00141B4D">
      <w:pPr>
        <w:pStyle w:val="aff1"/>
        <w:numPr>
          <w:ilvl w:val="0"/>
          <w:numId w:val="42"/>
        </w:numPr>
        <w:spacing w:before="0" w:beforeAutospacing="0" w:after="0" w:afterAutospacing="0" w:line="276" w:lineRule="auto"/>
        <w:jc w:val="both"/>
        <w:rPr>
          <w:color w:val="000000" w:themeColor="text1"/>
          <w:sz w:val="28"/>
          <w:szCs w:val="28"/>
        </w:rPr>
      </w:pPr>
      <w:r w:rsidRPr="002D063B">
        <w:rPr>
          <w:color w:val="000000" w:themeColor="text1"/>
          <w:sz w:val="28"/>
          <w:szCs w:val="28"/>
        </w:rPr>
        <w:t>Умение определять понятия, создавать обобщения, устанавливать аналогии, классифицировать данные, самостоятельно выбирать основания и критерии для классификации, выстраивать логические цепочки рассуждений.</w:t>
      </w:r>
    </w:p>
    <w:p w14:paraId="28828021" w14:textId="77777777" w:rsidR="00141B4D" w:rsidRPr="002D063B" w:rsidRDefault="00141B4D" w:rsidP="00141B4D">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Проявление метапредметных дефицитов в типичных ошибках (Задания №12, №8 и №17):</w:t>
      </w:r>
      <w:r w:rsidRPr="002D063B">
        <w:rPr>
          <w:color w:val="000000" w:themeColor="text1"/>
          <w:sz w:val="28"/>
          <w:szCs w:val="28"/>
        </w:rPr>
        <w:t xml:space="preserve"> Снижение успешности на этих линиях демонстрирует отказ учащихся от использования знаково-символических моделей в пользу хаотических ручных действий.</w:t>
      </w:r>
    </w:p>
    <w:p w14:paraId="317A28C3" w14:textId="77777777" w:rsidR="00141B4D" w:rsidRPr="002D063B" w:rsidRDefault="00141B4D" w:rsidP="00141B4D">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Задание №12 (Алгоритмы для исполнителей):</w:t>
      </w:r>
      <w:r w:rsidRPr="002D063B">
        <w:rPr>
          <w:color w:val="000000" w:themeColor="text1"/>
          <w:sz w:val="28"/>
          <w:szCs w:val="28"/>
        </w:rPr>
        <w:t xml:space="preserve"> Успешность группы составляет 32,81% (разрыв с группой «хорошистов», показавших 49,41%). Вместо перевода формальных знаковых инструкций КИМ (циклы </w:t>
      </w:r>
      <w:r w:rsidRPr="002D063B">
        <w:rPr>
          <w:rStyle w:val="HTML"/>
          <w:rFonts w:ascii="Times New Roman" w:eastAsiaTheme="majorEastAsia" w:hAnsi="Times New Roman" w:cs="Times New Roman"/>
          <w:color w:val="000000" w:themeColor="text1"/>
          <w:sz w:val="28"/>
          <w:szCs w:val="28"/>
        </w:rPr>
        <w:t>ПОКА</w:t>
      </w:r>
      <w:r w:rsidRPr="002D063B">
        <w:rPr>
          <w:color w:val="000000" w:themeColor="text1"/>
          <w:sz w:val="28"/>
          <w:szCs w:val="28"/>
        </w:rPr>
        <w:t xml:space="preserve">, условия </w:t>
      </w:r>
      <w:r w:rsidRPr="002D063B">
        <w:rPr>
          <w:rStyle w:val="HTML"/>
          <w:rFonts w:ascii="Times New Roman" w:eastAsiaTheme="majorEastAsia" w:hAnsi="Times New Roman" w:cs="Times New Roman"/>
          <w:color w:val="000000" w:themeColor="text1"/>
          <w:sz w:val="28"/>
          <w:szCs w:val="28"/>
        </w:rPr>
        <w:t>ЕСЛИ</w:t>
      </w:r>
      <w:r w:rsidRPr="002D063B">
        <w:rPr>
          <w:color w:val="000000" w:themeColor="text1"/>
          <w:sz w:val="28"/>
          <w:szCs w:val="28"/>
        </w:rPr>
        <w:t xml:space="preserve">) в программную модель на Python (цикл </w:t>
      </w:r>
      <w:r w:rsidRPr="002D063B">
        <w:rPr>
          <w:rStyle w:val="HTML"/>
          <w:rFonts w:ascii="Times New Roman" w:eastAsiaTheme="majorEastAsia" w:hAnsi="Times New Roman" w:cs="Times New Roman"/>
          <w:color w:val="000000" w:themeColor="text1"/>
          <w:sz w:val="28"/>
          <w:szCs w:val="28"/>
        </w:rPr>
        <w:t>while</w:t>
      </w:r>
      <w:r w:rsidRPr="002D063B">
        <w:rPr>
          <w:color w:val="000000" w:themeColor="text1"/>
          <w:sz w:val="28"/>
          <w:szCs w:val="28"/>
        </w:rPr>
        <w:t xml:space="preserve"> и </w:t>
      </w:r>
      <w:r w:rsidRPr="002D063B">
        <w:rPr>
          <w:rStyle w:val="HTML"/>
          <w:rFonts w:ascii="Times New Roman" w:eastAsiaTheme="majorEastAsia" w:hAnsi="Times New Roman" w:cs="Times New Roman"/>
          <w:color w:val="000000" w:themeColor="text1"/>
          <w:sz w:val="28"/>
          <w:szCs w:val="28"/>
        </w:rPr>
        <w:t>if-else</w:t>
      </w:r>
      <w:r w:rsidRPr="002D063B">
        <w:rPr>
          <w:color w:val="000000" w:themeColor="text1"/>
          <w:sz w:val="28"/>
          <w:szCs w:val="28"/>
        </w:rPr>
        <w:t>), учащиеся прибегают к репродуктивному ручному счету. Они пытаются смоделировать строку из 100 символов на бумаге, что приводит к арифметическим ошибкам на 4–5 шаге и фиксации неверных промежуточных состояний строк в веерах ответов.</w:t>
      </w:r>
    </w:p>
    <w:p w14:paraId="367A9236" w14:textId="77777777" w:rsidR="00141B4D" w:rsidRPr="002D063B" w:rsidRDefault="00141B4D" w:rsidP="00141B4D">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Задание №8 (Комбинаторика) и №17 (Последовательности чисел):</w:t>
      </w:r>
      <w:r w:rsidRPr="002D063B">
        <w:rPr>
          <w:color w:val="000000" w:themeColor="text1"/>
          <w:sz w:val="28"/>
          <w:szCs w:val="28"/>
        </w:rPr>
        <w:t xml:space="preserve"> Успешность составляет 31,25% и 4,69% соответственно. Веера ответов в №8 переполнены случайными числами, не соответствующими размеру алфавитов, что указывает на дефицит умения классифицировать данные. Учащиеся выписывают слова хаотично, пропуская целые блоки комбинаций. В №17 провал обусловлен неумением перевести математические условия (например, «хотя бы одно число делится на 3...») в строгий алгоритмический код перебора элементов массива.</w:t>
      </w:r>
    </w:p>
    <w:p w14:paraId="17480580" w14:textId="77777777" w:rsidR="00141B4D" w:rsidRPr="002D063B" w:rsidRDefault="00141B4D" w:rsidP="00141B4D">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lastRenderedPageBreak/>
        <w:t>3. Группа познавательных коммуникативных умений: Смысловое чтение и симультанный анализ многокритериальных данных</w:t>
      </w:r>
    </w:p>
    <w:p w14:paraId="4107B7D9" w14:textId="77777777" w:rsidR="00141B4D" w:rsidRPr="002D063B" w:rsidRDefault="00141B4D" w:rsidP="00141B4D">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Метапредметные умения (ФГОС СОО):</w:t>
      </w:r>
    </w:p>
    <w:p w14:paraId="6024CA16" w14:textId="77777777" w:rsidR="00141B4D" w:rsidRPr="002D063B" w:rsidRDefault="00141B4D">
      <w:pPr>
        <w:pStyle w:val="aff1"/>
        <w:numPr>
          <w:ilvl w:val="0"/>
          <w:numId w:val="43"/>
        </w:numPr>
        <w:spacing w:before="0" w:beforeAutospacing="0" w:after="0" w:afterAutospacing="0" w:line="276" w:lineRule="auto"/>
        <w:jc w:val="both"/>
        <w:rPr>
          <w:color w:val="000000" w:themeColor="text1"/>
          <w:sz w:val="28"/>
          <w:szCs w:val="28"/>
        </w:rPr>
      </w:pPr>
      <w:r w:rsidRPr="002D063B">
        <w:rPr>
          <w:color w:val="000000" w:themeColor="text1"/>
          <w:sz w:val="28"/>
          <w:szCs w:val="28"/>
        </w:rPr>
        <w:t>Умение осуществлять смысловое чтение, выделять главную идею, выстраивать причинно-следственные связи.</w:t>
      </w:r>
    </w:p>
    <w:p w14:paraId="7E69880D" w14:textId="77777777" w:rsidR="00141B4D" w:rsidRPr="002D063B" w:rsidRDefault="00141B4D">
      <w:pPr>
        <w:pStyle w:val="aff1"/>
        <w:numPr>
          <w:ilvl w:val="0"/>
          <w:numId w:val="43"/>
        </w:numPr>
        <w:spacing w:before="0" w:beforeAutospacing="0" w:after="0" w:afterAutospacing="0" w:line="276" w:lineRule="auto"/>
        <w:jc w:val="both"/>
        <w:rPr>
          <w:color w:val="000000" w:themeColor="text1"/>
          <w:sz w:val="28"/>
          <w:szCs w:val="28"/>
        </w:rPr>
      </w:pPr>
      <w:r w:rsidRPr="002D063B">
        <w:rPr>
          <w:color w:val="000000" w:themeColor="text1"/>
          <w:sz w:val="28"/>
          <w:szCs w:val="28"/>
        </w:rPr>
        <w:t>Умение одновременно обрабатывать и сопоставлять информацию, представленную в различных знаковых системах (технический текст, числовая матрица, координатное поле).</w:t>
      </w:r>
    </w:p>
    <w:p w14:paraId="319567AA" w14:textId="77777777" w:rsidR="00141B4D" w:rsidRPr="002D063B" w:rsidRDefault="00141B4D" w:rsidP="00141B4D">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Проявление метапредметных дефицитов в типичных ошибках (Задания №20 и №21):</w:t>
      </w:r>
      <w:r w:rsidRPr="002D063B">
        <w:rPr>
          <w:color w:val="000000" w:themeColor="text1"/>
          <w:sz w:val="28"/>
          <w:szCs w:val="28"/>
        </w:rPr>
        <w:t xml:space="preserve"> Линии теории игр (успешность 26,56% в №20 и 34,38% в №21) отражают дефицит смыслового чтения и неумение выстраивать многошаговые причинно-следственные связи.</w:t>
      </w:r>
    </w:p>
    <w:p w14:paraId="4BB6B1DC" w14:textId="77777777" w:rsidR="00141B4D" w:rsidRPr="002D063B" w:rsidRDefault="00141B4D" w:rsidP="00141B4D">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Типичная ошибка в веерах ответов:</w:t>
      </w:r>
      <w:r w:rsidRPr="002D063B">
        <w:rPr>
          <w:color w:val="000000" w:themeColor="text1"/>
          <w:sz w:val="28"/>
          <w:szCs w:val="28"/>
        </w:rPr>
        <w:t xml:space="preserve"> Участники группы указывают числовые значения куч, при которых второй игрок (Ваня) выигрывает только при ошибочном, неэффективном ходе первого игрока (Пети).</w:t>
      </w:r>
    </w:p>
    <w:p w14:paraId="3AD21B3D" w14:textId="77777777" w:rsidR="00141B4D" w:rsidRPr="002D063B" w:rsidRDefault="00141B4D" w:rsidP="00141B4D">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Связь с метапредметным дефицитом:</w:t>
      </w:r>
      <w:r w:rsidRPr="002D063B">
        <w:rPr>
          <w:color w:val="000000" w:themeColor="text1"/>
          <w:sz w:val="28"/>
          <w:szCs w:val="28"/>
        </w:rPr>
        <w:t xml:space="preserve"> В тексте задания четко указано условие: «выигрышная стратегия при любой игре противника». Из-за дефицита смыслового чтения и неумения моделировать ходы за противоположную сторону, учащиеся не могут правильно интерпретировать условие и выстроить многошаговые причинно-следственные связи.</w:t>
      </w:r>
    </w:p>
    <w:p w14:paraId="51A6799B" w14:textId="77777777" w:rsidR="00141B4D" w:rsidRPr="002D063B" w:rsidRDefault="00141B4D" w:rsidP="00E95A87">
      <w:pPr>
        <w:ind w:left="709"/>
        <w:contextualSpacing/>
        <w:jc w:val="both"/>
        <w:rPr>
          <w:bCs/>
          <w:iCs/>
          <w:color w:val="000000" w:themeColor="text1"/>
        </w:rPr>
      </w:pPr>
    </w:p>
    <w:p w14:paraId="342BB8B2" w14:textId="77777777" w:rsidR="00E95A87" w:rsidRPr="002D063B" w:rsidRDefault="00E95A87">
      <w:pPr>
        <w:numPr>
          <w:ilvl w:val="0"/>
          <w:numId w:val="1"/>
        </w:numPr>
        <w:ind w:left="709" w:hanging="425"/>
        <w:contextualSpacing/>
        <w:jc w:val="both"/>
        <w:rPr>
          <w:bCs/>
          <w:iCs/>
          <w:color w:val="000000" w:themeColor="text1"/>
        </w:rPr>
      </w:pPr>
      <w:r w:rsidRPr="002D063B">
        <w:rPr>
          <w:bCs/>
          <w:iCs/>
          <w:color w:val="000000" w:themeColor="text1"/>
        </w:rPr>
        <w:t>Предположение о достигнутых и недостигнутых метапредметных результатах ФГОС</w:t>
      </w:r>
    </w:p>
    <w:p w14:paraId="59BF613A" w14:textId="77777777" w:rsidR="00E95A87" w:rsidRPr="002D063B" w:rsidRDefault="00E95A87" w:rsidP="00E95A87">
      <w:pPr>
        <w:ind w:left="709"/>
        <w:contextualSpacing/>
        <w:jc w:val="both"/>
        <w:rPr>
          <w:bCs/>
          <w:iCs/>
          <w:color w:val="000000" w:themeColor="text1"/>
        </w:rPr>
      </w:pPr>
    </w:p>
    <w:p w14:paraId="66FEE111" w14:textId="77777777" w:rsidR="009A29C8" w:rsidRPr="002D063B" w:rsidRDefault="009A29C8" w:rsidP="00E95A87">
      <w:pPr>
        <w:ind w:left="709"/>
        <w:contextualSpacing/>
        <w:jc w:val="both"/>
        <w:rPr>
          <w:bCs/>
          <w:iCs/>
          <w:color w:val="000000" w:themeColor="text1"/>
          <w:sz w:val="28"/>
          <w:szCs w:val="28"/>
        </w:rPr>
      </w:pPr>
    </w:p>
    <w:p w14:paraId="10CCAFA1" w14:textId="77777777" w:rsidR="009A29C8" w:rsidRPr="002D063B" w:rsidRDefault="009A29C8" w:rsidP="009A29C8">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На основе анализа региональной статистики выполнения контрольных измерительных материалов (КИМ), представленных в таблице 2-13, и матрицы успешности выпускников, демонстрирующих низкий и средний уровень подготовки (группа от минимального балла до 60 тестовых баллов), можно сделать обоснованные выводы о степени сформированности метапредметных результатов Федерального государственного образовательного стандарта среднего общего образования (ФГОС СОО).</w:t>
      </w:r>
    </w:p>
    <w:p w14:paraId="177A78F3" w14:textId="77777777" w:rsidR="009A29C8" w:rsidRPr="002D063B" w:rsidRDefault="009A29C8" w:rsidP="009A29C8">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Экзамен в компьютерной форме (КЕГЭ), запланированный на 2026 год в условиях полного перехода на импортозамещенное программное обеспечение (LibreOffice и Python 3.13), выступает как жесткий независимый индикатор реального уровня развития универсальных учебных действий (УУД) у выпускников.</w:t>
      </w:r>
    </w:p>
    <w:p w14:paraId="507EC45D" w14:textId="77777777" w:rsidR="009A29C8" w:rsidRPr="002D063B" w:rsidRDefault="009A29C8" w:rsidP="009A29C8">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1. Достигнутые метапредметные результаты ФГОС СОО</w:t>
      </w:r>
    </w:p>
    <w:p w14:paraId="2A400591" w14:textId="77777777" w:rsidR="009A29C8" w:rsidRPr="002D063B" w:rsidRDefault="009A29C8" w:rsidP="009A29C8">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lastRenderedPageBreak/>
        <w:t>Выпускники данной группы демонстрируют базовый (репродуктивный) уровень сформированности регулятивных и познавательных УУД, что проявляется в решении стандартных задач, требующих применения заученных алгоритмических шаблонов:</w:t>
      </w:r>
    </w:p>
    <w:p w14:paraId="75226716" w14:textId="77777777" w:rsidR="009A29C8" w:rsidRPr="002D063B" w:rsidRDefault="009A29C8" w:rsidP="009A29C8">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Освоение знаково-символического моделирования:</w:t>
      </w:r>
      <w:r w:rsidRPr="002D063B">
        <w:rPr>
          <w:color w:val="000000" w:themeColor="text1"/>
          <w:sz w:val="28"/>
          <w:szCs w:val="28"/>
        </w:rPr>
        <w:t xml:space="preserve"> Учащиеся успешно осуществляют переход от одной знаковой системы к другой, если структура объектов совпадает. Это подтверждается высокими результатами в </w:t>
      </w:r>
      <w:r w:rsidRPr="002D063B">
        <w:rPr>
          <w:rStyle w:val="afb"/>
          <w:rFonts w:eastAsiaTheme="majorEastAsia"/>
          <w:color w:val="000000" w:themeColor="text1"/>
          <w:sz w:val="28"/>
          <w:szCs w:val="28"/>
        </w:rPr>
        <w:t>Задании №1 (87,50%)</w:t>
      </w:r>
      <w:r w:rsidRPr="002D063B">
        <w:rPr>
          <w:color w:val="000000" w:themeColor="text1"/>
          <w:sz w:val="28"/>
          <w:szCs w:val="28"/>
        </w:rPr>
        <w:t xml:space="preserve">, где школьники безошибочно соотносят пространственную графическую модель (взвешенный граф) с матричной формой (таблицей). </w:t>
      </w:r>
      <w:r w:rsidRPr="002D063B">
        <w:rPr>
          <w:rStyle w:val="afb"/>
          <w:rFonts w:eastAsiaTheme="majorEastAsia"/>
          <w:i/>
          <w:iCs/>
          <w:color w:val="000000" w:themeColor="text1"/>
          <w:sz w:val="28"/>
          <w:szCs w:val="28"/>
        </w:rPr>
        <w:t>Сформированность базового смыслового чтения и извлечения информации:Учащиеся демонстрируют умение выделять в тексте задачи ключевые ограничения и находить их точное соответствие. Это проявляется в</w:t>
      </w:r>
      <w:r w:rsidRPr="002D063B">
        <w:rPr>
          <w:rStyle w:val="afc"/>
          <w:rFonts w:eastAsiaTheme="majorEastAsia"/>
          <w:color w:val="000000" w:themeColor="text1"/>
          <w:sz w:val="28"/>
          <w:szCs w:val="28"/>
        </w:rPr>
        <w:t>Задании №4 (79,69%), где обучающиеся успешно удерживают дискретное условие Фано, и вЗадании №10 (56,25%)</w:t>
      </w:r>
      <w:r w:rsidRPr="002D063B">
        <w:rPr>
          <w:color w:val="000000" w:themeColor="text1"/>
          <w:sz w:val="28"/>
          <w:szCs w:val="28"/>
        </w:rPr>
        <w:t xml:space="preserve">*, где они извлекают данные из текстовых файлов формата </w:t>
      </w:r>
      <w:r w:rsidRPr="002D063B">
        <w:rPr>
          <w:rStyle w:val="HTML"/>
          <w:rFonts w:ascii="Times New Roman" w:eastAsiaTheme="majorEastAsia" w:hAnsi="Times New Roman" w:cs="Times New Roman"/>
          <w:color w:val="000000" w:themeColor="text1"/>
          <w:sz w:val="28"/>
          <w:szCs w:val="28"/>
        </w:rPr>
        <w:t>*.odt</w:t>
      </w:r>
      <w:r w:rsidRPr="002D063B">
        <w:rPr>
          <w:color w:val="000000" w:themeColor="text1"/>
          <w:sz w:val="28"/>
          <w:szCs w:val="28"/>
        </w:rPr>
        <w:t xml:space="preserve"> по текстовой инструкции.</w:t>
      </w:r>
    </w:p>
    <w:p w14:paraId="43D9A7E9" w14:textId="77777777" w:rsidR="009A29C8" w:rsidRPr="002D063B" w:rsidRDefault="009A29C8" w:rsidP="009A29C8">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Умение действовать по заданному линейному алгоритму:</w:t>
      </w:r>
      <w:r w:rsidRPr="002D063B">
        <w:rPr>
          <w:color w:val="000000" w:themeColor="text1"/>
          <w:sz w:val="28"/>
          <w:szCs w:val="28"/>
        </w:rPr>
        <w:t xml:space="preserve"> Учащиеся способны принимать и удерживать учебную задачу, требующую выполнения последовательности действий без ветвления логики и симультанного анализа. Это иллюстрируется успешностью в </w:t>
      </w:r>
      <w:r w:rsidRPr="002D063B">
        <w:rPr>
          <w:rStyle w:val="afb"/>
          <w:rFonts w:eastAsiaTheme="majorEastAsia"/>
          <w:color w:val="000000" w:themeColor="text1"/>
          <w:sz w:val="28"/>
          <w:szCs w:val="28"/>
        </w:rPr>
        <w:t>Задании №14 (42,19%)</w:t>
      </w:r>
      <w:r w:rsidRPr="002D063B">
        <w:rPr>
          <w:color w:val="000000" w:themeColor="text1"/>
          <w:sz w:val="28"/>
          <w:szCs w:val="28"/>
        </w:rPr>
        <w:t xml:space="preserve"> при работе с позиционной записью чисел.</w:t>
      </w:r>
    </w:p>
    <w:p w14:paraId="100B654C" w14:textId="77777777" w:rsidR="009A29C8" w:rsidRPr="002D063B" w:rsidRDefault="009A29C8" w:rsidP="009A29C8">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2. Недостигнутые метапредметные результаты ФГОС СОО</w:t>
      </w:r>
    </w:p>
    <w:p w14:paraId="2039CB4F" w14:textId="77777777" w:rsidR="009A29C8" w:rsidRPr="002D063B" w:rsidRDefault="009A29C8" w:rsidP="009A29C8">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Критический провал результатов на ряде линий КИМ указывает на дефициты в формировании продуктивных метапредметных умений высокого уровня, отвечающих за самостоятельный контроль, декомпозицию и многокритериальный анализ:</w:t>
      </w:r>
    </w:p>
    <w:p w14:paraId="6439601A" w14:textId="77777777" w:rsidR="009A29C8" w:rsidRPr="002D063B" w:rsidRDefault="009A29C8" w:rsidP="009A29C8">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Несформированность регулятивных УУД в части инструментального самоконтроля и верификации данных:</w:t>
      </w:r>
    </w:p>
    <w:p w14:paraId="0BDA096C" w14:textId="77777777" w:rsidR="00025B29" w:rsidRPr="002D063B" w:rsidRDefault="009A29C8">
      <w:pPr>
        <w:pStyle w:val="aff1"/>
        <w:numPr>
          <w:ilvl w:val="1"/>
          <w:numId w:val="44"/>
        </w:numPr>
        <w:tabs>
          <w:tab w:val="clear" w:pos="1440"/>
          <w:tab w:val="num" w:pos="1134"/>
        </w:tabs>
        <w:spacing w:before="0" w:beforeAutospacing="0" w:after="0" w:afterAutospacing="0" w:line="276" w:lineRule="auto"/>
        <w:ind w:left="426"/>
        <w:jc w:val="both"/>
        <w:rPr>
          <w:color w:val="000000" w:themeColor="text1"/>
          <w:sz w:val="28"/>
          <w:szCs w:val="28"/>
        </w:rPr>
      </w:pPr>
      <w:r w:rsidRPr="002D063B">
        <w:rPr>
          <w:rStyle w:val="afb"/>
          <w:rFonts w:eastAsiaTheme="majorEastAsia"/>
          <w:color w:val="000000" w:themeColor="text1"/>
          <w:sz w:val="28"/>
          <w:szCs w:val="28"/>
        </w:rPr>
        <w:t>Суть дефицита:</w:t>
      </w:r>
      <w:r w:rsidRPr="002D063B">
        <w:rPr>
          <w:color w:val="000000" w:themeColor="text1"/>
          <w:sz w:val="28"/>
          <w:szCs w:val="28"/>
        </w:rPr>
        <w:t xml:space="preserve"> У учащихся отсутствует навык пошагового контроля правильности выполнения действий внутри информационной технологической среды и проверки адекватности итогового ответа. </w:t>
      </w:r>
    </w:p>
    <w:p w14:paraId="0828AD73" w14:textId="46A83426" w:rsidR="009A29C8" w:rsidRPr="002D063B" w:rsidRDefault="009A29C8">
      <w:pPr>
        <w:pStyle w:val="aff1"/>
        <w:numPr>
          <w:ilvl w:val="1"/>
          <w:numId w:val="44"/>
        </w:numPr>
        <w:tabs>
          <w:tab w:val="clear" w:pos="1440"/>
          <w:tab w:val="num" w:pos="1134"/>
        </w:tabs>
        <w:spacing w:before="0" w:beforeAutospacing="0" w:after="0" w:afterAutospacing="0" w:line="276" w:lineRule="auto"/>
        <w:ind w:left="426"/>
        <w:jc w:val="both"/>
        <w:rPr>
          <w:color w:val="000000" w:themeColor="text1"/>
          <w:sz w:val="28"/>
          <w:szCs w:val="28"/>
        </w:rPr>
      </w:pPr>
      <w:r w:rsidRPr="002D063B">
        <w:rPr>
          <w:rStyle w:val="afb"/>
          <w:rFonts w:eastAsiaTheme="majorEastAsia"/>
          <w:color w:val="000000" w:themeColor="text1"/>
          <w:sz w:val="28"/>
          <w:szCs w:val="28"/>
        </w:rPr>
        <w:t>Где проявилось:</w:t>
      </w:r>
      <w:r w:rsidR="00025B29" w:rsidRPr="002D063B">
        <w:rPr>
          <w:rStyle w:val="afb"/>
          <w:rFonts w:eastAsiaTheme="majorEastAsia"/>
          <w:i/>
          <w:iCs/>
          <w:color w:val="000000" w:themeColor="text1"/>
          <w:sz w:val="28"/>
          <w:szCs w:val="28"/>
        </w:rPr>
        <w:t xml:space="preserve"> </w:t>
      </w:r>
      <w:r w:rsidRPr="002D063B">
        <w:rPr>
          <w:rStyle w:val="afb"/>
          <w:rFonts w:eastAsiaTheme="majorEastAsia"/>
          <w:b w:val="0"/>
          <w:bCs w:val="0"/>
          <w:color w:val="000000" w:themeColor="text1"/>
          <w:sz w:val="28"/>
          <w:szCs w:val="28"/>
        </w:rPr>
        <w:t>В</w:t>
      </w:r>
      <w:r w:rsidR="00025B29" w:rsidRPr="002D063B">
        <w:rPr>
          <w:rStyle w:val="afb"/>
          <w:rFonts w:eastAsiaTheme="majorEastAsia"/>
          <w:i/>
          <w:iCs/>
          <w:color w:val="000000" w:themeColor="text1"/>
          <w:sz w:val="28"/>
          <w:szCs w:val="28"/>
        </w:rPr>
        <w:t xml:space="preserve"> </w:t>
      </w:r>
      <w:r w:rsidRPr="002D063B">
        <w:rPr>
          <w:rStyle w:val="afc"/>
          <w:rFonts w:eastAsiaTheme="majorEastAsia"/>
          <w:color w:val="000000" w:themeColor="text1"/>
          <w:sz w:val="28"/>
          <w:szCs w:val="28"/>
        </w:rPr>
        <w:t>Задании №3 (50,00% выполнения). Половина участников группы теряет балл на этапе агрегации данных вLibreOffice Calc</w:t>
      </w:r>
      <w:r w:rsidRPr="002D063B">
        <w:rPr>
          <w:color w:val="000000" w:themeColor="text1"/>
          <w:sz w:val="28"/>
          <w:szCs w:val="28"/>
        </w:rPr>
        <w:t>*(</w:t>
      </w:r>
      <w:r w:rsidRPr="002D063B">
        <w:rPr>
          <w:rStyle w:val="HTML"/>
          <w:rFonts w:ascii="Times New Roman" w:eastAsiaTheme="majorEastAsia" w:hAnsi="Times New Roman" w:cs="Times New Roman"/>
          <w:color w:val="000000" w:themeColor="text1"/>
          <w:sz w:val="28"/>
          <w:szCs w:val="28"/>
        </w:rPr>
        <w:t>*.ods</w:t>
      </w:r>
      <w:r w:rsidRPr="002D063B">
        <w:rPr>
          <w:color w:val="000000" w:themeColor="text1"/>
          <w:sz w:val="28"/>
          <w:szCs w:val="28"/>
        </w:rPr>
        <w:t>), так как слепо доверяет визуальному результату автофильтра и не владеет навыками перепроверки скрытых строк с использованием программных формул.</w:t>
      </w:r>
    </w:p>
    <w:p w14:paraId="1B92CCC0" w14:textId="77777777" w:rsidR="009A29C8" w:rsidRPr="002D063B" w:rsidRDefault="009A29C8" w:rsidP="009A29C8">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Несформированность операций декомпозиции и системной классификации (познавательные логические УУД):</w:t>
      </w:r>
    </w:p>
    <w:p w14:paraId="69C5AF86" w14:textId="77777777" w:rsidR="009A29C8" w:rsidRPr="002D063B" w:rsidRDefault="009A29C8">
      <w:pPr>
        <w:pStyle w:val="aff1"/>
        <w:numPr>
          <w:ilvl w:val="1"/>
          <w:numId w:val="44"/>
        </w:numPr>
        <w:tabs>
          <w:tab w:val="clear" w:pos="1440"/>
          <w:tab w:val="num" w:pos="1134"/>
        </w:tabs>
        <w:spacing w:before="0" w:beforeAutospacing="0" w:after="0" w:afterAutospacing="0" w:line="276" w:lineRule="auto"/>
        <w:ind w:left="426"/>
        <w:jc w:val="both"/>
        <w:rPr>
          <w:color w:val="000000" w:themeColor="text1"/>
          <w:sz w:val="28"/>
          <w:szCs w:val="28"/>
        </w:rPr>
      </w:pPr>
      <w:r w:rsidRPr="002D063B">
        <w:rPr>
          <w:rStyle w:val="afb"/>
          <w:rFonts w:eastAsiaTheme="majorEastAsia"/>
          <w:color w:val="000000" w:themeColor="text1"/>
          <w:sz w:val="28"/>
          <w:szCs w:val="28"/>
        </w:rPr>
        <w:lastRenderedPageBreak/>
        <w:t>Суть дефицита:</w:t>
      </w:r>
      <w:r w:rsidRPr="002D063B">
        <w:rPr>
          <w:color w:val="000000" w:themeColor="text1"/>
          <w:sz w:val="28"/>
          <w:szCs w:val="28"/>
        </w:rPr>
        <w:t xml:space="preserve"> При столкновении с комплексной задачей учащиеся не способны разбить её на последовательность простых независимых подзадач, что приводит к хаотичным ручным вычислениям.</w:t>
      </w:r>
    </w:p>
    <w:p w14:paraId="5FEB9659" w14:textId="77777777" w:rsidR="009A29C8" w:rsidRPr="002D063B" w:rsidRDefault="009A29C8">
      <w:pPr>
        <w:pStyle w:val="aff1"/>
        <w:numPr>
          <w:ilvl w:val="1"/>
          <w:numId w:val="44"/>
        </w:numPr>
        <w:tabs>
          <w:tab w:val="clear" w:pos="1440"/>
          <w:tab w:val="num" w:pos="1134"/>
        </w:tabs>
        <w:spacing w:before="0" w:beforeAutospacing="0" w:after="0" w:afterAutospacing="0" w:line="276" w:lineRule="auto"/>
        <w:ind w:left="426"/>
        <w:jc w:val="both"/>
        <w:rPr>
          <w:color w:val="000000" w:themeColor="text1"/>
          <w:sz w:val="28"/>
          <w:szCs w:val="28"/>
        </w:rPr>
      </w:pPr>
      <w:r w:rsidRPr="002D063B">
        <w:rPr>
          <w:rStyle w:val="afb"/>
          <w:rFonts w:eastAsiaTheme="majorEastAsia"/>
          <w:color w:val="000000" w:themeColor="text1"/>
          <w:sz w:val="28"/>
          <w:szCs w:val="28"/>
        </w:rPr>
        <w:t>Где проявилось:</w:t>
      </w:r>
      <w:r w:rsidRPr="002D063B">
        <w:rPr>
          <w:color w:val="000000" w:themeColor="text1"/>
          <w:sz w:val="28"/>
          <w:szCs w:val="28"/>
        </w:rPr>
        <w:t xml:space="preserve"> В </w:t>
      </w:r>
      <w:r w:rsidRPr="002D063B">
        <w:rPr>
          <w:rStyle w:val="afb"/>
          <w:rFonts w:eastAsiaTheme="majorEastAsia"/>
          <w:color w:val="000000" w:themeColor="text1"/>
          <w:sz w:val="28"/>
          <w:szCs w:val="28"/>
        </w:rPr>
        <w:t>Задании №12 (32,81%)</w:t>
      </w:r>
      <w:r w:rsidRPr="002D063B">
        <w:rPr>
          <w:color w:val="000000" w:themeColor="text1"/>
          <w:sz w:val="28"/>
          <w:szCs w:val="28"/>
        </w:rPr>
        <w:t xml:space="preserve"> и </w:t>
      </w:r>
      <w:r w:rsidRPr="002D063B">
        <w:rPr>
          <w:rStyle w:val="afb"/>
          <w:rFonts w:eastAsiaTheme="majorEastAsia"/>
          <w:color w:val="000000" w:themeColor="text1"/>
          <w:sz w:val="28"/>
          <w:szCs w:val="28"/>
        </w:rPr>
        <w:t>Задании №8 (31,25%)</w:t>
      </w:r>
      <w:r w:rsidRPr="002D063B">
        <w:rPr>
          <w:color w:val="000000" w:themeColor="text1"/>
          <w:sz w:val="28"/>
          <w:szCs w:val="28"/>
        </w:rPr>
        <w:t>. Вместо перевода формальных пошаговых правил исполнителя в аналогичную знаковую модель кода на Python, учащиеся выполняют трассировку алгоритма вручную на бумаге, что приводит к ошибкам. В комбинаторике (№8) дефицит навыков сериации приводит к потере данных при ручном переборе вариантов.</w:t>
      </w:r>
    </w:p>
    <w:p w14:paraId="6BF3B909" w14:textId="77777777" w:rsidR="009A29C8" w:rsidRPr="002D063B" w:rsidRDefault="009A29C8" w:rsidP="009A29C8">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Критический дефицит симультанного (одновременного) анализа многокритериальной информации:</w:t>
      </w:r>
    </w:p>
    <w:p w14:paraId="4A4F4D6E" w14:textId="77777777" w:rsidR="00025B29" w:rsidRPr="002D063B" w:rsidRDefault="009A29C8">
      <w:pPr>
        <w:pStyle w:val="aff1"/>
        <w:numPr>
          <w:ilvl w:val="1"/>
          <w:numId w:val="44"/>
        </w:numPr>
        <w:tabs>
          <w:tab w:val="clear" w:pos="1440"/>
        </w:tabs>
        <w:spacing w:before="0" w:beforeAutospacing="0" w:after="0" w:afterAutospacing="0" w:line="276" w:lineRule="auto"/>
        <w:ind w:left="567"/>
        <w:jc w:val="both"/>
        <w:rPr>
          <w:color w:val="000000" w:themeColor="text1"/>
          <w:sz w:val="28"/>
          <w:szCs w:val="28"/>
        </w:rPr>
      </w:pPr>
      <w:r w:rsidRPr="002D063B">
        <w:rPr>
          <w:rStyle w:val="afb"/>
          <w:rFonts w:eastAsiaTheme="majorEastAsia"/>
          <w:color w:val="000000" w:themeColor="text1"/>
          <w:sz w:val="28"/>
          <w:szCs w:val="28"/>
        </w:rPr>
        <w:t>Суть дефицита:</w:t>
      </w:r>
      <w:r w:rsidRPr="002D063B">
        <w:rPr>
          <w:color w:val="000000" w:themeColor="text1"/>
          <w:sz w:val="28"/>
          <w:szCs w:val="28"/>
        </w:rPr>
        <w:t xml:space="preserve"> Познавательная система учащихся данной группы не способна одновременно удерживать в оперативной памяти и связывать в единую логическую систему более двух разнородных условий. </w:t>
      </w:r>
    </w:p>
    <w:p w14:paraId="000E6CE8" w14:textId="5F5A62F4" w:rsidR="009A29C8" w:rsidRPr="002D063B" w:rsidRDefault="009A29C8">
      <w:pPr>
        <w:pStyle w:val="aff1"/>
        <w:numPr>
          <w:ilvl w:val="1"/>
          <w:numId w:val="44"/>
        </w:numPr>
        <w:tabs>
          <w:tab w:val="clear" w:pos="1440"/>
        </w:tabs>
        <w:spacing w:before="0" w:beforeAutospacing="0" w:after="0" w:afterAutospacing="0" w:line="276" w:lineRule="auto"/>
        <w:ind w:left="567"/>
        <w:jc w:val="both"/>
        <w:rPr>
          <w:color w:val="000000" w:themeColor="text1"/>
          <w:sz w:val="28"/>
          <w:szCs w:val="28"/>
        </w:rPr>
      </w:pPr>
      <w:r w:rsidRPr="002D063B">
        <w:rPr>
          <w:b/>
          <w:bCs/>
          <w:color w:val="000000" w:themeColor="text1"/>
          <w:sz w:val="28"/>
          <w:szCs w:val="28"/>
        </w:rPr>
        <w:t>Где проявилось</w:t>
      </w:r>
      <w:r w:rsidRPr="002D063B">
        <w:rPr>
          <w:i/>
          <w:iCs/>
          <w:color w:val="000000" w:themeColor="text1"/>
          <w:sz w:val="28"/>
          <w:szCs w:val="28"/>
        </w:rPr>
        <w:t>:</w:t>
      </w:r>
      <w:r w:rsidR="00025B29" w:rsidRPr="002D063B">
        <w:rPr>
          <w:i/>
          <w:iCs/>
          <w:color w:val="000000" w:themeColor="text1"/>
          <w:sz w:val="28"/>
          <w:szCs w:val="28"/>
        </w:rPr>
        <w:t xml:space="preserve"> </w:t>
      </w:r>
      <w:r w:rsidRPr="002D063B">
        <w:rPr>
          <w:rStyle w:val="afb"/>
          <w:rFonts w:eastAsiaTheme="majorEastAsia"/>
          <w:b w:val="0"/>
          <w:bCs w:val="0"/>
          <w:color w:val="000000" w:themeColor="text1"/>
          <w:sz w:val="28"/>
          <w:szCs w:val="28"/>
        </w:rPr>
        <w:t>В</w:t>
      </w:r>
      <w:r w:rsidR="00025B29" w:rsidRPr="002D063B">
        <w:rPr>
          <w:rStyle w:val="afb"/>
          <w:rFonts w:eastAsiaTheme="majorEastAsia"/>
          <w:b w:val="0"/>
          <w:bCs w:val="0"/>
          <w:color w:val="000000" w:themeColor="text1"/>
          <w:sz w:val="28"/>
          <w:szCs w:val="28"/>
        </w:rPr>
        <w:t xml:space="preserve"> </w:t>
      </w:r>
      <w:r w:rsidRPr="002D063B">
        <w:rPr>
          <w:color w:val="000000" w:themeColor="text1"/>
          <w:sz w:val="28"/>
          <w:szCs w:val="28"/>
        </w:rPr>
        <w:t>Задании №9 (7,81%)**и на всех линиях программирования второй части (</w:t>
      </w:r>
      <w:r w:rsidRPr="002D063B">
        <w:rPr>
          <w:rStyle w:val="afb"/>
          <w:rFonts w:eastAsiaTheme="majorEastAsia"/>
          <w:color w:val="000000" w:themeColor="text1"/>
          <w:sz w:val="28"/>
          <w:szCs w:val="28"/>
        </w:rPr>
        <w:t>Задания №17 [4,69%], №24–27 [0,00%]</w:t>
      </w:r>
      <w:r w:rsidRPr="002D063B">
        <w:rPr>
          <w:color w:val="000000" w:themeColor="text1"/>
          <w:sz w:val="28"/>
          <w:szCs w:val="28"/>
        </w:rPr>
        <w:t xml:space="preserve">). При необходимости одновременной проверки математических свойств строки, условий уникальности чисел и синтаксиса LibreOffice Calc (или структуры данных Python при обработке файлов </w:t>
      </w:r>
      <w:r w:rsidRPr="002D063B">
        <w:rPr>
          <w:rStyle w:val="HTML"/>
          <w:rFonts w:ascii="Times New Roman" w:eastAsiaTheme="majorEastAsia" w:hAnsi="Times New Roman" w:cs="Times New Roman"/>
          <w:color w:val="000000" w:themeColor="text1"/>
          <w:sz w:val="28"/>
          <w:szCs w:val="28"/>
        </w:rPr>
        <w:t>*.txt</w:t>
      </w:r>
      <w:r w:rsidRPr="002D063B">
        <w:rPr>
          <w:color w:val="000000" w:themeColor="text1"/>
          <w:sz w:val="28"/>
          <w:szCs w:val="28"/>
        </w:rPr>
        <w:t>), учащиеся отказываются от решения, что полностью блокирует их возможность достичь диапазона 60–70 тестовых баллов.</w:t>
      </w:r>
    </w:p>
    <w:p w14:paraId="4E824FBB" w14:textId="77777777" w:rsidR="009A29C8" w:rsidRPr="002D063B" w:rsidRDefault="009A29C8" w:rsidP="009A29C8">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Профиль метапредметного развития группы «до 60 тестовых баллов» характеризуется выраженной «шаблонно-пользовательской» направленностью. Учащиеся демонстрируют успешность в роли операторов готового программного обеспечения при выполнении одномерных инструкций, но полностью беспомощны в ситуациях, требующих самостоятельного проектирования модели (кода программы) или контроля скрытых процессов в информационной технологической среде. Инструментальное развитие регулятивных и логических УУД является ключевым фактором для достижения этой группой целевого ориентира в диапазоне 60–70 тестовых баллов.</w:t>
      </w:r>
    </w:p>
    <w:p w14:paraId="457C4681" w14:textId="77777777" w:rsidR="009A29C8" w:rsidRPr="002D063B" w:rsidRDefault="009A29C8" w:rsidP="00E95A87">
      <w:pPr>
        <w:ind w:left="709"/>
        <w:contextualSpacing/>
        <w:jc w:val="both"/>
        <w:rPr>
          <w:bCs/>
          <w:iCs/>
          <w:color w:val="000000" w:themeColor="text1"/>
          <w:sz w:val="28"/>
          <w:szCs w:val="28"/>
        </w:rPr>
      </w:pPr>
    </w:p>
    <w:p w14:paraId="1E01CEA8" w14:textId="77777777" w:rsidR="00E95A87" w:rsidRPr="002D063B" w:rsidRDefault="00E95A87" w:rsidP="002A40C7">
      <w:pPr>
        <w:keepNext/>
        <w:keepLines/>
        <w:numPr>
          <w:ilvl w:val="3"/>
          <w:numId w:val="4"/>
        </w:numPr>
        <w:tabs>
          <w:tab w:val="left" w:pos="567"/>
        </w:tabs>
        <w:spacing w:before="200"/>
        <w:jc w:val="center"/>
        <w:outlineLvl w:val="2"/>
        <w:rPr>
          <w:rFonts w:eastAsia="SimSun"/>
          <w:b/>
          <w:bCs/>
          <w:color w:val="000000" w:themeColor="text1"/>
          <w:sz w:val="28"/>
          <w:szCs w:val="28"/>
        </w:rPr>
      </w:pPr>
      <w:r w:rsidRPr="002D063B">
        <w:rPr>
          <w:rFonts w:eastAsia="SimSun"/>
          <w:b/>
          <w:bCs/>
          <w:color w:val="000000" w:themeColor="text1"/>
          <w:sz w:val="28"/>
          <w:szCs w:val="28"/>
        </w:rPr>
        <w:t>Рекомендации для учителей по совершенствованию преподавания учебного предмета группе обучающихся с низким уровнем подготовки</w:t>
      </w:r>
    </w:p>
    <w:p w14:paraId="2E69C1FA" w14:textId="77777777" w:rsidR="00E95A87" w:rsidRPr="002D063B" w:rsidRDefault="00E95A87" w:rsidP="00E95A87">
      <w:pPr>
        <w:spacing w:line="360" w:lineRule="auto"/>
        <w:jc w:val="both"/>
        <w:rPr>
          <w:rFonts w:eastAsia="Calibri"/>
          <w:color w:val="000000" w:themeColor="text1"/>
          <w:sz w:val="28"/>
          <w:szCs w:val="28"/>
        </w:rPr>
      </w:pPr>
    </w:p>
    <w:p w14:paraId="68D8FCC1" w14:textId="77777777" w:rsidR="00025B29" w:rsidRPr="002D063B" w:rsidRDefault="00025B29" w:rsidP="00025B29">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lastRenderedPageBreak/>
        <w:t>Методические рекомендации по оптимизации преподавания для достижения целевого показателя в 60–70 тестовых баллов (группа до 60 тестовых баллов)</w:t>
      </w:r>
    </w:p>
    <w:p w14:paraId="67656C7A" w14:textId="77777777" w:rsidR="00025B29" w:rsidRPr="002D063B" w:rsidRDefault="00025B29" w:rsidP="00025B29">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Для перевода учащихся из текущей зоны (до 60 тестовых баллов) в диапазон 60–70 тестовых баллов необходимо устранить «критические точки» снижения результатов в базовой части контрольно-измерительных материалов и преодолеть алгоритмический барьер на начальном этапе повышенного уровня.</w:t>
      </w:r>
    </w:p>
    <w:p w14:paraId="38FF6188" w14:textId="4B97764A" w:rsidR="00025B29" w:rsidRPr="002D063B" w:rsidRDefault="00025B29" w:rsidP="00025B29">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Целевой показатель (60–70 тестовых баллов), установленный на 2027 год, эквивалентен 14–17 первичным баллам. Стратегия подготовки должна быть ориентирована на интенсивное программирование базовых шаблонов с использованием языка программирования Python и автоматизацию формул в LibreOffice Calc.</w:t>
      </w:r>
    </w:p>
    <w:p w14:paraId="384D76BF" w14:textId="77777777" w:rsidR="00025B29" w:rsidRPr="002D063B" w:rsidRDefault="00025B29" w:rsidP="00025B29">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1. Устранение дефицита результатов в заданиях с электронными таблицами (Задание №9) — повышение с 7,81% до &gt;80%</w:t>
      </w:r>
    </w:p>
    <w:p w14:paraId="0ED15D26" w14:textId="77777777" w:rsidR="00025B29" w:rsidRPr="002D063B" w:rsidRDefault="00025B29" w:rsidP="00025B29">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Недостаточная успешность выполнения задания №9 препятствует переходу учащихся в группу с высокими результатами. Основной причиной является неспособность эффективно связывать условия в формате *.ods.</w:t>
      </w:r>
    </w:p>
    <w:p w14:paraId="10EF3387" w14:textId="77777777" w:rsidR="00025B29" w:rsidRPr="002D063B" w:rsidRDefault="00025B29" w:rsidP="00025B29">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Методика преподавания:</w:t>
      </w:r>
      <w:r w:rsidRPr="002D063B">
        <w:rPr>
          <w:color w:val="000000" w:themeColor="text1"/>
          <w:sz w:val="28"/>
          <w:szCs w:val="28"/>
        </w:rPr>
        <w:t xml:space="preserve"> Полный отказ от использования MS Excel. Обучение пошаговой декомпозиции условий в LibreOffice Calc.</w:t>
      </w:r>
    </w:p>
    <w:p w14:paraId="439888C6" w14:textId="77777777" w:rsidR="00025B29" w:rsidRPr="002D063B" w:rsidRDefault="00025B29" w:rsidP="00025B29">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Практическое правило:</w:t>
      </w:r>
      <w:r w:rsidRPr="002D063B">
        <w:rPr>
          <w:color w:val="000000" w:themeColor="text1"/>
          <w:sz w:val="28"/>
          <w:szCs w:val="28"/>
        </w:rPr>
        <w:t xml:space="preserve"> Запрещение создания сложных формул. Обучение учащихся разбиению задачи на вспомогательные столбцы:</w:t>
      </w:r>
    </w:p>
    <w:p w14:paraId="4DC3FFC0" w14:textId="77777777" w:rsidR="00025B29" w:rsidRPr="002D063B" w:rsidRDefault="00025B29">
      <w:pPr>
        <w:pStyle w:val="aff1"/>
        <w:numPr>
          <w:ilvl w:val="0"/>
          <w:numId w:val="45"/>
        </w:numPr>
        <w:spacing w:before="0" w:beforeAutospacing="0" w:after="0" w:afterAutospacing="0" w:line="276" w:lineRule="auto"/>
        <w:jc w:val="both"/>
        <w:rPr>
          <w:color w:val="000000" w:themeColor="text1"/>
          <w:sz w:val="28"/>
          <w:szCs w:val="28"/>
        </w:rPr>
      </w:pPr>
      <w:r w:rsidRPr="002D063B">
        <w:rPr>
          <w:color w:val="000000" w:themeColor="text1"/>
          <w:sz w:val="28"/>
          <w:szCs w:val="28"/>
        </w:rPr>
        <w:t>В столбце G осуществлять проверку условия повторения чисел с использованием функции COUNTIF (СЧЁТЕСЛИ).</w:t>
      </w:r>
    </w:p>
    <w:p w14:paraId="73375132" w14:textId="77777777" w:rsidR="00025B29" w:rsidRPr="002D063B" w:rsidRDefault="00025B29">
      <w:pPr>
        <w:pStyle w:val="aff1"/>
        <w:numPr>
          <w:ilvl w:val="0"/>
          <w:numId w:val="45"/>
        </w:numPr>
        <w:spacing w:before="0" w:beforeAutospacing="0" w:after="0" w:afterAutospacing="0" w:line="276" w:lineRule="auto"/>
        <w:jc w:val="both"/>
        <w:rPr>
          <w:color w:val="000000" w:themeColor="text1"/>
          <w:sz w:val="28"/>
          <w:szCs w:val="28"/>
        </w:rPr>
      </w:pPr>
      <w:r w:rsidRPr="002D063B">
        <w:rPr>
          <w:color w:val="000000" w:themeColor="text1"/>
          <w:sz w:val="28"/>
          <w:szCs w:val="28"/>
        </w:rPr>
        <w:t>В столбце H проверять математические неравенства (например, соотношение средних или максимальных значений).</w:t>
      </w:r>
    </w:p>
    <w:p w14:paraId="2C32F34F" w14:textId="77777777" w:rsidR="00025B29" w:rsidRPr="002D063B" w:rsidRDefault="00025B29">
      <w:pPr>
        <w:pStyle w:val="aff1"/>
        <w:numPr>
          <w:ilvl w:val="0"/>
          <w:numId w:val="45"/>
        </w:numPr>
        <w:spacing w:before="0" w:beforeAutospacing="0" w:after="0" w:afterAutospacing="0" w:line="276" w:lineRule="auto"/>
        <w:jc w:val="both"/>
        <w:rPr>
          <w:color w:val="000000" w:themeColor="text1"/>
          <w:sz w:val="28"/>
          <w:szCs w:val="28"/>
        </w:rPr>
      </w:pPr>
      <w:r w:rsidRPr="002D063B">
        <w:rPr>
          <w:color w:val="000000" w:themeColor="text1"/>
          <w:sz w:val="28"/>
          <w:szCs w:val="28"/>
        </w:rPr>
        <w:t>В столбце I связывать результаты с помощью функции AND (И), учитывая особенности синтаксиса LibreOffice Calc (разделитель аргументов — точка с запятой ;).</w:t>
      </w:r>
    </w:p>
    <w:p w14:paraId="39ACF930" w14:textId="77777777" w:rsidR="00025B29" w:rsidRPr="002D063B" w:rsidRDefault="00025B29" w:rsidP="00025B29">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2. Преодоление барьера знаково-символического моделирования (Задание №12) — повышение с 32,81% до &gt;85%</w:t>
      </w:r>
    </w:p>
    <w:p w14:paraId="3BE077F6" w14:textId="77777777" w:rsidR="00025B29" w:rsidRPr="002D063B" w:rsidRDefault="00025B29" w:rsidP="00025B29">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Разрыв с последующей группой на данной линии составляет почти 50% из-за неэффективных методов ручного подсчета.</w:t>
      </w:r>
    </w:p>
    <w:p w14:paraId="2D66E3D2" w14:textId="77777777" w:rsidR="00025B29" w:rsidRPr="002D063B" w:rsidRDefault="00025B29" w:rsidP="00025B29">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lastRenderedPageBreak/>
        <w:t>Методика преподавания:</w:t>
      </w:r>
      <w:r w:rsidRPr="002D063B">
        <w:rPr>
          <w:color w:val="000000" w:themeColor="text1"/>
          <w:sz w:val="28"/>
          <w:szCs w:val="28"/>
        </w:rPr>
        <w:t xml:space="preserve"> Категорический запрет на ручную трассировку строк на бумаге. Полный переход к программным решениям (Python 3.13).</w:t>
      </w:r>
    </w:p>
    <w:p w14:paraId="5F3EC5C1" w14:textId="77777777" w:rsidR="00025B29" w:rsidRPr="002D063B" w:rsidRDefault="00025B29" w:rsidP="00025B29">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Практический шаблон:</w:t>
      </w:r>
      <w:r w:rsidRPr="002D063B">
        <w:rPr>
          <w:color w:val="000000" w:themeColor="text1"/>
          <w:sz w:val="28"/>
          <w:szCs w:val="28"/>
        </w:rPr>
        <w:t xml:space="preserve"> Автоматизация стандартного инвариантного кода, полностью воспроизводящего алгоритм Редактора.</w:t>
      </w:r>
    </w:p>
    <w:p w14:paraId="0EC8C9F2" w14:textId="77777777" w:rsidR="00A80316" w:rsidRPr="002D063B" w:rsidRDefault="00A80316" w:rsidP="00025B29">
      <w:pPr>
        <w:spacing w:line="276" w:lineRule="auto"/>
        <w:ind w:left="720"/>
        <w:jc w:val="both"/>
        <w:rPr>
          <w:color w:val="000000" w:themeColor="text1"/>
        </w:rPr>
      </w:pPr>
    </w:p>
    <w:p w14:paraId="10E4EB21" w14:textId="2CADAC49" w:rsidR="00A80316" w:rsidRPr="002D063B" w:rsidRDefault="00025B29" w:rsidP="00A80316">
      <w:pPr>
        <w:spacing w:line="276" w:lineRule="auto"/>
        <w:ind w:left="720"/>
        <w:jc w:val="both"/>
        <w:rPr>
          <w:color w:val="000000" w:themeColor="text1"/>
        </w:rPr>
      </w:pPr>
      <w:r w:rsidRPr="002D063B">
        <w:rPr>
          <w:noProof/>
          <w:color w:val="000000" w:themeColor="text1"/>
        </w:rPr>
        <w:drawing>
          <wp:inline distT="0" distB="0" distL="0" distR="0" wp14:anchorId="1DB7367A" wp14:editId="18B1A483">
            <wp:extent cx="6124575" cy="27717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4575" cy="2771775"/>
                    </a:xfrm>
                    <a:prstGeom prst="rect">
                      <a:avLst/>
                    </a:prstGeom>
                  </pic:spPr>
                </pic:pic>
              </a:graphicData>
            </a:graphic>
          </wp:inline>
        </w:drawing>
      </w:r>
    </w:p>
    <w:p w14:paraId="2CE750DF" w14:textId="77777777" w:rsidR="00A80316" w:rsidRPr="002D063B" w:rsidRDefault="00A80316" w:rsidP="00A80316">
      <w:pPr>
        <w:spacing w:line="276" w:lineRule="auto"/>
        <w:ind w:left="720"/>
        <w:jc w:val="both"/>
        <w:rPr>
          <w:color w:val="000000" w:themeColor="text1"/>
        </w:rPr>
      </w:pPr>
    </w:p>
    <w:p w14:paraId="0640EAC0" w14:textId="77777777" w:rsidR="00B135EE" w:rsidRPr="002D063B" w:rsidRDefault="00B135EE" w:rsidP="00B135EE">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Критическая точка:</w:t>
      </w:r>
      <w:r w:rsidRPr="002D063B">
        <w:rPr>
          <w:color w:val="000000" w:themeColor="text1"/>
          <w:sz w:val="28"/>
          <w:szCs w:val="28"/>
        </w:rPr>
        <w:t xml:space="preserve"> Отработать до автоматизма обязательное применение третьего аргумента 1 в методе replace(), чтобы замена происходила строго один раз за итерацию, что является основной интерфейсной ошибкой в ответах данной группы.</w:t>
      </w:r>
    </w:p>
    <w:p w14:paraId="037A72D6" w14:textId="77777777" w:rsidR="00B135EE" w:rsidRPr="002D063B" w:rsidRDefault="00B135EE" w:rsidP="00B135EE">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3. Коррекция дефицита знаний по теории игр (Задания №20 и №21) — Повышение с 26%–34% до &gt;75%</w:t>
      </w:r>
    </w:p>
    <w:p w14:paraId="0B94403B" w14:textId="77777777" w:rsidR="00B135EE" w:rsidRPr="002D063B" w:rsidRDefault="00B135EE" w:rsidP="00B135EE">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Понимание концепции «выигрышной стратегии независимо от действий противника» у группы остается недостаточно сформированным. Написание рекурсивных функций для данной группы представляется избыточно сложным.</w:t>
      </w:r>
    </w:p>
    <w:p w14:paraId="5170CBA8" w14:textId="77777777" w:rsidR="00B135EE" w:rsidRPr="002D063B" w:rsidRDefault="00B135EE" w:rsidP="00B135EE">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Методика обучения:</w:t>
      </w:r>
      <w:r w:rsidRPr="002D063B">
        <w:rPr>
          <w:color w:val="000000" w:themeColor="text1"/>
          <w:sz w:val="28"/>
          <w:szCs w:val="28"/>
        </w:rPr>
        <w:t xml:space="preserve"> Автоматизация поиска стратегий через визуальное построение таблиц в LibreOffice Calc.</w:t>
      </w:r>
    </w:p>
    <w:p w14:paraId="6F41DD05" w14:textId="77777777" w:rsidR="00B135EE" w:rsidRPr="002D063B" w:rsidRDefault="00B135EE" w:rsidP="00B135EE">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Практический алгоритм:</w:t>
      </w:r>
    </w:p>
    <w:p w14:paraId="4CC905B9" w14:textId="77777777" w:rsidR="00B135EE" w:rsidRPr="002D063B" w:rsidRDefault="00B135EE">
      <w:pPr>
        <w:pStyle w:val="aff1"/>
        <w:numPr>
          <w:ilvl w:val="0"/>
          <w:numId w:val="46"/>
        </w:numPr>
        <w:spacing w:before="0" w:beforeAutospacing="0" w:after="0" w:afterAutospacing="0" w:line="276" w:lineRule="auto"/>
        <w:jc w:val="both"/>
        <w:rPr>
          <w:color w:val="000000" w:themeColor="text1"/>
          <w:sz w:val="28"/>
          <w:szCs w:val="28"/>
        </w:rPr>
      </w:pPr>
      <w:r w:rsidRPr="002D063B">
        <w:rPr>
          <w:color w:val="000000" w:themeColor="text1"/>
          <w:sz w:val="28"/>
          <w:szCs w:val="28"/>
        </w:rPr>
        <w:lastRenderedPageBreak/>
        <w:t>Обучать разметке таблицы Calc, где строки и столбцы представляют количество камней в кучах.</w:t>
      </w:r>
    </w:p>
    <w:p w14:paraId="56ED5C41" w14:textId="77777777" w:rsidR="00B135EE" w:rsidRPr="002D063B" w:rsidRDefault="00B135EE">
      <w:pPr>
        <w:pStyle w:val="aff1"/>
        <w:numPr>
          <w:ilvl w:val="0"/>
          <w:numId w:val="46"/>
        </w:numPr>
        <w:spacing w:before="0" w:beforeAutospacing="0" w:after="0" w:afterAutospacing="0" w:line="276" w:lineRule="auto"/>
        <w:jc w:val="both"/>
        <w:rPr>
          <w:color w:val="000000" w:themeColor="text1"/>
          <w:sz w:val="28"/>
          <w:szCs w:val="28"/>
        </w:rPr>
      </w:pPr>
      <w:r w:rsidRPr="002D063B">
        <w:rPr>
          <w:color w:val="000000" w:themeColor="text1"/>
          <w:sz w:val="28"/>
          <w:szCs w:val="28"/>
        </w:rPr>
        <w:t>Пошагово окрашивать ячейки: вначале выигрышные за 1 ход (№19), затем проигрышные для Пети (из которых любой ход ведет к выигрышу Вани), что обеспечивает автоматическое решение для заданий №20 и №21 без необходимости написания кода.</w:t>
      </w:r>
    </w:p>
    <w:p w14:paraId="6AF8FF7B" w14:textId="77777777" w:rsidR="00B135EE" w:rsidRPr="002D063B" w:rsidRDefault="00B135EE" w:rsidP="00B135EE">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4. Достижение уровня 60+ баллов: Программирование базовых последовательностей (Задание №17)</w:t>
      </w:r>
    </w:p>
    <w:p w14:paraId="6D6DF1AA" w14:textId="77777777" w:rsidR="00B135EE" w:rsidRPr="002D063B" w:rsidRDefault="00B135EE" w:rsidP="00B135EE">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Текущий уровень группы составляет критические 4,69%. Без освоения данной линии невозможно достичь результата в 60–70 баллов.</w:t>
      </w:r>
    </w:p>
    <w:p w14:paraId="2DDCFAD3" w14:textId="77777777" w:rsidR="00B135EE" w:rsidRPr="002D063B" w:rsidRDefault="00B135EE" w:rsidP="00B135EE">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Методика обучения:</w:t>
      </w:r>
      <w:r w:rsidRPr="002D063B">
        <w:rPr>
          <w:color w:val="000000" w:themeColor="text1"/>
          <w:sz w:val="28"/>
          <w:szCs w:val="28"/>
        </w:rPr>
        <w:t xml:space="preserve"> Освоение строгого базового шаблона работы с файлами формата *.txt в языке программирования Python.</w:t>
      </w:r>
    </w:p>
    <w:p w14:paraId="118F3211" w14:textId="77777777" w:rsidR="00B135EE" w:rsidRPr="002D063B" w:rsidRDefault="00B135EE" w:rsidP="00B135EE">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Практический тренинг:</w:t>
      </w:r>
      <w:r w:rsidRPr="002D063B">
        <w:rPr>
          <w:color w:val="000000" w:themeColor="text1"/>
          <w:sz w:val="28"/>
          <w:szCs w:val="28"/>
        </w:rPr>
        <w:t xml:space="preserve"> Учащийся должен досконально изучить и запомнить конструкцию считывания данных.</w:t>
      </w:r>
    </w:p>
    <w:p w14:paraId="4A718D7A" w14:textId="77777777" w:rsidR="00025B29" w:rsidRPr="002D063B" w:rsidRDefault="00025B29" w:rsidP="0060159A">
      <w:pPr>
        <w:ind w:left="720"/>
        <w:rPr>
          <w:color w:val="000000" w:themeColor="text1"/>
          <w:sz w:val="28"/>
          <w:szCs w:val="28"/>
        </w:rPr>
      </w:pPr>
    </w:p>
    <w:p w14:paraId="114A1313" w14:textId="2E4841B2" w:rsidR="00025B29" w:rsidRPr="002D063B" w:rsidRDefault="00025B29" w:rsidP="0060159A">
      <w:pPr>
        <w:ind w:left="720"/>
        <w:rPr>
          <w:color w:val="000000" w:themeColor="text1"/>
          <w:sz w:val="30"/>
          <w:szCs w:val="30"/>
        </w:rPr>
      </w:pPr>
      <w:r w:rsidRPr="002D063B">
        <w:rPr>
          <w:noProof/>
          <w:color w:val="000000" w:themeColor="text1"/>
          <w:sz w:val="30"/>
          <w:szCs w:val="30"/>
        </w:rPr>
        <w:drawing>
          <wp:inline distT="0" distB="0" distL="0" distR="0" wp14:anchorId="250D2022" wp14:editId="0396835C">
            <wp:extent cx="6067425" cy="27717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067425" cy="2771775"/>
                    </a:xfrm>
                    <a:prstGeom prst="rect">
                      <a:avLst/>
                    </a:prstGeom>
                  </pic:spPr>
                </pic:pic>
              </a:graphicData>
            </a:graphic>
          </wp:inline>
        </w:drawing>
      </w:r>
    </w:p>
    <w:p w14:paraId="3253E3E6" w14:textId="77777777" w:rsidR="00025B29" w:rsidRPr="002D063B" w:rsidRDefault="00025B29" w:rsidP="00025B29">
      <w:pPr>
        <w:spacing w:line="276" w:lineRule="auto"/>
        <w:ind w:left="720"/>
        <w:jc w:val="both"/>
        <w:rPr>
          <w:color w:val="000000" w:themeColor="text1"/>
          <w:sz w:val="30"/>
          <w:szCs w:val="30"/>
        </w:rPr>
      </w:pPr>
    </w:p>
    <w:p w14:paraId="04E80368" w14:textId="60BBE168" w:rsidR="0060159A" w:rsidRPr="002D063B" w:rsidRDefault="0060159A" w:rsidP="00025B29">
      <w:pPr>
        <w:spacing w:line="276" w:lineRule="auto"/>
        <w:ind w:left="720"/>
        <w:jc w:val="both"/>
        <w:rPr>
          <w:color w:val="000000" w:themeColor="text1"/>
          <w:sz w:val="28"/>
          <w:szCs w:val="28"/>
        </w:rPr>
      </w:pPr>
      <w:r w:rsidRPr="002D063B">
        <w:rPr>
          <w:color w:val="000000" w:themeColor="text1"/>
          <w:sz w:val="28"/>
          <w:szCs w:val="28"/>
        </w:rPr>
        <w:t>Отработка этого шаблона на различных типах условий (кратность, фильтрация по максимальному элементу) занимает 3–4 занятия и стабильно приносит первичные баллы.</w:t>
      </w:r>
    </w:p>
    <w:p w14:paraId="53D76A12" w14:textId="2F04FC5B" w:rsidR="0060159A" w:rsidRPr="002D063B" w:rsidRDefault="0060159A" w:rsidP="00025B29">
      <w:pPr>
        <w:spacing w:line="276" w:lineRule="auto"/>
        <w:jc w:val="both"/>
        <w:rPr>
          <w:color w:val="000000" w:themeColor="text1"/>
          <w:sz w:val="28"/>
          <w:szCs w:val="28"/>
        </w:rPr>
      </w:pPr>
    </w:p>
    <w:p w14:paraId="0A0D24B6" w14:textId="7B55B494" w:rsidR="0060159A" w:rsidRPr="002D063B" w:rsidRDefault="00025B29" w:rsidP="00025B29">
      <w:pPr>
        <w:spacing w:line="276" w:lineRule="auto"/>
        <w:rPr>
          <w:b/>
          <w:bCs/>
          <w:color w:val="000000" w:themeColor="text1"/>
          <w:sz w:val="28"/>
          <w:szCs w:val="28"/>
        </w:rPr>
      </w:pPr>
      <w:r w:rsidRPr="002D063B">
        <w:rPr>
          <w:b/>
          <w:bCs/>
          <w:color w:val="000000" w:themeColor="text1"/>
          <w:sz w:val="28"/>
          <w:szCs w:val="28"/>
        </w:rPr>
        <w:t>Стратегический план прироста баллов для достижения 60–70 т.б.</w:t>
      </w:r>
    </w:p>
    <w:p w14:paraId="35460A5F" w14:textId="50012F0B" w:rsidR="0060159A" w:rsidRPr="002D063B" w:rsidRDefault="0060159A" w:rsidP="00025B29">
      <w:pPr>
        <w:spacing w:line="276" w:lineRule="auto"/>
        <w:rPr>
          <w:color w:val="000000" w:themeColor="text1"/>
          <w:sz w:val="28"/>
          <w:szCs w:val="28"/>
        </w:rPr>
      </w:pPr>
      <w:r w:rsidRPr="002D063B">
        <w:rPr>
          <w:color w:val="000000" w:themeColor="text1"/>
          <w:sz w:val="28"/>
          <w:szCs w:val="28"/>
        </w:rPr>
        <w:t>Чтобы гарантированно вывести ученика на целевой ориентир, необходимо перераспределить его показатели успешности по следующей карте:</w:t>
      </w:r>
    </w:p>
    <w:p w14:paraId="5876A079" w14:textId="77777777" w:rsidR="002A40C7" w:rsidRPr="002D063B" w:rsidRDefault="002A40C7" w:rsidP="00025B29">
      <w:pPr>
        <w:spacing w:line="276" w:lineRule="auto"/>
        <w:rPr>
          <w:color w:val="000000" w:themeColor="text1"/>
          <w:sz w:val="28"/>
          <w:szCs w:val="28"/>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30"/>
        <w:gridCol w:w="3105"/>
        <w:gridCol w:w="2282"/>
        <w:gridCol w:w="7108"/>
      </w:tblGrid>
      <w:tr w:rsidR="0060159A" w:rsidRPr="002D063B" w14:paraId="4D57CD9E" w14:textId="77777777" w:rsidTr="002C46CE">
        <w:trPr>
          <w:tblCellSpacing w:w="15" w:type="dxa"/>
        </w:trPr>
        <w:tc>
          <w:tcPr>
            <w:tcW w:w="0" w:type="auto"/>
            <w:shd w:val="clear" w:color="auto" w:fill="FFC000"/>
            <w:vAlign w:val="center"/>
            <w:hideMark/>
          </w:tcPr>
          <w:p w14:paraId="5B08B773" w14:textId="77777777" w:rsidR="0060159A" w:rsidRPr="002D063B" w:rsidRDefault="0060159A" w:rsidP="00025B29">
            <w:pPr>
              <w:spacing w:line="276" w:lineRule="auto"/>
              <w:jc w:val="center"/>
              <w:rPr>
                <w:b/>
                <w:bCs/>
                <w:color w:val="000000" w:themeColor="text1"/>
              </w:rPr>
            </w:pPr>
            <w:r w:rsidRPr="002D063B">
              <w:rPr>
                <w:b/>
                <w:bCs/>
                <w:color w:val="000000" w:themeColor="text1"/>
              </w:rPr>
              <w:t>Номер задания</w:t>
            </w:r>
          </w:p>
        </w:tc>
        <w:tc>
          <w:tcPr>
            <w:tcW w:w="0" w:type="auto"/>
            <w:shd w:val="clear" w:color="auto" w:fill="FFC000"/>
            <w:vAlign w:val="center"/>
            <w:hideMark/>
          </w:tcPr>
          <w:p w14:paraId="7872A7EA" w14:textId="77777777" w:rsidR="0060159A" w:rsidRPr="002D063B" w:rsidRDefault="0060159A" w:rsidP="00025B29">
            <w:pPr>
              <w:spacing w:line="276" w:lineRule="auto"/>
              <w:jc w:val="center"/>
              <w:rPr>
                <w:b/>
                <w:bCs/>
                <w:color w:val="000000" w:themeColor="text1"/>
              </w:rPr>
            </w:pPr>
            <w:r w:rsidRPr="002D063B">
              <w:rPr>
                <w:b/>
                <w:bCs/>
                <w:color w:val="000000" w:themeColor="text1"/>
              </w:rPr>
              <w:t>Текущий результат группы</w:t>
            </w:r>
          </w:p>
        </w:tc>
        <w:tc>
          <w:tcPr>
            <w:tcW w:w="0" w:type="auto"/>
            <w:shd w:val="clear" w:color="auto" w:fill="FFC000"/>
            <w:vAlign w:val="center"/>
            <w:hideMark/>
          </w:tcPr>
          <w:p w14:paraId="61A0C6D9" w14:textId="77777777" w:rsidR="0060159A" w:rsidRPr="002D063B" w:rsidRDefault="0060159A" w:rsidP="00025B29">
            <w:pPr>
              <w:spacing w:line="276" w:lineRule="auto"/>
              <w:jc w:val="center"/>
              <w:rPr>
                <w:b/>
                <w:bCs/>
                <w:color w:val="000000" w:themeColor="text1"/>
              </w:rPr>
            </w:pPr>
            <w:r w:rsidRPr="002D063B">
              <w:rPr>
                <w:b/>
                <w:bCs/>
                <w:color w:val="000000" w:themeColor="text1"/>
              </w:rPr>
              <w:t>Целевой показатель</w:t>
            </w:r>
          </w:p>
        </w:tc>
        <w:tc>
          <w:tcPr>
            <w:tcW w:w="0" w:type="auto"/>
            <w:shd w:val="clear" w:color="auto" w:fill="FFC000"/>
            <w:vAlign w:val="center"/>
            <w:hideMark/>
          </w:tcPr>
          <w:p w14:paraId="6FF962FF" w14:textId="77777777" w:rsidR="0060159A" w:rsidRPr="002D063B" w:rsidRDefault="0060159A" w:rsidP="00025B29">
            <w:pPr>
              <w:spacing w:line="276" w:lineRule="auto"/>
              <w:jc w:val="center"/>
              <w:rPr>
                <w:b/>
                <w:bCs/>
                <w:color w:val="000000" w:themeColor="text1"/>
              </w:rPr>
            </w:pPr>
            <w:r w:rsidRPr="002D063B">
              <w:rPr>
                <w:b/>
                <w:bCs/>
                <w:color w:val="000000" w:themeColor="text1"/>
              </w:rPr>
              <w:t>Метод автоматизации (инструмент преподавателя)</w:t>
            </w:r>
          </w:p>
        </w:tc>
      </w:tr>
      <w:tr w:rsidR="0060159A" w:rsidRPr="002D063B" w14:paraId="54FAF312" w14:textId="77777777" w:rsidTr="002C46CE">
        <w:trPr>
          <w:tblCellSpacing w:w="15" w:type="dxa"/>
        </w:trPr>
        <w:tc>
          <w:tcPr>
            <w:tcW w:w="0" w:type="auto"/>
            <w:shd w:val="clear" w:color="auto" w:fill="A5C9EB" w:themeFill="text2" w:themeFillTint="40"/>
            <w:vAlign w:val="center"/>
            <w:hideMark/>
          </w:tcPr>
          <w:p w14:paraId="3C77FF57" w14:textId="77777777" w:rsidR="0060159A" w:rsidRPr="002D063B" w:rsidRDefault="0060159A" w:rsidP="00025B29">
            <w:pPr>
              <w:spacing w:line="276" w:lineRule="auto"/>
              <w:rPr>
                <w:color w:val="000000" w:themeColor="text1"/>
              </w:rPr>
            </w:pPr>
            <w:r w:rsidRPr="002D063B">
              <w:rPr>
                <w:b/>
                <w:bCs/>
                <w:color w:val="000000" w:themeColor="text1"/>
              </w:rPr>
              <w:t>Задание №3</w:t>
            </w:r>
          </w:p>
        </w:tc>
        <w:tc>
          <w:tcPr>
            <w:tcW w:w="0" w:type="auto"/>
            <w:vAlign w:val="center"/>
            <w:hideMark/>
          </w:tcPr>
          <w:p w14:paraId="628B7762" w14:textId="77777777" w:rsidR="0060159A" w:rsidRPr="002D063B" w:rsidRDefault="0060159A" w:rsidP="00025B29">
            <w:pPr>
              <w:spacing w:line="276" w:lineRule="auto"/>
              <w:rPr>
                <w:color w:val="000000" w:themeColor="text1"/>
              </w:rPr>
            </w:pPr>
            <w:r w:rsidRPr="002D063B">
              <w:rPr>
                <w:color w:val="000000" w:themeColor="text1"/>
              </w:rPr>
              <w:t>50,00%</w:t>
            </w:r>
          </w:p>
        </w:tc>
        <w:tc>
          <w:tcPr>
            <w:tcW w:w="0" w:type="auto"/>
            <w:vAlign w:val="center"/>
            <w:hideMark/>
          </w:tcPr>
          <w:p w14:paraId="1B6FCF15" w14:textId="77777777" w:rsidR="0060159A" w:rsidRPr="002D063B" w:rsidRDefault="0060159A" w:rsidP="00025B29">
            <w:pPr>
              <w:spacing w:line="276" w:lineRule="auto"/>
              <w:rPr>
                <w:color w:val="000000" w:themeColor="text1"/>
              </w:rPr>
            </w:pPr>
            <w:r w:rsidRPr="002D063B">
              <w:rPr>
                <w:b/>
                <w:bCs/>
                <w:color w:val="000000" w:themeColor="text1"/>
              </w:rPr>
              <w:t>85%</w:t>
            </w:r>
          </w:p>
        </w:tc>
        <w:tc>
          <w:tcPr>
            <w:tcW w:w="0" w:type="auto"/>
            <w:vAlign w:val="center"/>
            <w:hideMark/>
          </w:tcPr>
          <w:p w14:paraId="2B68225C" w14:textId="77777777" w:rsidR="0060159A" w:rsidRPr="002D063B" w:rsidRDefault="0060159A" w:rsidP="00025B29">
            <w:pPr>
              <w:spacing w:line="276" w:lineRule="auto"/>
              <w:rPr>
                <w:color w:val="000000" w:themeColor="text1"/>
              </w:rPr>
            </w:pPr>
            <w:r w:rsidRPr="002D063B">
              <w:rPr>
                <w:color w:val="000000" w:themeColor="text1"/>
              </w:rPr>
              <w:t>Формула ПРОМЕЖУТОЧНЫЕ.ИТОГИ в Calc вместо ручного счета</w:t>
            </w:r>
          </w:p>
        </w:tc>
      </w:tr>
      <w:tr w:rsidR="0060159A" w:rsidRPr="002D063B" w14:paraId="0BEC14C2" w14:textId="77777777" w:rsidTr="002C46CE">
        <w:trPr>
          <w:tblCellSpacing w:w="15" w:type="dxa"/>
        </w:trPr>
        <w:tc>
          <w:tcPr>
            <w:tcW w:w="0" w:type="auto"/>
            <w:shd w:val="clear" w:color="auto" w:fill="A5C9EB" w:themeFill="text2" w:themeFillTint="40"/>
            <w:vAlign w:val="center"/>
            <w:hideMark/>
          </w:tcPr>
          <w:p w14:paraId="3A4BD69A" w14:textId="77777777" w:rsidR="0060159A" w:rsidRPr="002D063B" w:rsidRDefault="0060159A" w:rsidP="00025B29">
            <w:pPr>
              <w:spacing w:line="276" w:lineRule="auto"/>
              <w:rPr>
                <w:color w:val="000000" w:themeColor="text1"/>
              </w:rPr>
            </w:pPr>
            <w:r w:rsidRPr="002D063B">
              <w:rPr>
                <w:b/>
                <w:bCs/>
                <w:color w:val="000000" w:themeColor="text1"/>
              </w:rPr>
              <w:t>Задание №9</w:t>
            </w:r>
          </w:p>
        </w:tc>
        <w:tc>
          <w:tcPr>
            <w:tcW w:w="0" w:type="auto"/>
            <w:vAlign w:val="center"/>
            <w:hideMark/>
          </w:tcPr>
          <w:p w14:paraId="0A749C5A" w14:textId="77777777" w:rsidR="0060159A" w:rsidRPr="002D063B" w:rsidRDefault="0060159A" w:rsidP="00025B29">
            <w:pPr>
              <w:spacing w:line="276" w:lineRule="auto"/>
              <w:rPr>
                <w:color w:val="000000" w:themeColor="text1"/>
              </w:rPr>
            </w:pPr>
            <w:r w:rsidRPr="002D063B">
              <w:rPr>
                <w:color w:val="000000" w:themeColor="text1"/>
              </w:rPr>
              <w:t>7,81%</w:t>
            </w:r>
          </w:p>
        </w:tc>
        <w:tc>
          <w:tcPr>
            <w:tcW w:w="0" w:type="auto"/>
            <w:vAlign w:val="center"/>
            <w:hideMark/>
          </w:tcPr>
          <w:p w14:paraId="369EEA55" w14:textId="77777777" w:rsidR="0060159A" w:rsidRPr="002D063B" w:rsidRDefault="0060159A" w:rsidP="00025B29">
            <w:pPr>
              <w:spacing w:line="276" w:lineRule="auto"/>
              <w:rPr>
                <w:color w:val="000000" w:themeColor="text1"/>
              </w:rPr>
            </w:pPr>
            <w:r w:rsidRPr="002D063B">
              <w:rPr>
                <w:b/>
                <w:bCs/>
                <w:color w:val="000000" w:themeColor="text1"/>
              </w:rPr>
              <w:t>75%</w:t>
            </w:r>
          </w:p>
        </w:tc>
        <w:tc>
          <w:tcPr>
            <w:tcW w:w="0" w:type="auto"/>
            <w:vAlign w:val="center"/>
            <w:hideMark/>
          </w:tcPr>
          <w:p w14:paraId="09909D38" w14:textId="77777777" w:rsidR="0060159A" w:rsidRPr="002D063B" w:rsidRDefault="0060159A" w:rsidP="00025B29">
            <w:pPr>
              <w:spacing w:line="276" w:lineRule="auto"/>
              <w:rPr>
                <w:color w:val="000000" w:themeColor="text1"/>
              </w:rPr>
            </w:pPr>
            <w:r w:rsidRPr="002D063B">
              <w:rPr>
                <w:color w:val="000000" w:themeColor="text1"/>
              </w:rPr>
              <w:t>Пошаговое разделение условий по столбцам в *.ods</w:t>
            </w:r>
          </w:p>
        </w:tc>
      </w:tr>
      <w:tr w:rsidR="0060159A" w:rsidRPr="002D063B" w14:paraId="677C7B7B" w14:textId="77777777" w:rsidTr="002C46CE">
        <w:trPr>
          <w:tblCellSpacing w:w="15" w:type="dxa"/>
        </w:trPr>
        <w:tc>
          <w:tcPr>
            <w:tcW w:w="0" w:type="auto"/>
            <w:shd w:val="clear" w:color="auto" w:fill="A5C9EB" w:themeFill="text2" w:themeFillTint="40"/>
            <w:vAlign w:val="center"/>
            <w:hideMark/>
          </w:tcPr>
          <w:p w14:paraId="7AE51EC7" w14:textId="77777777" w:rsidR="0060159A" w:rsidRPr="002D063B" w:rsidRDefault="0060159A" w:rsidP="00025B29">
            <w:pPr>
              <w:spacing w:line="276" w:lineRule="auto"/>
              <w:rPr>
                <w:color w:val="000000" w:themeColor="text1"/>
              </w:rPr>
            </w:pPr>
            <w:r w:rsidRPr="002D063B">
              <w:rPr>
                <w:b/>
                <w:bCs/>
                <w:color w:val="000000" w:themeColor="text1"/>
              </w:rPr>
              <w:t>Задание №12</w:t>
            </w:r>
          </w:p>
        </w:tc>
        <w:tc>
          <w:tcPr>
            <w:tcW w:w="0" w:type="auto"/>
            <w:vAlign w:val="center"/>
            <w:hideMark/>
          </w:tcPr>
          <w:p w14:paraId="42DAC35C" w14:textId="77777777" w:rsidR="0060159A" w:rsidRPr="002D063B" w:rsidRDefault="0060159A" w:rsidP="00025B29">
            <w:pPr>
              <w:spacing w:line="276" w:lineRule="auto"/>
              <w:rPr>
                <w:color w:val="000000" w:themeColor="text1"/>
              </w:rPr>
            </w:pPr>
            <w:r w:rsidRPr="002D063B">
              <w:rPr>
                <w:color w:val="000000" w:themeColor="text1"/>
              </w:rPr>
              <w:t>32,81%</w:t>
            </w:r>
          </w:p>
        </w:tc>
        <w:tc>
          <w:tcPr>
            <w:tcW w:w="0" w:type="auto"/>
            <w:vAlign w:val="center"/>
            <w:hideMark/>
          </w:tcPr>
          <w:p w14:paraId="5D857F0E" w14:textId="77777777" w:rsidR="0060159A" w:rsidRPr="002D063B" w:rsidRDefault="0060159A" w:rsidP="00025B29">
            <w:pPr>
              <w:spacing w:line="276" w:lineRule="auto"/>
              <w:rPr>
                <w:color w:val="000000" w:themeColor="text1"/>
              </w:rPr>
            </w:pPr>
            <w:r w:rsidRPr="002D063B">
              <w:rPr>
                <w:b/>
                <w:bCs/>
                <w:color w:val="000000" w:themeColor="text1"/>
              </w:rPr>
              <w:t>90%</w:t>
            </w:r>
          </w:p>
        </w:tc>
        <w:tc>
          <w:tcPr>
            <w:tcW w:w="0" w:type="auto"/>
            <w:vAlign w:val="center"/>
            <w:hideMark/>
          </w:tcPr>
          <w:p w14:paraId="656825BC" w14:textId="77777777" w:rsidR="0060159A" w:rsidRPr="002D063B" w:rsidRDefault="0060159A" w:rsidP="00025B29">
            <w:pPr>
              <w:spacing w:line="276" w:lineRule="auto"/>
              <w:rPr>
                <w:color w:val="000000" w:themeColor="text1"/>
              </w:rPr>
            </w:pPr>
            <w:r w:rsidRPr="002D063B">
              <w:rPr>
                <w:color w:val="000000" w:themeColor="text1"/>
              </w:rPr>
              <w:t>Шаблонный скрипт while + replace(..., 1) на Python 3.13</w:t>
            </w:r>
          </w:p>
        </w:tc>
      </w:tr>
      <w:tr w:rsidR="0060159A" w:rsidRPr="002D063B" w14:paraId="57091CFB" w14:textId="77777777" w:rsidTr="002C46CE">
        <w:trPr>
          <w:tblCellSpacing w:w="15" w:type="dxa"/>
        </w:trPr>
        <w:tc>
          <w:tcPr>
            <w:tcW w:w="0" w:type="auto"/>
            <w:shd w:val="clear" w:color="auto" w:fill="A5C9EB" w:themeFill="text2" w:themeFillTint="40"/>
            <w:vAlign w:val="center"/>
            <w:hideMark/>
          </w:tcPr>
          <w:p w14:paraId="2D9A03E3" w14:textId="77777777" w:rsidR="0060159A" w:rsidRPr="002D063B" w:rsidRDefault="0060159A" w:rsidP="00025B29">
            <w:pPr>
              <w:spacing w:line="276" w:lineRule="auto"/>
              <w:rPr>
                <w:color w:val="000000" w:themeColor="text1"/>
              </w:rPr>
            </w:pPr>
            <w:r w:rsidRPr="002D063B">
              <w:rPr>
                <w:b/>
                <w:bCs/>
                <w:color w:val="000000" w:themeColor="text1"/>
              </w:rPr>
              <w:t>Задание №17</w:t>
            </w:r>
          </w:p>
        </w:tc>
        <w:tc>
          <w:tcPr>
            <w:tcW w:w="0" w:type="auto"/>
            <w:vAlign w:val="center"/>
            <w:hideMark/>
          </w:tcPr>
          <w:p w14:paraId="0893EC04" w14:textId="77777777" w:rsidR="0060159A" w:rsidRPr="002D063B" w:rsidRDefault="0060159A" w:rsidP="00025B29">
            <w:pPr>
              <w:spacing w:line="276" w:lineRule="auto"/>
              <w:rPr>
                <w:color w:val="000000" w:themeColor="text1"/>
              </w:rPr>
            </w:pPr>
            <w:r w:rsidRPr="002D063B">
              <w:rPr>
                <w:color w:val="000000" w:themeColor="text1"/>
              </w:rPr>
              <w:t>4,69%</w:t>
            </w:r>
          </w:p>
        </w:tc>
        <w:tc>
          <w:tcPr>
            <w:tcW w:w="0" w:type="auto"/>
            <w:vAlign w:val="center"/>
            <w:hideMark/>
          </w:tcPr>
          <w:p w14:paraId="2DD2130C" w14:textId="77777777" w:rsidR="0060159A" w:rsidRPr="002D063B" w:rsidRDefault="0060159A" w:rsidP="00025B29">
            <w:pPr>
              <w:spacing w:line="276" w:lineRule="auto"/>
              <w:rPr>
                <w:color w:val="000000" w:themeColor="text1"/>
              </w:rPr>
            </w:pPr>
            <w:r w:rsidRPr="002D063B">
              <w:rPr>
                <w:b/>
                <w:bCs/>
                <w:color w:val="000000" w:themeColor="text1"/>
              </w:rPr>
              <w:t>70%</w:t>
            </w:r>
          </w:p>
        </w:tc>
        <w:tc>
          <w:tcPr>
            <w:tcW w:w="0" w:type="auto"/>
            <w:vAlign w:val="center"/>
            <w:hideMark/>
          </w:tcPr>
          <w:p w14:paraId="6F3172AC" w14:textId="77777777" w:rsidR="0060159A" w:rsidRPr="002D063B" w:rsidRDefault="0060159A" w:rsidP="00025B29">
            <w:pPr>
              <w:spacing w:line="276" w:lineRule="auto"/>
              <w:rPr>
                <w:color w:val="000000" w:themeColor="text1"/>
              </w:rPr>
            </w:pPr>
            <w:r w:rsidRPr="002D063B">
              <w:rPr>
                <w:color w:val="000000" w:themeColor="text1"/>
              </w:rPr>
              <w:t>Списочные выражения и перебор пар range(len(a)-1) в Python</w:t>
            </w:r>
          </w:p>
        </w:tc>
      </w:tr>
      <w:tr w:rsidR="0060159A" w:rsidRPr="002D063B" w14:paraId="17336B6C" w14:textId="77777777" w:rsidTr="002C46CE">
        <w:trPr>
          <w:tblCellSpacing w:w="15" w:type="dxa"/>
        </w:trPr>
        <w:tc>
          <w:tcPr>
            <w:tcW w:w="0" w:type="auto"/>
            <w:shd w:val="clear" w:color="auto" w:fill="A5C9EB" w:themeFill="text2" w:themeFillTint="40"/>
            <w:vAlign w:val="center"/>
            <w:hideMark/>
          </w:tcPr>
          <w:p w14:paraId="13A9A3A0" w14:textId="77777777" w:rsidR="0060159A" w:rsidRPr="002D063B" w:rsidRDefault="0060159A" w:rsidP="00025B29">
            <w:pPr>
              <w:spacing w:line="276" w:lineRule="auto"/>
              <w:rPr>
                <w:color w:val="000000" w:themeColor="text1"/>
              </w:rPr>
            </w:pPr>
            <w:r w:rsidRPr="002D063B">
              <w:rPr>
                <w:b/>
                <w:bCs/>
                <w:color w:val="000000" w:themeColor="text1"/>
              </w:rPr>
              <w:t>Задание №20</w:t>
            </w:r>
          </w:p>
        </w:tc>
        <w:tc>
          <w:tcPr>
            <w:tcW w:w="0" w:type="auto"/>
            <w:vAlign w:val="center"/>
            <w:hideMark/>
          </w:tcPr>
          <w:p w14:paraId="6DF6EDD0" w14:textId="77777777" w:rsidR="0060159A" w:rsidRPr="002D063B" w:rsidRDefault="0060159A" w:rsidP="00025B29">
            <w:pPr>
              <w:spacing w:line="276" w:lineRule="auto"/>
              <w:rPr>
                <w:color w:val="000000" w:themeColor="text1"/>
              </w:rPr>
            </w:pPr>
            <w:r w:rsidRPr="002D063B">
              <w:rPr>
                <w:color w:val="000000" w:themeColor="text1"/>
              </w:rPr>
              <w:t>26,56%</w:t>
            </w:r>
          </w:p>
        </w:tc>
        <w:tc>
          <w:tcPr>
            <w:tcW w:w="0" w:type="auto"/>
            <w:vAlign w:val="center"/>
            <w:hideMark/>
          </w:tcPr>
          <w:p w14:paraId="350E49B6" w14:textId="77777777" w:rsidR="0060159A" w:rsidRPr="002D063B" w:rsidRDefault="0060159A" w:rsidP="00025B29">
            <w:pPr>
              <w:spacing w:line="276" w:lineRule="auto"/>
              <w:rPr>
                <w:color w:val="000000" w:themeColor="text1"/>
              </w:rPr>
            </w:pPr>
            <w:r w:rsidRPr="002D063B">
              <w:rPr>
                <w:b/>
                <w:bCs/>
                <w:color w:val="000000" w:themeColor="text1"/>
              </w:rPr>
              <w:t>75%</w:t>
            </w:r>
          </w:p>
        </w:tc>
        <w:tc>
          <w:tcPr>
            <w:tcW w:w="0" w:type="auto"/>
            <w:vAlign w:val="center"/>
            <w:hideMark/>
          </w:tcPr>
          <w:p w14:paraId="002E9C6B" w14:textId="77777777" w:rsidR="0060159A" w:rsidRPr="002D063B" w:rsidRDefault="0060159A" w:rsidP="00025B29">
            <w:pPr>
              <w:spacing w:line="276" w:lineRule="auto"/>
              <w:rPr>
                <w:color w:val="000000" w:themeColor="text1"/>
              </w:rPr>
            </w:pPr>
            <w:r w:rsidRPr="002D063B">
              <w:rPr>
                <w:color w:val="000000" w:themeColor="text1"/>
              </w:rPr>
              <w:t>Табличная разметка графа игры в LibreOffice Calc</w:t>
            </w:r>
          </w:p>
        </w:tc>
      </w:tr>
      <w:tr w:rsidR="0060159A" w:rsidRPr="002D063B" w14:paraId="2A6E4FEB" w14:textId="77777777" w:rsidTr="002C46CE">
        <w:trPr>
          <w:tblCellSpacing w:w="15" w:type="dxa"/>
        </w:trPr>
        <w:tc>
          <w:tcPr>
            <w:tcW w:w="0" w:type="auto"/>
            <w:shd w:val="clear" w:color="auto" w:fill="A5C9EB" w:themeFill="text2" w:themeFillTint="40"/>
            <w:vAlign w:val="center"/>
            <w:hideMark/>
          </w:tcPr>
          <w:p w14:paraId="2AACCAB4" w14:textId="77777777" w:rsidR="0060159A" w:rsidRPr="002D063B" w:rsidRDefault="0060159A" w:rsidP="00025B29">
            <w:pPr>
              <w:spacing w:line="276" w:lineRule="auto"/>
              <w:rPr>
                <w:color w:val="000000" w:themeColor="text1"/>
              </w:rPr>
            </w:pPr>
            <w:r w:rsidRPr="002D063B">
              <w:rPr>
                <w:b/>
                <w:bCs/>
                <w:color w:val="000000" w:themeColor="text1"/>
              </w:rPr>
              <w:t>Задание №21</w:t>
            </w:r>
          </w:p>
        </w:tc>
        <w:tc>
          <w:tcPr>
            <w:tcW w:w="0" w:type="auto"/>
            <w:vAlign w:val="center"/>
            <w:hideMark/>
          </w:tcPr>
          <w:p w14:paraId="41E933A3" w14:textId="77777777" w:rsidR="0060159A" w:rsidRPr="002D063B" w:rsidRDefault="0060159A" w:rsidP="00025B29">
            <w:pPr>
              <w:spacing w:line="276" w:lineRule="auto"/>
              <w:rPr>
                <w:color w:val="000000" w:themeColor="text1"/>
              </w:rPr>
            </w:pPr>
            <w:r w:rsidRPr="002D063B">
              <w:rPr>
                <w:color w:val="000000" w:themeColor="text1"/>
              </w:rPr>
              <w:t>34,38%</w:t>
            </w:r>
          </w:p>
        </w:tc>
        <w:tc>
          <w:tcPr>
            <w:tcW w:w="0" w:type="auto"/>
            <w:vAlign w:val="center"/>
            <w:hideMark/>
          </w:tcPr>
          <w:p w14:paraId="2A6ED4E0" w14:textId="77777777" w:rsidR="0060159A" w:rsidRPr="002D063B" w:rsidRDefault="0060159A" w:rsidP="00025B29">
            <w:pPr>
              <w:spacing w:line="276" w:lineRule="auto"/>
              <w:rPr>
                <w:color w:val="000000" w:themeColor="text1"/>
              </w:rPr>
            </w:pPr>
            <w:r w:rsidRPr="002D063B">
              <w:rPr>
                <w:b/>
                <w:bCs/>
                <w:color w:val="000000" w:themeColor="text1"/>
              </w:rPr>
              <w:t>75%</w:t>
            </w:r>
          </w:p>
        </w:tc>
        <w:tc>
          <w:tcPr>
            <w:tcW w:w="0" w:type="auto"/>
            <w:vAlign w:val="center"/>
            <w:hideMark/>
          </w:tcPr>
          <w:p w14:paraId="78E954FC" w14:textId="77777777" w:rsidR="0060159A" w:rsidRPr="002D063B" w:rsidRDefault="0060159A" w:rsidP="00025B29">
            <w:pPr>
              <w:spacing w:line="276" w:lineRule="auto"/>
              <w:rPr>
                <w:color w:val="000000" w:themeColor="text1"/>
              </w:rPr>
            </w:pPr>
            <w:r w:rsidRPr="002D063B">
              <w:rPr>
                <w:color w:val="000000" w:themeColor="text1"/>
              </w:rPr>
              <w:t>Построение дерева игры Вани от проигрышных позиций Пети</w:t>
            </w:r>
          </w:p>
        </w:tc>
      </w:tr>
    </w:tbl>
    <w:p w14:paraId="3198DB3F" w14:textId="77777777" w:rsidR="00025B29" w:rsidRPr="002D063B" w:rsidRDefault="00025B29" w:rsidP="00025B29">
      <w:pPr>
        <w:spacing w:line="276" w:lineRule="auto"/>
        <w:jc w:val="both"/>
        <w:rPr>
          <w:b/>
          <w:bCs/>
          <w:color w:val="000000" w:themeColor="text1"/>
        </w:rPr>
      </w:pPr>
    </w:p>
    <w:p w14:paraId="64FCB453" w14:textId="1F32290A" w:rsidR="0060159A" w:rsidRPr="002D063B" w:rsidRDefault="00025B29" w:rsidP="00EB4558">
      <w:pPr>
        <w:spacing w:line="276" w:lineRule="auto"/>
        <w:jc w:val="both"/>
        <w:rPr>
          <w:color w:val="000000" w:themeColor="text1"/>
          <w:sz w:val="28"/>
          <w:szCs w:val="28"/>
        </w:rPr>
      </w:pPr>
      <w:r w:rsidRPr="002D063B">
        <w:rPr>
          <w:b/>
          <w:bCs/>
          <w:color w:val="000000" w:themeColor="text1"/>
          <w:sz w:val="28"/>
          <w:szCs w:val="28"/>
        </w:rPr>
        <w:t>Вывод.</w:t>
      </w:r>
      <w:r w:rsidR="0060159A" w:rsidRPr="002D063B">
        <w:rPr>
          <w:color w:val="000000" w:themeColor="text1"/>
          <w:sz w:val="28"/>
          <w:szCs w:val="28"/>
        </w:rPr>
        <w:t xml:space="preserve"> Ликвидация провалов на этих 6 линиях добавляет в актив учащегося дополнительные первичные баллы, стабилизирует общую сумму на уровне </w:t>
      </w:r>
      <w:r w:rsidR="0060159A" w:rsidRPr="002D063B">
        <w:rPr>
          <w:b/>
          <w:bCs/>
          <w:color w:val="000000" w:themeColor="text1"/>
          <w:sz w:val="28"/>
          <w:szCs w:val="28"/>
        </w:rPr>
        <w:t>15–17 баллов</w:t>
      </w:r>
      <w:r w:rsidR="0060159A" w:rsidRPr="002D063B">
        <w:rPr>
          <w:color w:val="000000" w:themeColor="text1"/>
          <w:sz w:val="28"/>
          <w:szCs w:val="28"/>
        </w:rPr>
        <w:t xml:space="preserve">, что полностью обеспечивает выполнение целевого ориентира — </w:t>
      </w:r>
      <w:r w:rsidR="0060159A" w:rsidRPr="002D063B">
        <w:rPr>
          <w:b/>
          <w:bCs/>
          <w:color w:val="000000" w:themeColor="text1"/>
          <w:sz w:val="28"/>
          <w:szCs w:val="28"/>
        </w:rPr>
        <w:t>уверенное получение 60–70 т.б.</w:t>
      </w:r>
      <w:r w:rsidR="0060159A" w:rsidRPr="002D063B">
        <w:rPr>
          <w:color w:val="000000" w:themeColor="text1"/>
          <w:sz w:val="28"/>
          <w:szCs w:val="28"/>
        </w:rPr>
        <w:t xml:space="preserve"> на КЕГЭ по информатике</w:t>
      </w:r>
      <w:r w:rsidRPr="002D063B">
        <w:rPr>
          <w:color w:val="000000" w:themeColor="text1"/>
          <w:sz w:val="28"/>
          <w:szCs w:val="28"/>
        </w:rPr>
        <w:t>.</w:t>
      </w:r>
    </w:p>
    <w:p w14:paraId="4D9EB8B5" w14:textId="7820856C" w:rsidR="0060159A" w:rsidRPr="002D063B" w:rsidRDefault="0060159A" w:rsidP="00EB4558">
      <w:pPr>
        <w:rPr>
          <w:color w:val="000000" w:themeColor="text1"/>
          <w:sz w:val="21"/>
          <w:szCs w:val="21"/>
        </w:rPr>
      </w:pPr>
    </w:p>
    <w:p w14:paraId="7122A94A" w14:textId="77777777" w:rsidR="00E95A87" w:rsidRPr="002D063B" w:rsidRDefault="00E95A87" w:rsidP="002A40C7">
      <w:pPr>
        <w:keepNext/>
        <w:keepLines/>
        <w:numPr>
          <w:ilvl w:val="2"/>
          <w:numId w:val="4"/>
        </w:numPr>
        <w:spacing w:before="200"/>
        <w:jc w:val="center"/>
        <w:outlineLvl w:val="2"/>
        <w:rPr>
          <w:rFonts w:eastAsia="SimSun"/>
          <w:b/>
          <w:color w:val="000000" w:themeColor="text1"/>
          <w:sz w:val="28"/>
          <w:lang w:val="x-none"/>
        </w:rPr>
      </w:pPr>
      <w:r w:rsidRPr="002D063B">
        <w:rPr>
          <w:rFonts w:eastAsia="SimSun"/>
          <w:b/>
          <w:color w:val="000000" w:themeColor="text1"/>
          <w:sz w:val="28"/>
          <w:lang w:val="x-none"/>
        </w:rPr>
        <w:t>Методический анализ выполнения заданий обучающимися с</w:t>
      </w:r>
      <w:r w:rsidRPr="002D063B">
        <w:rPr>
          <w:rFonts w:eastAsia="SimSun"/>
          <w:b/>
          <w:color w:val="000000" w:themeColor="text1"/>
          <w:sz w:val="28"/>
        </w:rPr>
        <w:t>о</w:t>
      </w:r>
      <w:r w:rsidRPr="002D063B">
        <w:rPr>
          <w:rFonts w:eastAsia="SimSun"/>
          <w:b/>
          <w:color w:val="000000" w:themeColor="text1"/>
          <w:sz w:val="28"/>
          <w:lang w:val="x-none"/>
        </w:rPr>
        <w:t xml:space="preserve"> </w:t>
      </w:r>
      <w:r w:rsidRPr="002D063B">
        <w:rPr>
          <w:rFonts w:eastAsia="SimSun"/>
          <w:b/>
          <w:color w:val="000000" w:themeColor="text1"/>
          <w:sz w:val="28"/>
        </w:rPr>
        <w:t>средним</w:t>
      </w:r>
      <w:r w:rsidRPr="002D063B">
        <w:rPr>
          <w:rFonts w:eastAsia="SimSun"/>
          <w:b/>
          <w:color w:val="000000" w:themeColor="text1"/>
          <w:sz w:val="28"/>
          <w:lang w:val="x-none"/>
        </w:rPr>
        <w:t xml:space="preserve"> уровнем подготовки (в</w:t>
      </w:r>
      <w:r w:rsidRPr="002D063B">
        <w:rPr>
          <w:rFonts w:eastAsia="SimSun"/>
          <w:b/>
          <w:color w:val="000000" w:themeColor="text1"/>
          <w:sz w:val="28"/>
        </w:rPr>
        <w:t> </w:t>
      </w:r>
      <w:r w:rsidRPr="002D063B">
        <w:rPr>
          <w:rFonts w:eastAsia="SimSun"/>
          <w:b/>
          <w:color w:val="000000" w:themeColor="text1"/>
          <w:sz w:val="28"/>
          <w:lang w:val="x-none"/>
        </w:rPr>
        <w:t xml:space="preserve">группе от </w:t>
      </w:r>
      <w:r w:rsidRPr="002D063B">
        <w:rPr>
          <w:rFonts w:eastAsia="SimSun"/>
          <w:b/>
          <w:color w:val="000000" w:themeColor="text1"/>
          <w:sz w:val="28"/>
        </w:rPr>
        <w:t>61</w:t>
      </w:r>
      <w:r w:rsidRPr="002D063B">
        <w:rPr>
          <w:rFonts w:eastAsia="SimSun"/>
          <w:b/>
          <w:color w:val="000000" w:themeColor="text1"/>
          <w:sz w:val="28"/>
          <w:lang w:val="x-none"/>
        </w:rPr>
        <w:t xml:space="preserve"> до </w:t>
      </w:r>
      <w:r w:rsidRPr="002D063B">
        <w:rPr>
          <w:rFonts w:eastAsia="SimSun"/>
          <w:b/>
          <w:color w:val="000000" w:themeColor="text1"/>
          <w:sz w:val="28"/>
        </w:rPr>
        <w:t>8</w:t>
      </w:r>
      <w:r w:rsidRPr="002D063B">
        <w:rPr>
          <w:rFonts w:eastAsia="SimSun"/>
          <w:b/>
          <w:color w:val="000000" w:themeColor="text1"/>
          <w:sz w:val="28"/>
          <w:lang w:val="x-none"/>
        </w:rPr>
        <w:t>0 т.б.), включая методические рекомендации для учителей</w:t>
      </w:r>
    </w:p>
    <w:p w14:paraId="59C56BE6" w14:textId="77777777" w:rsidR="00E95A87" w:rsidRPr="002D063B" w:rsidRDefault="00E95A87" w:rsidP="00E95A87">
      <w:pPr>
        <w:ind w:firstLine="567"/>
        <w:jc w:val="both"/>
        <w:rPr>
          <w:bCs/>
          <w:i/>
          <w:iCs/>
          <w:color w:val="000000" w:themeColor="text1"/>
        </w:rPr>
      </w:pPr>
    </w:p>
    <w:p w14:paraId="05C945AD" w14:textId="77777777" w:rsidR="00E95A87" w:rsidRPr="002D063B" w:rsidRDefault="00E95A87" w:rsidP="00E95A87">
      <w:pPr>
        <w:jc w:val="both"/>
        <w:rPr>
          <w:bCs/>
          <w:i/>
          <w:iCs/>
          <w:color w:val="000000" w:themeColor="text1"/>
        </w:rPr>
      </w:pPr>
      <w:r w:rsidRPr="002D063B">
        <w:rPr>
          <w:bCs/>
          <w:i/>
          <w:iCs/>
          <w:color w:val="000000" w:themeColor="text1"/>
        </w:rPr>
        <w:t xml:space="preserve">Методический анализ проводится на основе результатов выполнения заданий группами участников ЕГЭ с результатами в диапазоне от 61 балла до 80 т.б. Рекомендации для учителей должны быть ориентированы </w:t>
      </w:r>
      <w:r w:rsidRPr="002D063B">
        <w:rPr>
          <w:b/>
          <w:bCs/>
          <w:i/>
          <w:iCs/>
          <w:color w:val="000000" w:themeColor="text1"/>
        </w:rPr>
        <w:t>на достижение реалистичных задач</w:t>
      </w:r>
      <w:r w:rsidRPr="002D063B">
        <w:rPr>
          <w:bCs/>
          <w:i/>
          <w:iCs/>
          <w:color w:val="000000" w:themeColor="text1"/>
        </w:rPr>
        <w:t xml:space="preserve"> </w:t>
      </w:r>
      <w:r w:rsidRPr="002D063B">
        <w:rPr>
          <w:b/>
          <w:bCs/>
          <w:i/>
          <w:iCs/>
          <w:color w:val="000000" w:themeColor="text1"/>
        </w:rPr>
        <w:t>коррекции дефицитов</w:t>
      </w:r>
      <w:r w:rsidRPr="002D063B">
        <w:rPr>
          <w:bCs/>
          <w:i/>
          <w:iCs/>
          <w:color w:val="000000" w:themeColor="text1"/>
        </w:rPr>
        <w:t xml:space="preserve"> в подготовке школьников. Целевым ориентиром рекомендаций является уверенное получение 80 и более т.б. данной группой школьников.</w:t>
      </w:r>
    </w:p>
    <w:p w14:paraId="1E70E3B7" w14:textId="77777777" w:rsidR="00025E3F" w:rsidRPr="002D063B" w:rsidRDefault="00025E3F" w:rsidP="00E95A87">
      <w:pPr>
        <w:jc w:val="both"/>
        <w:rPr>
          <w:bCs/>
          <w:color w:val="000000" w:themeColor="text1"/>
        </w:rPr>
      </w:pPr>
    </w:p>
    <w:p w14:paraId="1582BFA3" w14:textId="6C2A41CD" w:rsidR="00E95A87" w:rsidRPr="002D063B" w:rsidRDefault="00E95A87" w:rsidP="002A40C7">
      <w:pPr>
        <w:keepNext/>
        <w:keepLines/>
        <w:numPr>
          <w:ilvl w:val="3"/>
          <w:numId w:val="4"/>
        </w:numPr>
        <w:tabs>
          <w:tab w:val="left" w:pos="567"/>
        </w:tabs>
        <w:spacing w:before="200"/>
        <w:jc w:val="center"/>
        <w:outlineLvl w:val="2"/>
        <w:rPr>
          <w:rFonts w:eastAsia="SimSun"/>
          <w:b/>
          <w:bCs/>
          <w:color w:val="000000" w:themeColor="text1"/>
          <w:sz w:val="28"/>
          <w:szCs w:val="28"/>
        </w:rPr>
      </w:pPr>
      <w:r w:rsidRPr="002D063B">
        <w:rPr>
          <w:rFonts w:eastAsia="SimSun"/>
          <w:b/>
          <w:bCs/>
          <w:color w:val="000000" w:themeColor="text1"/>
          <w:sz w:val="28"/>
          <w:szCs w:val="28"/>
        </w:rPr>
        <w:lastRenderedPageBreak/>
        <w:t>Описание предметной подготовки участников ЕГЭ со средним уровнем подготовки, анализ типичных дефицитов в подготовке</w:t>
      </w:r>
    </w:p>
    <w:p w14:paraId="53FE961F" w14:textId="77777777" w:rsidR="00E95A87" w:rsidRPr="002D063B" w:rsidRDefault="00E95A87" w:rsidP="00E95A87">
      <w:pPr>
        <w:ind w:firstLine="567"/>
        <w:jc w:val="both"/>
        <w:rPr>
          <w:b/>
          <w:bCs/>
          <w:i/>
          <w:iCs/>
          <w:color w:val="000000" w:themeColor="text1"/>
        </w:rPr>
      </w:pPr>
    </w:p>
    <w:p w14:paraId="68D20F28" w14:textId="77777777" w:rsidR="00E95A87" w:rsidRPr="002D063B" w:rsidRDefault="00E95A87">
      <w:pPr>
        <w:numPr>
          <w:ilvl w:val="0"/>
          <w:numId w:val="1"/>
        </w:numPr>
        <w:ind w:left="709" w:hanging="425"/>
        <w:contextualSpacing/>
        <w:jc w:val="both"/>
        <w:rPr>
          <w:bCs/>
          <w:iCs/>
          <w:color w:val="000000" w:themeColor="text1"/>
        </w:rPr>
      </w:pPr>
      <w:r w:rsidRPr="002D063B">
        <w:rPr>
          <w:bCs/>
          <w:iCs/>
          <w:color w:val="000000" w:themeColor="text1"/>
        </w:rPr>
        <w:t>Описание достигнутых предметных результатов ФГОС: освоенных тем программы, сформированных умений и т.п. (если имеются)</w:t>
      </w:r>
    </w:p>
    <w:p w14:paraId="5D9C60F3" w14:textId="77777777" w:rsidR="00E95A87" w:rsidRPr="002D063B" w:rsidRDefault="00E95A87" w:rsidP="00E95A87">
      <w:pPr>
        <w:ind w:firstLine="567"/>
        <w:jc w:val="both"/>
        <w:rPr>
          <w:bCs/>
          <w:i/>
          <w:iCs/>
          <w:color w:val="000000" w:themeColor="text1"/>
        </w:rPr>
      </w:pPr>
    </w:p>
    <w:p w14:paraId="53D86D44" w14:textId="77777777" w:rsidR="00025E3F" w:rsidRPr="002D063B" w:rsidRDefault="00025E3F" w:rsidP="00E95A87">
      <w:pPr>
        <w:ind w:firstLine="567"/>
        <w:jc w:val="both"/>
        <w:rPr>
          <w:bCs/>
          <w:i/>
          <w:iCs/>
          <w:color w:val="000000" w:themeColor="text1"/>
        </w:rPr>
      </w:pPr>
    </w:p>
    <w:p w14:paraId="11282F91" w14:textId="77777777" w:rsidR="00025E3F" w:rsidRPr="002D063B" w:rsidRDefault="00025E3F" w:rsidP="00025E3F">
      <w:pPr>
        <w:spacing w:line="276" w:lineRule="auto"/>
        <w:jc w:val="both"/>
        <w:outlineLvl w:val="3"/>
        <w:rPr>
          <w:b/>
          <w:bCs/>
          <w:color w:val="000000" w:themeColor="text1"/>
          <w:sz w:val="28"/>
          <w:szCs w:val="28"/>
        </w:rPr>
      </w:pPr>
      <w:r w:rsidRPr="002D063B">
        <w:rPr>
          <w:b/>
          <w:bCs/>
          <w:color w:val="000000" w:themeColor="text1"/>
          <w:sz w:val="28"/>
          <w:szCs w:val="28"/>
        </w:rPr>
        <w:t>Описание достигнутых предметных результатов в соответствии с Федеральным государственным образовательным стандартом (ФГОС)</w:t>
      </w:r>
    </w:p>
    <w:p w14:paraId="4DB58B7E" w14:textId="77777777" w:rsidR="00025E3F" w:rsidRPr="002D063B" w:rsidRDefault="00025E3F" w:rsidP="00025E3F">
      <w:pPr>
        <w:spacing w:line="276" w:lineRule="auto"/>
        <w:jc w:val="both"/>
        <w:rPr>
          <w:color w:val="000000" w:themeColor="text1"/>
          <w:sz w:val="28"/>
          <w:szCs w:val="28"/>
        </w:rPr>
      </w:pPr>
      <w:r w:rsidRPr="002D063B">
        <w:rPr>
          <w:color w:val="000000" w:themeColor="text1"/>
          <w:sz w:val="28"/>
          <w:szCs w:val="28"/>
        </w:rPr>
        <w:t>В данной группе выпускников, показавших результаты в диапазоне от 61 до 80 тестовых баллов, наблюдается высокая и стабильная успешность выполнения заданий базового уровня, а также заданий повышенного и высокого уровня сложности с жестким алгоритмическим каркасом.</w:t>
      </w:r>
    </w:p>
    <w:p w14:paraId="48B534FE" w14:textId="77777777" w:rsidR="00025E3F" w:rsidRPr="002D063B" w:rsidRDefault="00025E3F" w:rsidP="00F76DDF">
      <w:pPr>
        <w:spacing w:line="276" w:lineRule="auto"/>
        <w:jc w:val="both"/>
        <w:rPr>
          <w:color w:val="000000" w:themeColor="text1"/>
          <w:sz w:val="28"/>
          <w:szCs w:val="28"/>
        </w:rPr>
      </w:pPr>
      <w:r w:rsidRPr="002D063B">
        <w:rPr>
          <w:b/>
          <w:bCs/>
          <w:color w:val="000000" w:themeColor="text1"/>
          <w:sz w:val="28"/>
          <w:szCs w:val="28"/>
        </w:rPr>
        <w:t>Абсолютное освоение базовых и программных шаблонов:</w:t>
      </w:r>
      <w:r w:rsidRPr="002D063B">
        <w:rPr>
          <w:color w:val="000000" w:themeColor="text1"/>
          <w:sz w:val="28"/>
          <w:szCs w:val="28"/>
        </w:rPr>
        <w:t xml:space="preserve"> Задания №1 (анализ графов), №2 (таблицы истинности кодом), №5 (автоматы), №16 (рекурсия кодом), №20 и №21 (двухходовые стратегии в теории игр) были выполнены на 100% участниками данной группы. Это свидетельствует о полном освоении базовых алгоритмов и методов программирования.</w:t>
      </w:r>
    </w:p>
    <w:p w14:paraId="6ABED467" w14:textId="77777777" w:rsidR="00025E3F" w:rsidRPr="002D063B" w:rsidRDefault="00025E3F" w:rsidP="00F76DDF">
      <w:pPr>
        <w:spacing w:line="276" w:lineRule="auto"/>
        <w:jc w:val="both"/>
        <w:rPr>
          <w:color w:val="000000" w:themeColor="text1"/>
          <w:sz w:val="28"/>
          <w:szCs w:val="28"/>
        </w:rPr>
      </w:pPr>
      <w:r w:rsidRPr="002D063B">
        <w:rPr>
          <w:b/>
          <w:bCs/>
          <w:color w:val="000000" w:themeColor="text1"/>
          <w:sz w:val="28"/>
          <w:szCs w:val="28"/>
        </w:rPr>
        <w:t>Уверенное преодоление табличных барьеров:</w:t>
      </w:r>
      <w:r w:rsidRPr="002D063B">
        <w:rPr>
          <w:color w:val="000000" w:themeColor="text1"/>
          <w:sz w:val="28"/>
          <w:szCs w:val="28"/>
        </w:rPr>
        <w:t xml:space="preserve"> Задания №12 (алгоритмы исполнителей), №18 (робот в Calc) и №9 (числовые матрицы) выполнены с результатами 82,22%, 80,00% и 75,56% соответственно. Участники продемонстрировали полное освоение мастер-функций и синтаксиса логических связок AND/OR в среде LibreOffice Calc (формат *.ods).</w:t>
      </w:r>
    </w:p>
    <w:p w14:paraId="35E77558" w14:textId="77777777" w:rsidR="00025E3F" w:rsidRPr="002D063B" w:rsidRDefault="00025E3F" w:rsidP="00F76DDF">
      <w:pPr>
        <w:spacing w:line="276" w:lineRule="auto"/>
        <w:jc w:val="both"/>
        <w:rPr>
          <w:color w:val="000000" w:themeColor="text1"/>
          <w:sz w:val="28"/>
          <w:szCs w:val="28"/>
        </w:rPr>
      </w:pPr>
      <w:r w:rsidRPr="002D063B">
        <w:rPr>
          <w:b/>
          <w:bCs/>
          <w:color w:val="000000" w:themeColor="text1"/>
          <w:sz w:val="28"/>
          <w:szCs w:val="28"/>
        </w:rPr>
        <w:t>Стабильное одноходовое моделирование:</w:t>
      </w:r>
      <w:r w:rsidRPr="002D063B">
        <w:rPr>
          <w:color w:val="000000" w:themeColor="text1"/>
          <w:sz w:val="28"/>
          <w:szCs w:val="28"/>
        </w:rPr>
        <w:t xml:space="preserve"> Задание №19 (Теория игр, один ход) выполнено с результатом 93,33%, что указывает на высокий уровень сформированности навыков моделирования и анализа в рамках одношаговых стратегий.</w:t>
      </w:r>
    </w:p>
    <w:p w14:paraId="00E2B5A2" w14:textId="77777777" w:rsidR="00F76DDF" w:rsidRPr="002D063B" w:rsidRDefault="00F76DDF" w:rsidP="00F76DDF">
      <w:pPr>
        <w:spacing w:line="276" w:lineRule="auto"/>
        <w:jc w:val="both"/>
        <w:outlineLvl w:val="3"/>
        <w:rPr>
          <w:b/>
          <w:bCs/>
          <w:color w:val="000000" w:themeColor="text1"/>
          <w:sz w:val="28"/>
          <w:szCs w:val="28"/>
        </w:rPr>
      </w:pPr>
      <w:bookmarkStart w:id="9" w:name="_Hlk237806058"/>
      <w:r w:rsidRPr="002D063B">
        <w:rPr>
          <w:b/>
          <w:bCs/>
          <w:color w:val="000000" w:themeColor="text1"/>
          <w:sz w:val="28"/>
          <w:szCs w:val="28"/>
        </w:rPr>
        <w:t>Влияние метапредметных умений на результаты</w:t>
      </w:r>
    </w:p>
    <w:p w14:paraId="145EBA6E" w14:textId="77777777" w:rsidR="00F76DDF" w:rsidRPr="002D063B" w:rsidRDefault="00F76DDF" w:rsidP="00F76DDF">
      <w:pPr>
        <w:spacing w:line="276" w:lineRule="auto"/>
        <w:jc w:val="both"/>
        <w:rPr>
          <w:color w:val="000000" w:themeColor="text1"/>
          <w:sz w:val="28"/>
          <w:szCs w:val="28"/>
        </w:rPr>
      </w:pPr>
      <w:r w:rsidRPr="002D063B">
        <w:rPr>
          <w:color w:val="000000" w:themeColor="text1"/>
          <w:sz w:val="28"/>
          <w:szCs w:val="28"/>
        </w:rPr>
        <w:t>Анализ ответов и статистических данных позволил выявить уровень сформированности универсальных учебных действий (УУД) в рамках ФГОС СОО.</w:t>
      </w:r>
    </w:p>
    <w:p w14:paraId="1122D8BE" w14:textId="77777777" w:rsidR="00F76DDF" w:rsidRPr="002D063B" w:rsidRDefault="00F76DDF" w:rsidP="00F76DDF">
      <w:pPr>
        <w:spacing w:line="276" w:lineRule="auto"/>
        <w:jc w:val="both"/>
        <w:rPr>
          <w:color w:val="000000" w:themeColor="text1"/>
          <w:sz w:val="28"/>
          <w:szCs w:val="28"/>
        </w:rPr>
      </w:pPr>
      <w:r w:rsidRPr="002D063B">
        <w:rPr>
          <w:b/>
          <w:bCs/>
          <w:color w:val="000000" w:themeColor="text1"/>
          <w:sz w:val="28"/>
          <w:szCs w:val="28"/>
        </w:rPr>
        <w:t>Достигнутые метапредметные результаты:</w:t>
      </w:r>
    </w:p>
    <w:p w14:paraId="00E1BAA5" w14:textId="77777777" w:rsidR="00F76DDF" w:rsidRPr="002D063B" w:rsidRDefault="00F76DDF">
      <w:pPr>
        <w:numPr>
          <w:ilvl w:val="1"/>
          <w:numId w:val="47"/>
        </w:numPr>
        <w:tabs>
          <w:tab w:val="clear" w:pos="1440"/>
        </w:tabs>
        <w:spacing w:line="276" w:lineRule="auto"/>
        <w:ind w:left="426"/>
        <w:jc w:val="both"/>
        <w:rPr>
          <w:color w:val="000000" w:themeColor="text1"/>
          <w:sz w:val="28"/>
          <w:szCs w:val="28"/>
        </w:rPr>
      </w:pPr>
      <w:r w:rsidRPr="002D063B">
        <w:rPr>
          <w:color w:val="000000" w:themeColor="text1"/>
          <w:sz w:val="28"/>
          <w:szCs w:val="28"/>
        </w:rPr>
        <w:lastRenderedPageBreak/>
        <w:t>На высоком уровне сформировано знаково-символическое моделирование репродуктивного типа, позволяющее участникам легко переводить текстовые правила КИМ в программные конструкции для типовых задач (№2, №16, №23).</w:t>
      </w:r>
    </w:p>
    <w:p w14:paraId="6EC1FDF4" w14:textId="77777777" w:rsidR="00F76DDF" w:rsidRPr="002D063B" w:rsidRDefault="00F76DDF">
      <w:pPr>
        <w:numPr>
          <w:ilvl w:val="1"/>
          <w:numId w:val="47"/>
        </w:numPr>
        <w:tabs>
          <w:tab w:val="clear" w:pos="1440"/>
        </w:tabs>
        <w:spacing w:line="276" w:lineRule="auto"/>
        <w:ind w:left="426"/>
        <w:jc w:val="both"/>
        <w:rPr>
          <w:color w:val="000000" w:themeColor="text1"/>
          <w:sz w:val="28"/>
          <w:szCs w:val="28"/>
        </w:rPr>
      </w:pPr>
      <w:r w:rsidRPr="002D063B">
        <w:rPr>
          <w:color w:val="000000" w:themeColor="text1"/>
          <w:sz w:val="28"/>
          <w:szCs w:val="28"/>
        </w:rPr>
        <w:t>Развит навык интерфейсной адаптации, что проявляется в способности участников свободно контролировать процессы фильтрации и связывания данных в LibreOffice Calc (№3, №9).</w:t>
      </w:r>
    </w:p>
    <w:bookmarkEnd w:id="9"/>
    <w:p w14:paraId="521D323B" w14:textId="77777777" w:rsidR="00025E3F" w:rsidRPr="002D063B" w:rsidRDefault="00025E3F" w:rsidP="00E95A87">
      <w:pPr>
        <w:ind w:firstLine="567"/>
        <w:jc w:val="both"/>
        <w:rPr>
          <w:bCs/>
          <w:color w:val="000000" w:themeColor="text1"/>
        </w:rPr>
      </w:pPr>
    </w:p>
    <w:p w14:paraId="534027F0" w14:textId="77777777" w:rsidR="00E95A87" w:rsidRPr="002D063B" w:rsidRDefault="00E95A87" w:rsidP="00E95A87">
      <w:pPr>
        <w:ind w:firstLine="567"/>
        <w:jc w:val="both"/>
        <w:rPr>
          <w:bCs/>
          <w:i/>
          <w:iCs/>
          <w:color w:val="000000" w:themeColor="text1"/>
        </w:rPr>
      </w:pPr>
      <w:r w:rsidRPr="002D063B">
        <w:rPr>
          <w:bCs/>
          <w:i/>
          <w:iCs/>
          <w:color w:val="000000" w:themeColor="text1"/>
        </w:rPr>
        <w:t>Указать (перечислить) темы программы и умения, которые в наибольшей степени сформированы, исходя из анализа выполнения заданий (столбец 4 Таблицы 15).</w:t>
      </w:r>
    </w:p>
    <w:p w14:paraId="2AF7193C" w14:textId="77777777" w:rsidR="00C46D77" w:rsidRPr="002D063B" w:rsidRDefault="00C46D77" w:rsidP="00E95A87">
      <w:pPr>
        <w:spacing w:line="360" w:lineRule="auto"/>
        <w:jc w:val="both"/>
        <w:rPr>
          <w:rFonts w:eastAsia="Calibri"/>
          <w:color w:val="000000" w:themeColor="text1"/>
        </w:rPr>
      </w:pPr>
    </w:p>
    <w:p w14:paraId="3DB9172A" w14:textId="77777777" w:rsidR="00C46D77" w:rsidRPr="002D063B" w:rsidRDefault="00C46D77" w:rsidP="00C46D77">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На основе анализа данных четвёртого столбца предоставленной таблицы («в группе от 61 до 80 Тб») был сформирован перечень тем программы и ключевых предметных умений, которые в наибольшей степени развиты у выпускников с высоким уровнем подготовки.</w:t>
      </w:r>
    </w:p>
    <w:p w14:paraId="00BA8426" w14:textId="77777777" w:rsidR="00C46D77" w:rsidRPr="002D063B" w:rsidRDefault="00C46D77">
      <w:pPr>
        <w:pStyle w:val="aff1"/>
        <w:numPr>
          <w:ilvl w:val="0"/>
          <w:numId w:val="48"/>
        </w:numPr>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Тема «Информационное моделирование (графы и матрицы)» — задание В-1 (базовый уровень)</w:t>
      </w:r>
    </w:p>
    <w:p w14:paraId="0E6C49C6" w14:textId="77777777" w:rsidR="00C46D77" w:rsidRPr="002D063B" w:rsidRDefault="00C46D77" w:rsidP="00C46D77">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Сформированное умение:</w:t>
      </w:r>
      <w:r w:rsidRPr="002D063B">
        <w:rPr>
          <w:color w:val="000000" w:themeColor="text1"/>
          <w:sz w:val="28"/>
          <w:szCs w:val="28"/>
        </w:rPr>
        <w:t xml:space="preserve"> Проведение системного анализа одномерных информационных моделей, представленных в различных знаковых системах.</w:t>
      </w:r>
    </w:p>
    <w:p w14:paraId="6B56EB99" w14:textId="77777777" w:rsidR="00C46D77" w:rsidRPr="002D063B" w:rsidRDefault="00C46D77" w:rsidP="00C46D77">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Проявление навыка:</w:t>
      </w:r>
      <w:r w:rsidRPr="002D063B">
        <w:rPr>
          <w:color w:val="000000" w:themeColor="text1"/>
          <w:sz w:val="28"/>
          <w:szCs w:val="28"/>
        </w:rPr>
        <w:t xml:space="preserve"> Сопоставление графических схем (взвешенных графов) с табличной формой данных (матрицами смежности).</w:t>
      </w:r>
    </w:p>
    <w:p w14:paraId="00993A8B" w14:textId="77777777" w:rsidR="00C46D77" w:rsidRPr="002D063B" w:rsidRDefault="00C46D77" w:rsidP="00C46D77">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Результат:</w:t>
      </w:r>
      <w:r w:rsidRPr="002D063B">
        <w:rPr>
          <w:color w:val="000000" w:themeColor="text1"/>
          <w:sz w:val="28"/>
          <w:szCs w:val="28"/>
        </w:rPr>
        <w:t xml:space="preserve"> Безошибочное установление взаимно-однозначного соответствия между вершинами и пунктами, точное определение геометрических параметров связей и расчёт длин кратчайших путей.</w:t>
      </w:r>
    </w:p>
    <w:p w14:paraId="11679C39" w14:textId="77777777" w:rsidR="00C46D77" w:rsidRPr="002D063B" w:rsidRDefault="00C46D77">
      <w:pPr>
        <w:pStyle w:val="aff1"/>
        <w:numPr>
          <w:ilvl w:val="0"/>
          <w:numId w:val="49"/>
        </w:numPr>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Тема «Формальное исполнение алгоритмов для исполнителей» — задание В-12 (повышенный уровень)</w:t>
      </w:r>
    </w:p>
    <w:p w14:paraId="4EE0F340" w14:textId="77777777" w:rsidR="00C46D77" w:rsidRPr="002D063B" w:rsidRDefault="00C46D77" w:rsidP="00C46D77">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Сформированное умение:</w:t>
      </w:r>
      <w:r w:rsidRPr="002D063B">
        <w:rPr>
          <w:color w:val="000000" w:themeColor="text1"/>
          <w:sz w:val="28"/>
          <w:szCs w:val="28"/>
        </w:rPr>
        <w:t xml:space="preserve"> Формализация пошаговых инструкций и знаково-символическое моделирование алгоритмических систем.</w:t>
      </w:r>
    </w:p>
    <w:p w14:paraId="26E0BA9A" w14:textId="77777777" w:rsidR="00C46D77" w:rsidRPr="002D063B" w:rsidRDefault="00C46D77" w:rsidP="00C46D77">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Проявление навыка:</w:t>
      </w:r>
      <w:r w:rsidRPr="002D063B">
        <w:rPr>
          <w:color w:val="000000" w:themeColor="text1"/>
          <w:sz w:val="28"/>
          <w:szCs w:val="28"/>
        </w:rPr>
        <w:t xml:space="preserve"> Трансляция абстрактного алгоритма КИМ для исполнителя «Редактор» (циклы ПОКА, ветвления ЕСЛИ) в аналогичный программный код.</w:t>
      </w:r>
    </w:p>
    <w:p w14:paraId="166367BC" w14:textId="77777777" w:rsidR="00C46D77" w:rsidRPr="002D063B" w:rsidRDefault="00C46D77" w:rsidP="00C46D77">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Результат:</w:t>
      </w:r>
      <w:r w:rsidRPr="002D063B">
        <w:rPr>
          <w:color w:val="000000" w:themeColor="text1"/>
          <w:sz w:val="28"/>
          <w:szCs w:val="28"/>
        </w:rPr>
        <w:t xml:space="preserve"> Успешное моделирование преобразования строк с помощью циклов while и строковых методов replace() на языке Python 3.13, обеспечивающее точное вычисление финального состояния сверхдлинных строк.</w:t>
      </w:r>
    </w:p>
    <w:p w14:paraId="7E8F5D34" w14:textId="77777777" w:rsidR="00C46D77" w:rsidRPr="002D063B" w:rsidRDefault="00C46D77">
      <w:pPr>
        <w:pStyle w:val="aff1"/>
        <w:numPr>
          <w:ilvl w:val="0"/>
          <w:numId w:val="50"/>
        </w:numPr>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lastRenderedPageBreak/>
        <w:t>Тема «Теория игр. Поиск и моделирование выигрышных стратегий» — задание В-21 (высокий уровень)</w:t>
      </w:r>
    </w:p>
    <w:p w14:paraId="5CF77FC9" w14:textId="77777777" w:rsidR="00C46D77" w:rsidRPr="002D063B" w:rsidRDefault="00C46D77" w:rsidP="00C46D77">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Сформированное умение:</w:t>
      </w:r>
      <w:r w:rsidRPr="002D063B">
        <w:rPr>
          <w:color w:val="000000" w:themeColor="text1"/>
          <w:sz w:val="28"/>
          <w:szCs w:val="28"/>
        </w:rPr>
        <w:t xml:space="preserve"> Построение и комплексный анализ математических моделей пошаговых игр двух игроков с полной информацией.</w:t>
      </w:r>
    </w:p>
    <w:p w14:paraId="1DEE3171" w14:textId="77777777" w:rsidR="00C46D77" w:rsidRPr="002D063B" w:rsidRDefault="00C46D77" w:rsidP="00C46D77">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Проявление навыка:</w:t>
      </w:r>
      <w:r w:rsidRPr="002D063B">
        <w:rPr>
          <w:color w:val="000000" w:themeColor="text1"/>
          <w:sz w:val="28"/>
          <w:szCs w:val="28"/>
        </w:rPr>
        <w:t xml:space="preserve"> Глубокое понимание концепции гарантированной «выигрышной стратегии при любой (в том числе безошибочной) игре противника».</w:t>
      </w:r>
    </w:p>
    <w:p w14:paraId="55EB7359" w14:textId="77777777" w:rsidR="00C46D77" w:rsidRPr="002D063B" w:rsidRDefault="00C46D77" w:rsidP="00C46D77">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Результат:</w:t>
      </w:r>
      <w:r w:rsidRPr="002D063B">
        <w:rPr>
          <w:color w:val="000000" w:themeColor="text1"/>
          <w:sz w:val="28"/>
          <w:szCs w:val="28"/>
        </w:rPr>
        <w:t xml:space="preserve"> Точное разграничение игровых позиций на выигрышные и проигрышные, а также безошибочное определение числовых параметров (количества камней в кучах), при которых второй игрок (Ваня) гарантированно побеждает своим первым или вторым ходом.</w:t>
      </w:r>
    </w:p>
    <w:p w14:paraId="44B4F91F" w14:textId="77777777" w:rsidR="00C46D77" w:rsidRPr="002D063B" w:rsidRDefault="00C46D77" w:rsidP="00C46D77">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Указанные предметные результаты и темы программы являются ключевыми для группы выпускников с высоким уровнем подготовки. Они позволили автоматизировать получение первичных баллов по указанным линиям заданий, полностью переведя их решение на программные рельсы.</w:t>
      </w:r>
    </w:p>
    <w:p w14:paraId="1D699210" w14:textId="77777777" w:rsidR="00C46D77" w:rsidRPr="002D063B" w:rsidRDefault="00C46D77" w:rsidP="00C46D77">
      <w:pPr>
        <w:spacing w:line="276" w:lineRule="auto"/>
        <w:jc w:val="both"/>
        <w:rPr>
          <w:rFonts w:eastAsia="Calibri"/>
          <w:color w:val="000000" w:themeColor="text1"/>
        </w:rPr>
      </w:pPr>
    </w:p>
    <w:p w14:paraId="0E4426DB" w14:textId="77777777" w:rsidR="00E95A87" w:rsidRPr="002D063B" w:rsidRDefault="00E95A87">
      <w:pPr>
        <w:numPr>
          <w:ilvl w:val="0"/>
          <w:numId w:val="1"/>
        </w:numPr>
        <w:ind w:left="709" w:hanging="425"/>
        <w:contextualSpacing/>
        <w:jc w:val="both"/>
        <w:rPr>
          <w:bCs/>
          <w:iCs/>
          <w:color w:val="000000" w:themeColor="text1"/>
        </w:rPr>
      </w:pPr>
      <w:r w:rsidRPr="002D063B">
        <w:rPr>
          <w:bCs/>
          <w:iCs/>
          <w:color w:val="000000" w:themeColor="text1"/>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67935A86" w14:textId="77777777" w:rsidR="00E95A87" w:rsidRPr="002D063B" w:rsidRDefault="00E95A87" w:rsidP="00E95A87">
      <w:pPr>
        <w:contextualSpacing/>
        <w:jc w:val="both"/>
        <w:rPr>
          <w:bCs/>
          <w:iCs/>
          <w:color w:val="000000" w:themeColor="text1"/>
          <w:sz w:val="22"/>
          <w:szCs w:val="22"/>
        </w:rPr>
      </w:pPr>
    </w:p>
    <w:p w14:paraId="1A9771E6" w14:textId="77777777" w:rsidR="00025E3F" w:rsidRPr="002D063B" w:rsidRDefault="00025E3F" w:rsidP="00E95A87">
      <w:pPr>
        <w:contextualSpacing/>
        <w:jc w:val="both"/>
        <w:rPr>
          <w:bCs/>
          <w:iCs/>
          <w:color w:val="000000" w:themeColor="text1"/>
          <w:sz w:val="22"/>
          <w:szCs w:val="22"/>
        </w:rPr>
      </w:pPr>
    </w:p>
    <w:p w14:paraId="68367D61" w14:textId="77777777" w:rsidR="003425B6" w:rsidRPr="002D063B" w:rsidRDefault="003425B6" w:rsidP="003425B6">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 xml:space="preserve">На основе анализа данных четвертого столбца таблицы («в группе от 61 до 80 тестовых баллов») и с учетом результатов компьютерного экзамена КЕГЭ 2026 года были выявлены линии заданий, которые вызвали наибольшие трудности у участников: </w:t>
      </w:r>
      <w:r w:rsidRPr="002D063B">
        <w:rPr>
          <w:rStyle w:val="afb"/>
          <w:rFonts w:eastAsiaTheme="majorEastAsia"/>
          <w:color w:val="000000" w:themeColor="text1"/>
          <w:sz w:val="28"/>
          <w:szCs w:val="28"/>
        </w:rPr>
        <w:t>В-10</w:t>
      </w:r>
      <w:r w:rsidRPr="002D063B">
        <w:rPr>
          <w:color w:val="000000" w:themeColor="text1"/>
          <w:sz w:val="28"/>
          <w:szCs w:val="28"/>
        </w:rPr>
        <w:t xml:space="preserve"> (базовый уровень), </w:t>
      </w:r>
      <w:r w:rsidRPr="002D063B">
        <w:rPr>
          <w:rStyle w:val="afb"/>
          <w:rFonts w:eastAsiaTheme="majorEastAsia"/>
          <w:color w:val="000000" w:themeColor="text1"/>
          <w:sz w:val="28"/>
          <w:szCs w:val="28"/>
        </w:rPr>
        <w:t>В-22</w:t>
      </w:r>
      <w:r w:rsidRPr="002D063B">
        <w:rPr>
          <w:color w:val="000000" w:themeColor="text1"/>
          <w:sz w:val="28"/>
          <w:szCs w:val="28"/>
        </w:rPr>
        <w:t xml:space="preserve"> (повышенный уровень) и </w:t>
      </w:r>
      <w:r w:rsidRPr="002D063B">
        <w:rPr>
          <w:rStyle w:val="afb"/>
          <w:rFonts w:eastAsiaTheme="majorEastAsia"/>
          <w:color w:val="000000" w:themeColor="text1"/>
          <w:sz w:val="28"/>
          <w:szCs w:val="28"/>
        </w:rPr>
        <w:t>В-24, В-25, В-26, В-27</w:t>
      </w:r>
      <w:r w:rsidRPr="002D063B">
        <w:rPr>
          <w:color w:val="000000" w:themeColor="text1"/>
          <w:sz w:val="28"/>
          <w:szCs w:val="28"/>
        </w:rPr>
        <w:t xml:space="preserve"> (высокий уровень).</w:t>
      </w:r>
    </w:p>
    <w:p w14:paraId="0D74EC4D" w14:textId="77777777" w:rsidR="003425B6" w:rsidRPr="002D063B" w:rsidRDefault="003425B6" w:rsidP="003425B6">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В данном разделе представлен детальный анализ типичных предметных и когнитивных дефицитов, проявляющихся в ошибках участников указанной группы.</w:t>
      </w:r>
    </w:p>
    <w:p w14:paraId="5999F553" w14:textId="77777777" w:rsidR="003425B6" w:rsidRPr="002D063B" w:rsidRDefault="003425B6" w:rsidP="003425B6">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1. Недостаточное освоение или слабое усвоение программных тем</w:t>
      </w:r>
    </w:p>
    <w:p w14:paraId="02656991" w14:textId="77777777" w:rsidR="003425B6" w:rsidRPr="002D063B" w:rsidRDefault="003425B6" w:rsidP="003425B6">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Применение текстовых процессоров и интерфейсных фильтров (Задание В-10):</w:t>
      </w:r>
    </w:p>
    <w:p w14:paraId="009CCD28" w14:textId="77777777" w:rsidR="003425B6" w:rsidRPr="002D063B" w:rsidRDefault="003425B6">
      <w:pPr>
        <w:pStyle w:val="aff1"/>
        <w:numPr>
          <w:ilvl w:val="1"/>
          <w:numId w:val="51"/>
        </w:numPr>
        <w:tabs>
          <w:tab w:val="clear" w:pos="1440"/>
          <w:tab w:val="num" w:pos="1134"/>
        </w:tabs>
        <w:spacing w:before="0" w:beforeAutospacing="0" w:after="0" w:afterAutospacing="0" w:line="276" w:lineRule="auto"/>
        <w:ind w:left="426"/>
        <w:jc w:val="both"/>
        <w:rPr>
          <w:color w:val="000000" w:themeColor="text1"/>
          <w:sz w:val="28"/>
          <w:szCs w:val="28"/>
        </w:rPr>
      </w:pPr>
      <w:r w:rsidRPr="002D063B">
        <w:rPr>
          <w:rStyle w:val="afc"/>
          <w:rFonts w:eastAsiaTheme="majorEastAsia"/>
          <w:color w:val="000000" w:themeColor="text1"/>
          <w:sz w:val="28"/>
          <w:szCs w:val="28"/>
        </w:rPr>
        <w:lastRenderedPageBreak/>
        <w:t>Сущность дефицита:</w:t>
      </w:r>
      <w:r w:rsidRPr="002D063B">
        <w:rPr>
          <w:color w:val="000000" w:themeColor="text1"/>
          <w:sz w:val="28"/>
          <w:szCs w:val="28"/>
        </w:rPr>
        <w:t xml:space="preserve"> Недостаточное владение инструментами прикладного программного обеспечения в новой импортозамещенной среде. Линия В-10 оказалась наименее успешной среди заданий базового уровня для участников с высокими результатами. </w:t>
      </w:r>
    </w:p>
    <w:p w14:paraId="078F8F2F" w14:textId="04606203" w:rsidR="003425B6" w:rsidRPr="002D063B" w:rsidRDefault="003425B6">
      <w:pPr>
        <w:pStyle w:val="aff1"/>
        <w:numPr>
          <w:ilvl w:val="1"/>
          <w:numId w:val="51"/>
        </w:numPr>
        <w:tabs>
          <w:tab w:val="clear" w:pos="1440"/>
          <w:tab w:val="num" w:pos="1134"/>
        </w:tabs>
        <w:spacing w:before="0" w:beforeAutospacing="0" w:after="0" w:afterAutospacing="0" w:line="276" w:lineRule="auto"/>
        <w:ind w:left="426"/>
        <w:jc w:val="both"/>
        <w:rPr>
          <w:color w:val="000000" w:themeColor="text1"/>
          <w:sz w:val="28"/>
          <w:szCs w:val="28"/>
        </w:rPr>
      </w:pPr>
      <w:r w:rsidRPr="002D063B">
        <w:rPr>
          <w:i/>
          <w:iCs/>
          <w:color w:val="000000" w:themeColor="text1"/>
          <w:sz w:val="28"/>
          <w:szCs w:val="28"/>
        </w:rPr>
        <w:t>Проявления в ошибках</w:t>
      </w:r>
      <w:r w:rsidRPr="002D063B">
        <w:rPr>
          <w:color w:val="000000" w:themeColor="text1"/>
          <w:sz w:val="28"/>
          <w:szCs w:val="28"/>
        </w:rPr>
        <w:t xml:space="preserve">:При использовании формата файлов </w:t>
      </w:r>
      <w:r w:rsidRPr="002D063B">
        <w:rPr>
          <w:rStyle w:val="HTML"/>
          <w:rFonts w:ascii="Times New Roman" w:eastAsiaTheme="majorEastAsia" w:hAnsi="Times New Roman" w:cs="Times New Roman"/>
          <w:color w:val="000000" w:themeColor="text1"/>
          <w:sz w:val="28"/>
          <w:szCs w:val="28"/>
        </w:rPr>
        <w:t>*.odt</w:t>
      </w:r>
      <w:r w:rsidRPr="002D063B">
        <w:rPr>
          <w:color w:val="000000" w:themeColor="text1"/>
          <w:sz w:val="28"/>
          <w:szCs w:val="28"/>
        </w:rPr>
        <w:t xml:space="preserve"> (LibreOffice Writer) участники допускают технологические ошибки. Они активируют быстрое поисковое окно (</w:t>
      </w:r>
      <w:r w:rsidRPr="002D063B">
        <w:rPr>
          <w:rStyle w:val="HTML"/>
          <w:rFonts w:ascii="Times New Roman" w:eastAsiaTheme="majorEastAsia" w:hAnsi="Times New Roman" w:cs="Times New Roman"/>
          <w:color w:val="000000" w:themeColor="text1"/>
          <w:sz w:val="28"/>
          <w:szCs w:val="28"/>
        </w:rPr>
        <w:t>Ctrl + F</w:t>
      </w:r>
      <w:r w:rsidRPr="002D063B">
        <w:rPr>
          <w:color w:val="000000" w:themeColor="text1"/>
          <w:sz w:val="28"/>
          <w:szCs w:val="28"/>
        </w:rPr>
        <w:t>) вместо расширенной утилиты (</w:t>
      </w:r>
      <w:r w:rsidRPr="002D063B">
        <w:rPr>
          <w:rStyle w:val="HTML"/>
          <w:rFonts w:ascii="Times New Roman" w:eastAsiaTheme="majorEastAsia" w:hAnsi="Times New Roman" w:cs="Times New Roman"/>
          <w:color w:val="000000" w:themeColor="text1"/>
          <w:sz w:val="28"/>
          <w:szCs w:val="28"/>
        </w:rPr>
        <w:t>Ctrl + H</w:t>
      </w:r>
      <w:r w:rsidRPr="002D063B">
        <w:rPr>
          <w:color w:val="000000" w:themeColor="text1"/>
          <w:sz w:val="28"/>
          <w:szCs w:val="28"/>
        </w:rPr>
        <w:t>) и не учитывают необходимость активации флагов «Только целые слова» или «Учитывать регистр». Это приводит к завышенным числовым значениям из-за учета подстрок и буквосочетаний внутри других слов.</w:t>
      </w:r>
    </w:p>
    <w:p w14:paraId="2974B7B3" w14:textId="77777777" w:rsidR="003425B6" w:rsidRPr="002D063B" w:rsidRDefault="003425B6" w:rsidP="003425B6">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Управление сложными параллельными и каскадными процессами (Задание В-22):</w:t>
      </w:r>
    </w:p>
    <w:p w14:paraId="6A77495A" w14:textId="77777777" w:rsidR="003425B6" w:rsidRPr="002D063B" w:rsidRDefault="003425B6">
      <w:pPr>
        <w:pStyle w:val="aff1"/>
        <w:numPr>
          <w:ilvl w:val="1"/>
          <w:numId w:val="51"/>
        </w:numPr>
        <w:tabs>
          <w:tab w:val="clear" w:pos="1440"/>
        </w:tabs>
        <w:spacing w:before="0" w:beforeAutospacing="0" w:after="0" w:afterAutospacing="0" w:line="276" w:lineRule="auto"/>
        <w:ind w:left="567"/>
        <w:jc w:val="both"/>
        <w:rPr>
          <w:color w:val="000000" w:themeColor="text1"/>
          <w:sz w:val="28"/>
          <w:szCs w:val="28"/>
        </w:rPr>
      </w:pPr>
      <w:r w:rsidRPr="002D063B">
        <w:rPr>
          <w:rStyle w:val="afc"/>
          <w:rFonts w:eastAsiaTheme="majorEastAsia"/>
          <w:color w:val="000000" w:themeColor="text1"/>
          <w:sz w:val="28"/>
          <w:szCs w:val="28"/>
        </w:rPr>
        <w:t>Сущность дефицита:</w:t>
      </w:r>
      <w:r w:rsidRPr="002D063B">
        <w:rPr>
          <w:color w:val="000000" w:themeColor="text1"/>
          <w:sz w:val="28"/>
          <w:szCs w:val="28"/>
        </w:rPr>
        <w:t xml:space="preserve"> Недостаточно сформированные навыки организации многопоточных вычислений и учета временных задержек в системах. Линия В-22 показала наименьшие результаты среди заданий повышенного уровня. </w:t>
      </w:r>
    </w:p>
    <w:p w14:paraId="7DB80C48" w14:textId="77AF6259" w:rsidR="003425B6" w:rsidRPr="002D063B" w:rsidRDefault="003425B6">
      <w:pPr>
        <w:pStyle w:val="aff1"/>
        <w:numPr>
          <w:ilvl w:val="1"/>
          <w:numId w:val="51"/>
        </w:numPr>
        <w:tabs>
          <w:tab w:val="clear" w:pos="1440"/>
        </w:tabs>
        <w:spacing w:before="0" w:beforeAutospacing="0" w:after="0" w:afterAutospacing="0" w:line="276" w:lineRule="auto"/>
        <w:ind w:left="567"/>
        <w:jc w:val="both"/>
        <w:rPr>
          <w:color w:val="000000" w:themeColor="text1"/>
          <w:sz w:val="28"/>
          <w:szCs w:val="28"/>
        </w:rPr>
      </w:pPr>
      <w:r w:rsidRPr="002D063B">
        <w:rPr>
          <w:i/>
          <w:iCs/>
          <w:color w:val="000000" w:themeColor="text1"/>
          <w:sz w:val="28"/>
          <w:szCs w:val="28"/>
        </w:rPr>
        <w:t>Проявления в ошибках</w:t>
      </w:r>
      <w:r w:rsidRPr="002D063B">
        <w:rPr>
          <w:color w:val="000000" w:themeColor="text1"/>
          <w:sz w:val="28"/>
          <w:szCs w:val="28"/>
        </w:rPr>
        <w:t xml:space="preserve">: При работе с файлами </w:t>
      </w:r>
      <w:r w:rsidRPr="002D063B">
        <w:rPr>
          <w:rStyle w:val="HTML"/>
          <w:rFonts w:ascii="Times New Roman" w:eastAsiaTheme="majorEastAsia" w:hAnsi="Times New Roman" w:cs="Times New Roman"/>
          <w:color w:val="000000" w:themeColor="text1"/>
          <w:sz w:val="28"/>
          <w:szCs w:val="28"/>
        </w:rPr>
        <w:t>*.ods</w:t>
      </w:r>
      <w:r w:rsidRPr="002D063B">
        <w:rPr>
          <w:color w:val="000000" w:themeColor="text1"/>
          <w:sz w:val="28"/>
          <w:szCs w:val="28"/>
        </w:rPr>
        <w:t xml:space="preserve"> в LibreOffice Calc участники пытаются вручную рассчитывать временные цепочки или используют простейший полуавтоматический перебор ячеек. При наличии каскадной зависимости процессов, когда задача зависит от завершения группы других задач, они допускают механические ошибки и не могут автоматизировать поиск через функцию </w:t>
      </w:r>
      <w:r w:rsidRPr="002D063B">
        <w:rPr>
          <w:rStyle w:val="HTML"/>
          <w:rFonts w:ascii="Times New Roman" w:eastAsiaTheme="majorEastAsia" w:hAnsi="Times New Roman" w:cs="Times New Roman"/>
          <w:color w:val="000000" w:themeColor="text1"/>
          <w:sz w:val="28"/>
          <w:szCs w:val="28"/>
        </w:rPr>
        <w:t>VLOOKUP</w:t>
      </w:r>
      <w:r w:rsidRPr="002D063B">
        <w:rPr>
          <w:color w:val="000000" w:themeColor="text1"/>
          <w:sz w:val="28"/>
          <w:szCs w:val="28"/>
        </w:rPr>
        <w:t xml:space="preserve"> (</w:t>
      </w:r>
      <w:r w:rsidRPr="002D063B">
        <w:rPr>
          <w:rStyle w:val="HTML"/>
          <w:rFonts w:ascii="Times New Roman" w:eastAsiaTheme="majorEastAsia" w:hAnsi="Times New Roman" w:cs="Times New Roman"/>
          <w:color w:val="000000" w:themeColor="text1"/>
          <w:sz w:val="28"/>
          <w:szCs w:val="28"/>
        </w:rPr>
        <w:t>ВПР</w:t>
      </w:r>
      <w:r w:rsidRPr="002D063B">
        <w:rPr>
          <w:color w:val="000000" w:themeColor="text1"/>
          <w:sz w:val="28"/>
          <w:szCs w:val="28"/>
        </w:rPr>
        <w:t>).</w:t>
      </w:r>
    </w:p>
    <w:p w14:paraId="18BC14F1" w14:textId="77777777" w:rsidR="003425B6" w:rsidRPr="002D063B" w:rsidRDefault="003425B6" w:rsidP="003425B6">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Углубленные алгоритмы и структуры данных второй части (Задания В-24, В-25, В-26, В-27):</w:t>
      </w:r>
    </w:p>
    <w:p w14:paraId="027C1747" w14:textId="77777777" w:rsidR="003425B6" w:rsidRPr="002D063B" w:rsidRDefault="003425B6">
      <w:pPr>
        <w:pStyle w:val="aff1"/>
        <w:numPr>
          <w:ilvl w:val="1"/>
          <w:numId w:val="51"/>
        </w:numPr>
        <w:tabs>
          <w:tab w:val="clear" w:pos="1440"/>
          <w:tab w:val="num" w:pos="1134"/>
        </w:tabs>
        <w:spacing w:before="0" w:beforeAutospacing="0" w:after="0" w:afterAutospacing="0" w:line="276" w:lineRule="auto"/>
        <w:ind w:left="567"/>
        <w:jc w:val="both"/>
        <w:rPr>
          <w:color w:val="000000" w:themeColor="text1"/>
          <w:sz w:val="28"/>
          <w:szCs w:val="28"/>
        </w:rPr>
      </w:pPr>
      <w:r w:rsidRPr="002D063B">
        <w:rPr>
          <w:rStyle w:val="afc"/>
          <w:rFonts w:eastAsiaTheme="majorEastAsia"/>
          <w:color w:val="000000" w:themeColor="text1"/>
          <w:sz w:val="28"/>
          <w:szCs w:val="28"/>
        </w:rPr>
        <w:t>Сущность дефицита:</w:t>
      </w:r>
      <w:r w:rsidRPr="002D063B">
        <w:rPr>
          <w:color w:val="000000" w:themeColor="text1"/>
          <w:sz w:val="28"/>
          <w:szCs w:val="28"/>
        </w:rPr>
        <w:t xml:space="preserve"> Недостаток знаний и навыков в таких областях, как динамический посимвольный анализ строк, теория чисел и маски делителей, жадные алгоритмы оптимизации и пространственная кластеризация геометрических точек. Линии В-24, В-25, В-26 и В-27 были зафиксированы как наименее успешные среди заданий высокого уровня.</w:t>
      </w:r>
    </w:p>
    <w:p w14:paraId="6D95BB55" w14:textId="77777777" w:rsidR="003425B6" w:rsidRPr="002D063B" w:rsidRDefault="003425B6" w:rsidP="003425B6">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2. Несформированность умений и видов познавательной деятельности</w:t>
      </w:r>
    </w:p>
    <w:p w14:paraId="2440A318" w14:textId="77777777" w:rsidR="003425B6" w:rsidRPr="002D063B" w:rsidRDefault="003425B6" w:rsidP="003425B6">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Алгоритмический догматизм и дефицит исследовательской (эвристической) деятельности:</w:t>
      </w:r>
    </w:p>
    <w:p w14:paraId="5EBD99D2" w14:textId="77777777" w:rsidR="003425B6" w:rsidRPr="002D063B" w:rsidRDefault="003425B6">
      <w:pPr>
        <w:pStyle w:val="aff1"/>
        <w:numPr>
          <w:ilvl w:val="1"/>
          <w:numId w:val="52"/>
        </w:numPr>
        <w:tabs>
          <w:tab w:val="clear" w:pos="1440"/>
          <w:tab w:val="num" w:pos="1134"/>
        </w:tabs>
        <w:spacing w:before="0" w:beforeAutospacing="0" w:after="0" w:afterAutospacing="0" w:line="276" w:lineRule="auto"/>
        <w:ind w:left="567"/>
        <w:jc w:val="both"/>
        <w:rPr>
          <w:color w:val="000000" w:themeColor="text1"/>
          <w:sz w:val="28"/>
          <w:szCs w:val="28"/>
        </w:rPr>
      </w:pPr>
      <w:r w:rsidRPr="002D063B">
        <w:rPr>
          <w:rStyle w:val="afc"/>
          <w:rFonts w:eastAsiaTheme="majorEastAsia"/>
          <w:color w:val="000000" w:themeColor="text1"/>
          <w:sz w:val="28"/>
          <w:szCs w:val="28"/>
        </w:rPr>
        <w:t>Проявления:</w:t>
      </w:r>
      <w:r w:rsidRPr="002D063B">
        <w:rPr>
          <w:color w:val="000000" w:themeColor="text1"/>
          <w:sz w:val="28"/>
          <w:szCs w:val="28"/>
        </w:rPr>
        <w:t xml:space="preserve"> </w:t>
      </w:r>
      <w:r w:rsidRPr="002D063B">
        <w:rPr>
          <w:rStyle w:val="afb"/>
          <w:rFonts w:eastAsiaTheme="majorEastAsia"/>
          <w:color w:val="000000" w:themeColor="text1"/>
          <w:sz w:val="28"/>
          <w:szCs w:val="28"/>
        </w:rPr>
        <w:t>В Заданиях В-24 (Строки) и В-25 (Маски).</w:t>
      </w:r>
      <w:r w:rsidRPr="002D063B">
        <w:rPr>
          <w:color w:val="000000" w:themeColor="text1"/>
          <w:sz w:val="28"/>
          <w:szCs w:val="28"/>
        </w:rPr>
        <w:t xml:space="preserve"> Участники готовятся к экзамену, заучивая готовые шаблоны кода из прошлых лет (например, скрипты с методом </w:t>
      </w:r>
      <w:r w:rsidRPr="002D063B">
        <w:rPr>
          <w:rStyle w:val="HTML"/>
          <w:rFonts w:ascii="Times New Roman" w:eastAsiaTheme="majorEastAsia" w:hAnsi="Times New Roman" w:cs="Times New Roman"/>
          <w:color w:val="000000" w:themeColor="text1"/>
          <w:sz w:val="28"/>
          <w:szCs w:val="28"/>
        </w:rPr>
        <w:t>.split()</w:t>
      </w:r>
      <w:r w:rsidRPr="002D063B">
        <w:rPr>
          <w:color w:val="000000" w:themeColor="text1"/>
          <w:sz w:val="28"/>
          <w:szCs w:val="28"/>
        </w:rPr>
        <w:t xml:space="preserve">). Однако при изменении условий КИМ 2026 года (введение комплексных ограничений на комбинации символов) они сталкиваются с трудностями. У них </w:t>
      </w:r>
      <w:r w:rsidRPr="002D063B">
        <w:rPr>
          <w:color w:val="000000" w:themeColor="text1"/>
          <w:sz w:val="28"/>
          <w:szCs w:val="28"/>
        </w:rPr>
        <w:lastRenderedPageBreak/>
        <w:t>отсутствует навык самостоятельного проектирования логики, что приводит к неспособности модифицировать заученные скрипты под новые требования, в результате чего код выдает неверные результаты.</w:t>
      </w:r>
    </w:p>
    <w:p w14:paraId="4611FB91" w14:textId="77777777" w:rsidR="003425B6" w:rsidRPr="002D063B" w:rsidRDefault="003425B6" w:rsidP="003425B6">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Дефицит логического аудита, верификации и функционального тестирования кода:</w:t>
      </w:r>
      <w:r w:rsidRPr="002D063B">
        <w:rPr>
          <w:color w:val="000000" w:themeColor="text1"/>
          <w:sz w:val="28"/>
          <w:szCs w:val="28"/>
        </w:rPr>
        <w:t xml:space="preserve"> </w:t>
      </w:r>
    </w:p>
    <w:p w14:paraId="2AC2FFC8" w14:textId="71FBC47C" w:rsidR="003425B6" w:rsidRPr="002D063B" w:rsidRDefault="003425B6">
      <w:pPr>
        <w:pStyle w:val="aff1"/>
        <w:numPr>
          <w:ilvl w:val="0"/>
          <w:numId w:val="53"/>
        </w:numPr>
        <w:spacing w:before="0" w:beforeAutospacing="0" w:after="0" w:afterAutospacing="0" w:line="276" w:lineRule="auto"/>
        <w:ind w:left="567"/>
        <w:jc w:val="both"/>
        <w:rPr>
          <w:color w:val="000000" w:themeColor="text1"/>
          <w:sz w:val="28"/>
          <w:szCs w:val="28"/>
        </w:rPr>
      </w:pPr>
      <w:r w:rsidRPr="002D063B">
        <w:rPr>
          <w:i/>
          <w:iCs/>
          <w:color w:val="000000" w:themeColor="text1"/>
          <w:sz w:val="28"/>
          <w:szCs w:val="28"/>
        </w:rPr>
        <w:t>Проявления</w:t>
      </w:r>
      <w:r w:rsidRPr="002D063B">
        <w:rPr>
          <w:color w:val="000000" w:themeColor="text1"/>
          <w:sz w:val="28"/>
          <w:szCs w:val="28"/>
        </w:rPr>
        <w:t>: В Заданиях В-26 (Оптимизация) и В-27 (Кластеры).</w:t>
      </w:r>
      <w:r w:rsidR="00A21F8A" w:rsidRPr="002D063B">
        <w:rPr>
          <w:color w:val="000000" w:themeColor="text1"/>
          <w:sz w:val="28"/>
          <w:szCs w:val="28"/>
        </w:rPr>
        <w:t xml:space="preserve"> </w:t>
      </w:r>
      <w:r w:rsidRPr="002D063B">
        <w:rPr>
          <w:color w:val="000000" w:themeColor="text1"/>
          <w:sz w:val="28"/>
          <w:szCs w:val="28"/>
        </w:rPr>
        <w:t xml:space="preserve">После написания программы на Python участники доверяют первому числу, выведенному на консоль, без дополнительной проверки. У них полностью отсутствует навык тестирования — они не создают микро-файлы </w:t>
      </w:r>
      <w:r w:rsidRPr="002D063B">
        <w:rPr>
          <w:rStyle w:val="HTML"/>
          <w:rFonts w:ascii="Times New Roman" w:eastAsiaTheme="majorEastAsia" w:hAnsi="Times New Roman" w:cs="Times New Roman"/>
          <w:color w:val="000000" w:themeColor="text1"/>
          <w:sz w:val="28"/>
          <w:szCs w:val="28"/>
        </w:rPr>
        <w:t>*.txt</w:t>
      </w:r>
      <w:r w:rsidRPr="002D063B">
        <w:rPr>
          <w:color w:val="000000" w:themeColor="text1"/>
          <w:sz w:val="28"/>
          <w:szCs w:val="28"/>
        </w:rPr>
        <w:t xml:space="preserve"> для проверки кода на пограничных условиях (экстремумы, пустые значения).</w:t>
      </w:r>
    </w:p>
    <w:p w14:paraId="15DB641D" w14:textId="77777777" w:rsidR="003425B6" w:rsidRPr="002D063B" w:rsidRDefault="003425B6" w:rsidP="003425B6">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Дефицит математического аппарата пространственного анализа:</w:t>
      </w:r>
    </w:p>
    <w:p w14:paraId="1C9C78D1" w14:textId="77777777" w:rsidR="003425B6" w:rsidRPr="002D063B" w:rsidRDefault="003425B6">
      <w:pPr>
        <w:pStyle w:val="aff1"/>
        <w:numPr>
          <w:ilvl w:val="1"/>
          <w:numId w:val="52"/>
        </w:numPr>
        <w:tabs>
          <w:tab w:val="clear" w:pos="1440"/>
        </w:tabs>
        <w:spacing w:before="0" w:beforeAutospacing="0" w:after="0" w:afterAutospacing="0" w:line="276" w:lineRule="auto"/>
        <w:ind w:left="567"/>
        <w:jc w:val="both"/>
        <w:rPr>
          <w:color w:val="000000" w:themeColor="text1"/>
          <w:sz w:val="28"/>
          <w:szCs w:val="28"/>
        </w:rPr>
      </w:pPr>
      <w:r w:rsidRPr="002D063B">
        <w:rPr>
          <w:rStyle w:val="afc"/>
          <w:rFonts w:eastAsiaTheme="majorEastAsia"/>
          <w:color w:val="000000" w:themeColor="text1"/>
          <w:sz w:val="28"/>
          <w:szCs w:val="28"/>
        </w:rPr>
        <w:t>Проявления:</w:t>
      </w:r>
      <w:r w:rsidRPr="002D063B">
        <w:rPr>
          <w:color w:val="000000" w:themeColor="text1"/>
          <w:sz w:val="28"/>
          <w:szCs w:val="28"/>
        </w:rPr>
        <w:t xml:space="preserve"> </w:t>
      </w:r>
      <w:r w:rsidRPr="002D063B">
        <w:rPr>
          <w:rStyle w:val="afb"/>
          <w:rFonts w:eastAsiaTheme="majorEastAsia"/>
          <w:color w:val="000000" w:themeColor="text1"/>
          <w:sz w:val="28"/>
          <w:szCs w:val="28"/>
        </w:rPr>
        <w:t>В Задании В-27.</w:t>
      </w:r>
      <w:r w:rsidRPr="002D063B">
        <w:rPr>
          <w:color w:val="000000" w:themeColor="text1"/>
          <w:sz w:val="28"/>
          <w:szCs w:val="28"/>
        </w:rPr>
        <w:t xml:space="preserve"> Выпускники данной группы испытывают значительные затруднения при выполнении геометрического анализа множеств. Они не обладают навыками программной реализации вычисления евклидовых расстояний и нахождения центроида кластера как точки с минимальной суммой расстояний стандартными средствами языка Python без использования сторонних библиотек.</w:t>
      </w:r>
    </w:p>
    <w:p w14:paraId="3E3F201D" w14:textId="77777777" w:rsidR="003425B6" w:rsidRPr="002D063B" w:rsidRDefault="003425B6" w:rsidP="003425B6">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Недостаточность регуляторных навыков самоконтроля при ручной сортировке данных:</w:t>
      </w:r>
      <w:r w:rsidRPr="002D063B">
        <w:rPr>
          <w:color w:val="000000" w:themeColor="text1"/>
          <w:sz w:val="28"/>
          <w:szCs w:val="28"/>
        </w:rPr>
        <w:t xml:space="preserve"> </w:t>
      </w:r>
    </w:p>
    <w:p w14:paraId="39D399F5" w14:textId="59524EE6" w:rsidR="003425B6" w:rsidRPr="002D063B" w:rsidRDefault="003425B6">
      <w:pPr>
        <w:pStyle w:val="aff1"/>
        <w:numPr>
          <w:ilvl w:val="0"/>
          <w:numId w:val="53"/>
        </w:numPr>
        <w:spacing w:before="0" w:beforeAutospacing="0" w:after="0" w:afterAutospacing="0" w:line="276" w:lineRule="auto"/>
        <w:ind w:left="567"/>
        <w:jc w:val="both"/>
        <w:rPr>
          <w:color w:val="000000" w:themeColor="text1"/>
          <w:sz w:val="28"/>
          <w:szCs w:val="28"/>
        </w:rPr>
      </w:pPr>
      <w:r w:rsidRPr="002D063B">
        <w:rPr>
          <w:i/>
          <w:iCs/>
          <w:color w:val="000000" w:themeColor="text1"/>
          <w:sz w:val="28"/>
          <w:szCs w:val="28"/>
        </w:rPr>
        <w:t xml:space="preserve">Проявления: </w:t>
      </w:r>
      <w:r w:rsidRPr="002D063B">
        <w:rPr>
          <w:color w:val="000000" w:themeColor="text1"/>
          <w:sz w:val="28"/>
          <w:szCs w:val="28"/>
        </w:rPr>
        <w:t xml:space="preserve">Попытки выполнения Задания В-26 внутри электронных таблиц LibreOffice Calc. Многоуровневая сортировка массивов из тысяч строк в формате </w:t>
      </w:r>
      <w:r w:rsidRPr="002D063B">
        <w:rPr>
          <w:rStyle w:val="HTML"/>
          <w:rFonts w:ascii="Times New Roman" w:eastAsiaTheme="majorEastAsia" w:hAnsi="Times New Roman" w:cs="Times New Roman"/>
          <w:color w:val="000000" w:themeColor="text1"/>
          <w:sz w:val="28"/>
          <w:szCs w:val="28"/>
        </w:rPr>
        <w:t>*.ods</w:t>
      </w:r>
      <w:r w:rsidRPr="002D063B">
        <w:rPr>
          <w:color w:val="000000" w:themeColor="text1"/>
          <w:sz w:val="28"/>
          <w:szCs w:val="28"/>
        </w:rPr>
        <w:t xml:space="preserve"> вручную приводит к случайным сдвигам ячеек и потере связей между столбцами, что вызывает технологические ошибки в ответах.</w:t>
      </w:r>
    </w:p>
    <w:p w14:paraId="580D6BB2" w14:textId="77777777" w:rsidR="003425B6" w:rsidRPr="002D063B" w:rsidRDefault="003425B6" w:rsidP="00E95A87">
      <w:pPr>
        <w:contextualSpacing/>
        <w:jc w:val="both"/>
        <w:rPr>
          <w:bCs/>
          <w:iCs/>
          <w:color w:val="000000" w:themeColor="text1"/>
          <w:sz w:val="28"/>
          <w:szCs w:val="28"/>
        </w:rPr>
      </w:pPr>
    </w:p>
    <w:p w14:paraId="1B04C503" w14:textId="77777777" w:rsidR="00E95A87" w:rsidRPr="002D063B" w:rsidRDefault="00E95A87" w:rsidP="00E95A87">
      <w:pPr>
        <w:ind w:firstLine="567"/>
        <w:jc w:val="both"/>
        <w:rPr>
          <w:bCs/>
          <w:i/>
          <w:iCs/>
          <w:color w:val="000000" w:themeColor="text1"/>
        </w:rPr>
      </w:pPr>
      <w:r w:rsidRPr="002D063B">
        <w:rPr>
          <w:bCs/>
          <w:i/>
          <w:iCs/>
          <w:color w:val="000000" w:themeColor="text1"/>
        </w:rPr>
        <w:t>Указать (перечислить) темы программы и умения, которые в наименьшей степени сформированы, исходя из анализа выполнения заданий (столбец 4 Таблицы 15)</w:t>
      </w:r>
    </w:p>
    <w:p w14:paraId="2106C102" w14:textId="77777777" w:rsidR="00E95A87" w:rsidRPr="002D063B" w:rsidRDefault="00E95A87" w:rsidP="00E95A87">
      <w:pPr>
        <w:keepNext/>
        <w:spacing w:after="200"/>
        <w:ind w:left="567"/>
        <w:jc w:val="right"/>
        <w:rPr>
          <w:rFonts w:eastAsia="Calibri"/>
          <w:bCs/>
          <w:i/>
          <w:noProof/>
          <w:color w:val="000000" w:themeColor="text1"/>
          <w:sz w:val="18"/>
          <w:szCs w:val="18"/>
        </w:rPr>
      </w:pPr>
      <w:r w:rsidRPr="002D063B">
        <w:rPr>
          <w:rFonts w:eastAsia="Calibri"/>
          <w:bCs/>
          <w:i/>
          <w:color w:val="000000" w:themeColor="text1"/>
          <w:sz w:val="18"/>
          <w:szCs w:val="18"/>
        </w:rPr>
        <w:t>Таблица 2</w:t>
      </w:r>
      <w:r w:rsidRPr="002D063B">
        <w:rPr>
          <w:rFonts w:eastAsia="Calibri"/>
          <w:bCs/>
          <w:i/>
          <w:color w:val="000000" w:themeColor="text1"/>
          <w:sz w:val="18"/>
          <w:szCs w:val="18"/>
        </w:rPr>
        <w:noBreakHyphen/>
      </w:r>
      <w:r w:rsidRPr="002D063B">
        <w:rPr>
          <w:rFonts w:eastAsia="Calibri"/>
          <w:bCs/>
          <w:i/>
          <w:color w:val="000000" w:themeColor="text1"/>
          <w:sz w:val="18"/>
          <w:szCs w:val="18"/>
        </w:rPr>
        <w:fldChar w:fldCharType="begin"/>
      </w:r>
      <w:r w:rsidRPr="002D063B">
        <w:rPr>
          <w:rFonts w:eastAsia="Calibri"/>
          <w:bCs/>
          <w:i/>
          <w:color w:val="000000" w:themeColor="text1"/>
          <w:sz w:val="18"/>
          <w:szCs w:val="18"/>
        </w:rPr>
        <w:instrText xml:space="preserve"> SEQ Таблица \* ARABIC \s 1 </w:instrText>
      </w:r>
      <w:r w:rsidRPr="002D063B">
        <w:rPr>
          <w:rFonts w:eastAsia="Calibri"/>
          <w:bCs/>
          <w:i/>
          <w:color w:val="000000" w:themeColor="text1"/>
          <w:sz w:val="18"/>
          <w:szCs w:val="18"/>
        </w:rPr>
        <w:fldChar w:fldCharType="separate"/>
      </w:r>
      <w:r w:rsidRPr="002D063B">
        <w:rPr>
          <w:rFonts w:eastAsia="Calibri"/>
          <w:bCs/>
          <w:i/>
          <w:noProof/>
          <w:color w:val="000000" w:themeColor="text1"/>
          <w:sz w:val="18"/>
          <w:szCs w:val="18"/>
        </w:rPr>
        <w:t>18</w:t>
      </w:r>
      <w:r w:rsidRPr="002D063B">
        <w:rPr>
          <w:rFonts w:eastAsia="Calibri"/>
          <w:bCs/>
          <w:i/>
          <w:noProof/>
          <w:color w:val="000000" w:themeColor="text1"/>
          <w:sz w:val="18"/>
          <w:szCs w:val="18"/>
        </w:rPr>
        <w:fldChar w:fldCharType="end"/>
      </w:r>
    </w:p>
    <w:tbl>
      <w:tblPr>
        <w:tblW w:w="1387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5014"/>
        <w:gridCol w:w="8014"/>
      </w:tblGrid>
      <w:tr w:rsidR="00E95A87" w:rsidRPr="002D063B" w14:paraId="60758392" w14:textId="77777777" w:rsidTr="00B91A9C">
        <w:tc>
          <w:tcPr>
            <w:tcW w:w="846" w:type="dxa"/>
            <w:shd w:val="clear" w:color="auto" w:fill="FFC000"/>
          </w:tcPr>
          <w:p w14:paraId="1B27370E" w14:textId="77777777" w:rsidR="00E95A87" w:rsidRPr="002D063B" w:rsidRDefault="00E95A87" w:rsidP="00E95A87">
            <w:pPr>
              <w:contextualSpacing/>
              <w:jc w:val="both"/>
              <w:rPr>
                <w:bCs/>
                <w:iCs/>
                <w:color w:val="000000" w:themeColor="text1"/>
              </w:rPr>
            </w:pPr>
            <w:r w:rsidRPr="002D063B">
              <w:rPr>
                <w:bCs/>
                <w:iCs/>
                <w:color w:val="000000" w:themeColor="text1"/>
              </w:rPr>
              <w:t>№ п/п</w:t>
            </w:r>
          </w:p>
        </w:tc>
        <w:tc>
          <w:tcPr>
            <w:tcW w:w="5014" w:type="dxa"/>
            <w:shd w:val="clear" w:color="auto" w:fill="FFC000"/>
          </w:tcPr>
          <w:p w14:paraId="4A77D8F2" w14:textId="77777777" w:rsidR="00E95A87" w:rsidRPr="002D063B" w:rsidRDefault="00E95A87" w:rsidP="00E95A87">
            <w:pPr>
              <w:contextualSpacing/>
              <w:jc w:val="both"/>
              <w:rPr>
                <w:bCs/>
                <w:iCs/>
                <w:color w:val="000000" w:themeColor="text1"/>
              </w:rPr>
            </w:pPr>
            <w:r w:rsidRPr="002D063B">
              <w:rPr>
                <w:bCs/>
                <w:iCs/>
                <w:color w:val="000000" w:themeColor="text1"/>
              </w:rPr>
              <w:t>Темы программы и умения</w:t>
            </w:r>
          </w:p>
        </w:tc>
        <w:tc>
          <w:tcPr>
            <w:tcW w:w="8014" w:type="dxa"/>
            <w:shd w:val="clear" w:color="auto" w:fill="FFC000"/>
          </w:tcPr>
          <w:p w14:paraId="72CA92FA" w14:textId="77777777" w:rsidR="00E95A87" w:rsidRPr="002D063B" w:rsidRDefault="00E95A87" w:rsidP="00E95A87">
            <w:pPr>
              <w:contextualSpacing/>
              <w:jc w:val="both"/>
              <w:rPr>
                <w:bCs/>
                <w:iCs/>
                <w:color w:val="000000" w:themeColor="text1"/>
              </w:rPr>
            </w:pPr>
            <w:r w:rsidRPr="002D063B">
              <w:rPr>
                <w:bCs/>
                <w:iCs/>
                <w:color w:val="000000" w:themeColor="text1"/>
              </w:rPr>
              <w:t>Класс(-ы) изучения в соответствии с ФОП</w:t>
            </w:r>
          </w:p>
        </w:tc>
      </w:tr>
      <w:tr w:rsidR="00E95A87" w:rsidRPr="002D063B" w14:paraId="3F94F958" w14:textId="77777777" w:rsidTr="00A21F8A">
        <w:tc>
          <w:tcPr>
            <w:tcW w:w="846" w:type="dxa"/>
          </w:tcPr>
          <w:p w14:paraId="17455088" w14:textId="4A047544" w:rsidR="00E95A87" w:rsidRPr="002D063B" w:rsidRDefault="00E95A87">
            <w:pPr>
              <w:pStyle w:val="a7"/>
              <w:numPr>
                <w:ilvl w:val="0"/>
                <w:numId w:val="54"/>
              </w:numPr>
              <w:jc w:val="both"/>
              <w:rPr>
                <w:bCs/>
                <w:iCs/>
                <w:color w:val="000000" w:themeColor="text1"/>
              </w:rPr>
            </w:pPr>
          </w:p>
        </w:tc>
        <w:tc>
          <w:tcPr>
            <w:tcW w:w="5014" w:type="dxa"/>
          </w:tcPr>
          <w:p w14:paraId="592F38BD" w14:textId="72C1231D" w:rsidR="00E95A87" w:rsidRPr="002D063B" w:rsidRDefault="00E54777" w:rsidP="00D964E8">
            <w:pPr>
              <w:contextualSpacing/>
              <w:jc w:val="both"/>
              <w:rPr>
                <w:bCs/>
                <w:iCs/>
                <w:color w:val="000000" w:themeColor="text1"/>
              </w:rPr>
            </w:pPr>
            <w:r w:rsidRPr="002D063B">
              <w:rPr>
                <w:bCs/>
                <w:iCs/>
                <w:color w:val="000000" w:themeColor="text1"/>
              </w:rPr>
              <w:t>Текстовый процессор. Средства поиска и автозамены</w:t>
            </w:r>
            <w:r w:rsidR="00D964E8" w:rsidRPr="002D063B">
              <w:rPr>
                <w:bCs/>
                <w:iCs/>
                <w:color w:val="000000" w:themeColor="text1"/>
              </w:rPr>
              <w:t xml:space="preserve"> </w:t>
            </w:r>
            <w:r w:rsidRPr="002D063B">
              <w:rPr>
                <w:bCs/>
                <w:iCs/>
                <w:color w:val="000000" w:themeColor="text1"/>
              </w:rPr>
              <w:t>в текстовом процессоре</w:t>
            </w:r>
          </w:p>
        </w:tc>
        <w:tc>
          <w:tcPr>
            <w:tcW w:w="8014" w:type="dxa"/>
          </w:tcPr>
          <w:p w14:paraId="03A08182" w14:textId="0C4D9E9C" w:rsidR="00E95A87" w:rsidRPr="002D063B" w:rsidRDefault="00E54777" w:rsidP="00E95A87">
            <w:pPr>
              <w:contextualSpacing/>
              <w:jc w:val="both"/>
              <w:rPr>
                <w:bCs/>
                <w:iCs/>
                <w:color w:val="000000" w:themeColor="text1"/>
              </w:rPr>
            </w:pPr>
            <w:r w:rsidRPr="002D063B">
              <w:rPr>
                <w:bCs/>
                <w:iCs/>
                <w:color w:val="000000" w:themeColor="text1"/>
              </w:rPr>
              <w:t>10, 7 классы</w:t>
            </w:r>
          </w:p>
        </w:tc>
      </w:tr>
      <w:tr w:rsidR="00E95A87" w:rsidRPr="002D063B" w14:paraId="594A2B3F" w14:textId="77777777" w:rsidTr="00A21F8A">
        <w:tc>
          <w:tcPr>
            <w:tcW w:w="846" w:type="dxa"/>
          </w:tcPr>
          <w:p w14:paraId="512E89BF" w14:textId="69E2DDC9" w:rsidR="00E95A87" w:rsidRPr="002D063B" w:rsidRDefault="00E95A87">
            <w:pPr>
              <w:pStyle w:val="a7"/>
              <w:numPr>
                <w:ilvl w:val="0"/>
                <w:numId w:val="54"/>
              </w:numPr>
              <w:jc w:val="both"/>
              <w:rPr>
                <w:bCs/>
                <w:iCs/>
                <w:color w:val="000000" w:themeColor="text1"/>
              </w:rPr>
            </w:pPr>
          </w:p>
        </w:tc>
        <w:tc>
          <w:tcPr>
            <w:tcW w:w="5014" w:type="dxa"/>
          </w:tcPr>
          <w:p w14:paraId="016749FE" w14:textId="2BA360CB" w:rsidR="00E95A87" w:rsidRPr="002D063B" w:rsidRDefault="00D964E8" w:rsidP="00E95A87">
            <w:pPr>
              <w:contextualSpacing/>
              <w:jc w:val="both"/>
              <w:rPr>
                <w:bCs/>
                <w:iCs/>
                <w:color w:val="000000" w:themeColor="text1"/>
              </w:rPr>
            </w:pPr>
            <w:r w:rsidRPr="002D063B">
              <w:rPr>
                <w:bCs/>
                <w:iCs/>
                <w:color w:val="000000" w:themeColor="text1"/>
              </w:rPr>
              <w:t>Параллельные вычисления</w:t>
            </w:r>
          </w:p>
        </w:tc>
        <w:tc>
          <w:tcPr>
            <w:tcW w:w="8014" w:type="dxa"/>
          </w:tcPr>
          <w:p w14:paraId="728E546F" w14:textId="23AFF68E" w:rsidR="00E95A87" w:rsidRPr="002D063B" w:rsidRDefault="00D964E8" w:rsidP="00E95A87">
            <w:pPr>
              <w:contextualSpacing/>
              <w:jc w:val="both"/>
              <w:rPr>
                <w:bCs/>
                <w:iCs/>
                <w:color w:val="000000" w:themeColor="text1"/>
              </w:rPr>
            </w:pPr>
            <w:r w:rsidRPr="002D063B">
              <w:rPr>
                <w:bCs/>
                <w:iCs/>
                <w:color w:val="000000" w:themeColor="text1"/>
              </w:rPr>
              <w:t>10 класс</w:t>
            </w:r>
          </w:p>
        </w:tc>
      </w:tr>
      <w:tr w:rsidR="00A21F8A" w:rsidRPr="002D063B" w14:paraId="2ED8D20E" w14:textId="77777777" w:rsidTr="00A21F8A">
        <w:tc>
          <w:tcPr>
            <w:tcW w:w="846" w:type="dxa"/>
          </w:tcPr>
          <w:p w14:paraId="1798E1F5" w14:textId="77777777" w:rsidR="00A21F8A" w:rsidRPr="002D063B" w:rsidRDefault="00A21F8A">
            <w:pPr>
              <w:pStyle w:val="a7"/>
              <w:numPr>
                <w:ilvl w:val="0"/>
                <w:numId w:val="54"/>
              </w:numPr>
              <w:jc w:val="both"/>
              <w:rPr>
                <w:bCs/>
                <w:iCs/>
                <w:color w:val="000000" w:themeColor="text1"/>
              </w:rPr>
            </w:pPr>
          </w:p>
        </w:tc>
        <w:tc>
          <w:tcPr>
            <w:tcW w:w="5014" w:type="dxa"/>
          </w:tcPr>
          <w:p w14:paraId="7078B46F" w14:textId="16941B29" w:rsidR="00D964E8" w:rsidRPr="002D063B" w:rsidRDefault="00D964E8" w:rsidP="00D964E8">
            <w:pPr>
              <w:contextualSpacing/>
              <w:rPr>
                <w:bCs/>
                <w:iCs/>
                <w:color w:val="000000" w:themeColor="text1"/>
              </w:rPr>
            </w:pPr>
            <w:r w:rsidRPr="002D063B">
              <w:rPr>
                <w:bCs/>
                <w:iCs/>
                <w:color w:val="000000" w:themeColor="text1"/>
              </w:rPr>
              <w:t>Обработка символьных данных. Встроенные функции языка программирования для обработки символьных строк. Алгоритмы</w:t>
            </w:r>
          </w:p>
          <w:p w14:paraId="61AEFD9C" w14:textId="77777777" w:rsidR="00D964E8" w:rsidRPr="002D063B" w:rsidRDefault="00D964E8" w:rsidP="00D964E8">
            <w:pPr>
              <w:contextualSpacing/>
              <w:rPr>
                <w:bCs/>
                <w:iCs/>
                <w:color w:val="000000" w:themeColor="text1"/>
              </w:rPr>
            </w:pPr>
            <w:r w:rsidRPr="002D063B">
              <w:rPr>
                <w:bCs/>
                <w:iCs/>
                <w:color w:val="000000" w:themeColor="text1"/>
              </w:rPr>
              <w:t>обработки символьных строк: подсчёт</w:t>
            </w:r>
          </w:p>
          <w:p w14:paraId="7374D713" w14:textId="43F069F9" w:rsidR="00D964E8" w:rsidRPr="002D063B" w:rsidRDefault="00D964E8" w:rsidP="00D964E8">
            <w:pPr>
              <w:contextualSpacing/>
              <w:rPr>
                <w:bCs/>
                <w:iCs/>
                <w:color w:val="000000" w:themeColor="text1"/>
              </w:rPr>
            </w:pPr>
            <w:r w:rsidRPr="002D063B">
              <w:rPr>
                <w:bCs/>
                <w:iCs/>
                <w:color w:val="000000" w:themeColor="text1"/>
              </w:rPr>
              <w:lastRenderedPageBreak/>
              <w:t>количества появлений символа в строке, разбиение строки на слова по пробельным символам, поиск подстроки внутри данной строки, замена найден-</w:t>
            </w:r>
          </w:p>
          <w:p w14:paraId="5C00CCC1" w14:textId="13B9703B" w:rsidR="00D964E8" w:rsidRPr="002D063B" w:rsidRDefault="00D964E8" w:rsidP="00D964E8">
            <w:pPr>
              <w:contextualSpacing/>
              <w:rPr>
                <w:bCs/>
                <w:iCs/>
                <w:color w:val="000000" w:themeColor="text1"/>
              </w:rPr>
            </w:pPr>
            <w:r w:rsidRPr="002D063B">
              <w:rPr>
                <w:bCs/>
                <w:iCs/>
                <w:color w:val="000000" w:themeColor="text1"/>
              </w:rPr>
              <w:t>ной подстроки на другую строку. Генерация всех слов в некотором алфавите, удовлетворяющих заданным ограничениям. Преобразование числа в сим-</w:t>
            </w:r>
          </w:p>
          <w:p w14:paraId="5F21411B" w14:textId="25BBE2EE" w:rsidR="00A21F8A" w:rsidRPr="002D063B" w:rsidRDefault="00D964E8" w:rsidP="00D964E8">
            <w:pPr>
              <w:contextualSpacing/>
              <w:jc w:val="both"/>
              <w:rPr>
                <w:bCs/>
                <w:iCs/>
                <w:color w:val="000000" w:themeColor="text1"/>
              </w:rPr>
            </w:pPr>
            <w:r w:rsidRPr="002D063B">
              <w:rPr>
                <w:bCs/>
                <w:iCs/>
                <w:color w:val="000000" w:themeColor="text1"/>
              </w:rPr>
              <w:t>вольную строку и обратно</w:t>
            </w:r>
          </w:p>
        </w:tc>
        <w:tc>
          <w:tcPr>
            <w:tcW w:w="8014" w:type="dxa"/>
          </w:tcPr>
          <w:p w14:paraId="19CB7F21" w14:textId="0D82A734" w:rsidR="00A21F8A" w:rsidRPr="002D063B" w:rsidRDefault="00D964E8" w:rsidP="00E95A87">
            <w:pPr>
              <w:contextualSpacing/>
              <w:jc w:val="both"/>
              <w:rPr>
                <w:bCs/>
                <w:iCs/>
                <w:color w:val="000000" w:themeColor="text1"/>
              </w:rPr>
            </w:pPr>
            <w:r w:rsidRPr="002D063B">
              <w:rPr>
                <w:bCs/>
                <w:iCs/>
                <w:color w:val="000000" w:themeColor="text1"/>
              </w:rPr>
              <w:lastRenderedPageBreak/>
              <w:t xml:space="preserve">11, </w:t>
            </w:r>
            <w:r w:rsidR="0019458B" w:rsidRPr="002D063B">
              <w:rPr>
                <w:bCs/>
                <w:iCs/>
                <w:color w:val="000000" w:themeColor="text1"/>
              </w:rPr>
              <w:t xml:space="preserve">10, </w:t>
            </w:r>
            <w:r w:rsidRPr="002D063B">
              <w:rPr>
                <w:bCs/>
                <w:iCs/>
                <w:color w:val="000000" w:themeColor="text1"/>
              </w:rPr>
              <w:t>8 классы</w:t>
            </w:r>
          </w:p>
        </w:tc>
      </w:tr>
      <w:tr w:rsidR="00A21F8A" w:rsidRPr="002D063B" w14:paraId="69EBCE53" w14:textId="77777777" w:rsidTr="00A21F8A">
        <w:tc>
          <w:tcPr>
            <w:tcW w:w="846" w:type="dxa"/>
          </w:tcPr>
          <w:p w14:paraId="5AC38815" w14:textId="77777777" w:rsidR="00A21F8A" w:rsidRPr="002D063B" w:rsidRDefault="00A21F8A">
            <w:pPr>
              <w:pStyle w:val="a7"/>
              <w:numPr>
                <w:ilvl w:val="0"/>
                <w:numId w:val="54"/>
              </w:numPr>
              <w:jc w:val="both"/>
              <w:rPr>
                <w:bCs/>
                <w:iCs/>
                <w:color w:val="000000" w:themeColor="text1"/>
              </w:rPr>
            </w:pPr>
          </w:p>
        </w:tc>
        <w:tc>
          <w:tcPr>
            <w:tcW w:w="5014" w:type="dxa"/>
          </w:tcPr>
          <w:p w14:paraId="275DD85A" w14:textId="7DF8122F" w:rsidR="00D964E8" w:rsidRPr="002D063B" w:rsidRDefault="00D964E8" w:rsidP="00D964E8">
            <w:pPr>
              <w:contextualSpacing/>
              <w:rPr>
                <w:bCs/>
                <w:iCs/>
                <w:color w:val="000000" w:themeColor="text1"/>
              </w:rPr>
            </w:pPr>
            <w:r w:rsidRPr="002D063B">
              <w:rPr>
                <w:bCs/>
                <w:iCs/>
                <w:color w:val="000000" w:themeColor="text1"/>
              </w:rPr>
              <w:t>Алгоритмы обработки натуральных чисел, записанных в позиционных системах счисления: разбиение записи числа на отдельные цифры, нахождение суммы и произведения цифр, нахождение максимальной (минимальной) цифры. Представление числа в виде набора простых</w:t>
            </w:r>
          </w:p>
          <w:p w14:paraId="5641AF5D" w14:textId="77777777" w:rsidR="00D964E8" w:rsidRPr="002D063B" w:rsidRDefault="00D964E8" w:rsidP="00D964E8">
            <w:pPr>
              <w:contextualSpacing/>
              <w:rPr>
                <w:bCs/>
                <w:iCs/>
                <w:color w:val="000000" w:themeColor="text1"/>
              </w:rPr>
            </w:pPr>
            <w:r w:rsidRPr="002D063B">
              <w:rPr>
                <w:bCs/>
                <w:iCs/>
                <w:color w:val="000000" w:themeColor="text1"/>
              </w:rPr>
              <w:t>сомножителей.</w:t>
            </w:r>
          </w:p>
          <w:p w14:paraId="1A486333" w14:textId="797F249C" w:rsidR="00A21F8A" w:rsidRPr="002D063B" w:rsidRDefault="00D964E8" w:rsidP="00D964E8">
            <w:pPr>
              <w:contextualSpacing/>
              <w:rPr>
                <w:bCs/>
                <w:iCs/>
                <w:color w:val="000000" w:themeColor="text1"/>
              </w:rPr>
            </w:pPr>
            <w:r w:rsidRPr="002D063B">
              <w:rPr>
                <w:bCs/>
                <w:iCs/>
                <w:color w:val="000000" w:themeColor="text1"/>
              </w:rPr>
              <w:t>Алгоритм быстрого возведения в степень. Поиск простых чисел в заданном диапазоне с помощью алгоритма «решето Эратосфена»</w:t>
            </w:r>
          </w:p>
        </w:tc>
        <w:tc>
          <w:tcPr>
            <w:tcW w:w="8014" w:type="dxa"/>
          </w:tcPr>
          <w:p w14:paraId="66125FA3" w14:textId="235FE62E" w:rsidR="00A21F8A" w:rsidRPr="002D063B" w:rsidRDefault="00D964E8" w:rsidP="00E95A87">
            <w:pPr>
              <w:contextualSpacing/>
              <w:jc w:val="both"/>
              <w:rPr>
                <w:bCs/>
                <w:iCs/>
                <w:color w:val="000000" w:themeColor="text1"/>
              </w:rPr>
            </w:pPr>
            <w:r w:rsidRPr="002D063B">
              <w:rPr>
                <w:bCs/>
                <w:iCs/>
                <w:color w:val="000000" w:themeColor="text1"/>
              </w:rPr>
              <w:t xml:space="preserve">11, </w:t>
            </w:r>
            <w:r w:rsidR="0019458B" w:rsidRPr="002D063B">
              <w:rPr>
                <w:bCs/>
                <w:iCs/>
                <w:color w:val="000000" w:themeColor="text1"/>
              </w:rPr>
              <w:t xml:space="preserve">10, </w:t>
            </w:r>
            <w:r w:rsidRPr="002D063B">
              <w:rPr>
                <w:bCs/>
                <w:iCs/>
                <w:color w:val="000000" w:themeColor="text1"/>
              </w:rPr>
              <w:t>8 классы</w:t>
            </w:r>
          </w:p>
        </w:tc>
      </w:tr>
      <w:tr w:rsidR="00A21F8A" w:rsidRPr="002D063B" w14:paraId="491F932C" w14:textId="77777777" w:rsidTr="00A21F8A">
        <w:tc>
          <w:tcPr>
            <w:tcW w:w="846" w:type="dxa"/>
          </w:tcPr>
          <w:p w14:paraId="0AAFDA2A" w14:textId="77777777" w:rsidR="00A21F8A" w:rsidRPr="002D063B" w:rsidRDefault="00A21F8A">
            <w:pPr>
              <w:pStyle w:val="a7"/>
              <w:numPr>
                <w:ilvl w:val="0"/>
                <w:numId w:val="54"/>
              </w:numPr>
              <w:jc w:val="both"/>
              <w:rPr>
                <w:bCs/>
                <w:iCs/>
                <w:color w:val="000000" w:themeColor="text1"/>
              </w:rPr>
            </w:pPr>
          </w:p>
        </w:tc>
        <w:tc>
          <w:tcPr>
            <w:tcW w:w="5014" w:type="dxa"/>
          </w:tcPr>
          <w:p w14:paraId="17D11F0D" w14:textId="3879D605" w:rsidR="002059B6" w:rsidRPr="002D063B" w:rsidRDefault="002059B6" w:rsidP="002059B6">
            <w:pPr>
              <w:contextualSpacing/>
              <w:rPr>
                <w:bCs/>
                <w:iCs/>
                <w:color w:val="000000" w:themeColor="text1"/>
              </w:rPr>
            </w:pPr>
            <w:r w:rsidRPr="002D063B">
              <w:rPr>
                <w:bCs/>
                <w:iCs/>
                <w:color w:val="000000" w:themeColor="text1"/>
              </w:rPr>
              <w:t>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w:t>
            </w:r>
          </w:p>
          <w:p w14:paraId="4CA0EBE5" w14:textId="77777777" w:rsidR="002059B6" w:rsidRPr="002D063B" w:rsidRDefault="002059B6" w:rsidP="002059B6">
            <w:pPr>
              <w:contextualSpacing/>
              <w:rPr>
                <w:bCs/>
                <w:iCs/>
                <w:color w:val="000000" w:themeColor="text1"/>
              </w:rPr>
            </w:pPr>
            <w:r w:rsidRPr="002D063B">
              <w:rPr>
                <w:bCs/>
                <w:iCs/>
                <w:color w:val="000000" w:themeColor="text1"/>
              </w:rPr>
              <w:t>ментов, удовлетворяющих заданному</w:t>
            </w:r>
          </w:p>
          <w:p w14:paraId="5486968B" w14:textId="77777777" w:rsidR="002059B6" w:rsidRPr="002D063B" w:rsidRDefault="002059B6" w:rsidP="002059B6">
            <w:pPr>
              <w:contextualSpacing/>
              <w:rPr>
                <w:bCs/>
                <w:iCs/>
                <w:color w:val="000000" w:themeColor="text1"/>
              </w:rPr>
            </w:pPr>
            <w:r w:rsidRPr="002D063B">
              <w:rPr>
                <w:bCs/>
                <w:iCs/>
                <w:color w:val="000000" w:themeColor="text1"/>
              </w:rPr>
              <w:t>условию). Линейный поиск заданного</w:t>
            </w:r>
          </w:p>
          <w:p w14:paraId="64047F9E" w14:textId="627EE090" w:rsidR="002059B6" w:rsidRPr="002D063B" w:rsidRDefault="002059B6" w:rsidP="002059B6">
            <w:pPr>
              <w:contextualSpacing/>
              <w:rPr>
                <w:bCs/>
                <w:iCs/>
                <w:color w:val="000000" w:themeColor="text1"/>
              </w:rPr>
            </w:pPr>
            <w:r w:rsidRPr="002D063B">
              <w:rPr>
                <w:bCs/>
                <w:iCs/>
                <w:color w:val="000000" w:themeColor="text1"/>
              </w:rPr>
              <w:t>значения в массиве. Алгоритмы работы с элементами массива с однократным просмотром массива. Сортировка</w:t>
            </w:r>
          </w:p>
          <w:p w14:paraId="175131A3" w14:textId="1BA0B5DB" w:rsidR="00A21F8A" w:rsidRPr="002D063B" w:rsidRDefault="002059B6" w:rsidP="002059B6">
            <w:pPr>
              <w:contextualSpacing/>
              <w:jc w:val="both"/>
              <w:rPr>
                <w:bCs/>
                <w:iCs/>
                <w:color w:val="000000" w:themeColor="text1"/>
              </w:rPr>
            </w:pPr>
            <w:r w:rsidRPr="002D063B">
              <w:rPr>
                <w:bCs/>
                <w:iCs/>
                <w:color w:val="000000" w:themeColor="text1"/>
              </w:rPr>
              <w:t>одномерного массива</w:t>
            </w:r>
          </w:p>
        </w:tc>
        <w:tc>
          <w:tcPr>
            <w:tcW w:w="8014" w:type="dxa"/>
          </w:tcPr>
          <w:p w14:paraId="20E9EC6B" w14:textId="342DB68F" w:rsidR="00A21F8A" w:rsidRPr="002D063B" w:rsidRDefault="002059B6" w:rsidP="00E95A87">
            <w:pPr>
              <w:contextualSpacing/>
              <w:jc w:val="both"/>
              <w:rPr>
                <w:bCs/>
                <w:iCs/>
                <w:color w:val="000000" w:themeColor="text1"/>
              </w:rPr>
            </w:pPr>
            <w:r w:rsidRPr="002D063B">
              <w:rPr>
                <w:bCs/>
                <w:iCs/>
                <w:color w:val="000000" w:themeColor="text1"/>
              </w:rPr>
              <w:t xml:space="preserve">11, </w:t>
            </w:r>
            <w:r w:rsidR="00C4086F" w:rsidRPr="002D063B">
              <w:rPr>
                <w:bCs/>
                <w:iCs/>
                <w:color w:val="000000" w:themeColor="text1"/>
              </w:rPr>
              <w:t>10,</w:t>
            </w:r>
            <w:r w:rsidRPr="002D063B">
              <w:rPr>
                <w:bCs/>
                <w:iCs/>
                <w:color w:val="000000" w:themeColor="text1"/>
              </w:rPr>
              <w:t>9 классы</w:t>
            </w:r>
          </w:p>
        </w:tc>
      </w:tr>
      <w:tr w:rsidR="00A21F8A" w:rsidRPr="002D063B" w14:paraId="7514562D" w14:textId="77777777" w:rsidTr="00A21F8A">
        <w:tc>
          <w:tcPr>
            <w:tcW w:w="846" w:type="dxa"/>
          </w:tcPr>
          <w:p w14:paraId="50FE8C75" w14:textId="77777777" w:rsidR="00A21F8A" w:rsidRPr="002D063B" w:rsidRDefault="00A21F8A">
            <w:pPr>
              <w:pStyle w:val="a7"/>
              <w:numPr>
                <w:ilvl w:val="0"/>
                <w:numId w:val="54"/>
              </w:numPr>
              <w:jc w:val="both"/>
              <w:rPr>
                <w:bCs/>
                <w:iCs/>
                <w:color w:val="000000" w:themeColor="text1"/>
              </w:rPr>
            </w:pPr>
          </w:p>
        </w:tc>
        <w:tc>
          <w:tcPr>
            <w:tcW w:w="5014" w:type="dxa"/>
          </w:tcPr>
          <w:p w14:paraId="139046DB" w14:textId="77777777" w:rsidR="002C3B94" w:rsidRPr="002D063B" w:rsidRDefault="002C3B94" w:rsidP="002C3B94">
            <w:pPr>
              <w:contextualSpacing/>
              <w:jc w:val="both"/>
              <w:rPr>
                <w:bCs/>
                <w:iCs/>
                <w:color w:val="000000" w:themeColor="text1"/>
              </w:rPr>
            </w:pPr>
            <w:r w:rsidRPr="002D063B">
              <w:rPr>
                <w:bCs/>
                <w:iCs/>
                <w:color w:val="000000" w:themeColor="text1"/>
              </w:rPr>
              <w:t>Анализ данных.</w:t>
            </w:r>
          </w:p>
          <w:p w14:paraId="01FC163F" w14:textId="30E4FB5B" w:rsidR="002C3B94" w:rsidRPr="002D063B" w:rsidRDefault="002C3B94" w:rsidP="002C3B94">
            <w:pPr>
              <w:contextualSpacing/>
              <w:rPr>
                <w:bCs/>
                <w:iCs/>
                <w:color w:val="000000" w:themeColor="text1"/>
              </w:rPr>
            </w:pPr>
            <w:r w:rsidRPr="002D063B">
              <w:rPr>
                <w:bCs/>
                <w:iCs/>
                <w:color w:val="000000" w:themeColor="text1"/>
              </w:rPr>
              <w:t xml:space="preserve">Основные задачи анализа данных: прогнозирование, классификация, </w:t>
            </w:r>
            <w:r w:rsidRPr="002D063B">
              <w:rPr>
                <w:bCs/>
                <w:iCs/>
                <w:color w:val="000000" w:themeColor="text1"/>
              </w:rPr>
              <w:lastRenderedPageBreak/>
              <w:t>кластеризация, анализ отклонений. Последовательность решения задач анализа</w:t>
            </w:r>
          </w:p>
          <w:p w14:paraId="1E593510" w14:textId="40399E00" w:rsidR="002C3B94" w:rsidRPr="002D063B" w:rsidRDefault="002C3B94" w:rsidP="002C3B94">
            <w:pPr>
              <w:contextualSpacing/>
              <w:jc w:val="both"/>
              <w:rPr>
                <w:bCs/>
                <w:iCs/>
                <w:color w:val="000000" w:themeColor="text1"/>
              </w:rPr>
            </w:pPr>
            <w:r w:rsidRPr="002D063B">
              <w:rPr>
                <w:bCs/>
                <w:iCs/>
                <w:color w:val="000000" w:themeColor="text1"/>
              </w:rPr>
              <w:t>данных: сбор первичных данных,</w:t>
            </w:r>
          </w:p>
          <w:p w14:paraId="7CA1B301" w14:textId="21C6CDC7" w:rsidR="002C3B94" w:rsidRPr="002D063B" w:rsidRDefault="002C3B94" w:rsidP="002C3B94">
            <w:pPr>
              <w:contextualSpacing/>
              <w:jc w:val="both"/>
              <w:rPr>
                <w:bCs/>
                <w:iCs/>
                <w:color w:val="000000" w:themeColor="text1"/>
              </w:rPr>
            </w:pPr>
            <w:r w:rsidRPr="002D063B">
              <w:rPr>
                <w:bCs/>
                <w:iCs/>
                <w:color w:val="000000" w:themeColor="text1"/>
              </w:rPr>
              <w:t>очистка и оценка качества данных, выбор и/или построение модели,</w:t>
            </w:r>
          </w:p>
          <w:p w14:paraId="625D17AF" w14:textId="77777777" w:rsidR="002C3B94" w:rsidRPr="002D063B" w:rsidRDefault="002C3B94" w:rsidP="002C3B94">
            <w:pPr>
              <w:contextualSpacing/>
              <w:jc w:val="both"/>
              <w:rPr>
                <w:bCs/>
                <w:iCs/>
                <w:color w:val="000000" w:themeColor="text1"/>
              </w:rPr>
            </w:pPr>
            <w:r w:rsidRPr="002D063B">
              <w:rPr>
                <w:bCs/>
                <w:iCs/>
                <w:color w:val="000000" w:themeColor="text1"/>
              </w:rPr>
              <w:t>преобразование данных, визуализация</w:t>
            </w:r>
          </w:p>
          <w:p w14:paraId="505F4BE7" w14:textId="28628B30" w:rsidR="00A21F8A" w:rsidRPr="002D063B" w:rsidRDefault="002C3B94" w:rsidP="002C3B94">
            <w:pPr>
              <w:contextualSpacing/>
              <w:jc w:val="both"/>
              <w:rPr>
                <w:bCs/>
                <w:iCs/>
                <w:color w:val="000000" w:themeColor="text1"/>
              </w:rPr>
            </w:pPr>
            <w:r w:rsidRPr="002D063B">
              <w:rPr>
                <w:bCs/>
                <w:iCs/>
                <w:color w:val="000000" w:themeColor="text1"/>
              </w:rPr>
              <w:t>данных, интерпретация результатов</w:t>
            </w:r>
          </w:p>
        </w:tc>
        <w:tc>
          <w:tcPr>
            <w:tcW w:w="8014" w:type="dxa"/>
          </w:tcPr>
          <w:p w14:paraId="72EFD03B" w14:textId="1BDAA68B" w:rsidR="00A21F8A" w:rsidRPr="002D063B" w:rsidRDefault="002C3B94" w:rsidP="00E95A87">
            <w:pPr>
              <w:contextualSpacing/>
              <w:jc w:val="both"/>
              <w:rPr>
                <w:bCs/>
                <w:iCs/>
                <w:color w:val="000000" w:themeColor="text1"/>
              </w:rPr>
            </w:pPr>
            <w:r w:rsidRPr="002D063B">
              <w:rPr>
                <w:bCs/>
                <w:iCs/>
                <w:color w:val="000000" w:themeColor="text1"/>
              </w:rPr>
              <w:lastRenderedPageBreak/>
              <w:t>11</w:t>
            </w:r>
            <w:r w:rsidR="00C4086F" w:rsidRPr="002D063B">
              <w:rPr>
                <w:bCs/>
                <w:iCs/>
                <w:color w:val="000000" w:themeColor="text1"/>
              </w:rPr>
              <w:t>, 10</w:t>
            </w:r>
            <w:r w:rsidRPr="002D063B">
              <w:rPr>
                <w:bCs/>
                <w:iCs/>
                <w:color w:val="000000" w:themeColor="text1"/>
              </w:rPr>
              <w:t xml:space="preserve"> класс</w:t>
            </w:r>
            <w:r w:rsidR="00C4086F" w:rsidRPr="002D063B">
              <w:rPr>
                <w:bCs/>
                <w:iCs/>
                <w:color w:val="000000" w:themeColor="text1"/>
              </w:rPr>
              <w:t>ы</w:t>
            </w:r>
          </w:p>
        </w:tc>
      </w:tr>
    </w:tbl>
    <w:p w14:paraId="7DE58747" w14:textId="77777777" w:rsidR="00A21F8A" w:rsidRPr="002D063B" w:rsidRDefault="00A21F8A" w:rsidP="00A21F8A">
      <w:pPr>
        <w:ind w:left="1429"/>
        <w:contextualSpacing/>
        <w:jc w:val="both"/>
        <w:rPr>
          <w:bCs/>
          <w:iCs/>
          <w:color w:val="000000" w:themeColor="text1"/>
        </w:rPr>
      </w:pPr>
    </w:p>
    <w:p w14:paraId="6BCA7FD1" w14:textId="77777777" w:rsidR="00A52912" w:rsidRPr="002D063B" w:rsidRDefault="00A52912" w:rsidP="00A21F8A">
      <w:pPr>
        <w:ind w:left="1429"/>
        <w:contextualSpacing/>
        <w:jc w:val="both"/>
        <w:rPr>
          <w:bCs/>
          <w:iCs/>
          <w:color w:val="000000" w:themeColor="text1"/>
        </w:rPr>
      </w:pPr>
    </w:p>
    <w:p w14:paraId="0D69FE1C" w14:textId="338B310D" w:rsidR="00E95A87" w:rsidRPr="002D063B" w:rsidRDefault="00E95A87">
      <w:pPr>
        <w:numPr>
          <w:ilvl w:val="0"/>
          <w:numId w:val="1"/>
        </w:numPr>
        <w:contextualSpacing/>
        <w:jc w:val="both"/>
        <w:rPr>
          <w:bCs/>
          <w:iCs/>
          <w:color w:val="000000" w:themeColor="text1"/>
        </w:rPr>
      </w:pPr>
      <w:r w:rsidRPr="002D063B">
        <w:rPr>
          <w:bCs/>
          <w:iCs/>
          <w:color w:val="000000" w:themeColor="text1"/>
        </w:rPr>
        <w:t>Реалистичные «зоны роста» в части предметной подготовки для уверенного получения 80 и более т.б.</w:t>
      </w:r>
    </w:p>
    <w:p w14:paraId="75457057" w14:textId="77777777" w:rsidR="00A52912" w:rsidRPr="002D063B" w:rsidRDefault="00A52912" w:rsidP="00A52912">
      <w:pPr>
        <w:spacing w:line="276" w:lineRule="auto"/>
        <w:jc w:val="both"/>
        <w:rPr>
          <w:color w:val="000000" w:themeColor="text1"/>
          <w:sz w:val="28"/>
          <w:szCs w:val="28"/>
        </w:rPr>
      </w:pPr>
      <w:r w:rsidRPr="002D063B">
        <w:rPr>
          <w:color w:val="000000" w:themeColor="text1"/>
          <w:sz w:val="28"/>
          <w:szCs w:val="28"/>
        </w:rPr>
        <w:t xml:space="preserve">На основе анализа предоставленной табличной информации и выявленных дефицитов группы учащихся, демонстрирующих результаты в диапазоне от 61 до 80 тестовых баллов (т.б.), определены </w:t>
      </w:r>
      <w:r w:rsidRPr="002D063B">
        <w:rPr>
          <w:b/>
          <w:bCs/>
          <w:color w:val="000000" w:themeColor="text1"/>
          <w:sz w:val="28"/>
          <w:szCs w:val="28"/>
        </w:rPr>
        <w:t>реалистичные зоны для дальнейшего развития</w:t>
      </w:r>
      <w:r w:rsidRPr="002D063B">
        <w:rPr>
          <w:color w:val="000000" w:themeColor="text1"/>
          <w:sz w:val="28"/>
          <w:szCs w:val="28"/>
        </w:rPr>
        <w:t xml:space="preserve">. Для достижения стабильного результата в </w:t>
      </w:r>
      <w:r w:rsidRPr="002D063B">
        <w:rPr>
          <w:b/>
          <w:bCs/>
          <w:color w:val="000000" w:themeColor="text1"/>
          <w:sz w:val="28"/>
          <w:szCs w:val="28"/>
        </w:rPr>
        <w:t>80 и более т.б.</w:t>
      </w:r>
      <w:r w:rsidRPr="002D063B">
        <w:rPr>
          <w:color w:val="000000" w:themeColor="text1"/>
          <w:sz w:val="28"/>
          <w:szCs w:val="28"/>
        </w:rPr>
        <w:t xml:space="preserve">, что в контексте контрольно-измерительных материалов (КИМ) 2026 года предполагает набор </w:t>
      </w:r>
      <w:r w:rsidRPr="002D063B">
        <w:rPr>
          <w:b/>
          <w:bCs/>
          <w:color w:val="000000" w:themeColor="text1"/>
          <w:sz w:val="28"/>
          <w:szCs w:val="28"/>
        </w:rPr>
        <w:t>20–22 первичных баллов</w:t>
      </w:r>
      <w:r w:rsidRPr="002D063B">
        <w:rPr>
          <w:color w:val="000000" w:themeColor="text1"/>
          <w:sz w:val="28"/>
          <w:szCs w:val="28"/>
        </w:rPr>
        <w:t>, необходимо переориентировать образовательный процесс с механического заучивания шаблонов на развитие навыков эвристического программирования и автоматизацию комплексных информационно-технологических алгоритмов.</w:t>
      </w:r>
    </w:p>
    <w:p w14:paraId="03F3AF9F" w14:textId="77777777" w:rsidR="00A52912" w:rsidRPr="002D063B" w:rsidRDefault="00A52912" w:rsidP="00A52912">
      <w:pPr>
        <w:spacing w:line="276" w:lineRule="auto"/>
        <w:jc w:val="both"/>
        <w:rPr>
          <w:color w:val="000000" w:themeColor="text1"/>
          <w:sz w:val="28"/>
          <w:szCs w:val="28"/>
        </w:rPr>
      </w:pPr>
      <w:r w:rsidRPr="002D063B">
        <w:rPr>
          <w:color w:val="000000" w:themeColor="text1"/>
          <w:sz w:val="28"/>
          <w:szCs w:val="28"/>
        </w:rPr>
        <w:t xml:space="preserve">Ниже представлен детальный анализ четырех ключевых предметных зон, направленных на повышение уровня подготовки учащихся и их выход в категорию высокобалльников в рамках использования программных сред </w:t>
      </w:r>
      <w:r w:rsidRPr="002D063B">
        <w:rPr>
          <w:b/>
          <w:bCs/>
          <w:color w:val="000000" w:themeColor="text1"/>
          <w:sz w:val="28"/>
          <w:szCs w:val="28"/>
        </w:rPr>
        <w:t>Python 3.13</w:t>
      </w:r>
      <w:r w:rsidRPr="002D063B">
        <w:rPr>
          <w:color w:val="000000" w:themeColor="text1"/>
          <w:sz w:val="28"/>
          <w:szCs w:val="28"/>
        </w:rPr>
        <w:t xml:space="preserve"> и пакета </w:t>
      </w:r>
      <w:r w:rsidRPr="002D063B">
        <w:rPr>
          <w:b/>
          <w:bCs/>
          <w:color w:val="000000" w:themeColor="text1"/>
          <w:sz w:val="28"/>
          <w:szCs w:val="28"/>
        </w:rPr>
        <w:t>LibreOffice</w:t>
      </w:r>
      <w:r w:rsidRPr="002D063B">
        <w:rPr>
          <w:color w:val="000000" w:themeColor="text1"/>
          <w:sz w:val="28"/>
          <w:szCs w:val="28"/>
        </w:rPr>
        <w:t>.</w:t>
      </w:r>
    </w:p>
    <w:p w14:paraId="36A51D89" w14:textId="2C189AB9" w:rsidR="00A52912" w:rsidRPr="002D063B" w:rsidRDefault="00A52912" w:rsidP="00A52912">
      <w:pPr>
        <w:spacing w:line="276" w:lineRule="auto"/>
        <w:jc w:val="both"/>
        <w:outlineLvl w:val="2"/>
        <w:rPr>
          <w:b/>
          <w:bCs/>
          <w:color w:val="000000" w:themeColor="text1"/>
          <w:sz w:val="28"/>
          <w:szCs w:val="28"/>
        </w:rPr>
      </w:pPr>
      <w:r w:rsidRPr="002D063B">
        <w:rPr>
          <w:b/>
          <w:bCs/>
          <w:color w:val="000000" w:themeColor="text1"/>
          <w:sz w:val="28"/>
          <w:szCs w:val="28"/>
        </w:rPr>
        <w:t>Зона роста №1: Функциональное тестирование и эффективный посимвольный анализ строк (Задание В-24)</w:t>
      </w:r>
    </w:p>
    <w:p w14:paraId="776AE223" w14:textId="6B0CFE9A" w:rsidR="00A52912" w:rsidRPr="002D063B" w:rsidRDefault="00A52912" w:rsidP="00A52912">
      <w:pPr>
        <w:spacing w:line="276" w:lineRule="auto"/>
        <w:jc w:val="both"/>
        <w:rPr>
          <w:color w:val="000000" w:themeColor="text1"/>
          <w:sz w:val="28"/>
          <w:szCs w:val="28"/>
        </w:rPr>
      </w:pPr>
      <w:r w:rsidRPr="002D063B">
        <w:rPr>
          <w:b/>
          <w:bCs/>
          <w:color w:val="000000" w:themeColor="text1"/>
          <w:sz w:val="28"/>
          <w:szCs w:val="28"/>
        </w:rPr>
        <w:t>Текущий статус группы:</w:t>
      </w:r>
      <w:r w:rsidRPr="002D063B">
        <w:rPr>
          <w:color w:val="000000" w:themeColor="text1"/>
          <w:sz w:val="28"/>
          <w:szCs w:val="28"/>
        </w:rPr>
        <w:t xml:space="preserve"> Линия зафиксирована как наименее успешная среди учащихся высокого уровня. Основной причиной неудовлетворительных результатов является использование устаревших шаблонов с методом .split(), которые не справляются с обработкой сложных вложенных условий, предусмотренных КИМ 2026 года.</w:t>
      </w:r>
    </w:p>
    <w:p w14:paraId="5A7262F5" w14:textId="77777777" w:rsidR="00A52912" w:rsidRPr="002D063B" w:rsidRDefault="00A52912" w:rsidP="00A52912">
      <w:pPr>
        <w:spacing w:line="276" w:lineRule="auto"/>
        <w:jc w:val="both"/>
        <w:rPr>
          <w:color w:val="000000" w:themeColor="text1"/>
          <w:sz w:val="28"/>
          <w:szCs w:val="28"/>
        </w:rPr>
      </w:pPr>
      <w:r w:rsidRPr="002D063B">
        <w:rPr>
          <w:b/>
          <w:bCs/>
          <w:color w:val="000000" w:themeColor="text1"/>
          <w:sz w:val="28"/>
          <w:szCs w:val="28"/>
        </w:rPr>
        <w:t>Вектор развития (умения):</w:t>
      </w:r>
      <w:r w:rsidRPr="002D063B">
        <w:rPr>
          <w:color w:val="000000" w:themeColor="text1"/>
          <w:sz w:val="28"/>
          <w:szCs w:val="28"/>
        </w:rPr>
        <w:t xml:space="preserve"> Освоение метода </w:t>
      </w:r>
      <w:r w:rsidRPr="002D063B">
        <w:rPr>
          <w:b/>
          <w:bCs/>
          <w:color w:val="000000" w:themeColor="text1"/>
          <w:sz w:val="28"/>
          <w:szCs w:val="28"/>
        </w:rPr>
        <w:t>«скользящего окна»</w:t>
      </w:r>
      <w:r w:rsidRPr="002D063B">
        <w:rPr>
          <w:color w:val="000000" w:themeColor="text1"/>
          <w:sz w:val="28"/>
          <w:szCs w:val="28"/>
        </w:rPr>
        <w:t>, основанного на применении двух указателей, а также разработка навыков динамического заполнения массивов состояний строк. Внедрение практики самостоятельного модульного тестирования.</w:t>
      </w:r>
    </w:p>
    <w:p w14:paraId="714B2FC9" w14:textId="77777777" w:rsidR="00A52912" w:rsidRPr="002D063B" w:rsidRDefault="00A52912" w:rsidP="00A52912">
      <w:pPr>
        <w:spacing w:line="276" w:lineRule="auto"/>
        <w:jc w:val="both"/>
        <w:rPr>
          <w:color w:val="000000" w:themeColor="text1"/>
          <w:sz w:val="28"/>
          <w:szCs w:val="28"/>
        </w:rPr>
      </w:pPr>
      <w:r w:rsidRPr="002D063B">
        <w:rPr>
          <w:b/>
          <w:bCs/>
          <w:color w:val="000000" w:themeColor="text1"/>
          <w:sz w:val="28"/>
          <w:szCs w:val="28"/>
        </w:rPr>
        <w:t>Реалистичный результат:</w:t>
      </w:r>
      <w:r w:rsidRPr="002D063B">
        <w:rPr>
          <w:color w:val="000000" w:themeColor="text1"/>
          <w:sz w:val="28"/>
          <w:szCs w:val="28"/>
        </w:rPr>
        <w:t xml:space="preserve"> Учащихся обучают не только написанию программного кода, но и его проверке на граничных условиях. Первым этапом является создание на рабочем столе файла test.txt, содержащего 10 символов. </w:t>
      </w:r>
      <w:r w:rsidRPr="002D063B">
        <w:rPr>
          <w:color w:val="000000" w:themeColor="text1"/>
          <w:sz w:val="28"/>
          <w:szCs w:val="28"/>
        </w:rPr>
        <w:lastRenderedPageBreak/>
        <w:t>Учащиеся вручную рассчитывают ожидаемый результат и проводят тестирование своего алгоритма скользящего окна на данном файле. Освоение динамической обработки строк за один проход позволяет преобразовать задание В-24 из зоны с низкой результативностью в источник прироста баллов.</w:t>
      </w:r>
    </w:p>
    <w:p w14:paraId="6C75299A" w14:textId="538E8D8D" w:rsidR="00A52912" w:rsidRPr="002D063B" w:rsidRDefault="00A52912" w:rsidP="00A52912">
      <w:pPr>
        <w:spacing w:line="276" w:lineRule="auto"/>
        <w:jc w:val="both"/>
        <w:outlineLvl w:val="2"/>
        <w:rPr>
          <w:b/>
          <w:bCs/>
          <w:color w:val="000000" w:themeColor="text1"/>
          <w:sz w:val="28"/>
          <w:szCs w:val="28"/>
        </w:rPr>
      </w:pPr>
      <w:r w:rsidRPr="002D063B">
        <w:rPr>
          <w:b/>
          <w:bCs/>
          <w:color w:val="000000" w:themeColor="text1"/>
          <w:sz w:val="28"/>
          <w:szCs w:val="28"/>
        </w:rPr>
        <w:t>Зона роста №2: Автоматизация каскадных процессов через формулы связи (Задание В-22)</w:t>
      </w:r>
    </w:p>
    <w:p w14:paraId="65C9F540" w14:textId="77777777" w:rsidR="00A52912" w:rsidRPr="002D063B" w:rsidRDefault="00A52912" w:rsidP="00A52912">
      <w:pPr>
        <w:spacing w:line="276" w:lineRule="auto"/>
        <w:jc w:val="both"/>
        <w:rPr>
          <w:color w:val="000000" w:themeColor="text1"/>
          <w:sz w:val="28"/>
          <w:szCs w:val="28"/>
        </w:rPr>
      </w:pPr>
      <w:r w:rsidRPr="002D063B">
        <w:rPr>
          <w:b/>
          <w:bCs/>
          <w:color w:val="000000" w:themeColor="text1"/>
          <w:sz w:val="28"/>
          <w:szCs w:val="28"/>
        </w:rPr>
        <w:t>Текущий статус группы:</w:t>
      </w:r>
      <w:r w:rsidRPr="002D063B">
        <w:rPr>
          <w:color w:val="000000" w:themeColor="text1"/>
          <w:sz w:val="28"/>
          <w:szCs w:val="28"/>
        </w:rPr>
        <w:t xml:space="preserve"> Задание отмечено как наименее успешное среди учащихся повышенного уровня. Учащиеся, относящиеся к категории «хорошистов», пытаются вручную рассчитывать сложные цепочки параллельных задач в электронной таблице Calc, что приводит к возникновению арифметических ошибок при поиске зависимостей.</w:t>
      </w:r>
    </w:p>
    <w:p w14:paraId="0FD27F48" w14:textId="77777777" w:rsidR="00A52912" w:rsidRPr="002D063B" w:rsidRDefault="00A52912" w:rsidP="00A52912">
      <w:pPr>
        <w:spacing w:line="276" w:lineRule="auto"/>
        <w:jc w:val="both"/>
        <w:rPr>
          <w:color w:val="000000" w:themeColor="text1"/>
          <w:sz w:val="28"/>
          <w:szCs w:val="28"/>
        </w:rPr>
      </w:pPr>
      <w:r w:rsidRPr="002D063B">
        <w:rPr>
          <w:b/>
          <w:bCs/>
          <w:color w:val="000000" w:themeColor="text1"/>
          <w:sz w:val="28"/>
          <w:szCs w:val="28"/>
        </w:rPr>
        <w:t>Вектор развития (умения):</w:t>
      </w:r>
      <w:r w:rsidRPr="002D063B">
        <w:rPr>
          <w:color w:val="000000" w:themeColor="text1"/>
          <w:sz w:val="28"/>
          <w:szCs w:val="28"/>
        </w:rPr>
        <w:t xml:space="preserve"> Переход к полной автоматизации процессов сквозного поиска временных задержек с использованием функции </w:t>
      </w:r>
      <w:r w:rsidRPr="002D063B">
        <w:rPr>
          <w:b/>
          <w:bCs/>
          <w:color w:val="000000" w:themeColor="text1"/>
          <w:sz w:val="28"/>
          <w:szCs w:val="28"/>
        </w:rPr>
        <w:t>VLOOKUP</w:t>
      </w:r>
      <w:r w:rsidRPr="002D063B">
        <w:rPr>
          <w:color w:val="000000" w:themeColor="text1"/>
          <w:sz w:val="28"/>
          <w:szCs w:val="28"/>
        </w:rPr>
        <w:t xml:space="preserve"> (ВПР).</w:t>
      </w:r>
    </w:p>
    <w:p w14:paraId="19699745" w14:textId="597B83BF" w:rsidR="00A52912" w:rsidRPr="002D063B" w:rsidRDefault="00A52912" w:rsidP="00A52912">
      <w:pPr>
        <w:spacing w:line="276" w:lineRule="auto"/>
        <w:jc w:val="both"/>
        <w:rPr>
          <w:color w:val="000000" w:themeColor="text1"/>
          <w:sz w:val="28"/>
          <w:szCs w:val="28"/>
        </w:rPr>
      </w:pPr>
      <w:r w:rsidRPr="002D063B">
        <w:rPr>
          <w:b/>
          <w:bCs/>
          <w:color w:val="000000" w:themeColor="text1"/>
          <w:sz w:val="28"/>
          <w:szCs w:val="28"/>
        </w:rPr>
        <w:t>Реалистичный результат:</w:t>
      </w:r>
      <w:r w:rsidRPr="002D063B">
        <w:rPr>
          <w:color w:val="000000" w:themeColor="text1"/>
          <w:sz w:val="28"/>
          <w:szCs w:val="28"/>
        </w:rPr>
        <w:t xml:space="preserve"> Учащиеся полностью отказываются от визуального отслеживания строк в формате *.ods. Они осваивают шаблон формулы связи: Время_окончания = Время_выполнения + МАКС(ВПР(ID_предка1...); ВПР(ID_предка2...)). Использование Calc в качестве инструмента для вычислений, а не как электронной бумаги, позволяет сэкономить до 15 минут времени и обеспечивает стабильный результат.</w:t>
      </w:r>
    </w:p>
    <w:p w14:paraId="02DCE8B1" w14:textId="0FC003B1" w:rsidR="00A52912" w:rsidRPr="002D063B" w:rsidRDefault="00A52912" w:rsidP="00A52912">
      <w:pPr>
        <w:spacing w:line="276" w:lineRule="auto"/>
        <w:jc w:val="both"/>
        <w:outlineLvl w:val="2"/>
        <w:rPr>
          <w:b/>
          <w:bCs/>
          <w:color w:val="000000" w:themeColor="text1"/>
          <w:sz w:val="28"/>
          <w:szCs w:val="28"/>
        </w:rPr>
      </w:pPr>
      <w:r w:rsidRPr="002D063B">
        <w:rPr>
          <w:b/>
          <w:bCs/>
          <w:color w:val="000000" w:themeColor="text1"/>
          <w:sz w:val="28"/>
          <w:szCs w:val="28"/>
        </w:rPr>
        <w:t>Зона роста №3: Структурированное кодирование жадных алгоритмов (Задание В-26)</w:t>
      </w:r>
    </w:p>
    <w:p w14:paraId="6FD791BC" w14:textId="77777777" w:rsidR="00A52912" w:rsidRPr="002D063B" w:rsidRDefault="00A52912" w:rsidP="00A52912">
      <w:pPr>
        <w:spacing w:line="276" w:lineRule="auto"/>
        <w:jc w:val="both"/>
        <w:rPr>
          <w:color w:val="000000" w:themeColor="text1"/>
          <w:sz w:val="28"/>
          <w:szCs w:val="28"/>
        </w:rPr>
      </w:pPr>
      <w:r w:rsidRPr="002D063B">
        <w:rPr>
          <w:b/>
          <w:bCs/>
          <w:color w:val="000000" w:themeColor="text1"/>
          <w:sz w:val="28"/>
          <w:szCs w:val="28"/>
        </w:rPr>
        <w:t>Текущий статус группы:</w:t>
      </w:r>
      <w:r w:rsidRPr="002D063B">
        <w:rPr>
          <w:color w:val="000000" w:themeColor="text1"/>
          <w:sz w:val="28"/>
          <w:szCs w:val="28"/>
        </w:rPr>
        <w:t xml:space="preserve"> Линия характеризуется провалом среди учащихся высокого уровня сложности. Учащиеся предпринимают попытки выполнения многоуровневой сортировки внутри таблиц LibreOffice Calc, что при работе с большими объемами данных в формате .ods приводит к незаметным сдвигам смежных ячеек.</w:t>
      </w:r>
    </w:p>
    <w:p w14:paraId="3BFEC56C" w14:textId="77777777" w:rsidR="00A52912" w:rsidRPr="002D063B" w:rsidRDefault="00A52912" w:rsidP="00A52912">
      <w:pPr>
        <w:spacing w:line="276" w:lineRule="auto"/>
        <w:jc w:val="both"/>
        <w:rPr>
          <w:color w:val="000000" w:themeColor="text1"/>
          <w:sz w:val="28"/>
          <w:szCs w:val="28"/>
        </w:rPr>
      </w:pPr>
      <w:r w:rsidRPr="002D063B">
        <w:rPr>
          <w:b/>
          <w:bCs/>
          <w:color w:val="000000" w:themeColor="text1"/>
          <w:sz w:val="28"/>
          <w:szCs w:val="28"/>
        </w:rPr>
        <w:t>Вектор развития (умения):</w:t>
      </w:r>
      <w:r w:rsidRPr="002D063B">
        <w:rPr>
          <w:color w:val="000000" w:themeColor="text1"/>
          <w:sz w:val="28"/>
          <w:szCs w:val="28"/>
        </w:rPr>
        <w:t xml:space="preserve"> Полный отказ от использования электронных таблиц на данной линии и переход к разработке программного кода с применением сложных структур данных (кортежей и списков).</w:t>
      </w:r>
    </w:p>
    <w:p w14:paraId="37E88ED6" w14:textId="77777777" w:rsidR="00A52912" w:rsidRPr="002D063B" w:rsidRDefault="00A52912" w:rsidP="00A52912">
      <w:pPr>
        <w:spacing w:line="276" w:lineRule="auto"/>
        <w:jc w:val="both"/>
        <w:rPr>
          <w:color w:val="000000" w:themeColor="text1"/>
          <w:sz w:val="28"/>
          <w:szCs w:val="28"/>
        </w:rPr>
      </w:pPr>
      <w:r w:rsidRPr="002D063B">
        <w:rPr>
          <w:b/>
          <w:bCs/>
          <w:color w:val="000000" w:themeColor="text1"/>
          <w:sz w:val="28"/>
          <w:szCs w:val="28"/>
        </w:rPr>
        <w:t>Реалистичный результат:</w:t>
      </w:r>
      <w:r w:rsidRPr="002D063B">
        <w:rPr>
          <w:color w:val="000000" w:themeColor="text1"/>
          <w:sz w:val="28"/>
          <w:szCs w:val="28"/>
        </w:rPr>
        <w:t xml:space="preserve"> Учащиеся автоматизируют процесс импорта данных из файла *.txt в список кортежей и используют встроенную кастомизированную сортировку Python через лямбда-выражения: data.sort(key=lambda x: (x[0], -x[1])). Программный подход устраняет риск смещения данных, позволяет легко реализовать логику «жадного» выбора элементов и обеспечивает получение до 2 первичных баллов.</w:t>
      </w:r>
    </w:p>
    <w:p w14:paraId="6FBC6FF8" w14:textId="29216539" w:rsidR="00A52912" w:rsidRPr="002D063B" w:rsidRDefault="00A52912" w:rsidP="00A52912">
      <w:pPr>
        <w:spacing w:line="276" w:lineRule="auto"/>
        <w:jc w:val="both"/>
        <w:outlineLvl w:val="2"/>
        <w:rPr>
          <w:b/>
          <w:bCs/>
          <w:color w:val="000000" w:themeColor="text1"/>
          <w:sz w:val="28"/>
          <w:szCs w:val="28"/>
        </w:rPr>
      </w:pPr>
      <w:r w:rsidRPr="002D063B">
        <w:rPr>
          <w:b/>
          <w:bCs/>
          <w:color w:val="000000" w:themeColor="text1"/>
          <w:sz w:val="28"/>
          <w:szCs w:val="28"/>
        </w:rPr>
        <w:t>Зона роста №4: Геометрический анализ и пространственное моделирование кластеров (Задание В-27, Тип А)</w:t>
      </w:r>
    </w:p>
    <w:p w14:paraId="2B208132" w14:textId="77777777" w:rsidR="00A52912" w:rsidRPr="002D063B" w:rsidRDefault="00A52912" w:rsidP="00A52912">
      <w:pPr>
        <w:spacing w:line="276" w:lineRule="auto"/>
        <w:jc w:val="both"/>
        <w:rPr>
          <w:color w:val="000000" w:themeColor="text1"/>
          <w:sz w:val="28"/>
          <w:szCs w:val="28"/>
        </w:rPr>
      </w:pPr>
      <w:r w:rsidRPr="002D063B">
        <w:rPr>
          <w:b/>
          <w:bCs/>
          <w:color w:val="000000" w:themeColor="text1"/>
          <w:sz w:val="28"/>
          <w:szCs w:val="28"/>
        </w:rPr>
        <w:lastRenderedPageBreak/>
        <w:t>Текущий статус группы:</w:t>
      </w:r>
      <w:r w:rsidRPr="002D063B">
        <w:rPr>
          <w:color w:val="000000" w:themeColor="text1"/>
          <w:sz w:val="28"/>
          <w:szCs w:val="28"/>
        </w:rPr>
        <w:t xml:space="preserve"> Линия зафиксирована как одна из наименее успешных среди учащихся. Учащиеся, относящиеся к категории «хорошистов», испытывают затруднения при работе с файлами типа Б, однако для достижения результата в 80+ баллов крайне важно получить </w:t>
      </w:r>
      <w:r w:rsidRPr="002D063B">
        <w:rPr>
          <w:b/>
          <w:bCs/>
          <w:color w:val="000000" w:themeColor="text1"/>
          <w:sz w:val="28"/>
          <w:szCs w:val="28"/>
        </w:rPr>
        <w:t>1 балл за тип А</w:t>
      </w:r>
      <w:r w:rsidRPr="002D063B">
        <w:rPr>
          <w:color w:val="000000" w:themeColor="text1"/>
          <w:sz w:val="28"/>
          <w:szCs w:val="28"/>
        </w:rPr>
        <w:t xml:space="preserve"> (файлы малой размерности).</w:t>
      </w:r>
    </w:p>
    <w:p w14:paraId="190917A2" w14:textId="77777777" w:rsidR="00A52912" w:rsidRPr="002D063B" w:rsidRDefault="00A52912" w:rsidP="00A52912">
      <w:pPr>
        <w:spacing w:line="276" w:lineRule="auto"/>
        <w:jc w:val="both"/>
        <w:rPr>
          <w:color w:val="000000" w:themeColor="text1"/>
          <w:sz w:val="28"/>
          <w:szCs w:val="28"/>
        </w:rPr>
      </w:pPr>
      <w:r w:rsidRPr="002D063B">
        <w:rPr>
          <w:b/>
          <w:bCs/>
          <w:color w:val="000000" w:themeColor="text1"/>
          <w:sz w:val="28"/>
          <w:szCs w:val="28"/>
        </w:rPr>
        <w:t>Вектор развития (умения):</w:t>
      </w:r>
      <w:r w:rsidRPr="002D063B">
        <w:rPr>
          <w:color w:val="000000" w:themeColor="text1"/>
          <w:sz w:val="28"/>
          <w:szCs w:val="28"/>
        </w:rPr>
        <w:t xml:space="preserve"> Освоение базового математического аппарата пространственной геометрии с использованием стандартных средств языка программирования без привлечения тяжелых сторонних библиотек.</w:t>
      </w:r>
    </w:p>
    <w:p w14:paraId="0CDC6BBC" w14:textId="77777777" w:rsidR="00A52912" w:rsidRPr="002D063B" w:rsidRDefault="00A52912" w:rsidP="00A52912">
      <w:pPr>
        <w:spacing w:line="276" w:lineRule="auto"/>
        <w:jc w:val="both"/>
        <w:rPr>
          <w:color w:val="000000" w:themeColor="text1"/>
          <w:sz w:val="28"/>
          <w:szCs w:val="28"/>
        </w:rPr>
      </w:pPr>
      <w:r w:rsidRPr="002D063B">
        <w:rPr>
          <w:b/>
          <w:bCs/>
          <w:color w:val="000000" w:themeColor="text1"/>
          <w:sz w:val="28"/>
          <w:szCs w:val="28"/>
        </w:rPr>
        <w:t>Реалистичный результат:</w:t>
      </w:r>
      <w:r w:rsidRPr="002D063B">
        <w:rPr>
          <w:color w:val="000000" w:themeColor="text1"/>
          <w:sz w:val="28"/>
          <w:szCs w:val="28"/>
        </w:rPr>
        <w:t xml:space="preserve"> Учащихся обучают двум основным конструкциям на Python: вычислению евклидова расстояния между точками по формуле Пифагора ((x1-x2)**2 + (y1-y2)**2)**0.5 и алгоритму нахождения центроида (геометрического центра) кластера, который определяется как точка, имеющая минимальную сумму расстояний до всех остальных точек множества. Данный геометрический алгоритм позволяет получить важный балл во второй части задания.</w:t>
      </w:r>
    </w:p>
    <w:p w14:paraId="4ECF2B28" w14:textId="77777777" w:rsidR="00A21F8A" w:rsidRPr="002D063B" w:rsidRDefault="00A21F8A" w:rsidP="00E95A87">
      <w:pPr>
        <w:ind w:left="709"/>
        <w:contextualSpacing/>
        <w:jc w:val="both"/>
        <w:rPr>
          <w:bCs/>
          <w:iCs/>
          <w:color w:val="000000" w:themeColor="text1"/>
        </w:rPr>
      </w:pPr>
    </w:p>
    <w:p w14:paraId="62DCE822" w14:textId="77777777" w:rsidR="008B0D28" w:rsidRPr="002D063B" w:rsidRDefault="008B0D28" w:rsidP="008B0D28">
      <w:pPr>
        <w:rPr>
          <w:b/>
          <w:bCs/>
          <w:color w:val="000000" w:themeColor="text1"/>
        </w:rPr>
      </w:pPr>
      <w:r w:rsidRPr="002D063B">
        <w:rPr>
          <w:b/>
          <w:bCs/>
          <w:color w:val="000000" w:themeColor="text1"/>
        </w:rPr>
        <w:t>Сводная карта планируемого прироста баллов для выхода в зону 80+</w:t>
      </w:r>
    </w:p>
    <w:p w14:paraId="368F9ED4" w14:textId="77777777" w:rsidR="008B0D28" w:rsidRPr="002D063B" w:rsidRDefault="008B0D28" w:rsidP="008B0D28">
      <w:pPr>
        <w:rPr>
          <w:b/>
          <w:bCs/>
          <w:color w:val="000000" w:themeColor="text1"/>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88"/>
        <w:gridCol w:w="3482"/>
        <w:gridCol w:w="6660"/>
        <w:gridCol w:w="2367"/>
      </w:tblGrid>
      <w:tr w:rsidR="008B0D28" w:rsidRPr="002D063B" w14:paraId="287207D6" w14:textId="77777777" w:rsidTr="00AE47D0">
        <w:trPr>
          <w:tblCellSpacing w:w="15" w:type="dxa"/>
        </w:trPr>
        <w:tc>
          <w:tcPr>
            <w:tcW w:w="0" w:type="auto"/>
            <w:shd w:val="clear" w:color="auto" w:fill="FFC000"/>
            <w:vAlign w:val="center"/>
            <w:hideMark/>
          </w:tcPr>
          <w:p w14:paraId="4FC25C5B" w14:textId="77777777" w:rsidR="008B0D28" w:rsidRPr="002D063B" w:rsidRDefault="008B0D28">
            <w:pPr>
              <w:jc w:val="center"/>
              <w:rPr>
                <w:b/>
                <w:bCs/>
                <w:color w:val="000000" w:themeColor="text1"/>
              </w:rPr>
            </w:pPr>
            <w:r w:rsidRPr="002D063B">
              <w:rPr>
                <w:b/>
                <w:bCs/>
                <w:color w:val="000000" w:themeColor="text1"/>
              </w:rPr>
              <w:t>Линия задания</w:t>
            </w:r>
          </w:p>
        </w:tc>
        <w:tc>
          <w:tcPr>
            <w:tcW w:w="0" w:type="auto"/>
            <w:shd w:val="clear" w:color="auto" w:fill="FFC000"/>
            <w:vAlign w:val="center"/>
            <w:hideMark/>
          </w:tcPr>
          <w:p w14:paraId="6E5E007F" w14:textId="77777777" w:rsidR="008B0D28" w:rsidRPr="002D063B" w:rsidRDefault="008B0D28">
            <w:pPr>
              <w:jc w:val="center"/>
              <w:rPr>
                <w:b/>
                <w:bCs/>
                <w:color w:val="000000" w:themeColor="text1"/>
              </w:rPr>
            </w:pPr>
            <w:r w:rsidRPr="002D063B">
              <w:rPr>
                <w:b/>
                <w:bCs/>
                <w:color w:val="000000" w:themeColor="text1"/>
              </w:rPr>
              <w:t>Роль в таблице 15</w:t>
            </w:r>
          </w:p>
        </w:tc>
        <w:tc>
          <w:tcPr>
            <w:tcW w:w="0" w:type="auto"/>
            <w:shd w:val="clear" w:color="auto" w:fill="FFC000"/>
            <w:vAlign w:val="center"/>
            <w:hideMark/>
          </w:tcPr>
          <w:p w14:paraId="2746087E" w14:textId="77777777" w:rsidR="008B0D28" w:rsidRPr="002D063B" w:rsidRDefault="008B0D28">
            <w:pPr>
              <w:jc w:val="center"/>
              <w:rPr>
                <w:b/>
                <w:bCs/>
                <w:color w:val="000000" w:themeColor="text1"/>
              </w:rPr>
            </w:pPr>
            <w:r w:rsidRPr="002D063B">
              <w:rPr>
                <w:b/>
                <w:bCs/>
                <w:color w:val="000000" w:themeColor="text1"/>
              </w:rPr>
              <w:t>Инструмент реализации (Методический фокус)</w:t>
            </w:r>
          </w:p>
        </w:tc>
        <w:tc>
          <w:tcPr>
            <w:tcW w:w="0" w:type="auto"/>
            <w:shd w:val="clear" w:color="auto" w:fill="FFC000"/>
            <w:vAlign w:val="center"/>
            <w:hideMark/>
          </w:tcPr>
          <w:p w14:paraId="44C08318" w14:textId="77777777" w:rsidR="008B0D28" w:rsidRPr="002D063B" w:rsidRDefault="008B0D28">
            <w:pPr>
              <w:jc w:val="center"/>
              <w:rPr>
                <w:b/>
                <w:bCs/>
                <w:color w:val="000000" w:themeColor="text1"/>
              </w:rPr>
            </w:pPr>
            <w:r w:rsidRPr="002D063B">
              <w:rPr>
                <w:b/>
                <w:bCs/>
                <w:color w:val="000000" w:themeColor="text1"/>
              </w:rPr>
              <w:t>Ожидаемый прирост</w:t>
            </w:r>
          </w:p>
        </w:tc>
      </w:tr>
      <w:tr w:rsidR="008B0D28" w:rsidRPr="002D063B" w14:paraId="5AF5CF8B" w14:textId="77777777" w:rsidTr="00AE47D0">
        <w:trPr>
          <w:tblCellSpacing w:w="15" w:type="dxa"/>
        </w:trPr>
        <w:tc>
          <w:tcPr>
            <w:tcW w:w="0" w:type="auto"/>
            <w:shd w:val="clear" w:color="auto" w:fill="A5C9EB" w:themeFill="text2" w:themeFillTint="40"/>
            <w:vAlign w:val="center"/>
            <w:hideMark/>
          </w:tcPr>
          <w:p w14:paraId="39A36799" w14:textId="77777777" w:rsidR="008B0D28" w:rsidRPr="002D063B" w:rsidRDefault="008B0D28">
            <w:pPr>
              <w:rPr>
                <w:color w:val="000000" w:themeColor="text1"/>
              </w:rPr>
            </w:pPr>
            <w:r w:rsidRPr="002D063B">
              <w:rPr>
                <w:rStyle w:val="afb"/>
                <w:rFonts w:eastAsiaTheme="majorEastAsia"/>
                <w:color w:val="000000" w:themeColor="text1"/>
              </w:rPr>
              <w:t>Задание В-10</w:t>
            </w:r>
          </w:p>
        </w:tc>
        <w:tc>
          <w:tcPr>
            <w:tcW w:w="0" w:type="auto"/>
            <w:vAlign w:val="center"/>
            <w:hideMark/>
          </w:tcPr>
          <w:p w14:paraId="4CCA1DAA" w14:textId="77777777" w:rsidR="008B0D28" w:rsidRPr="002D063B" w:rsidRDefault="008B0D28">
            <w:pPr>
              <w:rPr>
                <w:color w:val="000000" w:themeColor="text1"/>
              </w:rPr>
            </w:pPr>
            <w:r w:rsidRPr="002D063B">
              <w:rPr>
                <w:color w:val="000000" w:themeColor="text1"/>
              </w:rPr>
              <w:t>Наименее успешное базовое</w:t>
            </w:r>
          </w:p>
        </w:tc>
        <w:tc>
          <w:tcPr>
            <w:tcW w:w="0" w:type="auto"/>
            <w:vAlign w:val="center"/>
            <w:hideMark/>
          </w:tcPr>
          <w:p w14:paraId="00E0EEBC" w14:textId="77777777" w:rsidR="008B0D28" w:rsidRPr="002D063B" w:rsidRDefault="008B0D28">
            <w:pPr>
              <w:rPr>
                <w:color w:val="000000" w:themeColor="text1"/>
              </w:rPr>
            </w:pPr>
            <w:r w:rsidRPr="002D063B">
              <w:rPr>
                <w:color w:val="000000" w:themeColor="text1"/>
              </w:rPr>
              <w:t xml:space="preserve">Обязательный чек-лист утилиты </w:t>
            </w:r>
            <w:r w:rsidRPr="002D063B">
              <w:rPr>
                <w:rStyle w:val="HTML"/>
                <w:rFonts w:ascii="Times New Roman" w:eastAsiaTheme="majorEastAsia" w:hAnsi="Times New Roman" w:cs="Times New Roman"/>
                <w:color w:val="000000" w:themeColor="text1"/>
                <w:sz w:val="24"/>
                <w:szCs w:val="24"/>
              </w:rPr>
              <w:t>Ctrl + H</w:t>
            </w:r>
            <w:r w:rsidRPr="002D063B">
              <w:rPr>
                <w:color w:val="000000" w:themeColor="text1"/>
              </w:rPr>
              <w:t xml:space="preserve"> в LibreOffice Writer</w:t>
            </w:r>
          </w:p>
        </w:tc>
        <w:tc>
          <w:tcPr>
            <w:tcW w:w="0" w:type="auto"/>
            <w:vAlign w:val="center"/>
            <w:hideMark/>
          </w:tcPr>
          <w:p w14:paraId="50334BF5" w14:textId="77777777" w:rsidR="008B0D28" w:rsidRPr="002D063B" w:rsidRDefault="008B0D28">
            <w:pPr>
              <w:rPr>
                <w:color w:val="000000" w:themeColor="text1"/>
              </w:rPr>
            </w:pPr>
            <w:r w:rsidRPr="002D063B">
              <w:rPr>
                <w:rStyle w:val="afb"/>
                <w:rFonts w:eastAsiaTheme="majorEastAsia"/>
                <w:color w:val="000000" w:themeColor="text1"/>
              </w:rPr>
              <w:t>+1 первичный балл</w:t>
            </w:r>
          </w:p>
        </w:tc>
      </w:tr>
      <w:tr w:rsidR="008B0D28" w:rsidRPr="002D063B" w14:paraId="08E7ABCF" w14:textId="77777777" w:rsidTr="00AE47D0">
        <w:trPr>
          <w:tblCellSpacing w:w="15" w:type="dxa"/>
        </w:trPr>
        <w:tc>
          <w:tcPr>
            <w:tcW w:w="0" w:type="auto"/>
            <w:shd w:val="clear" w:color="auto" w:fill="A5C9EB" w:themeFill="text2" w:themeFillTint="40"/>
            <w:vAlign w:val="center"/>
            <w:hideMark/>
          </w:tcPr>
          <w:p w14:paraId="2327EF20" w14:textId="77777777" w:rsidR="008B0D28" w:rsidRPr="002D063B" w:rsidRDefault="008B0D28">
            <w:pPr>
              <w:rPr>
                <w:color w:val="000000" w:themeColor="text1"/>
              </w:rPr>
            </w:pPr>
            <w:r w:rsidRPr="002D063B">
              <w:rPr>
                <w:rStyle w:val="afb"/>
                <w:rFonts w:eastAsiaTheme="majorEastAsia"/>
                <w:color w:val="000000" w:themeColor="text1"/>
              </w:rPr>
              <w:t>Задание В-22</w:t>
            </w:r>
          </w:p>
        </w:tc>
        <w:tc>
          <w:tcPr>
            <w:tcW w:w="0" w:type="auto"/>
            <w:vAlign w:val="center"/>
            <w:hideMark/>
          </w:tcPr>
          <w:p w14:paraId="4E0D5A1E" w14:textId="77777777" w:rsidR="008B0D28" w:rsidRPr="002D063B" w:rsidRDefault="008B0D28">
            <w:pPr>
              <w:rPr>
                <w:color w:val="000000" w:themeColor="text1"/>
              </w:rPr>
            </w:pPr>
            <w:r w:rsidRPr="002D063B">
              <w:rPr>
                <w:color w:val="000000" w:themeColor="text1"/>
              </w:rPr>
              <w:t>Наименее успешное повышенное</w:t>
            </w:r>
          </w:p>
        </w:tc>
        <w:tc>
          <w:tcPr>
            <w:tcW w:w="0" w:type="auto"/>
            <w:vAlign w:val="center"/>
            <w:hideMark/>
          </w:tcPr>
          <w:p w14:paraId="71471347" w14:textId="77777777" w:rsidR="008B0D28" w:rsidRPr="002D063B" w:rsidRDefault="008B0D28">
            <w:pPr>
              <w:rPr>
                <w:color w:val="000000" w:themeColor="text1"/>
              </w:rPr>
            </w:pPr>
            <w:r w:rsidRPr="002D063B">
              <w:rPr>
                <w:color w:val="000000" w:themeColor="text1"/>
              </w:rPr>
              <w:t xml:space="preserve">Сквозной автоматический расчет через формулу </w:t>
            </w:r>
            <w:r w:rsidRPr="002D063B">
              <w:rPr>
                <w:rStyle w:val="HTML"/>
                <w:rFonts w:ascii="Times New Roman" w:eastAsiaTheme="majorEastAsia" w:hAnsi="Times New Roman" w:cs="Times New Roman"/>
                <w:color w:val="000000" w:themeColor="text1"/>
                <w:sz w:val="24"/>
                <w:szCs w:val="24"/>
              </w:rPr>
              <w:t>ВПР</w:t>
            </w:r>
            <w:r w:rsidRPr="002D063B">
              <w:rPr>
                <w:color w:val="000000" w:themeColor="text1"/>
              </w:rPr>
              <w:t xml:space="preserve"> в Calc</w:t>
            </w:r>
          </w:p>
        </w:tc>
        <w:tc>
          <w:tcPr>
            <w:tcW w:w="0" w:type="auto"/>
            <w:vAlign w:val="center"/>
            <w:hideMark/>
          </w:tcPr>
          <w:p w14:paraId="4EBB7797" w14:textId="77777777" w:rsidR="008B0D28" w:rsidRPr="002D063B" w:rsidRDefault="008B0D28">
            <w:pPr>
              <w:rPr>
                <w:color w:val="000000" w:themeColor="text1"/>
              </w:rPr>
            </w:pPr>
            <w:r w:rsidRPr="002D063B">
              <w:rPr>
                <w:rStyle w:val="afb"/>
                <w:rFonts w:eastAsiaTheme="majorEastAsia"/>
                <w:color w:val="000000" w:themeColor="text1"/>
              </w:rPr>
              <w:t>+1 первичный балл</w:t>
            </w:r>
          </w:p>
        </w:tc>
      </w:tr>
      <w:tr w:rsidR="008B0D28" w:rsidRPr="002D063B" w14:paraId="218F6338" w14:textId="77777777" w:rsidTr="00AE47D0">
        <w:trPr>
          <w:tblCellSpacing w:w="15" w:type="dxa"/>
        </w:trPr>
        <w:tc>
          <w:tcPr>
            <w:tcW w:w="0" w:type="auto"/>
            <w:shd w:val="clear" w:color="auto" w:fill="A5C9EB" w:themeFill="text2" w:themeFillTint="40"/>
            <w:vAlign w:val="center"/>
            <w:hideMark/>
          </w:tcPr>
          <w:p w14:paraId="3AB6D068" w14:textId="77777777" w:rsidR="008B0D28" w:rsidRPr="002D063B" w:rsidRDefault="008B0D28">
            <w:pPr>
              <w:rPr>
                <w:color w:val="000000" w:themeColor="text1"/>
              </w:rPr>
            </w:pPr>
            <w:r w:rsidRPr="002D063B">
              <w:rPr>
                <w:rStyle w:val="afb"/>
                <w:rFonts w:eastAsiaTheme="majorEastAsia"/>
                <w:color w:val="000000" w:themeColor="text1"/>
              </w:rPr>
              <w:t>Задание В-24</w:t>
            </w:r>
          </w:p>
        </w:tc>
        <w:tc>
          <w:tcPr>
            <w:tcW w:w="0" w:type="auto"/>
            <w:vAlign w:val="center"/>
            <w:hideMark/>
          </w:tcPr>
          <w:p w14:paraId="12660611" w14:textId="77777777" w:rsidR="008B0D28" w:rsidRPr="002D063B" w:rsidRDefault="008B0D28">
            <w:pPr>
              <w:rPr>
                <w:color w:val="000000" w:themeColor="text1"/>
              </w:rPr>
            </w:pPr>
            <w:r w:rsidRPr="002D063B">
              <w:rPr>
                <w:color w:val="000000" w:themeColor="text1"/>
              </w:rPr>
              <w:t>Наименее успешное высокого</w:t>
            </w:r>
          </w:p>
        </w:tc>
        <w:tc>
          <w:tcPr>
            <w:tcW w:w="0" w:type="auto"/>
            <w:vAlign w:val="center"/>
            <w:hideMark/>
          </w:tcPr>
          <w:p w14:paraId="6F037D4F" w14:textId="77777777" w:rsidR="008B0D28" w:rsidRPr="002D063B" w:rsidRDefault="008B0D28">
            <w:pPr>
              <w:rPr>
                <w:color w:val="000000" w:themeColor="text1"/>
              </w:rPr>
            </w:pPr>
            <w:r w:rsidRPr="002D063B">
              <w:rPr>
                <w:color w:val="000000" w:themeColor="text1"/>
              </w:rPr>
              <w:t>Алгоритм «скользящего окна» + модульное микро-тестирование</w:t>
            </w:r>
          </w:p>
        </w:tc>
        <w:tc>
          <w:tcPr>
            <w:tcW w:w="0" w:type="auto"/>
            <w:vAlign w:val="center"/>
            <w:hideMark/>
          </w:tcPr>
          <w:p w14:paraId="73EB364F" w14:textId="77777777" w:rsidR="008B0D28" w:rsidRPr="002D063B" w:rsidRDefault="008B0D28">
            <w:pPr>
              <w:rPr>
                <w:color w:val="000000" w:themeColor="text1"/>
              </w:rPr>
            </w:pPr>
            <w:r w:rsidRPr="002D063B">
              <w:rPr>
                <w:rStyle w:val="afb"/>
                <w:rFonts w:eastAsiaTheme="majorEastAsia"/>
                <w:color w:val="000000" w:themeColor="text1"/>
              </w:rPr>
              <w:t>+1 первичный балл</w:t>
            </w:r>
          </w:p>
        </w:tc>
      </w:tr>
      <w:tr w:rsidR="008B0D28" w:rsidRPr="002D063B" w14:paraId="2D61FC4F" w14:textId="77777777" w:rsidTr="00AE47D0">
        <w:trPr>
          <w:tblCellSpacing w:w="15" w:type="dxa"/>
        </w:trPr>
        <w:tc>
          <w:tcPr>
            <w:tcW w:w="0" w:type="auto"/>
            <w:shd w:val="clear" w:color="auto" w:fill="A5C9EB" w:themeFill="text2" w:themeFillTint="40"/>
            <w:vAlign w:val="center"/>
            <w:hideMark/>
          </w:tcPr>
          <w:p w14:paraId="14DE3230" w14:textId="77777777" w:rsidR="008B0D28" w:rsidRPr="002D063B" w:rsidRDefault="008B0D28">
            <w:pPr>
              <w:rPr>
                <w:color w:val="000000" w:themeColor="text1"/>
              </w:rPr>
            </w:pPr>
            <w:r w:rsidRPr="002D063B">
              <w:rPr>
                <w:rStyle w:val="afb"/>
                <w:rFonts w:eastAsiaTheme="majorEastAsia"/>
                <w:color w:val="000000" w:themeColor="text1"/>
              </w:rPr>
              <w:t>Задание В-26</w:t>
            </w:r>
          </w:p>
        </w:tc>
        <w:tc>
          <w:tcPr>
            <w:tcW w:w="0" w:type="auto"/>
            <w:vAlign w:val="center"/>
            <w:hideMark/>
          </w:tcPr>
          <w:p w14:paraId="2B3822EC" w14:textId="77777777" w:rsidR="008B0D28" w:rsidRPr="002D063B" w:rsidRDefault="008B0D28">
            <w:pPr>
              <w:rPr>
                <w:color w:val="000000" w:themeColor="text1"/>
              </w:rPr>
            </w:pPr>
            <w:r w:rsidRPr="002D063B">
              <w:rPr>
                <w:color w:val="000000" w:themeColor="text1"/>
              </w:rPr>
              <w:t>Наименее успешное высокого</w:t>
            </w:r>
          </w:p>
        </w:tc>
        <w:tc>
          <w:tcPr>
            <w:tcW w:w="0" w:type="auto"/>
            <w:vAlign w:val="center"/>
            <w:hideMark/>
          </w:tcPr>
          <w:p w14:paraId="23A07627" w14:textId="77777777" w:rsidR="008B0D28" w:rsidRPr="002D063B" w:rsidRDefault="008B0D28">
            <w:pPr>
              <w:rPr>
                <w:color w:val="000000" w:themeColor="text1"/>
              </w:rPr>
            </w:pPr>
            <w:r w:rsidRPr="002D063B">
              <w:rPr>
                <w:color w:val="000000" w:themeColor="text1"/>
              </w:rPr>
              <w:t xml:space="preserve">Импорт данных в кортежи Python и сортировка через </w:t>
            </w:r>
            <w:r w:rsidRPr="002D063B">
              <w:rPr>
                <w:rStyle w:val="HTML"/>
                <w:rFonts w:ascii="Times New Roman" w:eastAsiaTheme="majorEastAsia" w:hAnsi="Times New Roman" w:cs="Times New Roman"/>
                <w:color w:val="000000" w:themeColor="text1"/>
                <w:sz w:val="24"/>
                <w:szCs w:val="24"/>
              </w:rPr>
              <w:t>lambda</w:t>
            </w:r>
          </w:p>
        </w:tc>
        <w:tc>
          <w:tcPr>
            <w:tcW w:w="0" w:type="auto"/>
            <w:vAlign w:val="center"/>
            <w:hideMark/>
          </w:tcPr>
          <w:p w14:paraId="5DE17568" w14:textId="77777777" w:rsidR="008B0D28" w:rsidRPr="002D063B" w:rsidRDefault="008B0D28">
            <w:pPr>
              <w:rPr>
                <w:color w:val="000000" w:themeColor="text1"/>
              </w:rPr>
            </w:pPr>
            <w:r w:rsidRPr="002D063B">
              <w:rPr>
                <w:rStyle w:val="afb"/>
                <w:rFonts w:eastAsiaTheme="majorEastAsia"/>
                <w:color w:val="000000" w:themeColor="text1"/>
              </w:rPr>
              <w:t>+2 первичных балла</w:t>
            </w:r>
          </w:p>
        </w:tc>
      </w:tr>
      <w:tr w:rsidR="008B0D28" w:rsidRPr="002D063B" w14:paraId="571F419C" w14:textId="77777777" w:rsidTr="00AE47D0">
        <w:trPr>
          <w:tblCellSpacing w:w="15" w:type="dxa"/>
        </w:trPr>
        <w:tc>
          <w:tcPr>
            <w:tcW w:w="0" w:type="auto"/>
            <w:shd w:val="clear" w:color="auto" w:fill="A5C9EB" w:themeFill="text2" w:themeFillTint="40"/>
            <w:vAlign w:val="center"/>
            <w:hideMark/>
          </w:tcPr>
          <w:p w14:paraId="23194143" w14:textId="77777777" w:rsidR="008B0D28" w:rsidRPr="002D063B" w:rsidRDefault="008B0D28">
            <w:pPr>
              <w:rPr>
                <w:color w:val="000000" w:themeColor="text1"/>
              </w:rPr>
            </w:pPr>
            <w:r w:rsidRPr="002D063B">
              <w:rPr>
                <w:rStyle w:val="afb"/>
                <w:rFonts w:eastAsiaTheme="majorEastAsia"/>
                <w:color w:val="000000" w:themeColor="text1"/>
              </w:rPr>
              <w:t>Задание В-27 (А)</w:t>
            </w:r>
          </w:p>
        </w:tc>
        <w:tc>
          <w:tcPr>
            <w:tcW w:w="0" w:type="auto"/>
            <w:vAlign w:val="center"/>
            <w:hideMark/>
          </w:tcPr>
          <w:p w14:paraId="1AE963A9" w14:textId="77777777" w:rsidR="008B0D28" w:rsidRPr="002D063B" w:rsidRDefault="008B0D28">
            <w:pPr>
              <w:rPr>
                <w:color w:val="000000" w:themeColor="text1"/>
              </w:rPr>
            </w:pPr>
            <w:r w:rsidRPr="002D063B">
              <w:rPr>
                <w:color w:val="000000" w:themeColor="text1"/>
              </w:rPr>
              <w:t>Наименее успешное высокого</w:t>
            </w:r>
          </w:p>
        </w:tc>
        <w:tc>
          <w:tcPr>
            <w:tcW w:w="0" w:type="auto"/>
            <w:vAlign w:val="center"/>
            <w:hideMark/>
          </w:tcPr>
          <w:p w14:paraId="06A10657" w14:textId="77777777" w:rsidR="008B0D28" w:rsidRPr="002D063B" w:rsidRDefault="008B0D28">
            <w:pPr>
              <w:rPr>
                <w:color w:val="000000" w:themeColor="text1"/>
              </w:rPr>
            </w:pPr>
            <w:r w:rsidRPr="002D063B">
              <w:rPr>
                <w:color w:val="000000" w:themeColor="text1"/>
              </w:rPr>
              <w:t>Нахождение центроидов кластеров через евклидово расстояние</w:t>
            </w:r>
          </w:p>
        </w:tc>
        <w:tc>
          <w:tcPr>
            <w:tcW w:w="0" w:type="auto"/>
            <w:vAlign w:val="center"/>
            <w:hideMark/>
          </w:tcPr>
          <w:p w14:paraId="6A7CF711" w14:textId="77777777" w:rsidR="008B0D28" w:rsidRPr="002D063B" w:rsidRDefault="008B0D28">
            <w:pPr>
              <w:rPr>
                <w:color w:val="000000" w:themeColor="text1"/>
              </w:rPr>
            </w:pPr>
            <w:r w:rsidRPr="002D063B">
              <w:rPr>
                <w:rStyle w:val="afb"/>
                <w:rFonts w:eastAsiaTheme="majorEastAsia"/>
                <w:color w:val="000000" w:themeColor="text1"/>
              </w:rPr>
              <w:t>+1 первичный балл</w:t>
            </w:r>
          </w:p>
        </w:tc>
      </w:tr>
    </w:tbl>
    <w:p w14:paraId="02A756C7" w14:textId="77777777" w:rsidR="00A52912" w:rsidRPr="002D063B" w:rsidRDefault="00A52912" w:rsidP="00E95A87">
      <w:pPr>
        <w:ind w:left="709"/>
        <w:contextualSpacing/>
        <w:jc w:val="both"/>
        <w:rPr>
          <w:bCs/>
          <w:iCs/>
          <w:color w:val="000000" w:themeColor="text1"/>
        </w:rPr>
      </w:pPr>
    </w:p>
    <w:p w14:paraId="1992AF6F" w14:textId="0EC265DC" w:rsidR="00AE47D0" w:rsidRPr="002D063B" w:rsidRDefault="00AE47D0" w:rsidP="00AE47D0">
      <w:pPr>
        <w:spacing w:line="276" w:lineRule="auto"/>
        <w:jc w:val="both"/>
        <w:rPr>
          <w:color w:val="000000" w:themeColor="text1"/>
          <w:sz w:val="28"/>
          <w:szCs w:val="28"/>
        </w:rPr>
      </w:pPr>
      <w:r w:rsidRPr="002D063B">
        <w:rPr>
          <w:b/>
          <w:i/>
          <w:color w:val="000000" w:themeColor="text1"/>
          <w:sz w:val="28"/>
          <w:szCs w:val="28"/>
        </w:rPr>
        <w:t xml:space="preserve">Вывод. </w:t>
      </w:r>
      <w:r w:rsidRPr="002D063B">
        <w:rPr>
          <w:color w:val="000000" w:themeColor="text1"/>
          <w:sz w:val="28"/>
          <w:szCs w:val="28"/>
        </w:rPr>
        <w:t xml:space="preserve">Комплексная проработка указанных областей знаний позволяет полностью преодолеть алгоритмический догматизм, характерный для учащихся с хорошими результатами. Включение в итоговую оценку </w:t>
      </w:r>
      <w:r w:rsidRPr="002D063B">
        <w:rPr>
          <w:rStyle w:val="afb"/>
          <w:rFonts w:eastAsiaTheme="majorEastAsia"/>
          <w:color w:val="000000" w:themeColor="text1"/>
          <w:sz w:val="28"/>
          <w:szCs w:val="28"/>
        </w:rPr>
        <w:t>4–5 дополнительных первичных баллов</w:t>
      </w:r>
      <w:r w:rsidRPr="002D063B">
        <w:rPr>
          <w:color w:val="000000" w:themeColor="text1"/>
          <w:sz w:val="28"/>
          <w:szCs w:val="28"/>
        </w:rPr>
        <w:t xml:space="preserve"> обеспечивает достижение суммарного результата в диапазоне </w:t>
      </w:r>
      <w:r w:rsidRPr="002D063B">
        <w:rPr>
          <w:rStyle w:val="afb"/>
          <w:rFonts w:eastAsiaTheme="majorEastAsia"/>
          <w:color w:val="000000" w:themeColor="text1"/>
          <w:sz w:val="28"/>
          <w:szCs w:val="28"/>
        </w:rPr>
        <w:t>21–23 первичных баллов</w:t>
      </w:r>
      <w:r w:rsidRPr="002D063B">
        <w:rPr>
          <w:color w:val="000000" w:themeColor="text1"/>
          <w:sz w:val="28"/>
          <w:szCs w:val="28"/>
        </w:rPr>
        <w:t xml:space="preserve">, что гарантирует стабильное получение </w:t>
      </w:r>
      <w:r w:rsidRPr="002D063B">
        <w:rPr>
          <w:rStyle w:val="afb"/>
          <w:rFonts w:eastAsiaTheme="majorEastAsia"/>
          <w:color w:val="000000" w:themeColor="text1"/>
          <w:sz w:val="28"/>
          <w:szCs w:val="28"/>
        </w:rPr>
        <w:t>80–90+ баллов</w:t>
      </w:r>
      <w:r w:rsidRPr="002D063B">
        <w:rPr>
          <w:color w:val="000000" w:themeColor="text1"/>
          <w:sz w:val="28"/>
          <w:szCs w:val="28"/>
        </w:rPr>
        <w:t xml:space="preserve"> на КЕГЭ по информатике в 2027 году.</w:t>
      </w:r>
    </w:p>
    <w:p w14:paraId="7D9899FE" w14:textId="77777777" w:rsidR="00AE47D0" w:rsidRPr="002D063B" w:rsidRDefault="00AE47D0" w:rsidP="00E95A87">
      <w:pPr>
        <w:ind w:left="709"/>
        <w:contextualSpacing/>
        <w:jc w:val="both"/>
        <w:rPr>
          <w:bCs/>
          <w:iCs/>
          <w:color w:val="000000" w:themeColor="text1"/>
        </w:rPr>
      </w:pPr>
    </w:p>
    <w:p w14:paraId="353B5363" w14:textId="77777777" w:rsidR="00E95A87" w:rsidRPr="002D063B" w:rsidRDefault="00E95A87" w:rsidP="002A40C7">
      <w:pPr>
        <w:keepNext/>
        <w:keepLines/>
        <w:numPr>
          <w:ilvl w:val="3"/>
          <w:numId w:val="4"/>
        </w:numPr>
        <w:tabs>
          <w:tab w:val="left" w:pos="567"/>
        </w:tabs>
        <w:spacing w:before="200"/>
        <w:jc w:val="center"/>
        <w:outlineLvl w:val="2"/>
        <w:rPr>
          <w:rFonts w:eastAsia="SimSun"/>
          <w:b/>
          <w:bCs/>
          <w:color w:val="000000" w:themeColor="text1"/>
          <w:sz w:val="28"/>
          <w:szCs w:val="28"/>
        </w:rPr>
      </w:pPr>
      <w:r w:rsidRPr="002D063B">
        <w:rPr>
          <w:rFonts w:eastAsia="SimSun"/>
          <w:b/>
          <w:bCs/>
          <w:color w:val="000000" w:themeColor="text1"/>
          <w:sz w:val="28"/>
          <w:szCs w:val="28"/>
        </w:rPr>
        <w:t>Методический анализ качества освоения метапредметных результатов ФГОС участниками ЕГЭ со средним уровнем подготовки</w:t>
      </w:r>
    </w:p>
    <w:p w14:paraId="3FFAC9EB" w14:textId="77777777" w:rsidR="00E95A87" w:rsidRPr="002D063B" w:rsidRDefault="00E95A87" w:rsidP="00E95A87">
      <w:pPr>
        <w:ind w:firstLine="567"/>
        <w:contextualSpacing/>
        <w:jc w:val="both"/>
        <w:rPr>
          <w:rFonts w:eastAsia="Calibri"/>
          <w:i/>
          <w:iCs/>
          <w:color w:val="000000" w:themeColor="text1"/>
        </w:rPr>
      </w:pPr>
    </w:p>
    <w:p w14:paraId="132104C1" w14:textId="77777777" w:rsidR="00E95A87" w:rsidRPr="002D063B" w:rsidRDefault="00E95A87" w:rsidP="00E95A87">
      <w:pPr>
        <w:ind w:firstLine="567"/>
        <w:contextualSpacing/>
        <w:jc w:val="both"/>
        <w:rPr>
          <w:rFonts w:eastAsia="Calibri"/>
          <w:i/>
          <w:iCs/>
          <w:color w:val="000000" w:themeColor="text1"/>
        </w:rPr>
      </w:pPr>
      <w:r w:rsidRPr="002D063B">
        <w:rPr>
          <w:rFonts w:eastAsia="Calibri"/>
          <w:i/>
          <w:iCs/>
          <w:color w:val="000000" w:themeColor="text1"/>
        </w:rPr>
        <w:t>В данном пункте рассматриваются метапредметные результаты ФГОС (</w:t>
      </w:r>
      <w:r w:rsidRPr="002D063B">
        <w:rPr>
          <w:rFonts w:eastAsia="Calibri"/>
          <w:i/>
          <w:color w:val="000000" w:themeColor="text1"/>
        </w:rPr>
        <w:t>познавательные, коммуникативные, регулятивные (самоорганизация и самоконтроль)</w:t>
      </w:r>
      <w:r w:rsidRPr="002D063B">
        <w:rPr>
          <w:rFonts w:eastAsia="Calibri"/>
          <w:i/>
          <w:iCs/>
          <w:color w:val="000000" w:themeColor="text1"/>
        </w:rPr>
        <w:t xml:space="preserve">) (далее – метапредметные умения), которые могли повлиять на выполнение заданий КИМ. </w:t>
      </w:r>
    </w:p>
    <w:p w14:paraId="74C0256B" w14:textId="77777777" w:rsidR="00E95A87" w:rsidRPr="002D063B" w:rsidRDefault="00E95A87" w:rsidP="00E95A87">
      <w:pPr>
        <w:ind w:firstLine="567"/>
        <w:contextualSpacing/>
        <w:jc w:val="both"/>
        <w:rPr>
          <w:rFonts w:eastAsia="Calibri"/>
          <w:i/>
          <w:color w:val="000000" w:themeColor="text1"/>
        </w:rPr>
      </w:pPr>
      <w:r w:rsidRPr="002D063B">
        <w:rPr>
          <w:rFonts w:eastAsia="Calibri"/>
          <w:i/>
          <w:color w:val="000000" w:themeColor="text1"/>
        </w:rPr>
        <w:t xml:space="preserve">Для проведения анализа следует использовать перечень метапредметных результатов ФГОС, приведенный в таблице 1 Кодификатора ЕГЭ по каждому учебному предмету, а также указание связей метапредметных и предметных результатов освоения основной образовательной программы из таблицы 2 Кодификатора ЕГЭ. </w:t>
      </w:r>
    </w:p>
    <w:p w14:paraId="0A687AC0" w14:textId="77777777" w:rsidR="00E95A87" w:rsidRPr="002D063B" w:rsidRDefault="00E95A87" w:rsidP="00E95A87">
      <w:pPr>
        <w:ind w:firstLine="567"/>
        <w:contextualSpacing/>
        <w:jc w:val="both"/>
        <w:rPr>
          <w:rFonts w:eastAsia="Calibri"/>
          <w:i/>
          <w:color w:val="000000" w:themeColor="text1"/>
        </w:rPr>
      </w:pPr>
      <w:r w:rsidRPr="002D063B">
        <w:rPr>
          <w:rFonts w:eastAsia="Calibri"/>
          <w:i/>
          <w:color w:val="000000" w:themeColor="text1"/>
        </w:rPr>
        <w:t xml:space="preserve">Анализ может проводиться по группам/подгруппам УУД, или наиболее значимым для выполнения большинства заданий УУД. </w:t>
      </w:r>
    </w:p>
    <w:p w14:paraId="6539DB69" w14:textId="77777777" w:rsidR="00E95A87" w:rsidRPr="002D063B" w:rsidRDefault="00E95A87" w:rsidP="00E95A87">
      <w:pPr>
        <w:ind w:firstLine="567"/>
        <w:contextualSpacing/>
        <w:jc w:val="both"/>
        <w:rPr>
          <w:bCs/>
          <w:i/>
          <w:iCs/>
          <w:color w:val="000000" w:themeColor="text1"/>
        </w:rPr>
      </w:pPr>
    </w:p>
    <w:p w14:paraId="77A325CE" w14:textId="77777777" w:rsidR="00E95A87" w:rsidRPr="002D063B" w:rsidRDefault="00E95A87">
      <w:pPr>
        <w:numPr>
          <w:ilvl w:val="0"/>
          <w:numId w:val="1"/>
        </w:numPr>
        <w:ind w:left="709" w:hanging="425"/>
        <w:contextualSpacing/>
        <w:jc w:val="both"/>
        <w:rPr>
          <w:bCs/>
          <w:iCs/>
          <w:color w:val="000000" w:themeColor="text1"/>
        </w:rPr>
      </w:pPr>
      <w:r w:rsidRPr="002D063B">
        <w:rPr>
          <w:bCs/>
          <w:iCs/>
          <w:color w:val="000000" w:themeColor="text1"/>
        </w:rPr>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78452F9A" w14:textId="77777777" w:rsidR="00E95A87" w:rsidRPr="002D063B" w:rsidRDefault="00E95A87" w:rsidP="00E95A87">
      <w:pPr>
        <w:ind w:left="709"/>
        <w:contextualSpacing/>
        <w:jc w:val="both"/>
        <w:rPr>
          <w:bCs/>
          <w:iCs/>
          <w:color w:val="000000" w:themeColor="text1"/>
        </w:rPr>
      </w:pPr>
    </w:p>
    <w:p w14:paraId="6F46B394" w14:textId="77777777" w:rsidR="00945F35" w:rsidRPr="002D063B" w:rsidRDefault="00945F35" w:rsidP="00945F35">
      <w:pPr>
        <w:pStyle w:val="aff1"/>
        <w:spacing w:before="0" w:beforeAutospacing="0" w:after="0" w:afterAutospacing="0" w:line="276" w:lineRule="auto"/>
        <w:contextualSpacing/>
        <w:jc w:val="both"/>
        <w:rPr>
          <w:color w:val="000000" w:themeColor="text1"/>
          <w:sz w:val="28"/>
          <w:szCs w:val="28"/>
        </w:rPr>
      </w:pPr>
      <w:r w:rsidRPr="002D063B">
        <w:rPr>
          <w:color w:val="000000" w:themeColor="text1"/>
          <w:sz w:val="28"/>
          <w:szCs w:val="28"/>
        </w:rPr>
        <w:t xml:space="preserve">На основе официальных данных Таблицы 2-13 и с учетом Спецификации КИМ КЕГЭ 2026 года, включающей переход на форматы файлов </w:t>
      </w:r>
      <w:r w:rsidRPr="002D063B">
        <w:rPr>
          <w:rStyle w:val="HTML"/>
          <w:rFonts w:ascii="Times New Roman" w:eastAsiaTheme="majorEastAsia" w:hAnsi="Times New Roman" w:cs="Times New Roman"/>
          <w:color w:val="000000" w:themeColor="text1"/>
          <w:sz w:val="28"/>
          <w:szCs w:val="28"/>
        </w:rPr>
        <w:t>*.ods</w:t>
      </w:r>
      <w:r w:rsidRPr="002D063B">
        <w:rPr>
          <w:color w:val="000000" w:themeColor="text1"/>
          <w:sz w:val="28"/>
          <w:szCs w:val="28"/>
        </w:rPr>
        <w:t xml:space="preserve">, </w:t>
      </w:r>
      <w:r w:rsidRPr="002D063B">
        <w:rPr>
          <w:rStyle w:val="HTML"/>
          <w:rFonts w:ascii="Times New Roman" w:eastAsiaTheme="majorEastAsia" w:hAnsi="Times New Roman" w:cs="Times New Roman"/>
          <w:color w:val="000000" w:themeColor="text1"/>
          <w:sz w:val="28"/>
          <w:szCs w:val="28"/>
        </w:rPr>
        <w:t>*.odt</w:t>
      </w:r>
      <w:r w:rsidRPr="002D063B">
        <w:rPr>
          <w:color w:val="000000" w:themeColor="text1"/>
          <w:sz w:val="28"/>
          <w:szCs w:val="28"/>
        </w:rPr>
        <w:t xml:space="preserve"> и </w:t>
      </w:r>
      <w:r w:rsidRPr="002D063B">
        <w:rPr>
          <w:rStyle w:val="HTML"/>
          <w:rFonts w:ascii="Times New Roman" w:eastAsiaTheme="majorEastAsia" w:hAnsi="Times New Roman" w:cs="Times New Roman"/>
          <w:color w:val="000000" w:themeColor="text1"/>
          <w:sz w:val="28"/>
          <w:szCs w:val="28"/>
        </w:rPr>
        <w:t>*.txt</w:t>
      </w:r>
      <w:r w:rsidRPr="002D063B">
        <w:rPr>
          <w:color w:val="000000" w:themeColor="text1"/>
          <w:sz w:val="28"/>
          <w:szCs w:val="28"/>
        </w:rPr>
        <w:t xml:space="preserve"> в пакете LibreOffice, сформирован развернутый аналитический комментарий для выпускников, демонстрирующих высокий уровень подготовки (группа от 61 до 80 тестовых баллов).</w:t>
      </w:r>
    </w:p>
    <w:p w14:paraId="06641846" w14:textId="77777777" w:rsidR="00945F35" w:rsidRPr="002D063B" w:rsidRDefault="00945F35" w:rsidP="00945F35">
      <w:pPr>
        <w:pStyle w:val="aff1"/>
        <w:spacing w:before="0" w:beforeAutospacing="0" w:after="0" w:afterAutospacing="0" w:line="276" w:lineRule="auto"/>
        <w:contextualSpacing/>
        <w:jc w:val="both"/>
        <w:rPr>
          <w:color w:val="000000" w:themeColor="text1"/>
          <w:sz w:val="28"/>
          <w:szCs w:val="28"/>
        </w:rPr>
      </w:pPr>
      <w:r w:rsidRPr="002D063B">
        <w:rPr>
          <w:color w:val="000000" w:themeColor="text1"/>
          <w:sz w:val="28"/>
          <w:szCs w:val="28"/>
        </w:rPr>
        <w:t>Участники данной группы обладают высокой культурой программирования стандартных задач, однако их переход в категорию высокобалльников (81+ тестовых балла) затруднен дефицитом метапредметных умений исследовательского и контролирующего характера.</w:t>
      </w:r>
    </w:p>
    <w:p w14:paraId="4903F14C" w14:textId="77777777" w:rsidR="00945F35" w:rsidRPr="002D063B" w:rsidRDefault="00945F35" w:rsidP="00945F35">
      <w:pPr>
        <w:pStyle w:val="aff1"/>
        <w:spacing w:before="0" w:beforeAutospacing="0" w:after="0" w:afterAutospacing="0" w:line="276" w:lineRule="auto"/>
        <w:contextualSpacing/>
        <w:jc w:val="both"/>
        <w:rPr>
          <w:color w:val="000000" w:themeColor="text1"/>
          <w:sz w:val="28"/>
          <w:szCs w:val="28"/>
        </w:rPr>
      </w:pPr>
      <w:r w:rsidRPr="002D063B">
        <w:rPr>
          <w:rStyle w:val="afb"/>
          <w:rFonts w:eastAsiaTheme="majorEastAsia"/>
          <w:color w:val="000000" w:themeColor="text1"/>
          <w:sz w:val="28"/>
          <w:szCs w:val="28"/>
        </w:rPr>
        <w:t>1. Группа регулятивных умений: инструментальный самоконтроль, верификация данных и метапредметное тестирование кода</w:t>
      </w:r>
    </w:p>
    <w:p w14:paraId="374CCF78" w14:textId="77777777" w:rsidR="00945F35" w:rsidRPr="002D063B" w:rsidRDefault="00945F35" w:rsidP="00945F35">
      <w:pPr>
        <w:pStyle w:val="aff1"/>
        <w:spacing w:before="0" w:beforeAutospacing="0" w:after="0" w:afterAutospacing="0" w:line="276" w:lineRule="auto"/>
        <w:contextualSpacing/>
        <w:jc w:val="both"/>
        <w:rPr>
          <w:color w:val="000000" w:themeColor="text1"/>
          <w:sz w:val="28"/>
          <w:szCs w:val="28"/>
        </w:rPr>
      </w:pPr>
      <w:r w:rsidRPr="002D063B">
        <w:rPr>
          <w:rStyle w:val="afb"/>
          <w:rFonts w:eastAsiaTheme="majorEastAsia"/>
          <w:color w:val="000000" w:themeColor="text1"/>
          <w:sz w:val="28"/>
          <w:szCs w:val="28"/>
        </w:rPr>
        <w:t>Соответствующие метапредметные умения в рамках Федерального государственного образовательного стандарта среднего общего образования (ФГОС СОО):</w:t>
      </w:r>
    </w:p>
    <w:p w14:paraId="18C006C9" w14:textId="77777777" w:rsidR="00945F35" w:rsidRPr="002D063B" w:rsidRDefault="00945F35">
      <w:pPr>
        <w:pStyle w:val="aff1"/>
        <w:numPr>
          <w:ilvl w:val="0"/>
          <w:numId w:val="1"/>
        </w:numPr>
        <w:spacing w:before="0" w:beforeAutospacing="0" w:after="0" w:afterAutospacing="0" w:line="276" w:lineRule="auto"/>
        <w:ind w:left="426"/>
        <w:contextualSpacing/>
        <w:jc w:val="both"/>
        <w:rPr>
          <w:color w:val="000000" w:themeColor="text1"/>
          <w:sz w:val="28"/>
          <w:szCs w:val="28"/>
        </w:rPr>
      </w:pPr>
      <w:r w:rsidRPr="002D063B">
        <w:rPr>
          <w:color w:val="000000" w:themeColor="text1"/>
          <w:sz w:val="28"/>
          <w:szCs w:val="28"/>
        </w:rPr>
        <w:t>Умение осуществлять контроль своей деятельности в процессе достижения результата, оценивать правильность выполнения учебной задачи и собственные возможности её решения.</w:t>
      </w:r>
    </w:p>
    <w:p w14:paraId="19D11ED8" w14:textId="77777777" w:rsidR="00945F35" w:rsidRPr="002D063B" w:rsidRDefault="00945F35">
      <w:pPr>
        <w:pStyle w:val="aff1"/>
        <w:numPr>
          <w:ilvl w:val="0"/>
          <w:numId w:val="1"/>
        </w:numPr>
        <w:spacing w:before="0" w:beforeAutospacing="0" w:after="0" w:afterAutospacing="0" w:line="276" w:lineRule="auto"/>
        <w:ind w:left="426"/>
        <w:contextualSpacing/>
        <w:jc w:val="both"/>
        <w:rPr>
          <w:color w:val="000000" w:themeColor="text1"/>
          <w:sz w:val="28"/>
          <w:szCs w:val="28"/>
        </w:rPr>
      </w:pPr>
      <w:r w:rsidRPr="002D063B">
        <w:rPr>
          <w:color w:val="000000" w:themeColor="text1"/>
          <w:sz w:val="28"/>
          <w:szCs w:val="28"/>
        </w:rPr>
        <w:t>Умение владеть навыками познавательной рефлексии, включая осознание совершаемых действий и мыслительных процессов, а также границ своего знания и незнания.</w:t>
      </w:r>
    </w:p>
    <w:p w14:paraId="0699056F" w14:textId="77777777" w:rsidR="00945F35" w:rsidRPr="002D063B" w:rsidRDefault="00945F35" w:rsidP="00945F35">
      <w:pPr>
        <w:pStyle w:val="aff1"/>
        <w:spacing w:before="0" w:beforeAutospacing="0" w:after="0" w:afterAutospacing="0" w:line="276" w:lineRule="auto"/>
        <w:contextualSpacing/>
        <w:jc w:val="both"/>
        <w:rPr>
          <w:color w:val="000000" w:themeColor="text1"/>
          <w:sz w:val="28"/>
          <w:szCs w:val="28"/>
        </w:rPr>
      </w:pPr>
      <w:r w:rsidRPr="002D063B">
        <w:rPr>
          <w:rStyle w:val="afb"/>
          <w:rFonts w:eastAsiaTheme="majorEastAsia"/>
          <w:color w:val="000000" w:themeColor="text1"/>
          <w:sz w:val="28"/>
          <w:szCs w:val="28"/>
        </w:rPr>
        <w:lastRenderedPageBreak/>
        <w:t>Проявление в типичных ошибках (наименее успешные задания: №10, №24, №26)</w:t>
      </w:r>
    </w:p>
    <w:p w14:paraId="3772394F" w14:textId="77777777" w:rsidR="00945F35" w:rsidRPr="002D063B" w:rsidRDefault="00945F35" w:rsidP="00945F35">
      <w:pPr>
        <w:pStyle w:val="aff1"/>
        <w:spacing w:before="0" w:beforeAutospacing="0" w:after="0" w:afterAutospacing="0" w:line="276" w:lineRule="auto"/>
        <w:contextualSpacing/>
        <w:jc w:val="both"/>
        <w:rPr>
          <w:color w:val="000000" w:themeColor="text1"/>
          <w:sz w:val="28"/>
          <w:szCs w:val="28"/>
        </w:rPr>
      </w:pPr>
      <w:r w:rsidRPr="002D063B">
        <w:rPr>
          <w:color w:val="000000" w:themeColor="text1"/>
          <w:sz w:val="28"/>
          <w:szCs w:val="28"/>
        </w:rPr>
        <w:t>Выпускники данной группы демонстрируют безупречное написание программного кода базового уровня, однако теряют баллы на этапе фиксации итогового ответа из-за недостатка контролирующих универсальных учебных действий (УУД).</w:t>
      </w:r>
    </w:p>
    <w:p w14:paraId="340D5834" w14:textId="77777777" w:rsidR="00945F35" w:rsidRPr="002D063B" w:rsidRDefault="00945F35" w:rsidP="00945F35">
      <w:pPr>
        <w:pStyle w:val="aff1"/>
        <w:spacing w:before="0" w:beforeAutospacing="0" w:after="0" w:afterAutospacing="0" w:line="276" w:lineRule="auto"/>
        <w:contextualSpacing/>
        <w:jc w:val="both"/>
        <w:rPr>
          <w:color w:val="000000" w:themeColor="text1"/>
          <w:sz w:val="28"/>
          <w:szCs w:val="28"/>
        </w:rPr>
      </w:pPr>
      <w:r w:rsidRPr="002D063B">
        <w:rPr>
          <w:rStyle w:val="afb"/>
          <w:rFonts w:eastAsiaTheme="majorEastAsia"/>
          <w:color w:val="000000" w:themeColor="text1"/>
          <w:sz w:val="28"/>
          <w:szCs w:val="28"/>
        </w:rPr>
        <w:t xml:space="preserve">Задание №10 (текстовый поиск в формате </w:t>
      </w:r>
      <w:r w:rsidRPr="002D063B">
        <w:rPr>
          <w:rStyle w:val="HTML"/>
          <w:rFonts w:ascii="Times New Roman" w:eastAsiaTheme="majorEastAsia" w:hAnsi="Times New Roman" w:cs="Times New Roman"/>
          <w:b/>
          <w:bCs/>
          <w:color w:val="000000" w:themeColor="text1"/>
          <w:sz w:val="28"/>
          <w:szCs w:val="28"/>
        </w:rPr>
        <w:t>*.odt</w:t>
      </w:r>
      <w:r w:rsidRPr="002D063B">
        <w:rPr>
          <w:rStyle w:val="afb"/>
          <w:rFonts w:eastAsiaTheme="majorEastAsia"/>
          <w:color w:val="000000" w:themeColor="text1"/>
          <w:sz w:val="28"/>
          <w:szCs w:val="28"/>
        </w:rPr>
        <w:t>) — успешность 64,44%:</w:t>
      </w:r>
      <w:r w:rsidRPr="002D063B">
        <w:rPr>
          <w:color w:val="000000" w:themeColor="text1"/>
          <w:sz w:val="28"/>
          <w:szCs w:val="28"/>
        </w:rPr>
        <w:t xml:space="preserve"> линия показала неожиданно низкий результат для данной группы. Результаты анкетирования и анализа вееров ответов свидетельствуют о завышенных числовых значениях. Учащиеся успешно выполняют регулятивное действие поиска, однако у них полностью отсутствует метапредметный навык рефлексивной настройки инструмента. Они используют быстрое окно поиска </w:t>
      </w:r>
      <w:r w:rsidRPr="002D063B">
        <w:rPr>
          <w:rStyle w:val="HTML"/>
          <w:rFonts w:ascii="Times New Roman" w:eastAsiaTheme="majorEastAsia" w:hAnsi="Times New Roman" w:cs="Times New Roman"/>
          <w:color w:val="000000" w:themeColor="text1"/>
          <w:sz w:val="28"/>
          <w:szCs w:val="28"/>
        </w:rPr>
        <w:t>Ctrl + F</w:t>
      </w:r>
      <w:r w:rsidRPr="002D063B">
        <w:rPr>
          <w:color w:val="000000" w:themeColor="text1"/>
          <w:sz w:val="28"/>
          <w:szCs w:val="28"/>
        </w:rPr>
        <w:t xml:space="preserve"> в LibreOffice Writer, забывая зайти в расширенные параметры (</w:t>
      </w:r>
      <w:r w:rsidRPr="002D063B">
        <w:rPr>
          <w:rStyle w:val="HTML"/>
          <w:rFonts w:ascii="Times New Roman" w:eastAsiaTheme="majorEastAsia" w:hAnsi="Times New Roman" w:cs="Times New Roman"/>
          <w:color w:val="000000" w:themeColor="text1"/>
          <w:sz w:val="28"/>
          <w:szCs w:val="28"/>
        </w:rPr>
        <w:t>Ctrl + H</w:t>
      </w:r>
      <w:r w:rsidRPr="002D063B">
        <w:rPr>
          <w:color w:val="000000" w:themeColor="text1"/>
          <w:sz w:val="28"/>
          <w:szCs w:val="28"/>
        </w:rPr>
        <w:t>) и установить обязательные флаги «Только целые слова» и «Учитывать регистр». Это приводит к тому, что система учитывает буквосочетания внутри других слов, генерируя скрытую ошибку.</w:t>
      </w:r>
    </w:p>
    <w:p w14:paraId="7EFD87D2" w14:textId="77777777" w:rsidR="00945F35" w:rsidRPr="002D063B" w:rsidRDefault="00945F35" w:rsidP="00945F35">
      <w:pPr>
        <w:pStyle w:val="aff1"/>
        <w:spacing w:before="0" w:beforeAutospacing="0" w:after="0" w:afterAutospacing="0" w:line="276" w:lineRule="auto"/>
        <w:contextualSpacing/>
        <w:jc w:val="both"/>
        <w:rPr>
          <w:color w:val="000000" w:themeColor="text1"/>
          <w:sz w:val="28"/>
          <w:szCs w:val="28"/>
        </w:rPr>
      </w:pPr>
      <w:r w:rsidRPr="002D063B">
        <w:rPr>
          <w:rStyle w:val="afb"/>
          <w:rFonts w:eastAsiaTheme="majorEastAsia"/>
          <w:color w:val="000000" w:themeColor="text1"/>
          <w:sz w:val="28"/>
          <w:szCs w:val="28"/>
        </w:rPr>
        <w:t>Задания №24 (строки) — 4,44% и №26 (сортировка) — 3,33%:</w:t>
      </w:r>
      <w:r w:rsidRPr="002D063B">
        <w:rPr>
          <w:color w:val="000000" w:themeColor="text1"/>
          <w:sz w:val="28"/>
          <w:szCs w:val="28"/>
        </w:rPr>
        <w:t xml:space="preserve"> типичная ошибка в веерах ответов — ввод соседнего числа или значения, отличающегося на единицу (ошибки границ диапазонов </w:t>
      </w:r>
      <w:r w:rsidRPr="002D063B">
        <w:rPr>
          <w:rStyle w:val="HTML"/>
          <w:rFonts w:ascii="Times New Roman" w:eastAsiaTheme="majorEastAsia" w:hAnsi="Times New Roman" w:cs="Times New Roman"/>
          <w:color w:val="000000" w:themeColor="text1"/>
          <w:sz w:val="28"/>
          <w:szCs w:val="28"/>
        </w:rPr>
        <w:t>±1</w:t>
      </w:r>
      <w:r w:rsidRPr="002D063B">
        <w:rPr>
          <w:color w:val="000000" w:themeColor="text1"/>
          <w:sz w:val="28"/>
          <w:szCs w:val="28"/>
        </w:rPr>
        <w:t xml:space="preserve">). После написания громоздкой программы на Python учащиеся слепо доверяют первому результату на консоли. Метапредметное умение провести функциональное тестирование (самостоятельно создать на черновике микро-файл </w:t>
      </w:r>
      <w:r w:rsidRPr="002D063B">
        <w:rPr>
          <w:rStyle w:val="HTML"/>
          <w:rFonts w:ascii="Times New Roman" w:eastAsiaTheme="majorEastAsia" w:hAnsi="Times New Roman" w:cs="Times New Roman"/>
          <w:color w:val="000000" w:themeColor="text1"/>
          <w:sz w:val="28"/>
          <w:szCs w:val="28"/>
        </w:rPr>
        <w:t>*.txt</w:t>
      </w:r>
      <w:r w:rsidRPr="002D063B">
        <w:rPr>
          <w:color w:val="000000" w:themeColor="text1"/>
          <w:sz w:val="28"/>
          <w:szCs w:val="28"/>
        </w:rPr>
        <w:t xml:space="preserve"> из 5–10 символов, посчитать ответ вручную на бумаге и прогнать через него свой код) у данной группы полностью отсутствует, что приводит к ошибкам при обработке больших экзаменационных файлов.</w:t>
      </w:r>
    </w:p>
    <w:p w14:paraId="5F5087B0" w14:textId="77777777" w:rsidR="00945F35" w:rsidRPr="002D063B" w:rsidRDefault="00945F35" w:rsidP="00945F35">
      <w:pPr>
        <w:pStyle w:val="aff1"/>
        <w:spacing w:before="0" w:beforeAutospacing="0" w:after="0" w:afterAutospacing="0" w:line="276" w:lineRule="auto"/>
        <w:contextualSpacing/>
        <w:jc w:val="both"/>
        <w:rPr>
          <w:color w:val="000000" w:themeColor="text1"/>
          <w:sz w:val="28"/>
          <w:szCs w:val="28"/>
        </w:rPr>
      </w:pPr>
      <w:r w:rsidRPr="002D063B">
        <w:rPr>
          <w:rStyle w:val="afb"/>
          <w:rFonts w:eastAsiaTheme="majorEastAsia"/>
          <w:color w:val="000000" w:themeColor="text1"/>
          <w:sz w:val="28"/>
          <w:szCs w:val="28"/>
        </w:rPr>
        <w:t>2. Группа познавательных логических умений: алгоритмический догматизм против эвристической декомпозиции</w:t>
      </w:r>
    </w:p>
    <w:p w14:paraId="2F724347" w14:textId="77777777" w:rsidR="00945F35" w:rsidRPr="002D063B" w:rsidRDefault="00945F35" w:rsidP="00945F35">
      <w:pPr>
        <w:pStyle w:val="aff1"/>
        <w:spacing w:before="0" w:beforeAutospacing="0" w:after="0" w:afterAutospacing="0" w:line="276" w:lineRule="auto"/>
        <w:contextualSpacing/>
        <w:jc w:val="both"/>
        <w:rPr>
          <w:color w:val="000000" w:themeColor="text1"/>
          <w:sz w:val="28"/>
          <w:szCs w:val="28"/>
        </w:rPr>
      </w:pPr>
      <w:r w:rsidRPr="002D063B">
        <w:rPr>
          <w:rStyle w:val="afb"/>
          <w:rFonts w:eastAsiaTheme="majorEastAsia"/>
          <w:color w:val="000000" w:themeColor="text1"/>
          <w:sz w:val="28"/>
          <w:szCs w:val="28"/>
        </w:rPr>
        <w:t>Соответствующие метапредметные умения в рамках ФГОС СОО:</w:t>
      </w:r>
    </w:p>
    <w:p w14:paraId="4D8BDA8D" w14:textId="77777777" w:rsidR="00945F35" w:rsidRPr="002D063B" w:rsidRDefault="00945F35">
      <w:pPr>
        <w:pStyle w:val="aff1"/>
        <w:numPr>
          <w:ilvl w:val="0"/>
          <w:numId w:val="55"/>
        </w:numPr>
        <w:spacing w:before="0" w:beforeAutospacing="0" w:after="0" w:afterAutospacing="0" w:line="276" w:lineRule="auto"/>
        <w:ind w:left="426"/>
        <w:contextualSpacing/>
        <w:jc w:val="both"/>
        <w:rPr>
          <w:color w:val="000000" w:themeColor="text1"/>
          <w:sz w:val="28"/>
          <w:szCs w:val="28"/>
        </w:rPr>
      </w:pPr>
      <w:r w:rsidRPr="002D063B">
        <w:rPr>
          <w:color w:val="000000" w:themeColor="text1"/>
          <w:sz w:val="28"/>
          <w:szCs w:val="28"/>
        </w:rPr>
        <w:t>Умение самостоятельно генерировать идеи, устанавливать аналогичные связи и конструировать новые алгоритмические модели.</w:t>
      </w:r>
    </w:p>
    <w:p w14:paraId="094C324F" w14:textId="77777777" w:rsidR="00945F35" w:rsidRPr="002D063B" w:rsidRDefault="00945F35">
      <w:pPr>
        <w:pStyle w:val="aff1"/>
        <w:numPr>
          <w:ilvl w:val="0"/>
          <w:numId w:val="55"/>
        </w:numPr>
        <w:spacing w:before="0" w:beforeAutospacing="0" w:after="0" w:afterAutospacing="0" w:line="276" w:lineRule="auto"/>
        <w:ind w:left="426"/>
        <w:contextualSpacing/>
        <w:jc w:val="both"/>
        <w:rPr>
          <w:color w:val="000000" w:themeColor="text1"/>
          <w:sz w:val="28"/>
          <w:szCs w:val="28"/>
        </w:rPr>
      </w:pPr>
      <w:r w:rsidRPr="002D063B">
        <w:rPr>
          <w:color w:val="000000" w:themeColor="text1"/>
          <w:sz w:val="28"/>
          <w:szCs w:val="28"/>
        </w:rPr>
        <w:t>Умение преобразовывать знаки и символы, модели и схемы для решения исследовательских и нестандартных познавательных задач.</w:t>
      </w:r>
    </w:p>
    <w:p w14:paraId="4B32C76E" w14:textId="77777777" w:rsidR="00945F35" w:rsidRPr="002D063B" w:rsidRDefault="00945F35" w:rsidP="00945F35">
      <w:pPr>
        <w:pStyle w:val="aff1"/>
        <w:spacing w:before="0" w:beforeAutospacing="0" w:after="0" w:afterAutospacing="0" w:line="276" w:lineRule="auto"/>
        <w:contextualSpacing/>
        <w:jc w:val="both"/>
        <w:rPr>
          <w:color w:val="000000" w:themeColor="text1"/>
          <w:sz w:val="28"/>
          <w:szCs w:val="28"/>
        </w:rPr>
      </w:pPr>
      <w:r w:rsidRPr="002D063B">
        <w:rPr>
          <w:rStyle w:val="afb"/>
          <w:rFonts w:eastAsiaTheme="majorEastAsia"/>
          <w:color w:val="000000" w:themeColor="text1"/>
          <w:sz w:val="28"/>
          <w:szCs w:val="28"/>
        </w:rPr>
        <w:t>Проявление в типичных ошибках (группа заданий: №12, №24, №25, №27)</w:t>
      </w:r>
    </w:p>
    <w:p w14:paraId="7619B2C8" w14:textId="77777777" w:rsidR="00945F35" w:rsidRPr="002D063B" w:rsidRDefault="00945F35" w:rsidP="00945F35">
      <w:pPr>
        <w:pStyle w:val="aff1"/>
        <w:spacing w:before="0" w:beforeAutospacing="0" w:after="0" w:afterAutospacing="0" w:line="276" w:lineRule="auto"/>
        <w:contextualSpacing/>
        <w:jc w:val="both"/>
        <w:rPr>
          <w:color w:val="000000" w:themeColor="text1"/>
          <w:sz w:val="28"/>
          <w:szCs w:val="28"/>
        </w:rPr>
      </w:pPr>
      <w:r w:rsidRPr="002D063B">
        <w:rPr>
          <w:color w:val="000000" w:themeColor="text1"/>
          <w:sz w:val="28"/>
          <w:szCs w:val="28"/>
        </w:rPr>
        <w:lastRenderedPageBreak/>
        <w:t>Успешность группы на линиях №2 (95,56%), №12 (82,22%) и №20, №21 (77,78%) свидетельствует о том, что они отлично владеют знаково-символическим моделированием репродуктивного (шаблонного) типа. Однако при переходе к сложным линиям второй части их познавательная деятельность сталкивается с догматической ограниченностью.</w:t>
      </w:r>
    </w:p>
    <w:p w14:paraId="52EC8B1B" w14:textId="77777777" w:rsidR="00945F35" w:rsidRPr="002D063B" w:rsidRDefault="00945F35" w:rsidP="00945F35">
      <w:pPr>
        <w:pStyle w:val="aff1"/>
        <w:spacing w:before="0" w:beforeAutospacing="0" w:after="0" w:afterAutospacing="0" w:line="276" w:lineRule="auto"/>
        <w:contextualSpacing/>
        <w:jc w:val="both"/>
        <w:rPr>
          <w:color w:val="000000" w:themeColor="text1"/>
          <w:sz w:val="28"/>
          <w:szCs w:val="28"/>
        </w:rPr>
      </w:pPr>
      <w:r w:rsidRPr="002D063B">
        <w:rPr>
          <w:rStyle w:val="afb"/>
          <w:rFonts w:eastAsiaTheme="majorEastAsia"/>
          <w:color w:val="000000" w:themeColor="text1"/>
          <w:sz w:val="28"/>
          <w:szCs w:val="28"/>
        </w:rPr>
        <w:t>Задания №24 (4,44%) и №25 (4,44%)</w:t>
      </w:r>
      <w:r w:rsidRPr="002D063B">
        <w:rPr>
          <w:color w:val="000000" w:themeColor="text1"/>
          <w:sz w:val="28"/>
          <w:szCs w:val="28"/>
        </w:rPr>
        <w:t xml:space="preserve">: учащиеся готовятся к экзамену методом заучивания готовых скриптов прошлых лет, например, шаблонов со строковым методом </w:t>
      </w:r>
      <w:r w:rsidRPr="002D063B">
        <w:rPr>
          <w:rStyle w:val="HTML"/>
          <w:rFonts w:ascii="Times New Roman" w:eastAsiaTheme="majorEastAsia" w:hAnsi="Times New Roman" w:cs="Times New Roman"/>
          <w:color w:val="000000" w:themeColor="text1"/>
          <w:sz w:val="28"/>
          <w:szCs w:val="28"/>
        </w:rPr>
        <w:t>.split()</w:t>
      </w:r>
      <w:r w:rsidRPr="002D063B">
        <w:rPr>
          <w:color w:val="000000" w:themeColor="text1"/>
          <w:sz w:val="28"/>
          <w:szCs w:val="28"/>
        </w:rPr>
        <w:t>. Изменения в Спецификации КИМ 2026 года, включающие введение комплексных вложенных ограничений на комбинации символов, требуют от учащегося проявления эвристического мышления — способности самостоятельно перепроектировать алгоритм. Из-за дефицита гибкости мышления учащиеся пытаются «натянуть» заученный шаблон на видоизмененное условие задачи, что приводит к генерации логически неверного кода.</w:t>
      </w:r>
    </w:p>
    <w:p w14:paraId="57A16CBD" w14:textId="77777777" w:rsidR="00945F35" w:rsidRPr="002D063B" w:rsidRDefault="00945F35" w:rsidP="00945F35">
      <w:pPr>
        <w:pStyle w:val="aff1"/>
        <w:spacing w:before="0" w:beforeAutospacing="0" w:after="0" w:afterAutospacing="0" w:line="276" w:lineRule="auto"/>
        <w:contextualSpacing/>
        <w:jc w:val="both"/>
        <w:rPr>
          <w:color w:val="000000" w:themeColor="text1"/>
          <w:sz w:val="28"/>
          <w:szCs w:val="28"/>
        </w:rPr>
      </w:pPr>
      <w:r w:rsidRPr="002D063B">
        <w:rPr>
          <w:rStyle w:val="afb"/>
          <w:rFonts w:eastAsiaTheme="majorEastAsia"/>
          <w:color w:val="000000" w:themeColor="text1"/>
          <w:sz w:val="28"/>
          <w:szCs w:val="28"/>
        </w:rPr>
        <w:t>Задание №27 (кластеризация) — успешность 2,22%</w:t>
      </w:r>
      <w:r w:rsidRPr="002D063B">
        <w:rPr>
          <w:color w:val="000000" w:themeColor="text1"/>
          <w:sz w:val="28"/>
          <w:szCs w:val="28"/>
        </w:rPr>
        <w:t>: полный провал результатов. Группа демонстрирует дефицит пространственного знаково-символического моделирования. Они не способны самостоятельно перевести вербально-математическое описание геометрического центра множества (центроида) в простейшие координатные формулы Пифагора стандартными средствами языка Python без использования тяжелых сторонних библиотек.</w:t>
      </w:r>
    </w:p>
    <w:p w14:paraId="66D57802" w14:textId="77777777" w:rsidR="00945F35" w:rsidRPr="002D063B" w:rsidRDefault="00945F35" w:rsidP="00945F35">
      <w:pPr>
        <w:pStyle w:val="aff1"/>
        <w:spacing w:before="0" w:beforeAutospacing="0" w:after="0" w:afterAutospacing="0" w:line="276" w:lineRule="auto"/>
        <w:contextualSpacing/>
        <w:jc w:val="both"/>
        <w:rPr>
          <w:color w:val="000000" w:themeColor="text1"/>
          <w:sz w:val="28"/>
          <w:szCs w:val="28"/>
        </w:rPr>
      </w:pPr>
      <w:r w:rsidRPr="002D063B">
        <w:rPr>
          <w:rStyle w:val="afb"/>
          <w:rFonts w:eastAsiaTheme="majorEastAsia"/>
          <w:color w:val="000000" w:themeColor="text1"/>
          <w:sz w:val="28"/>
          <w:szCs w:val="28"/>
        </w:rPr>
        <w:t>3. Группа познавательных универсальных умений: анализ многокомпонентных каскадных систем</w:t>
      </w:r>
    </w:p>
    <w:p w14:paraId="2669CD67" w14:textId="77777777" w:rsidR="00945F35" w:rsidRPr="002D063B" w:rsidRDefault="00945F35" w:rsidP="00945F35">
      <w:pPr>
        <w:pStyle w:val="aff1"/>
        <w:spacing w:before="0" w:beforeAutospacing="0" w:after="0" w:afterAutospacing="0" w:line="276" w:lineRule="auto"/>
        <w:contextualSpacing/>
        <w:jc w:val="both"/>
        <w:rPr>
          <w:color w:val="000000" w:themeColor="text1"/>
          <w:sz w:val="28"/>
          <w:szCs w:val="28"/>
        </w:rPr>
      </w:pPr>
      <w:r w:rsidRPr="002D063B">
        <w:rPr>
          <w:rStyle w:val="afb"/>
          <w:rFonts w:eastAsiaTheme="majorEastAsia"/>
          <w:color w:val="000000" w:themeColor="text1"/>
          <w:sz w:val="28"/>
          <w:szCs w:val="28"/>
        </w:rPr>
        <w:t>Соответствующие метапредметные умения в рамках ФГОС СОО:</w:t>
      </w:r>
    </w:p>
    <w:p w14:paraId="43F9B8BE" w14:textId="77777777" w:rsidR="00945F35" w:rsidRPr="002D063B" w:rsidRDefault="00945F35">
      <w:pPr>
        <w:pStyle w:val="aff1"/>
        <w:numPr>
          <w:ilvl w:val="0"/>
          <w:numId w:val="56"/>
        </w:numPr>
        <w:spacing w:before="0" w:beforeAutospacing="0" w:after="0" w:afterAutospacing="0" w:line="276" w:lineRule="auto"/>
        <w:ind w:left="284" w:hanging="131"/>
        <w:contextualSpacing/>
        <w:jc w:val="both"/>
        <w:rPr>
          <w:color w:val="000000" w:themeColor="text1"/>
          <w:sz w:val="28"/>
          <w:szCs w:val="28"/>
        </w:rPr>
      </w:pPr>
      <w:r w:rsidRPr="002D063B">
        <w:rPr>
          <w:color w:val="000000" w:themeColor="text1"/>
          <w:sz w:val="28"/>
          <w:szCs w:val="28"/>
        </w:rPr>
        <w:t>Умение выстраивать длинные причинно-следственные связи, осуществлять системный многокритериальный анализ объектов.</w:t>
      </w:r>
    </w:p>
    <w:p w14:paraId="5E312012" w14:textId="77777777" w:rsidR="00945F35" w:rsidRPr="002D063B" w:rsidRDefault="00945F35">
      <w:pPr>
        <w:pStyle w:val="aff1"/>
        <w:numPr>
          <w:ilvl w:val="0"/>
          <w:numId w:val="56"/>
        </w:numPr>
        <w:spacing w:before="0" w:beforeAutospacing="0" w:after="0" w:afterAutospacing="0" w:line="276" w:lineRule="auto"/>
        <w:ind w:left="284" w:hanging="131"/>
        <w:contextualSpacing/>
        <w:jc w:val="both"/>
        <w:rPr>
          <w:color w:val="000000" w:themeColor="text1"/>
          <w:sz w:val="28"/>
          <w:szCs w:val="28"/>
        </w:rPr>
      </w:pPr>
      <w:r w:rsidRPr="002D063B">
        <w:rPr>
          <w:color w:val="000000" w:themeColor="text1"/>
          <w:sz w:val="28"/>
          <w:szCs w:val="28"/>
        </w:rPr>
        <w:t>Умение одновременно обрабатывать и структурировать информацию, представленную в виде больших динамических каскадных потоков.</w:t>
      </w:r>
    </w:p>
    <w:p w14:paraId="1DA84495" w14:textId="77777777" w:rsidR="00945F35" w:rsidRPr="002D063B" w:rsidRDefault="00945F35" w:rsidP="00945F35">
      <w:pPr>
        <w:pStyle w:val="aff1"/>
        <w:spacing w:before="0" w:beforeAutospacing="0" w:after="0" w:afterAutospacing="0" w:line="276" w:lineRule="auto"/>
        <w:contextualSpacing/>
        <w:jc w:val="both"/>
        <w:rPr>
          <w:color w:val="000000" w:themeColor="text1"/>
          <w:sz w:val="28"/>
          <w:szCs w:val="28"/>
        </w:rPr>
      </w:pPr>
      <w:r w:rsidRPr="002D063B">
        <w:rPr>
          <w:rStyle w:val="afb"/>
          <w:rFonts w:eastAsiaTheme="majorEastAsia"/>
          <w:color w:val="000000" w:themeColor="text1"/>
          <w:sz w:val="28"/>
          <w:szCs w:val="28"/>
        </w:rPr>
        <w:t>Проявление в типичных ошибках (задание №22)</w:t>
      </w:r>
    </w:p>
    <w:p w14:paraId="5B5BCD23" w14:textId="77777777" w:rsidR="00945F35" w:rsidRPr="002D063B" w:rsidRDefault="00945F35" w:rsidP="00945F35">
      <w:pPr>
        <w:pStyle w:val="aff1"/>
        <w:spacing w:before="0" w:beforeAutospacing="0" w:after="0" w:afterAutospacing="0" w:line="276" w:lineRule="auto"/>
        <w:contextualSpacing/>
        <w:jc w:val="both"/>
        <w:rPr>
          <w:color w:val="000000" w:themeColor="text1"/>
          <w:sz w:val="28"/>
          <w:szCs w:val="28"/>
        </w:rPr>
      </w:pPr>
      <w:r w:rsidRPr="002D063B">
        <w:rPr>
          <w:color w:val="000000" w:themeColor="text1"/>
          <w:sz w:val="28"/>
          <w:szCs w:val="28"/>
        </w:rPr>
        <w:t xml:space="preserve">Линия №22 (управление многопоточными процессами в формате </w:t>
      </w:r>
      <w:r w:rsidRPr="002D063B">
        <w:rPr>
          <w:rStyle w:val="HTML"/>
          <w:rFonts w:ascii="Times New Roman" w:eastAsiaTheme="majorEastAsia" w:hAnsi="Times New Roman" w:cs="Times New Roman"/>
          <w:color w:val="000000" w:themeColor="text1"/>
          <w:sz w:val="28"/>
          <w:szCs w:val="28"/>
        </w:rPr>
        <w:t>*.ods</w:t>
      </w:r>
      <w:r w:rsidRPr="002D063B">
        <w:rPr>
          <w:color w:val="000000" w:themeColor="text1"/>
          <w:sz w:val="28"/>
          <w:szCs w:val="28"/>
        </w:rPr>
        <w:t>) наглядно иллюстрирует крах познавательной деятельности выпускников при столкновении с длинными каскадными структурами. Успешность группы составляет всего 22,22%.</w:t>
      </w:r>
    </w:p>
    <w:p w14:paraId="6BD99CB7" w14:textId="77777777" w:rsidR="00945F35" w:rsidRPr="002D063B" w:rsidRDefault="00945F35" w:rsidP="00945F35">
      <w:pPr>
        <w:pStyle w:val="aff1"/>
        <w:spacing w:before="0" w:beforeAutospacing="0" w:after="0" w:afterAutospacing="0" w:line="276" w:lineRule="auto"/>
        <w:contextualSpacing/>
        <w:jc w:val="both"/>
        <w:rPr>
          <w:color w:val="000000" w:themeColor="text1"/>
          <w:sz w:val="28"/>
          <w:szCs w:val="28"/>
        </w:rPr>
      </w:pPr>
      <w:r w:rsidRPr="002D063B">
        <w:rPr>
          <w:rStyle w:val="afb"/>
          <w:rFonts w:eastAsiaTheme="majorEastAsia"/>
          <w:color w:val="000000" w:themeColor="text1"/>
          <w:sz w:val="28"/>
          <w:szCs w:val="28"/>
        </w:rPr>
        <w:t>Связь с метапредметным дефицитом</w:t>
      </w:r>
      <w:r w:rsidRPr="002D063B">
        <w:rPr>
          <w:color w:val="000000" w:themeColor="text1"/>
          <w:sz w:val="28"/>
          <w:szCs w:val="28"/>
        </w:rPr>
        <w:t xml:space="preserve">: в условиях задачи процессы зависят друг от друга по принципу домино: процесс №12 ждет окончания процесса №8, который, в свою очередь, ждет процессы №3 и №4. Познавательная система учащегося из группы до 80 тестовых баллов успешно справляется со статическим (одноуровневым) анализом. </w:t>
      </w:r>
      <w:r w:rsidRPr="002D063B">
        <w:rPr>
          <w:color w:val="000000" w:themeColor="text1"/>
          <w:sz w:val="28"/>
          <w:szCs w:val="28"/>
        </w:rPr>
        <w:lastRenderedPageBreak/>
        <w:t xml:space="preserve">Однако при каскадном нарастании связей учащиеся отказываются от метапредметного умения автоматизировать сквозной поиск (через формулу </w:t>
      </w:r>
      <w:r w:rsidRPr="002D063B">
        <w:rPr>
          <w:rStyle w:val="HTML"/>
          <w:rFonts w:ascii="Times New Roman" w:eastAsiaTheme="majorEastAsia" w:hAnsi="Times New Roman" w:cs="Times New Roman"/>
          <w:color w:val="000000" w:themeColor="text1"/>
          <w:sz w:val="28"/>
          <w:szCs w:val="28"/>
        </w:rPr>
        <w:t>VLOOKUP</w:t>
      </w:r>
      <w:r w:rsidRPr="002D063B">
        <w:rPr>
          <w:color w:val="000000" w:themeColor="text1"/>
          <w:sz w:val="28"/>
          <w:szCs w:val="28"/>
        </w:rPr>
        <w:t>/</w:t>
      </w:r>
      <w:r w:rsidRPr="002D063B">
        <w:rPr>
          <w:rStyle w:val="HTML"/>
          <w:rFonts w:ascii="Times New Roman" w:eastAsiaTheme="majorEastAsia" w:hAnsi="Times New Roman" w:cs="Times New Roman"/>
          <w:color w:val="000000" w:themeColor="text1"/>
          <w:sz w:val="28"/>
          <w:szCs w:val="28"/>
        </w:rPr>
        <w:t>ВПР</w:t>
      </w:r>
      <w:r w:rsidRPr="002D063B">
        <w:rPr>
          <w:color w:val="000000" w:themeColor="text1"/>
          <w:sz w:val="28"/>
          <w:szCs w:val="28"/>
        </w:rPr>
        <w:t xml:space="preserve"> в LibreOffice Calc) и начинают отслеживать зависимости визуально, вручную перебирая ячейки на экране. Это неизбежно приводит к потере одной из ветвей графа зависимостей и накоплению скрытых арифметических ошибок.</w:t>
      </w:r>
    </w:p>
    <w:p w14:paraId="65C30FC3" w14:textId="77777777" w:rsidR="00AE47D0" w:rsidRPr="002D063B" w:rsidRDefault="00AE47D0" w:rsidP="00903E95">
      <w:pPr>
        <w:spacing w:line="276" w:lineRule="auto"/>
        <w:ind w:left="709"/>
        <w:contextualSpacing/>
        <w:jc w:val="both"/>
        <w:rPr>
          <w:bCs/>
          <w:iCs/>
          <w:color w:val="000000" w:themeColor="text1"/>
        </w:rPr>
      </w:pPr>
    </w:p>
    <w:p w14:paraId="2B574BAE" w14:textId="77777777" w:rsidR="00AE47D0" w:rsidRPr="002D063B" w:rsidRDefault="00AE47D0" w:rsidP="00E95A87">
      <w:pPr>
        <w:ind w:left="709"/>
        <w:contextualSpacing/>
        <w:jc w:val="both"/>
        <w:rPr>
          <w:bCs/>
          <w:iCs/>
          <w:color w:val="000000" w:themeColor="text1"/>
        </w:rPr>
      </w:pPr>
    </w:p>
    <w:p w14:paraId="114026A0" w14:textId="77777777" w:rsidR="00E95A87" w:rsidRPr="002D063B" w:rsidRDefault="00E95A87">
      <w:pPr>
        <w:numPr>
          <w:ilvl w:val="0"/>
          <w:numId w:val="1"/>
        </w:numPr>
        <w:ind w:left="709" w:hanging="425"/>
        <w:contextualSpacing/>
        <w:jc w:val="both"/>
        <w:rPr>
          <w:bCs/>
          <w:iCs/>
          <w:color w:val="000000" w:themeColor="text1"/>
        </w:rPr>
      </w:pPr>
      <w:r w:rsidRPr="002D063B">
        <w:rPr>
          <w:bCs/>
          <w:iCs/>
          <w:color w:val="000000" w:themeColor="text1"/>
        </w:rPr>
        <w:t>Предположение о достигнутых и недостигнутых метапредметных результатах ФГОС</w:t>
      </w:r>
    </w:p>
    <w:p w14:paraId="418289F4" w14:textId="77777777" w:rsidR="00337305" w:rsidRPr="002D063B" w:rsidRDefault="00337305" w:rsidP="00337305">
      <w:pPr>
        <w:spacing w:line="276" w:lineRule="auto"/>
        <w:jc w:val="both"/>
        <w:rPr>
          <w:color w:val="000000" w:themeColor="text1"/>
          <w:sz w:val="28"/>
          <w:szCs w:val="28"/>
        </w:rPr>
      </w:pPr>
      <w:r w:rsidRPr="002D063B">
        <w:rPr>
          <w:color w:val="000000" w:themeColor="text1"/>
          <w:sz w:val="28"/>
          <w:szCs w:val="28"/>
        </w:rPr>
        <w:t>На основе детального анализа статистических данных, представленных в Таблицах 2-13, для участников с уровнем подготовки от 61 до 80 тестовых баллов (т.б.) было сформировано обоснованное заключение о степени сформированности метапредметных результатов Федерального государственного образовательного стандарта среднего общего образования (ФГОС СОО).</w:t>
      </w:r>
    </w:p>
    <w:p w14:paraId="47F32344" w14:textId="77777777" w:rsidR="00337305" w:rsidRPr="002D063B" w:rsidRDefault="00337305" w:rsidP="00337305">
      <w:pPr>
        <w:spacing w:line="276" w:lineRule="auto"/>
        <w:jc w:val="both"/>
        <w:rPr>
          <w:color w:val="000000" w:themeColor="text1"/>
          <w:sz w:val="28"/>
          <w:szCs w:val="28"/>
        </w:rPr>
      </w:pPr>
      <w:r w:rsidRPr="002D063B">
        <w:rPr>
          <w:color w:val="000000" w:themeColor="text1"/>
          <w:sz w:val="28"/>
          <w:szCs w:val="28"/>
        </w:rPr>
        <w:t>Компьютерная форма единого государственного экзамена (КЕГЭ) 2026 года, функционирующая на базе импортозамещенного программного обеспечения (пакет LibreOffice и Python 3.13), выступает в качестве независимого индикатора реального уровня развития универсальных учебных действий (УУД) на углубленном уровне.</w:t>
      </w:r>
    </w:p>
    <w:p w14:paraId="559CC86F" w14:textId="5F0548DC" w:rsidR="00337305" w:rsidRPr="002D063B" w:rsidRDefault="00337305" w:rsidP="00337305">
      <w:pPr>
        <w:spacing w:line="276" w:lineRule="auto"/>
        <w:jc w:val="both"/>
        <w:outlineLvl w:val="1"/>
        <w:rPr>
          <w:b/>
          <w:bCs/>
          <w:color w:val="000000" w:themeColor="text1"/>
          <w:sz w:val="28"/>
          <w:szCs w:val="28"/>
        </w:rPr>
      </w:pPr>
      <w:r w:rsidRPr="002D063B">
        <w:rPr>
          <w:b/>
          <w:bCs/>
          <w:color w:val="000000" w:themeColor="text1"/>
          <w:sz w:val="28"/>
          <w:szCs w:val="28"/>
        </w:rPr>
        <w:t>Достигнутые метапредметные результаты ФГОС СОО</w:t>
      </w:r>
    </w:p>
    <w:p w14:paraId="7AC23744" w14:textId="77777777" w:rsidR="00337305" w:rsidRPr="002D063B" w:rsidRDefault="00337305" w:rsidP="00337305">
      <w:pPr>
        <w:spacing w:line="276" w:lineRule="auto"/>
        <w:jc w:val="both"/>
        <w:rPr>
          <w:color w:val="000000" w:themeColor="text1"/>
          <w:sz w:val="28"/>
          <w:szCs w:val="28"/>
        </w:rPr>
      </w:pPr>
      <w:r w:rsidRPr="002D063B">
        <w:rPr>
          <w:color w:val="000000" w:themeColor="text1"/>
          <w:sz w:val="28"/>
          <w:szCs w:val="28"/>
        </w:rPr>
        <w:t>Выпускники указанной группы демонстрируют высокий уровень сформированности регулятивных и познавательных универсальных учебных действий в стандартных, предсказуемых учебных ситуациях:</w:t>
      </w:r>
    </w:p>
    <w:p w14:paraId="07CF2FF5" w14:textId="77777777" w:rsidR="00337305" w:rsidRPr="002D063B" w:rsidRDefault="00337305" w:rsidP="002C46CE">
      <w:pPr>
        <w:spacing w:line="276" w:lineRule="auto"/>
        <w:jc w:val="both"/>
        <w:rPr>
          <w:color w:val="000000" w:themeColor="text1"/>
          <w:sz w:val="28"/>
          <w:szCs w:val="28"/>
        </w:rPr>
      </w:pPr>
      <w:r w:rsidRPr="002D063B">
        <w:rPr>
          <w:b/>
          <w:bCs/>
          <w:color w:val="000000" w:themeColor="text1"/>
          <w:sz w:val="28"/>
          <w:szCs w:val="28"/>
        </w:rPr>
        <w:t>Устойчивое знаково-символическое моделирование репродуктивного типа</w:t>
      </w:r>
      <w:r w:rsidRPr="002D063B">
        <w:rPr>
          <w:color w:val="000000" w:themeColor="text1"/>
          <w:sz w:val="28"/>
          <w:szCs w:val="28"/>
        </w:rPr>
        <w:t>: Учащиеся успешно преобразуют формальные словесные и математические правила контрольно-измерительных материалов (КИМ) в функционирующие программные коды. Это подтверждается высокими показателями в Задании №2 (95,56%) при генерации таблиц истинности и стабильными результатами в программировании рекурсивных функций в Задании №16 (68,89%).</w:t>
      </w:r>
    </w:p>
    <w:p w14:paraId="326F6E0C" w14:textId="77777777" w:rsidR="00337305" w:rsidRPr="002D063B" w:rsidRDefault="00337305" w:rsidP="002C46CE">
      <w:pPr>
        <w:spacing w:line="276" w:lineRule="auto"/>
        <w:jc w:val="both"/>
        <w:rPr>
          <w:color w:val="000000" w:themeColor="text1"/>
          <w:sz w:val="28"/>
          <w:szCs w:val="28"/>
        </w:rPr>
      </w:pPr>
      <w:r w:rsidRPr="002D063B">
        <w:rPr>
          <w:b/>
          <w:bCs/>
          <w:color w:val="000000" w:themeColor="text1"/>
          <w:sz w:val="28"/>
          <w:szCs w:val="28"/>
        </w:rPr>
        <w:t>Уверенная интерфейсная адаптация и смысловое чтение числовых массивов</w:t>
      </w:r>
      <w:r w:rsidRPr="002D063B">
        <w:rPr>
          <w:color w:val="000000" w:themeColor="text1"/>
          <w:sz w:val="28"/>
          <w:szCs w:val="28"/>
        </w:rPr>
        <w:t>: Учащиеся демонстрируют способность осознанно выбирать инструменты прикладного программного обеспечения для фильтрации данных по различным критериям. Это проявляется в Задании №3 (82,22%) при работе с реляционными базами данных и в Задании №9 (75,56%) при автоматизации многокритериального анализа строк в LibreOffice Calc (формат *.ods).</w:t>
      </w:r>
    </w:p>
    <w:p w14:paraId="77DD83FE" w14:textId="77777777" w:rsidR="00337305" w:rsidRPr="002D063B" w:rsidRDefault="00337305" w:rsidP="002C46CE">
      <w:pPr>
        <w:spacing w:line="276" w:lineRule="auto"/>
        <w:jc w:val="both"/>
        <w:rPr>
          <w:color w:val="000000" w:themeColor="text1"/>
          <w:sz w:val="28"/>
          <w:szCs w:val="28"/>
        </w:rPr>
      </w:pPr>
      <w:r w:rsidRPr="002D063B">
        <w:rPr>
          <w:b/>
          <w:bCs/>
          <w:color w:val="000000" w:themeColor="text1"/>
          <w:sz w:val="28"/>
          <w:szCs w:val="28"/>
        </w:rPr>
        <w:lastRenderedPageBreak/>
        <w:t>Многошаговое логическое прогнозирование в условиях фиксированных правил</w:t>
      </w:r>
      <w:r w:rsidRPr="002D063B">
        <w:rPr>
          <w:color w:val="000000" w:themeColor="text1"/>
          <w:sz w:val="28"/>
          <w:szCs w:val="28"/>
        </w:rPr>
        <w:t>: Учащиеся демонстрируют умение выстраивать причинно-следственные связи и логические цепочки рассуждений. Это подтверждается высокими результатами в теории игр (Задание №19 — 93,33%, Задания №20 и №21 — 77,78%), где учащиеся успешно рассчитывают выигрышные стратегии.</w:t>
      </w:r>
    </w:p>
    <w:p w14:paraId="081DABFA" w14:textId="0092C5FB" w:rsidR="00337305" w:rsidRPr="002D063B" w:rsidRDefault="00337305" w:rsidP="00337305">
      <w:pPr>
        <w:spacing w:line="276" w:lineRule="auto"/>
        <w:jc w:val="both"/>
        <w:outlineLvl w:val="1"/>
        <w:rPr>
          <w:b/>
          <w:bCs/>
          <w:color w:val="000000" w:themeColor="text1"/>
          <w:sz w:val="28"/>
          <w:szCs w:val="28"/>
        </w:rPr>
      </w:pPr>
      <w:r w:rsidRPr="002D063B">
        <w:rPr>
          <w:b/>
          <w:bCs/>
          <w:color w:val="000000" w:themeColor="text1"/>
          <w:sz w:val="28"/>
          <w:szCs w:val="28"/>
        </w:rPr>
        <w:t>Недостигнутые метапредметные результаты ФГОС СОО</w:t>
      </w:r>
    </w:p>
    <w:p w14:paraId="755B3D4E" w14:textId="77777777" w:rsidR="00337305" w:rsidRPr="002D063B" w:rsidRDefault="00337305" w:rsidP="00337305">
      <w:pPr>
        <w:spacing w:line="276" w:lineRule="auto"/>
        <w:jc w:val="both"/>
        <w:rPr>
          <w:color w:val="000000" w:themeColor="text1"/>
          <w:sz w:val="28"/>
          <w:szCs w:val="28"/>
        </w:rPr>
      </w:pPr>
      <w:r w:rsidRPr="002D063B">
        <w:rPr>
          <w:color w:val="000000" w:themeColor="text1"/>
          <w:sz w:val="28"/>
          <w:szCs w:val="28"/>
        </w:rPr>
        <w:t>Основным препятствием, ограничивающим переход учащихся с уровнем подготовки от 61 до 80 т.б. в категорию высокобалльников (81+ т.б.), является недостаток эвристических (исследовательских) и контролирующих компетенций при решении нестандартных или каскадных задач:</w:t>
      </w:r>
    </w:p>
    <w:p w14:paraId="484BCEF9" w14:textId="77777777" w:rsidR="00337305" w:rsidRPr="002D063B" w:rsidRDefault="00337305" w:rsidP="002C46CE">
      <w:pPr>
        <w:spacing w:line="276" w:lineRule="auto"/>
        <w:jc w:val="both"/>
        <w:rPr>
          <w:color w:val="000000" w:themeColor="text1"/>
          <w:sz w:val="28"/>
          <w:szCs w:val="28"/>
        </w:rPr>
      </w:pPr>
      <w:r w:rsidRPr="002D063B">
        <w:rPr>
          <w:b/>
          <w:bCs/>
          <w:color w:val="000000" w:themeColor="text1"/>
          <w:sz w:val="28"/>
          <w:szCs w:val="28"/>
        </w:rPr>
        <w:t>Недосформированность регулятивных УУД в части логического аудита и модульного тестирования кода</w:t>
      </w:r>
      <w:r w:rsidRPr="002D063B">
        <w:rPr>
          <w:color w:val="000000" w:themeColor="text1"/>
          <w:sz w:val="28"/>
          <w:szCs w:val="28"/>
        </w:rPr>
        <w:t>: Учащиеся не обладают метапредметной привычкой подвергать сомнению результаты, выдаваемые консолью Python. Они не владеют навыками самоанализа и не умеют самостоятельно создавать микро-файлы (</w:t>
      </w:r>
      <w:r w:rsidRPr="002D063B">
        <w:rPr>
          <w:i/>
          <w:iCs/>
          <w:color w:val="000000" w:themeColor="text1"/>
          <w:sz w:val="28"/>
          <w:szCs w:val="28"/>
        </w:rPr>
        <w:t>.txt</w:t>
      </w:r>
      <w:r w:rsidRPr="002D063B">
        <w:rPr>
          <w:color w:val="000000" w:themeColor="text1"/>
          <w:sz w:val="28"/>
          <w:szCs w:val="28"/>
        </w:rPr>
        <w:t>) для проверки алгоритмов на пограничные условия. Это проявляется в наименее успешных задачах высокого уровня, таких как Задание №24 (4,44%) и Задание №26 (3,33%), где учащиеся допускают скрытые ошибки на границах подстрок или массивов и вносят неверные ответы в систему.</w:t>
      </w:r>
    </w:p>
    <w:p w14:paraId="1F500731" w14:textId="77777777" w:rsidR="00337305" w:rsidRPr="002D063B" w:rsidRDefault="00337305" w:rsidP="002C46CE">
      <w:pPr>
        <w:spacing w:line="276" w:lineRule="auto"/>
        <w:jc w:val="both"/>
        <w:rPr>
          <w:color w:val="000000" w:themeColor="text1"/>
          <w:sz w:val="28"/>
          <w:szCs w:val="28"/>
        </w:rPr>
      </w:pPr>
      <w:r w:rsidRPr="002D063B">
        <w:rPr>
          <w:b/>
          <w:bCs/>
          <w:color w:val="000000" w:themeColor="text1"/>
          <w:sz w:val="28"/>
          <w:szCs w:val="28"/>
        </w:rPr>
        <w:t>Дефицит гибкости мышления и эвристической декомпозиции (алгоритмический догматизм)</w:t>
      </w:r>
      <w:r w:rsidRPr="002D063B">
        <w:rPr>
          <w:color w:val="000000" w:themeColor="text1"/>
          <w:sz w:val="28"/>
          <w:szCs w:val="28"/>
        </w:rPr>
        <w:t>: Учащиеся не способны отойти от заученных шаблонов кодирования прошлых лет, если Спецификация 2026 года изменяет логику задачи. Вместо проектирования новой знаковой модели, они пытаются адаптировать старый скрипт под новые условия. Это проявляется в Задании №24 при обработке комплексных условий на строки и в Задании №25 (4,44%) при фильтрации числовых масок.</w:t>
      </w:r>
    </w:p>
    <w:p w14:paraId="5C30A962" w14:textId="77777777" w:rsidR="00337305" w:rsidRPr="002D063B" w:rsidRDefault="00337305" w:rsidP="002C46CE">
      <w:pPr>
        <w:spacing w:line="276" w:lineRule="auto"/>
        <w:jc w:val="both"/>
        <w:rPr>
          <w:color w:val="000000" w:themeColor="text1"/>
          <w:sz w:val="28"/>
          <w:szCs w:val="28"/>
        </w:rPr>
      </w:pPr>
      <w:r w:rsidRPr="002D063B">
        <w:rPr>
          <w:b/>
          <w:bCs/>
          <w:color w:val="000000" w:themeColor="text1"/>
          <w:sz w:val="28"/>
          <w:szCs w:val="28"/>
        </w:rPr>
        <w:t>Несформированность умения анализировать и моделировать сложные каскадные системы</w:t>
      </w:r>
      <w:r w:rsidRPr="002D063B">
        <w:rPr>
          <w:color w:val="000000" w:themeColor="text1"/>
          <w:sz w:val="28"/>
          <w:szCs w:val="28"/>
        </w:rPr>
        <w:t>: Познавательная система учащихся успешно справляется с одноуровневыми структурами данных, но дает сбой при увеличении количества связей. Это проявляется в Задании №22 (22,22%), где учащиеся, отказавшись от метапредметного навыка автоматизировать сквозной поиск зависимостей через функции связи в Calc (функция ВПР), начинают отслеживать параллельные процессы визуально на экране, теряют ветви графа и допускают арифметические ошибки.</w:t>
      </w:r>
    </w:p>
    <w:p w14:paraId="51DEF27C" w14:textId="1F5BA6F3" w:rsidR="00337305" w:rsidRPr="002D063B" w:rsidRDefault="00337305" w:rsidP="00337305">
      <w:pPr>
        <w:spacing w:line="276" w:lineRule="auto"/>
        <w:jc w:val="both"/>
        <w:outlineLvl w:val="1"/>
        <w:rPr>
          <w:b/>
          <w:bCs/>
          <w:color w:val="000000" w:themeColor="text1"/>
          <w:sz w:val="28"/>
          <w:szCs w:val="28"/>
        </w:rPr>
      </w:pPr>
      <w:r w:rsidRPr="002D063B">
        <w:rPr>
          <w:b/>
          <w:bCs/>
          <w:color w:val="000000" w:themeColor="text1"/>
          <w:sz w:val="28"/>
          <w:szCs w:val="28"/>
        </w:rPr>
        <w:t>Резюме по группе (61–80 т.б.)</w:t>
      </w:r>
    </w:p>
    <w:p w14:paraId="71096FBD" w14:textId="7D198C72" w:rsidR="00337305" w:rsidRPr="002D063B" w:rsidRDefault="00337305" w:rsidP="00337305">
      <w:pPr>
        <w:spacing w:line="276" w:lineRule="auto"/>
        <w:jc w:val="both"/>
        <w:rPr>
          <w:color w:val="000000" w:themeColor="text1"/>
          <w:sz w:val="28"/>
          <w:szCs w:val="28"/>
        </w:rPr>
      </w:pPr>
      <w:r w:rsidRPr="002D063B">
        <w:rPr>
          <w:color w:val="000000" w:themeColor="text1"/>
          <w:sz w:val="28"/>
          <w:szCs w:val="28"/>
        </w:rPr>
        <w:lastRenderedPageBreak/>
        <w:t xml:space="preserve">Метапредметный профиль учащихся с уровнем подготовки от 61 до 80 т.б. можно охарактеризовать как </w:t>
      </w:r>
      <w:r w:rsidRPr="002D063B">
        <w:rPr>
          <w:b/>
          <w:bCs/>
          <w:color w:val="000000" w:themeColor="text1"/>
          <w:sz w:val="28"/>
          <w:szCs w:val="28"/>
        </w:rPr>
        <w:t>«идеальный исполнитель стандартных задач»</w:t>
      </w:r>
      <w:r w:rsidRPr="002D063B">
        <w:rPr>
          <w:color w:val="000000" w:themeColor="text1"/>
          <w:sz w:val="28"/>
          <w:szCs w:val="28"/>
        </w:rPr>
        <w:t>. Они эффективно используют компьютер в качестве вычислительного инструмента для первой половины теста. Прогресс в достижении зоны 81+ баллов ограничивается психологическими и метапредметными факторами, такими как алгоритмический догматизм. Для преодоления данного барьера рекомендуется внедрение обязательного кросс-платформенного тестирования программ в практику уроков и отказ от предоставления готовых шаблонов кода.</w:t>
      </w:r>
    </w:p>
    <w:p w14:paraId="403F7DEC" w14:textId="0F370BCA" w:rsidR="00E95A87" w:rsidRPr="002D063B" w:rsidRDefault="00E95A87" w:rsidP="002A40C7">
      <w:pPr>
        <w:keepNext/>
        <w:keepLines/>
        <w:numPr>
          <w:ilvl w:val="3"/>
          <w:numId w:val="4"/>
        </w:numPr>
        <w:tabs>
          <w:tab w:val="left" w:pos="567"/>
        </w:tabs>
        <w:spacing w:before="200"/>
        <w:jc w:val="center"/>
        <w:outlineLvl w:val="2"/>
        <w:rPr>
          <w:rFonts w:eastAsia="SimSun"/>
          <w:b/>
          <w:bCs/>
          <w:color w:val="000000" w:themeColor="text1"/>
          <w:sz w:val="28"/>
          <w:szCs w:val="28"/>
        </w:rPr>
      </w:pPr>
      <w:r w:rsidRPr="002D063B">
        <w:rPr>
          <w:rFonts w:eastAsia="SimSun"/>
          <w:b/>
          <w:bCs/>
          <w:color w:val="000000" w:themeColor="text1"/>
          <w:sz w:val="28"/>
          <w:szCs w:val="28"/>
        </w:rPr>
        <w:t>Рекомендации для учителей по совершенствованию преподавания учебного предмета группе обучающихся со средним уровнем подготовки</w:t>
      </w:r>
    </w:p>
    <w:p w14:paraId="44E16E59" w14:textId="77777777" w:rsidR="00122EBE" w:rsidRPr="002D063B" w:rsidRDefault="00122EBE" w:rsidP="00E95A87">
      <w:pPr>
        <w:spacing w:line="360" w:lineRule="auto"/>
        <w:jc w:val="both"/>
        <w:rPr>
          <w:rFonts w:eastAsia="Calibri"/>
          <w:color w:val="000000" w:themeColor="text1"/>
        </w:rPr>
      </w:pPr>
    </w:p>
    <w:p w14:paraId="19A5017A" w14:textId="79ADAE0D" w:rsidR="00122EBE" w:rsidRPr="002D063B" w:rsidRDefault="00122EBE" w:rsidP="00122EBE">
      <w:pPr>
        <w:spacing w:line="276" w:lineRule="auto"/>
        <w:jc w:val="both"/>
        <w:rPr>
          <w:color w:val="000000" w:themeColor="text1"/>
          <w:sz w:val="28"/>
          <w:szCs w:val="28"/>
        </w:rPr>
      </w:pPr>
      <w:r w:rsidRPr="002D063B">
        <w:rPr>
          <w:b/>
          <w:bCs/>
          <w:color w:val="000000" w:themeColor="text1"/>
          <w:sz w:val="28"/>
          <w:szCs w:val="28"/>
        </w:rPr>
        <w:t>Методические рекомендации по совершенствованию преподавания для выведения обучающихся в категорию высокобалльников (группа от 61 до 80 тестовых баллов)</w:t>
      </w:r>
    </w:p>
    <w:p w14:paraId="6A3661D7" w14:textId="16FB3272" w:rsidR="00122EBE" w:rsidRPr="002D063B" w:rsidRDefault="00122EBE" w:rsidP="00122EBE">
      <w:pPr>
        <w:spacing w:line="276" w:lineRule="auto"/>
        <w:jc w:val="both"/>
        <w:rPr>
          <w:color w:val="000000" w:themeColor="text1"/>
          <w:sz w:val="28"/>
          <w:szCs w:val="28"/>
        </w:rPr>
      </w:pPr>
      <w:r w:rsidRPr="002D063B">
        <w:rPr>
          <w:color w:val="000000" w:themeColor="text1"/>
          <w:sz w:val="28"/>
          <w:szCs w:val="28"/>
        </w:rPr>
        <w:t>Целевой ориентир для данной группы учащихся («хорошистов») — достижение тестовых баллов в диапазоне 81–100, что требует от них преодоления текущего уровня в диапазоне 61–80. Для этого необходимо набрать 20–23 первичных балла в контрольно-измерительных материалах (КИМ).</w:t>
      </w:r>
    </w:p>
    <w:p w14:paraId="4354742A" w14:textId="77777777" w:rsidR="00122EBE" w:rsidRPr="002D063B" w:rsidRDefault="00122EBE" w:rsidP="00122EBE">
      <w:pPr>
        <w:spacing w:line="276" w:lineRule="auto"/>
        <w:jc w:val="both"/>
        <w:rPr>
          <w:color w:val="000000" w:themeColor="text1"/>
          <w:sz w:val="28"/>
          <w:szCs w:val="28"/>
        </w:rPr>
      </w:pPr>
      <w:r w:rsidRPr="002D063B">
        <w:rPr>
          <w:color w:val="000000" w:themeColor="text1"/>
          <w:sz w:val="28"/>
          <w:szCs w:val="28"/>
        </w:rPr>
        <w:t>Основной методический подход заключается в преодолении алгоритмического догматизма, который выражается в заучивании шаблонов, и развитии навыков самостоятельного проектирования программного кода, эвристической декомпозиции и функционального тестирования программных решений.</w:t>
      </w:r>
    </w:p>
    <w:p w14:paraId="0CFFE40A" w14:textId="77777777" w:rsidR="00122EBE" w:rsidRPr="002D063B" w:rsidRDefault="00122EBE" w:rsidP="00122EBE">
      <w:pPr>
        <w:spacing w:line="276" w:lineRule="auto"/>
        <w:jc w:val="both"/>
        <w:outlineLvl w:val="2"/>
        <w:rPr>
          <w:b/>
          <w:bCs/>
          <w:color w:val="000000" w:themeColor="text1"/>
          <w:sz w:val="28"/>
          <w:szCs w:val="28"/>
        </w:rPr>
      </w:pPr>
      <w:r w:rsidRPr="002D063B">
        <w:rPr>
          <w:b/>
          <w:bCs/>
          <w:color w:val="000000" w:themeColor="text1"/>
          <w:sz w:val="28"/>
          <w:szCs w:val="28"/>
        </w:rPr>
        <w:t>1. Методические рекомендации по устранению дефицитов в повышенном уровне</w:t>
      </w:r>
    </w:p>
    <w:p w14:paraId="4FDC1186" w14:textId="77777777" w:rsidR="00122EBE" w:rsidRPr="002D063B" w:rsidRDefault="00122EBE" w:rsidP="00122EBE">
      <w:pPr>
        <w:spacing w:line="276" w:lineRule="auto"/>
        <w:jc w:val="both"/>
        <w:outlineLvl w:val="3"/>
        <w:rPr>
          <w:b/>
          <w:bCs/>
          <w:color w:val="000000" w:themeColor="text1"/>
          <w:sz w:val="28"/>
          <w:szCs w:val="28"/>
        </w:rPr>
      </w:pPr>
      <w:r w:rsidRPr="002D063B">
        <w:rPr>
          <w:b/>
          <w:bCs/>
          <w:color w:val="000000" w:themeColor="text1"/>
          <w:sz w:val="28"/>
          <w:szCs w:val="28"/>
        </w:rPr>
        <w:t>Линия №22 (Параллельные и каскадные процессы — текущая успешность 22,22%):</w:t>
      </w:r>
    </w:p>
    <w:p w14:paraId="0C01C446" w14:textId="3AD370D2" w:rsidR="00122EBE" w:rsidRPr="002D063B" w:rsidRDefault="00122EBE" w:rsidP="00122EBE">
      <w:pPr>
        <w:spacing w:line="276" w:lineRule="auto"/>
        <w:jc w:val="both"/>
        <w:rPr>
          <w:color w:val="000000" w:themeColor="text1"/>
          <w:sz w:val="28"/>
          <w:szCs w:val="28"/>
        </w:rPr>
      </w:pPr>
      <w:r w:rsidRPr="002D063B">
        <w:rPr>
          <w:b/>
          <w:bCs/>
          <w:color w:val="000000" w:themeColor="text1"/>
          <w:sz w:val="28"/>
          <w:szCs w:val="28"/>
        </w:rPr>
        <w:t>Коррекционные меры:</w:t>
      </w:r>
      <w:r w:rsidRPr="002D063B">
        <w:rPr>
          <w:color w:val="000000" w:themeColor="text1"/>
          <w:sz w:val="28"/>
          <w:szCs w:val="28"/>
        </w:rPr>
        <w:t xml:space="preserve"> Запретить учащимся визуально отслеживать связи между строками на экране и обучить их методу полной автоматизации моделирования с использованием электронных таблиц. </w:t>
      </w:r>
    </w:p>
    <w:p w14:paraId="34F54CA9" w14:textId="3AC1445F" w:rsidR="00122EBE" w:rsidRPr="002D063B" w:rsidRDefault="00122EBE" w:rsidP="00122EBE">
      <w:pPr>
        <w:spacing w:line="276" w:lineRule="auto"/>
        <w:jc w:val="both"/>
        <w:rPr>
          <w:color w:val="000000" w:themeColor="text1"/>
          <w:sz w:val="28"/>
          <w:szCs w:val="28"/>
        </w:rPr>
      </w:pPr>
      <w:r w:rsidRPr="002D063B">
        <w:rPr>
          <w:b/>
          <w:bCs/>
          <w:color w:val="000000" w:themeColor="text1"/>
          <w:sz w:val="28"/>
          <w:szCs w:val="28"/>
        </w:rPr>
        <w:t>Практические шаги: Внедрить функцию VLOOKUP (ВПР) в</w:t>
      </w:r>
      <w:r w:rsidRPr="002D063B">
        <w:rPr>
          <w:color w:val="000000" w:themeColor="text1"/>
          <w:sz w:val="28"/>
          <w:szCs w:val="28"/>
        </w:rPr>
        <w:t>LibreOffice Calc(формат *.ods) для автоматизации расчетов. Учащиеся должны освоить математическую модель: Время_окончания = Время_выполнения + MAX(ВПР(ID_предка1), ВПР(ID_предка2))</w:t>
      </w:r>
    </w:p>
    <w:p w14:paraId="418ACB55" w14:textId="77777777" w:rsidR="00122EBE" w:rsidRPr="002D063B" w:rsidRDefault="00122EBE" w:rsidP="00122EBE">
      <w:pPr>
        <w:spacing w:line="276" w:lineRule="auto"/>
        <w:jc w:val="both"/>
        <w:rPr>
          <w:color w:val="000000" w:themeColor="text1"/>
          <w:sz w:val="28"/>
          <w:szCs w:val="28"/>
        </w:rPr>
      </w:pPr>
      <w:r w:rsidRPr="002D063B">
        <w:rPr>
          <w:color w:val="000000" w:themeColor="text1"/>
          <w:sz w:val="28"/>
          <w:szCs w:val="28"/>
        </w:rPr>
        <w:lastRenderedPageBreak/>
        <w:t>Использование Calc как автоматической расчетной модели позволит сэкономить время и исключить арифметические ошибки.</w:t>
      </w:r>
    </w:p>
    <w:p w14:paraId="04A750DA" w14:textId="77777777" w:rsidR="00122EBE" w:rsidRPr="002D063B" w:rsidRDefault="00122EBE" w:rsidP="00122EBE">
      <w:pPr>
        <w:spacing w:line="276" w:lineRule="auto"/>
        <w:jc w:val="both"/>
        <w:outlineLvl w:val="3"/>
        <w:rPr>
          <w:b/>
          <w:bCs/>
          <w:color w:val="000000" w:themeColor="text1"/>
          <w:sz w:val="28"/>
          <w:szCs w:val="28"/>
        </w:rPr>
      </w:pPr>
      <w:r w:rsidRPr="002D063B">
        <w:rPr>
          <w:b/>
          <w:bCs/>
          <w:color w:val="000000" w:themeColor="text1"/>
          <w:sz w:val="28"/>
          <w:szCs w:val="28"/>
        </w:rPr>
        <w:t>Линия №17 (Обработка числовых файлов — текущая успешность 40,00%):</w:t>
      </w:r>
    </w:p>
    <w:p w14:paraId="21D56DED" w14:textId="77777777" w:rsidR="00122EBE" w:rsidRPr="002D063B" w:rsidRDefault="00122EBE" w:rsidP="00122EBE">
      <w:pPr>
        <w:spacing w:line="276" w:lineRule="auto"/>
        <w:jc w:val="both"/>
        <w:rPr>
          <w:color w:val="000000" w:themeColor="text1"/>
          <w:sz w:val="28"/>
          <w:szCs w:val="28"/>
        </w:rPr>
      </w:pPr>
      <w:r w:rsidRPr="002D063B">
        <w:rPr>
          <w:b/>
          <w:bCs/>
          <w:color w:val="000000" w:themeColor="text1"/>
          <w:sz w:val="28"/>
          <w:szCs w:val="28"/>
        </w:rPr>
        <w:t>Коррекционные меры:</w:t>
      </w:r>
      <w:r w:rsidRPr="002D063B">
        <w:rPr>
          <w:color w:val="000000" w:themeColor="text1"/>
          <w:sz w:val="28"/>
          <w:szCs w:val="28"/>
        </w:rPr>
        <w:t xml:space="preserve"> Переместить акцент с простого перебора элементов на алгоритмы предварительной агрегации данных.</w:t>
      </w:r>
    </w:p>
    <w:p w14:paraId="13E6CF74" w14:textId="77777777" w:rsidR="00122EBE" w:rsidRPr="002D063B" w:rsidRDefault="00122EBE" w:rsidP="00122EBE">
      <w:pPr>
        <w:spacing w:line="276" w:lineRule="auto"/>
        <w:jc w:val="both"/>
        <w:rPr>
          <w:color w:val="000000" w:themeColor="text1"/>
          <w:sz w:val="28"/>
          <w:szCs w:val="28"/>
        </w:rPr>
      </w:pPr>
      <w:r w:rsidRPr="002D063B">
        <w:rPr>
          <w:b/>
          <w:bCs/>
          <w:color w:val="000000" w:themeColor="text1"/>
          <w:sz w:val="28"/>
          <w:szCs w:val="28"/>
        </w:rPr>
        <w:t>Практические шаги:</w:t>
      </w:r>
      <w:r w:rsidRPr="002D063B">
        <w:rPr>
          <w:color w:val="000000" w:themeColor="text1"/>
          <w:sz w:val="28"/>
          <w:szCs w:val="28"/>
        </w:rPr>
        <w:t xml:space="preserve"> Обучить учащихся вычислению статических экстремумов (например, максимального элемента всего файла, удовлетворяющего условию) до основного цикла перебора пар. Это исключит логические ошибки при вложении условий и путаницу с индексами внутри одного прохода по массиву.</w:t>
      </w:r>
    </w:p>
    <w:p w14:paraId="6497A2EE" w14:textId="77777777" w:rsidR="00122EBE" w:rsidRPr="002D063B" w:rsidRDefault="00122EBE" w:rsidP="00122EBE">
      <w:pPr>
        <w:spacing w:line="276" w:lineRule="auto"/>
        <w:jc w:val="both"/>
        <w:outlineLvl w:val="2"/>
        <w:rPr>
          <w:b/>
          <w:bCs/>
          <w:color w:val="000000" w:themeColor="text1"/>
          <w:sz w:val="28"/>
          <w:szCs w:val="28"/>
        </w:rPr>
      </w:pPr>
      <w:r w:rsidRPr="002D063B">
        <w:rPr>
          <w:b/>
          <w:bCs/>
          <w:color w:val="000000" w:themeColor="text1"/>
          <w:sz w:val="28"/>
          <w:szCs w:val="28"/>
        </w:rPr>
        <w:t>2. Методические рекомендации по преодолению барьера второй части (Линии №24–27)</w:t>
      </w:r>
    </w:p>
    <w:p w14:paraId="2852736E" w14:textId="77777777" w:rsidR="00122EBE" w:rsidRPr="002D063B" w:rsidRDefault="00122EBE" w:rsidP="00122EBE">
      <w:pPr>
        <w:spacing w:line="276" w:lineRule="auto"/>
        <w:jc w:val="both"/>
        <w:outlineLvl w:val="3"/>
        <w:rPr>
          <w:b/>
          <w:bCs/>
          <w:color w:val="000000" w:themeColor="text1"/>
          <w:sz w:val="28"/>
          <w:szCs w:val="28"/>
        </w:rPr>
      </w:pPr>
      <w:r w:rsidRPr="002D063B">
        <w:rPr>
          <w:b/>
          <w:bCs/>
          <w:color w:val="000000" w:themeColor="text1"/>
          <w:sz w:val="28"/>
          <w:szCs w:val="28"/>
        </w:rPr>
        <w:t>Линия №24 (Программная обработка строк — текущая успешность 4,44%):</w:t>
      </w:r>
    </w:p>
    <w:p w14:paraId="7E231D2C" w14:textId="77777777" w:rsidR="00122EBE" w:rsidRPr="002D063B" w:rsidRDefault="00122EBE" w:rsidP="00122EBE">
      <w:pPr>
        <w:spacing w:line="276" w:lineRule="auto"/>
        <w:jc w:val="both"/>
        <w:rPr>
          <w:color w:val="000000" w:themeColor="text1"/>
          <w:sz w:val="28"/>
          <w:szCs w:val="28"/>
        </w:rPr>
      </w:pPr>
      <w:r w:rsidRPr="002D063B">
        <w:rPr>
          <w:b/>
          <w:bCs/>
          <w:color w:val="000000" w:themeColor="text1"/>
          <w:sz w:val="28"/>
          <w:szCs w:val="28"/>
        </w:rPr>
        <w:t>Коррекционные меры:</w:t>
      </w:r>
      <w:r w:rsidRPr="002D063B">
        <w:rPr>
          <w:color w:val="000000" w:themeColor="text1"/>
          <w:sz w:val="28"/>
          <w:szCs w:val="28"/>
        </w:rPr>
        <w:t xml:space="preserve"> Полностью отказаться от демонстрации и использования упрощенных шаблонов, основанных на методе .split(). Эти шаблоны технически не способны обработать вложенные и скользящие ограничения КИМ 2026 года.</w:t>
      </w:r>
    </w:p>
    <w:p w14:paraId="24231580" w14:textId="77777777" w:rsidR="00122EBE" w:rsidRPr="002D063B" w:rsidRDefault="00122EBE" w:rsidP="00122EBE">
      <w:pPr>
        <w:spacing w:line="276" w:lineRule="auto"/>
        <w:jc w:val="both"/>
        <w:rPr>
          <w:color w:val="000000" w:themeColor="text1"/>
          <w:sz w:val="28"/>
          <w:szCs w:val="28"/>
        </w:rPr>
      </w:pPr>
      <w:r w:rsidRPr="002D063B">
        <w:rPr>
          <w:b/>
          <w:bCs/>
          <w:color w:val="000000" w:themeColor="text1"/>
          <w:sz w:val="28"/>
          <w:szCs w:val="28"/>
        </w:rPr>
        <w:t>Практические шаги:</w:t>
      </w:r>
      <w:r w:rsidRPr="002D063B">
        <w:rPr>
          <w:color w:val="000000" w:themeColor="text1"/>
          <w:sz w:val="28"/>
          <w:szCs w:val="28"/>
        </w:rPr>
        <w:t xml:space="preserve"> Разработать учебные материалы, основанные на алгоритме «скользящего окна» (двух указателей) или методе динамического заполнения массива состояний символов. Обучать посимвольному анализу строки за один проход, что способствует развитию гибкости кодирования и позволяет адаптировать скрипт под любые новые комбинации символов.</w:t>
      </w:r>
    </w:p>
    <w:p w14:paraId="70FC945B" w14:textId="77777777" w:rsidR="00122EBE" w:rsidRPr="002D063B" w:rsidRDefault="00122EBE" w:rsidP="00122EBE">
      <w:pPr>
        <w:spacing w:line="276" w:lineRule="auto"/>
        <w:jc w:val="both"/>
        <w:outlineLvl w:val="3"/>
        <w:rPr>
          <w:b/>
          <w:bCs/>
          <w:color w:val="000000" w:themeColor="text1"/>
          <w:sz w:val="28"/>
          <w:szCs w:val="28"/>
        </w:rPr>
      </w:pPr>
      <w:r w:rsidRPr="002D063B">
        <w:rPr>
          <w:b/>
          <w:bCs/>
          <w:color w:val="000000" w:themeColor="text1"/>
          <w:sz w:val="28"/>
          <w:szCs w:val="28"/>
        </w:rPr>
        <w:t>Линия №26 (Жадные алгоритмы и оптимизация — текущая успешность 3,33%):</w:t>
      </w:r>
    </w:p>
    <w:p w14:paraId="24D4647E" w14:textId="77777777" w:rsidR="00122EBE" w:rsidRPr="002D063B" w:rsidRDefault="00122EBE" w:rsidP="00122EBE">
      <w:pPr>
        <w:spacing w:line="276" w:lineRule="auto"/>
        <w:jc w:val="both"/>
        <w:rPr>
          <w:color w:val="000000" w:themeColor="text1"/>
          <w:sz w:val="28"/>
          <w:szCs w:val="28"/>
        </w:rPr>
      </w:pPr>
      <w:r w:rsidRPr="002D063B">
        <w:rPr>
          <w:b/>
          <w:bCs/>
          <w:color w:val="000000" w:themeColor="text1"/>
          <w:sz w:val="28"/>
          <w:szCs w:val="28"/>
        </w:rPr>
        <w:t>Коррекционные меры:</w:t>
      </w:r>
      <w:r w:rsidRPr="002D063B">
        <w:rPr>
          <w:color w:val="000000" w:themeColor="text1"/>
          <w:sz w:val="28"/>
          <w:szCs w:val="28"/>
        </w:rPr>
        <w:t xml:space="preserve"> Ввести запрет на проведение ручной многоуровневой сортировки больших массивов данных в LibreOffice Calc. В формате .ods ручные манипуляции с тысячами строк часто приводят к незаметным сдвигам смежных ячеек и потере взаимосвязей между столбцами.</w:t>
      </w:r>
    </w:p>
    <w:p w14:paraId="21BDD431" w14:textId="3273F880" w:rsidR="00122EBE" w:rsidRPr="002D063B" w:rsidRDefault="00122EBE" w:rsidP="00122EBE">
      <w:pPr>
        <w:spacing w:line="276" w:lineRule="auto"/>
        <w:jc w:val="both"/>
        <w:rPr>
          <w:color w:val="000000" w:themeColor="text1"/>
          <w:sz w:val="28"/>
          <w:szCs w:val="28"/>
        </w:rPr>
      </w:pPr>
      <w:r w:rsidRPr="002D063B">
        <w:rPr>
          <w:b/>
          <w:bCs/>
          <w:color w:val="000000" w:themeColor="text1"/>
          <w:sz w:val="28"/>
          <w:szCs w:val="28"/>
        </w:rPr>
        <w:t>Практические шаги:</w:t>
      </w:r>
      <w:r w:rsidRPr="002D063B">
        <w:rPr>
          <w:color w:val="000000" w:themeColor="text1"/>
          <w:sz w:val="28"/>
          <w:szCs w:val="28"/>
        </w:rPr>
        <w:t xml:space="preserve"> Перевести решение Задания №26 на 100% программный код на Python 3.13 с использованием сложных структур данных, таких как списки кортежей. Обучить синтаксису кастомной сортировки через лямбда-выражения: </w:t>
      </w:r>
      <w:r w:rsidRPr="002D063B">
        <w:rPr>
          <w:color w:val="000000" w:themeColor="text1"/>
          <w:sz w:val="28"/>
          <w:szCs w:val="28"/>
          <w:lang w:val="en-US"/>
        </w:rPr>
        <w:t>data</w:t>
      </w:r>
      <w:r w:rsidRPr="002D063B">
        <w:rPr>
          <w:color w:val="000000" w:themeColor="text1"/>
          <w:sz w:val="28"/>
          <w:szCs w:val="28"/>
        </w:rPr>
        <w:t>.</w:t>
      </w:r>
      <w:r w:rsidRPr="002D063B">
        <w:rPr>
          <w:color w:val="000000" w:themeColor="text1"/>
          <w:sz w:val="28"/>
          <w:szCs w:val="28"/>
          <w:lang w:val="en-US"/>
        </w:rPr>
        <w:t>sort</w:t>
      </w:r>
      <w:r w:rsidRPr="002D063B">
        <w:rPr>
          <w:color w:val="000000" w:themeColor="text1"/>
          <w:sz w:val="28"/>
          <w:szCs w:val="28"/>
        </w:rPr>
        <w:t>(</w:t>
      </w:r>
      <w:r w:rsidRPr="002D063B">
        <w:rPr>
          <w:color w:val="000000" w:themeColor="text1"/>
          <w:sz w:val="28"/>
          <w:szCs w:val="28"/>
          <w:lang w:val="en-US"/>
        </w:rPr>
        <w:t>key</w:t>
      </w:r>
      <w:r w:rsidRPr="002D063B">
        <w:rPr>
          <w:color w:val="000000" w:themeColor="text1"/>
          <w:sz w:val="28"/>
          <w:szCs w:val="28"/>
        </w:rPr>
        <w:t>=</w:t>
      </w:r>
      <w:r w:rsidRPr="002D063B">
        <w:rPr>
          <w:color w:val="000000" w:themeColor="text1"/>
          <w:sz w:val="28"/>
          <w:szCs w:val="28"/>
          <w:lang w:val="en-US"/>
        </w:rPr>
        <w:t>lambda</w:t>
      </w:r>
      <w:r w:rsidRPr="002D063B">
        <w:rPr>
          <w:color w:val="000000" w:themeColor="text1"/>
          <w:sz w:val="28"/>
          <w:szCs w:val="28"/>
        </w:rPr>
        <w:t xml:space="preserve"> </w:t>
      </w:r>
      <w:r w:rsidRPr="002D063B">
        <w:rPr>
          <w:color w:val="000000" w:themeColor="text1"/>
          <w:sz w:val="28"/>
          <w:szCs w:val="28"/>
          <w:lang w:val="en-US"/>
        </w:rPr>
        <w:t>x</w:t>
      </w:r>
      <w:r w:rsidRPr="002D063B">
        <w:rPr>
          <w:color w:val="000000" w:themeColor="text1"/>
          <w:sz w:val="28"/>
          <w:szCs w:val="28"/>
        </w:rPr>
        <w:t>: (</w:t>
      </w:r>
      <w:r w:rsidRPr="002D063B">
        <w:rPr>
          <w:color w:val="000000" w:themeColor="text1"/>
          <w:sz w:val="28"/>
          <w:szCs w:val="28"/>
          <w:lang w:val="en-US"/>
        </w:rPr>
        <w:t>x</w:t>
      </w:r>
      <w:r w:rsidRPr="002D063B">
        <w:rPr>
          <w:color w:val="000000" w:themeColor="text1"/>
          <w:sz w:val="28"/>
          <w:szCs w:val="28"/>
        </w:rPr>
        <w:t>[0], -</w:t>
      </w:r>
      <w:r w:rsidRPr="002D063B">
        <w:rPr>
          <w:color w:val="000000" w:themeColor="text1"/>
          <w:sz w:val="28"/>
          <w:szCs w:val="28"/>
          <w:lang w:val="en-US"/>
        </w:rPr>
        <w:t>x</w:t>
      </w:r>
      <w:r w:rsidRPr="002D063B">
        <w:rPr>
          <w:color w:val="000000" w:themeColor="text1"/>
          <w:sz w:val="28"/>
          <w:szCs w:val="28"/>
        </w:rPr>
        <w:t>[1])). Это обеспечит получение максимальных 2 первичных баллов.</w:t>
      </w:r>
    </w:p>
    <w:p w14:paraId="0A822828" w14:textId="77777777" w:rsidR="00122EBE" w:rsidRPr="002D063B" w:rsidRDefault="00122EBE" w:rsidP="00122EBE">
      <w:pPr>
        <w:spacing w:line="276" w:lineRule="auto"/>
        <w:jc w:val="both"/>
        <w:outlineLvl w:val="3"/>
        <w:rPr>
          <w:b/>
          <w:bCs/>
          <w:color w:val="000000" w:themeColor="text1"/>
          <w:sz w:val="28"/>
          <w:szCs w:val="28"/>
        </w:rPr>
      </w:pPr>
      <w:r w:rsidRPr="002D063B">
        <w:rPr>
          <w:b/>
          <w:bCs/>
          <w:color w:val="000000" w:themeColor="text1"/>
          <w:sz w:val="28"/>
          <w:szCs w:val="28"/>
        </w:rPr>
        <w:t>Линия №27 (Пространственный анализ и кластеризация — текущая успешность 2,22%):</w:t>
      </w:r>
    </w:p>
    <w:p w14:paraId="3E4B3D87" w14:textId="77777777" w:rsidR="00122EBE" w:rsidRPr="002D063B" w:rsidRDefault="00122EBE" w:rsidP="00122EBE">
      <w:pPr>
        <w:spacing w:line="276" w:lineRule="auto"/>
        <w:jc w:val="both"/>
        <w:rPr>
          <w:color w:val="000000" w:themeColor="text1"/>
          <w:sz w:val="28"/>
          <w:szCs w:val="28"/>
        </w:rPr>
      </w:pPr>
      <w:r w:rsidRPr="002D063B">
        <w:rPr>
          <w:b/>
          <w:bCs/>
          <w:color w:val="000000" w:themeColor="text1"/>
          <w:sz w:val="28"/>
          <w:szCs w:val="28"/>
        </w:rPr>
        <w:lastRenderedPageBreak/>
        <w:t>Коррекционные меры:</w:t>
      </w:r>
      <w:r w:rsidRPr="002D063B">
        <w:rPr>
          <w:color w:val="000000" w:themeColor="text1"/>
          <w:sz w:val="28"/>
          <w:szCs w:val="28"/>
        </w:rPr>
        <w:t xml:space="preserve"> Не тратить время на попытки написания сложных эффективных алгоритмов для больших файлов. Сосредоточиться на гарантированном получении 1 балла за тип А (файлы малой размерности).</w:t>
      </w:r>
    </w:p>
    <w:p w14:paraId="67844A51" w14:textId="77777777" w:rsidR="00122EBE" w:rsidRPr="002D063B" w:rsidRDefault="00122EBE" w:rsidP="00122EBE">
      <w:pPr>
        <w:spacing w:line="276" w:lineRule="auto"/>
        <w:jc w:val="both"/>
        <w:rPr>
          <w:color w:val="000000" w:themeColor="text1"/>
          <w:sz w:val="28"/>
          <w:szCs w:val="28"/>
        </w:rPr>
      </w:pPr>
      <w:r w:rsidRPr="002D063B">
        <w:rPr>
          <w:b/>
          <w:bCs/>
          <w:color w:val="000000" w:themeColor="text1"/>
          <w:sz w:val="28"/>
          <w:szCs w:val="28"/>
        </w:rPr>
        <w:t>Практические шаги:</w:t>
      </w:r>
      <w:r w:rsidRPr="002D063B">
        <w:rPr>
          <w:color w:val="000000" w:themeColor="text1"/>
          <w:sz w:val="28"/>
          <w:szCs w:val="28"/>
        </w:rPr>
        <w:t xml:space="preserve"> Разобрать и закрепить на практике две математические конструкции стандартными средствами языка Python без использования внешних библиотек:</w:t>
      </w:r>
    </w:p>
    <w:p w14:paraId="5924034E" w14:textId="77777777" w:rsidR="00122EBE" w:rsidRPr="002D063B" w:rsidRDefault="00122EBE">
      <w:pPr>
        <w:numPr>
          <w:ilvl w:val="1"/>
          <w:numId w:val="57"/>
        </w:numPr>
        <w:tabs>
          <w:tab w:val="clear" w:pos="1440"/>
        </w:tabs>
        <w:spacing w:line="276" w:lineRule="auto"/>
        <w:ind w:left="426"/>
        <w:jc w:val="both"/>
        <w:rPr>
          <w:color w:val="000000" w:themeColor="text1"/>
          <w:sz w:val="28"/>
          <w:szCs w:val="28"/>
        </w:rPr>
      </w:pPr>
      <w:r w:rsidRPr="002D063B">
        <w:rPr>
          <w:color w:val="000000" w:themeColor="text1"/>
          <w:sz w:val="28"/>
          <w:szCs w:val="28"/>
        </w:rPr>
        <w:t>Вычисление евклидова расстояния по формуле Пифагора:</w:t>
      </w:r>
    </w:p>
    <w:p w14:paraId="559FA72B" w14:textId="77777777" w:rsidR="00122EBE" w:rsidRPr="002D063B" w:rsidRDefault="00122EBE" w:rsidP="00122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6"/>
        <w:jc w:val="both"/>
        <w:rPr>
          <w:color w:val="000000" w:themeColor="text1"/>
          <w:sz w:val="28"/>
          <w:szCs w:val="28"/>
        </w:rPr>
      </w:pPr>
      <w:r w:rsidRPr="002D063B">
        <w:rPr>
          <w:color w:val="000000" w:themeColor="text1"/>
          <w:sz w:val="28"/>
          <w:szCs w:val="28"/>
        </w:rPr>
        <w:t>((x1 - x2) **2 + (y1 - y2)** 2) ** 0.5</w:t>
      </w:r>
    </w:p>
    <w:p w14:paraId="68DD02AC" w14:textId="77777777" w:rsidR="00122EBE" w:rsidRPr="002D063B" w:rsidRDefault="00122EBE">
      <w:pPr>
        <w:numPr>
          <w:ilvl w:val="1"/>
          <w:numId w:val="57"/>
        </w:numPr>
        <w:tabs>
          <w:tab w:val="clear" w:pos="1440"/>
        </w:tabs>
        <w:spacing w:line="276" w:lineRule="auto"/>
        <w:ind w:left="426"/>
        <w:jc w:val="both"/>
        <w:rPr>
          <w:color w:val="000000" w:themeColor="text1"/>
          <w:sz w:val="28"/>
          <w:szCs w:val="28"/>
        </w:rPr>
      </w:pPr>
      <w:r w:rsidRPr="002D063B">
        <w:rPr>
          <w:color w:val="000000" w:themeColor="text1"/>
          <w:sz w:val="28"/>
          <w:szCs w:val="28"/>
        </w:rPr>
        <w:t>Алгоритм нахождения центроида (геометрического центра) кластера как точки, имеющей минимальную сумму расстояний до остальных точек множества.</w:t>
      </w:r>
    </w:p>
    <w:p w14:paraId="342699B4" w14:textId="77777777" w:rsidR="00122EBE" w:rsidRPr="002D063B" w:rsidRDefault="00122EBE" w:rsidP="00122EBE">
      <w:pPr>
        <w:spacing w:line="276" w:lineRule="auto"/>
        <w:jc w:val="both"/>
        <w:outlineLvl w:val="2"/>
        <w:rPr>
          <w:b/>
          <w:bCs/>
          <w:color w:val="000000" w:themeColor="text1"/>
          <w:sz w:val="28"/>
          <w:szCs w:val="28"/>
        </w:rPr>
      </w:pPr>
      <w:r w:rsidRPr="002D063B">
        <w:rPr>
          <w:b/>
          <w:bCs/>
          <w:color w:val="000000" w:themeColor="text1"/>
          <w:sz w:val="28"/>
          <w:szCs w:val="28"/>
        </w:rPr>
        <w:t>3. Организационно-методические инструменты для учителя</w:t>
      </w:r>
    </w:p>
    <w:p w14:paraId="30C4D9A7" w14:textId="77777777" w:rsidR="00122EBE" w:rsidRPr="002D063B" w:rsidRDefault="00122EBE">
      <w:pPr>
        <w:numPr>
          <w:ilvl w:val="0"/>
          <w:numId w:val="58"/>
        </w:numPr>
        <w:spacing w:line="276" w:lineRule="auto"/>
        <w:jc w:val="both"/>
        <w:rPr>
          <w:color w:val="000000" w:themeColor="text1"/>
          <w:sz w:val="28"/>
          <w:szCs w:val="28"/>
        </w:rPr>
      </w:pPr>
      <w:r w:rsidRPr="002D063B">
        <w:rPr>
          <w:b/>
          <w:bCs/>
          <w:color w:val="000000" w:themeColor="text1"/>
          <w:sz w:val="28"/>
          <w:szCs w:val="28"/>
        </w:rPr>
        <w:t>Внедрение практики «Слепого тестирования» кода:</w:t>
      </w:r>
    </w:p>
    <w:p w14:paraId="47E34CF5" w14:textId="7604C9F6" w:rsidR="00122EBE" w:rsidRPr="002D063B" w:rsidRDefault="00122EBE" w:rsidP="00122EBE">
      <w:pPr>
        <w:spacing w:line="276" w:lineRule="auto"/>
        <w:ind w:left="720"/>
        <w:jc w:val="both"/>
        <w:rPr>
          <w:color w:val="000000" w:themeColor="text1"/>
          <w:sz w:val="28"/>
          <w:szCs w:val="28"/>
        </w:rPr>
      </w:pPr>
      <w:r w:rsidRPr="002D063B">
        <w:rPr>
          <w:color w:val="000000" w:themeColor="text1"/>
          <w:sz w:val="28"/>
          <w:szCs w:val="28"/>
        </w:rPr>
        <w:t>Основной дефицит учащихся — слепая вера в первое число, выданное консолью. Учитель должен внедрить обязательное правило сдачи любой программной задачи, особенно №17, №24 и №26:</w:t>
      </w:r>
    </w:p>
    <w:p w14:paraId="760C372E" w14:textId="77777777" w:rsidR="00122EBE" w:rsidRPr="002D063B" w:rsidRDefault="00122EBE">
      <w:pPr>
        <w:numPr>
          <w:ilvl w:val="1"/>
          <w:numId w:val="58"/>
        </w:numPr>
        <w:tabs>
          <w:tab w:val="clear" w:pos="1440"/>
          <w:tab w:val="num" w:pos="1134"/>
        </w:tabs>
        <w:spacing w:line="276" w:lineRule="auto"/>
        <w:ind w:left="426"/>
        <w:jc w:val="both"/>
        <w:rPr>
          <w:color w:val="000000" w:themeColor="text1"/>
          <w:sz w:val="28"/>
          <w:szCs w:val="28"/>
        </w:rPr>
      </w:pPr>
      <w:r w:rsidRPr="002D063B">
        <w:rPr>
          <w:color w:val="000000" w:themeColor="text1"/>
          <w:sz w:val="28"/>
          <w:szCs w:val="28"/>
        </w:rPr>
        <w:t>Ученик создает на рабочем столе файл test.txt из 5–10 элементов.</w:t>
      </w:r>
    </w:p>
    <w:p w14:paraId="4DADDA4B" w14:textId="77777777" w:rsidR="00122EBE" w:rsidRPr="002D063B" w:rsidRDefault="00122EBE">
      <w:pPr>
        <w:numPr>
          <w:ilvl w:val="1"/>
          <w:numId w:val="58"/>
        </w:numPr>
        <w:tabs>
          <w:tab w:val="clear" w:pos="1440"/>
          <w:tab w:val="num" w:pos="1134"/>
        </w:tabs>
        <w:spacing w:line="276" w:lineRule="auto"/>
        <w:ind w:left="426"/>
        <w:jc w:val="both"/>
        <w:rPr>
          <w:color w:val="000000" w:themeColor="text1"/>
          <w:sz w:val="28"/>
          <w:szCs w:val="28"/>
        </w:rPr>
      </w:pPr>
      <w:r w:rsidRPr="002D063B">
        <w:rPr>
          <w:color w:val="000000" w:themeColor="text1"/>
          <w:sz w:val="28"/>
          <w:szCs w:val="28"/>
        </w:rPr>
        <w:t>Вручную на бумаге рассчитывает правильный ответ.</w:t>
      </w:r>
    </w:p>
    <w:p w14:paraId="219C4F62" w14:textId="77777777" w:rsidR="00122EBE" w:rsidRPr="002D063B" w:rsidRDefault="00122EBE">
      <w:pPr>
        <w:numPr>
          <w:ilvl w:val="1"/>
          <w:numId w:val="58"/>
        </w:numPr>
        <w:tabs>
          <w:tab w:val="clear" w:pos="1440"/>
          <w:tab w:val="num" w:pos="1134"/>
        </w:tabs>
        <w:spacing w:line="276" w:lineRule="auto"/>
        <w:ind w:left="426"/>
        <w:jc w:val="both"/>
        <w:rPr>
          <w:color w:val="000000" w:themeColor="text1"/>
          <w:sz w:val="28"/>
          <w:szCs w:val="28"/>
        </w:rPr>
      </w:pPr>
      <w:r w:rsidRPr="002D063B">
        <w:rPr>
          <w:color w:val="000000" w:themeColor="text1"/>
          <w:sz w:val="28"/>
          <w:szCs w:val="28"/>
        </w:rPr>
        <w:t>Запускает свой код на тестовом файле. Код принимается учителем только после полного совпадения результатов. Это устраняет логические ошибки и ошибки на границах диапазонов.</w:t>
      </w:r>
    </w:p>
    <w:p w14:paraId="28E47053" w14:textId="77777777" w:rsidR="00122EBE" w:rsidRPr="002D063B" w:rsidRDefault="00122EBE">
      <w:pPr>
        <w:numPr>
          <w:ilvl w:val="0"/>
          <w:numId w:val="58"/>
        </w:numPr>
        <w:spacing w:line="276" w:lineRule="auto"/>
        <w:jc w:val="both"/>
        <w:rPr>
          <w:color w:val="000000" w:themeColor="text1"/>
          <w:sz w:val="28"/>
          <w:szCs w:val="28"/>
        </w:rPr>
      </w:pPr>
      <w:r w:rsidRPr="002D063B">
        <w:rPr>
          <w:b/>
          <w:bCs/>
          <w:color w:val="000000" w:themeColor="text1"/>
          <w:sz w:val="28"/>
          <w:szCs w:val="28"/>
        </w:rPr>
        <w:t>Задачи-провокации (Разрушение догматизма):</w:t>
      </w:r>
    </w:p>
    <w:p w14:paraId="049E17CE" w14:textId="1DE30285" w:rsidR="00122EBE" w:rsidRPr="002D063B" w:rsidRDefault="00122EBE" w:rsidP="00122EBE">
      <w:pPr>
        <w:spacing w:line="276" w:lineRule="auto"/>
        <w:ind w:left="720"/>
        <w:jc w:val="both"/>
        <w:rPr>
          <w:color w:val="000000" w:themeColor="text1"/>
          <w:sz w:val="28"/>
          <w:szCs w:val="28"/>
        </w:rPr>
      </w:pPr>
      <w:r w:rsidRPr="002D063B">
        <w:rPr>
          <w:color w:val="000000" w:themeColor="text1"/>
          <w:sz w:val="28"/>
          <w:szCs w:val="28"/>
        </w:rPr>
        <w:t>Регулярно предлагать учащимся задачи с «шумом» — формулировками, намеренно ломающими зазубренные интернет-шаблоны прошлых лет. Это способствует развитию навыков чтения технического задания, декомпозиции на подзадачи и проектирования логики с нуля.</w:t>
      </w:r>
    </w:p>
    <w:p w14:paraId="3E587620" w14:textId="77777777" w:rsidR="00122EBE" w:rsidRPr="002D063B" w:rsidRDefault="00122EBE">
      <w:pPr>
        <w:numPr>
          <w:ilvl w:val="0"/>
          <w:numId w:val="58"/>
        </w:numPr>
        <w:spacing w:line="276" w:lineRule="auto"/>
        <w:jc w:val="both"/>
        <w:rPr>
          <w:color w:val="000000" w:themeColor="text1"/>
          <w:sz w:val="28"/>
          <w:szCs w:val="28"/>
        </w:rPr>
      </w:pPr>
      <w:r w:rsidRPr="002D063B">
        <w:rPr>
          <w:b/>
          <w:bCs/>
          <w:color w:val="000000" w:themeColor="text1"/>
          <w:sz w:val="28"/>
          <w:szCs w:val="28"/>
        </w:rPr>
        <w:t>Интерфейсный контроль в LibreOffice Writer (Задание №10):</w:t>
      </w:r>
    </w:p>
    <w:p w14:paraId="4003EBF7" w14:textId="03B7D44E" w:rsidR="00122EBE" w:rsidRPr="002D063B" w:rsidRDefault="00122EBE" w:rsidP="00122EBE">
      <w:pPr>
        <w:spacing w:line="276" w:lineRule="auto"/>
        <w:ind w:left="720"/>
        <w:jc w:val="both"/>
        <w:rPr>
          <w:color w:val="000000" w:themeColor="text1"/>
          <w:sz w:val="28"/>
          <w:szCs w:val="28"/>
        </w:rPr>
      </w:pPr>
      <w:r w:rsidRPr="002D063B">
        <w:rPr>
          <w:color w:val="000000" w:themeColor="text1"/>
          <w:sz w:val="28"/>
          <w:szCs w:val="28"/>
        </w:rPr>
        <w:t>Довести до автоматизма выполнение метапредметного чек-листа расширенного поиска (Ctrl + H вместо быстрого Ctrl + F). Приучить учащихся контролировать невидимые зоны программы: обязательно проверять чекбоксы «Только целые слова» и «Учитывать регистр» для исключения случайных потерь баллов на базовом уровне.</w:t>
      </w:r>
    </w:p>
    <w:p w14:paraId="692ED736" w14:textId="77777777" w:rsidR="00122EBE" w:rsidRPr="002D063B" w:rsidRDefault="00122EBE" w:rsidP="00E95A87">
      <w:pPr>
        <w:spacing w:line="360" w:lineRule="auto"/>
        <w:jc w:val="both"/>
        <w:rPr>
          <w:rFonts w:eastAsia="Calibri"/>
          <w:color w:val="000000" w:themeColor="text1"/>
        </w:rPr>
      </w:pPr>
    </w:p>
    <w:p w14:paraId="398846D7" w14:textId="77777777" w:rsidR="00E95A87" w:rsidRPr="002D063B" w:rsidRDefault="00E95A87" w:rsidP="002A40C7">
      <w:pPr>
        <w:keepNext/>
        <w:keepLines/>
        <w:numPr>
          <w:ilvl w:val="2"/>
          <w:numId w:val="4"/>
        </w:numPr>
        <w:spacing w:before="200"/>
        <w:jc w:val="center"/>
        <w:outlineLvl w:val="2"/>
        <w:rPr>
          <w:rFonts w:eastAsia="SimSun"/>
          <w:b/>
          <w:color w:val="000000" w:themeColor="text1"/>
          <w:sz w:val="28"/>
          <w:lang w:val="x-none"/>
        </w:rPr>
      </w:pPr>
      <w:r w:rsidRPr="002D063B">
        <w:rPr>
          <w:rFonts w:eastAsia="SimSun"/>
          <w:b/>
          <w:color w:val="000000" w:themeColor="text1"/>
          <w:sz w:val="28"/>
          <w:lang w:val="x-none"/>
        </w:rPr>
        <w:lastRenderedPageBreak/>
        <w:t xml:space="preserve">Методический анализ выполнения заданий обучающимися с </w:t>
      </w:r>
      <w:r w:rsidRPr="002D063B">
        <w:rPr>
          <w:rFonts w:eastAsia="SimSun"/>
          <w:b/>
          <w:color w:val="000000" w:themeColor="text1"/>
          <w:sz w:val="28"/>
        </w:rPr>
        <w:t>высоким</w:t>
      </w:r>
      <w:r w:rsidRPr="002D063B">
        <w:rPr>
          <w:rFonts w:eastAsia="SimSun"/>
          <w:b/>
          <w:color w:val="000000" w:themeColor="text1"/>
          <w:sz w:val="28"/>
          <w:lang w:val="x-none"/>
        </w:rPr>
        <w:t xml:space="preserve"> уровнем подготовки (в</w:t>
      </w:r>
      <w:r w:rsidRPr="002D063B">
        <w:rPr>
          <w:rFonts w:eastAsia="SimSun"/>
          <w:b/>
          <w:color w:val="000000" w:themeColor="text1"/>
          <w:sz w:val="28"/>
        </w:rPr>
        <w:t> </w:t>
      </w:r>
      <w:r w:rsidRPr="002D063B">
        <w:rPr>
          <w:rFonts w:eastAsia="SimSun"/>
          <w:b/>
          <w:color w:val="000000" w:themeColor="text1"/>
          <w:sz w:val="28"/>
          <w:lang w:val="x-none"/>
        </w:rPr>
        <w:t xml:space="preserve">группе от </w:t>
      </w:r>
      <w:r w:rsidRPr="002D063B">
        <w:rPr>
          <w:rFonts w:eastAsia="SimSun"/>
          <w:b/>
          <w:color w:val="000000" w:themeColor="text1"/>
          <w:sz w:val="28"/>
        </w:rPr>
        <w:t xml:space="preserve">81 </w:t>
      </w:r>
      <w:r w:rsidRPr="002D063B">
        <w:rPr>
          <w:rFonts w:eastAsia="SimSun"/>
          <w:b/>
          <w:color w:val="000000" w:themeColor="text1"/>
          <w:sz w:val="28"/>
          <w:lang w:val="x-none"/>
        </w:rPr>
        <w:t>т.б.</w:t>
      </w:r>
      <w:r w:rsidRPr="002D063B">
        <w:rPr>
          <w:rFonts w:eastAsia="SimSun"/>
          <w:b/>
          <w:color w:val="000000" w:themeColor="text1"/>
          <w:sz w:val="28"/>
        </w:rPr>
        <w:t xml:space="preserve"> и выше</w:t>
      </w:r>
      <w:r w:rsidRPr="002D063B">
        <w:rPr>
          <w:rFonts w:eastAsia="SimSun"/>
          <w:b/>
          <w:color w:val="000000" w:themeColor="text1"/>
          <w:sz w:val="28"/>
          <w:lang w:val="x-none"/>
        </w:rPr>
        <w:t>), включая методические рекомендации для учителей</w:t>
      </w:r>
    </w:p>
    <w:p w14:paraId="3C1279E0" w14:textId="77777777" w:rsidR="00E95A87" w:rsidRPr="002D063B" w:rsidRDefault="00E95A87" w:rsidP="002A40C7">
      <w:pPr>
        <w:ind w:firstLine="567"/>
        <w:jc w:val="center"/>
        <w:rPr>
          <w:bCs/>
          <w:i/>
          <w:iCs/>
          <w:color w:val="000000" w:themeColor="text1"/>
        </w:rPr>
      </w:pPr>
    </w:p>
    <w:p w14:paraId="2BDA6310" w14:textId="77777777" w:rsidR="00E95A87" w:rsidRPr="002D063B" w:rsidRDefault="00E95A87" w:rsidP="00E95A87">
      <w:pPr>
        <w:ind w:firstLine="567"/>
        <w:jc w:val="both"/>
        <w:rPr>
          <w:b/>
          <w:bCs/>
          <w:i/>
          <w:iCs/>
          <w:color w:val="000000" w:themeColor="text1"/>
          <w:lang w:val="x-none"/>
        </w:rPr>
      </w:pPr>
    </w:p>
    <w:p w14:paraId="74172ABC" w14:textId="77777777" w:rsidR="00E95A87" w:rsidRPr="002D063B" w:rsidRDefault="00E95A87" w:rsidP="00E95A87">
      <w:pPr>
        <w:ind w:firstLine="567"/>
        <w:jc w:val="both"/>
        <w:rPr>
          <w:b/>
          <w:bCs/>
          <w:i/>
          <w:iCs/>
          <w:color w:val="000000" w:themeColor="text1"/>
        </w:rPr>
      </w:pPr>
      <w:r w:rsidRPr="002D063B">
        <w:rPr>
          <w:bCs/>
          <w:i/>
          <w:iCs/>
          <w:color w:val="000000" w:themeColor="text1"/>
        </w:rPr>
        <w:t>Методический анализ проводится на основе результатов выполнения заданий группами участников ЕГЭ с результатами в диапазоне 81-100 т.б. Целевым ориентиром рекомендаций является получение 100 т.б.</w:t>
      </w:r>
    </w:p>
    <w:p w14:paraId="37CF6AE7" w14:textId="4719B0AD" w:rsidR="00E95A87" w:rsidRPr="002D063B" w:rsidRDefault="00E95A87" w:rsidP="002A40C7">
      <w:pPr>
        <w:keepNext/>
        <w:keepLines/>
        <w:numPr>
          <w:ilvl w:val="3"/>
          <w:numId w:val="4"/>
        </w:numPr>
        <w:tabs>
          <w:tab w:val="left" w:pos="567"/>
        </w:tabs>
        <w:spacing w:before="200"/>
        <w:jc w:val="center"/>
        <w:outlineLvl w:val="2"/>
        <w:rPr>
          <w:rFonts w:eastAsia="SimSun"/>
          <w:b/>
          <w:bCs/>
          <w:color w:val="000000" w:themeColor="text1"/>
          <w:sz w:val="28"/>
          <w:szCs w:val="28"/>
        </w:rPr>
      </w:pPr>
      <w:r w:rsidRPr="002D063B">
        <w:rPr>
          <w:rFonts w:eastAsia="SimSun"/>
          <w:b/>
          <w:bCs/>
          <w:color w:val="000000" w:themeColor="text1"/>
          <w:sz w:val="28"/>
          <w:szCs w:val="28"/>
        </w:rPr>
        <w:t>Описание предметной подготовки участников ЕГЭ с высоким уровнем подготовки, анализ типичных дефицитов в подготовке</w:t>
      </w:r>
    </w:p>
    <w:p w14:paraId="2B44FC75" w14:textId="77777777" w:rsidR="00E95A87" w:rsidRPr="002D063B" w:rsidRDefault="00E95A87" w:rsidP="00E95A87">
      <w:pPr>
        <w:ind w:firstLine="567"/>
        <w:jc w:val="both"/>
        <w:rPr>
          <w:b/>
          <w:bCs/>
          <w:i/>
          <w:iCs/>
          <w:color w:val="000000" w:themeColor="text1"/>
        </w:rPr>
      </w:pPr>
    </w:p>
    <w:p w14:paraId="1095D47F" w14:textId="77777777" w:rsidR="00E95A87" w:rsidRPr="002D063B" w:rsidRDefault="00E95A87">
      <w:pPr>
        <w:numPr>
          <w:ilvl w:val="0"/>
          <w:numId w:val="1"/>
        </w:numPr>
        <w:ind w:left="709" w:hanging="425"/>
        <w:contextualSpacing/>
        <w:jc w:val="both"/>
        <w:rPr>
          <w:bCs/>
          <w:iCs/>
          <w:color w:val="000000" w:themeColor="text1"/>
        </w:rPr>
      </w:pPr>
      <w:r w:rsidRPr="002D063B">
        <w:rPr>
          <w:bCs/>
          <w:iCs/>
          <w:color w:val="000000" w:themeColor="text1"/>
        </w:rPr>
        <w:t>Описание достигнутых предметных результатов ФГОС: освоенных тем программы, сформированных умений и т.п. (если имеются)</w:t>
      </w:r>
    </w:p>
    <w:p w14:paraId="5F05C442" w14:textId="77777777" w:rsidR="00E95A87" w:rsidRPr="002D063B" w:rsidRDefault="00E95A87" w:rsidP="00E95A87">
      <w:pPr>
        <w:ind w:firstLine="567"/>
        <w:jc w:val="both"/>
        <w:rPr>
          <w:bCs/>
          <w:i/>
          <w:iCs/>
          <w:color w:val="000000" w:themeColor="text1"/>
        </w:rPr>
      </w:pPr>
    </w:p>
    <w:p w14:paraId="047C32A6" w14:textId="77777777" w:rsidR="005707A9" w:rsidRPr="002D063B" w:rsidRDefault="005707A9" w:rsidP="005707A9">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На основании статистических данных, представленных в Таблице 2-13, сформировано подробное описание результатов освоения Федерального государственного образовательного стандарта среднего общего образования (ФГОС СОО) на углубленном уровне выпускниками с высоким уровнем подготовки (группа от 81 до 100 тестовых баллов).</w:t>
      </w:r>
    </w:p>
    <w:p w14:paraId="2BAFC726" w14:textId="77777777" w:rsidR="005707A9" w:rsidRPr="002D063B" w:rsidRDefault="005707A9" w:rsidP="005707A9">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Профиль данной группы характеризуется систематическим применением автоматизированных методов вычислений, детерминированным подходом к моделированию стандартных алгоритмов и практически полным исключением ручного счета при выполнении контрольно-измерительных материалов (КИМ) 2026 года.</w:t>
      </w:r>
    </w:p>
    <w:p w14:paraId="1177DA29" w14:textId="77777777" w:rsidR="005707A9" w:rsidRPr="002D063B" w:rsidRDefault="005707A9" w:rsidP="005707A9">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1. Полностью освоенные темы программы и сформированные компетенции (Уровень абсолютного мастерства — 100,00%)</w:t>
      </w:r>
    </w:p>
    <w:p w14:paraId="3DF90790" w14:textId="77777777" w:rsidR="005707A9" w:rsidRPr="002D063B" w:rsidRDefault="005707A9" w:rsidP="005707A9">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В рамках данных тематических блоков учащиеся демонстрируют эталонный уровень подготовки, полностью автоматизировав процесс решения задач с использованием программного кода на языке Python 3.13:</w:t>
      </w:r>
    </w:p>
    <w:p w14:paraId="15A3E509" w14:textId="77777777" w:rsidR="005707A9" w:rsidRPr="002D063B" w:rsidRDefault="005707A9" w:rsidP="005707A9">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Тема «Информационное моделирование. Системный анализ графов» (Задание №1):</w:t>
      </w:r>
    </w:p>
    <w:p w14:paraId="4B96519A" w14:textId="77777777" w:rsidR="005707A9" w:rsidRPr="002D063B" w:rsidRDefault="005707A9">
      <w:pPr>
        <w:pStyle w:val="aff1"/>
        <w:numPr>
          <w:ilvl w:val="1"/>
          <w:numId w:val="59"/>
        </w:numPr>
        <w:tabs>
          <w:tab w:val="clear" w:pos="1440"/>
        </w:tabs>
        <w:spacing w:before="0" w:beforeAutospacing="0" w:after="0" w:afterAutospacing="0" w:line="276" w:lineRule="auto"/>
        <w:ind w:left="426"/>
        <w:jc w:val="both"/>
        <w:rPr>
          <w:color w:val="000000" w:themeColor="text1"/>
          <w:sz w:val="28"/>
          <w:szCs w:val="28"/>
        </w:rPr>
      </w:pPr>
      <w:r w:rsidRPr="002D063B">
        <w:rPr>
          <w:rStyle w:val="afc"/>
          <w:rFonts w:eastAsiaTheme="majorEastAsia"/>
          <w:color w:val="000000" w:themeColor="text1"/>
          <w:sz w:val="28"/>
          <w:szCs w:val="28"/>
        </w:rPr>
        <w:t>Сформированные компетенции:</w:t>
      </w:r>
      <w:r w:rsidRPr="002D063B">
        <w:rPr>
          <w:color w:val="000000" w:themeColor="text1"/>
          <w:sz w:val="28"/>
          <w:szCs w:val="28"/>
        </w:rPr>
        <w:t xml:space="preserve"> Выпускники безупречно проводят анализ сложных структур данных, представленных в различных знаковых системах. Развито умение мгновенно верифицировать топологию весовых графов и матриц смежности, а также находить уникальные маршруты через перекрестные связи степеней вершин.</w:t>
      </w:r>
    </w:p>
    <w:p w14:paraId="60C557C9" w14:textId="77777777" w:rsidR="005707A9" w:rsidRPr="002D063B" w:rsidRDefault="005707A9" w:rsidP="005707A9">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Тема «Математическая логика. Программное конструирование таблиц истинности» (Задание №2):</w:t>
      </w:r>
    </w:p>
    <w:p w14:paraId="0DC5A7DE" w14:textId="77777777" w:rsidR="005707A9" w:rsidRPr="002D063B" w:rsidRDefault="005707A9">
      <w:pPr>
        <w:pStyle w:val="aff1"/>
        <w:numPr>
          <w:ilvl w:val="1"/>
          <w:numId w:val="59"/>
        </w:numPr>
        <w:tabs>
          <w:tab w:val="clear" w:pos="1440"/>
          <w:tab w:val="num" w:pos="1134"/>
        </w:tabs>
        <w:spacing w:before="0" w:beforeAutospacing="0" w:after="0" w:afterAutospacing="0" w:line="276" w:lineRule="auto"/>
        <w:ind w:left="567"/>
        <w:jc w:val="both"/>
        <w:rPr>
          <w:color w:val="000000" w:themeColor="text1"/>
          <w:sz w:val="28"/>
          <w:szCs w:val="28"/>
        </w:rPr>
      </w:pPr>
      <w:r w:rsidRPr="002D063B">
        <w:rPr>
          <w:rStyle w:val="afc"/>
          <w:rFonts w:eastAsiaTheme="majorEastAsia"/>
          <w:color w:val="000000" w:themeColor="text1"/>
          <w:sz w:val="28"/>
          <w:szCs w:val="28"/>
        </w:rPr>
        <w:lastRenderedPageBreak/>
        <w:t>Сформированные компетенции:</w:t>
      </w:r>
      <w:r w:rsidRPr="002D063B">
        <w:rPr>
          <w:color w:val="000000" w:themeColor="text1"/>
          <w:sz w:val="28"/>
          <w:szCs w:val="28"/>
        </w:rPr>
        <w:t xml:space="preserve"> Освоен полный спектр методов алгебры логики. Учащиеся свободно оперируют знаконо-символическим моделированием логических функций, безошибочно генерируют таблицы истинности с использованием вложенных циклов перебора на Python, а также сопоставляют полученные булевы матрицы с структурированными полями КИМ.</w:t>
      </w:r>
    </w:p>
    <w:p w14:paraId="72C5AE10" w14:textId="77777777" w:rsidR="005707A9" w:rsidRPr="002D063B" w:rsidRDefault="005707A9" w:rsidP="005707A9">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Тема «Позиционная обработка чисел и алгоритмические автоматы» (Задание №5):</w:t>
      </w:r>
    </w:p>
    <w:p w14:paraId="24B3816B" w14:textId="77777777" w:rsidR="005707A9" w:rsidRPr="002D063B" w:rsidRDefault="005707A9">
      <w:pPr>
        <w:pStyle w:val="aff1"/>
        <w:numPr>
          <w:ilvl w:val="1"/>
          <w:numId w:val="59"/>
        </w:numPr>
        <w:tabs>
          <w:tab w:val="clear" w:pos="1440"/>
          <w:tab w:val="num" w:pos="1134"/>
        </w:tabs>
        <w:spacing w:before="0" w:beforeAutospacing="0" w:after="0" w:afterAutospacing="0" w:line="276" w:lineRule="auto"/>
        <w:ind w:left="567"/>
        <w:jc w:val="both"/>
        <w:rPr>
          <w:color w:val="000000" w:themeColor="text1"/>
          <w:sz w:val="28"/>
          <w:szCs w:val="28"/>
        </w:rPr>
      </w:pPr>
      <w:r w:rsidRPr="002D063B">
        <w:rPr>
          <w:rStyle w:val="afc"/>
          <w:rFonts w:eastAsiaTheme="majorEastAsia"/>
          <w:color w:val="000000" w:themeColor="text1"/>
          <w:sz w:val="28"/>
          <w:szCs w:val="28"/>
        </w:rPr>
        <w:t>Сформированные компетенции:</w:t>
      </w:r>
      <w:r w:rsidRPr="002D063B">
        <w:rPr>
          <w:color w:val="000000" w:themeColor="text1"/>
          <w:sz w:val="28"/>
          <w:szCs w:val="28"/>
        </w:rPr>
        <w:t xml:space="preserve"> Развито углубленное умение анализировать и программно реализовывать пошаговые алгоритмы работы формальных исполнителей. Учащиеся без труда моделируют побитовые сдвиги, перевод чисел в различные системы счисления и дописывают разряды в соответствии с заданными правилами.</w:t>
      </w:r>
    </w:p>
    <w:p w14:paraId="1578A50A" w14:textId="77777777" w:rsidR="005707A9" w:rsidRPr="002D063B" w:rsidRDefault="005707A9" w:rsidP="005707A9">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Тема «Теория информации. Информационный объем мультимедийных данных» (Задание №7):</w:t>
      </w:r>
    </w:p>
    <w:p w14:paraId="506028D4" w14:textId="77777777" w:rsidR="005707A9" w:rsidRPr="002D063B" w:rsidRDefault="005707A9">
      <w:pPr>
        <w:pStyle w:val="aff1"/>
        <w:numPr>
          <w:ilvl w:val="1"/>
          <w:numId w:val="59"/>
        </w:numPr>
        <w:tabs>
          <w:tab w:val="clear" w:pos="1440"/>
        </w:tabs>
        <w:spacing w:before="0" w:beforeAutospacing="0" w:after="0" w:afterAutospacing="0" w:line="276" w:lineRule="auto"/>
        <w:ind w:left="567"/>
        <w:jc w:val="both"/>
        <w:rPr>
          <w:color w:val="000000" w:themeColor="text1"/>
          <w:sz w:val="28"/>
          <w:szCs w:val="28"/>
        </w:rPr>
      </w:pPr>
      <w:r w:rsidRPr="002D063B">
        <w:rPr>
          <w:rStyle w:val="afc"/>
          <w:rFonts w:eastAsiaTheme="majorEastAsia"/>
          <w:color w:val="000000" w:themeColor="text1"/>
          <w:sz w:val="28"/>
          <w:szCs w:val="28"/>
        </w:rPr>
        <w:t>Сформированные компетенции:</w:t>
      </w:r>
      <w:r w:rsidRPr="002D063B">
        <w:rPr>
          <w:color w:val="000000" w:themeColor="text1"/>
          <w:sz w:val="28"/>
          <w:szCs w:val="28"/>
        </w:rPr>
        <w:t xml:space="preserve"> Полное освоение формул дискретизации звука и палитры графических изображений. В отличие от других участников, высокобалльники демонстрируют результат в 100%, что подтверждает высокий уровень вычислительной культуры и навыки безошибочного перевода единиц измерения информации («биты-байты-килобайты-мегабайты») через степени двойки.</w:t>
      </w:r>
    </w:p>
    <w:p w14:paraId="140B2FB3" w14:textId="77777777" w:rsidR="005707A9" w:rsidRPr="002D063B" w:rsidRDefault="005707A9" w:rsidP="005707A9">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Тема «Теория рекурсивных алгоритмов и рекуррентные соотношения» (Задание №16):</w:t>
      </w:r>
    </w:p>
    <w:p w14:paraId="0C31A1F9" w14:textId="77777777" w:rsidR="005707A9" w:rsidRPr="002D063B" w:rsidRDefault="005707A9">
      <w:pPr>
        <w:pStyle w:val="aff1"/>
        <w:numPr>
          <w:ilvl w:val="1"/>
          <w:numId w:val="59"/>
        </w:numPr>
        <w:tabs>
          <w:tab w:val="clear" w:pos="1440"/>
        </w:tabs>
        <w:spacing w:before="0" w:beforeAutospacing="0" w:after="0" w:afterAutospacing="0" w:line="276" w:lineRule="auto"/>
        <w:ind w:left="709"/>
        <w:jc w:val="both"/>
        <w:rPr>
          <w:color w:val="000000" w:themeColor="text1"/>
          <w:sz w:val="28"/>
          <w:szCs w:val="28"/>
        </w:rPr>
      </w:pPr>
      <w:r w:rsidRPr="002D063B">
        <w:rPr>
          <w:rStyle w:val="afc"/>
          <w:rFonts w:eastAsiaTheme="majorEastAsia"/>
          <w:color w:val="000000" w:themeColor="text1"/>
          <w:sz w:val="28"/>
          <w:szCs w:val="28"/>
        </w:rPr>
        <w:t>Сформированные компетенции:</w:t>
      </w:r>
      <w:r w:rsidRPr="002D063B">
        <w:rPr>
          <w:color w:val="000000" w:themeColor="text1"/>
          <w:sz w:val="28"/>
          <w:szCs w:val="28"/>
        </w:rPr>
        <w:t xml:space="preserve"> Умение проектировать эффективные рекурсивные функции на языке программирования. Учащиеся успешно преодолевают ограничения на глубину рекурсии, внедряя в код методы кэширования и мемоизации (например, через декоратор </w:t>
      </w:r>
      <w:r w:rsidRPr="002D063B">
        <w:rPr>
          <w:rStyle w:val="HTML"/>
          <w:rFonts w:ascii="Times New Roman" w:eastAsiaTheme="majorEastAsia" w:hAnsi="Times New Roman" w:cs="Times New Roman"/>
          <w:color w:val="000000" w:themeColor="text1"/>
          <w:sz w:val="28"/>
          <w:szCs w:val="28"/>
        </w:rPr>
        <w:t>@lru_cache</w:t>
      </w:r>
      <w:r w:rsidRPr="002D063B">
        <w:rPr>
          <w:color w:val="000000" w:themeColor="text1"/>
          <w:sz w:val="28"/>
          <w:szCs w:val="28"/>
        </w:rPr>
        <w:t>) для вычисления значений функций от сверхбольших аргументов.</w:t>
      </w:r>
    </w:p>
    <w:p w14:paraId="671F8CEB" w14:textId="77777777" w:rsidR="005707A9" w:rsidRPr="002D063B" w:rsidRDefault="005707A9" w:rsidP="005707A9">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Тема «Теория игр. Поиск многошаговых выигрышных стратегий» (Задания №20 и №21):</w:t>
      </w:r>
    </w:p>
    <w:p w14:paraId="406E0DCE" w14:textId="77777777" w:rsidR="005707A9" w:rsidRPr="002D063B" w:rsidRDefault="005707A9">
      <w:pPr>
        <w:pStyle w:val="aff1"/>
        <w:numPr>
          <w:ilvl w:val="1"/>
          <w:numId w:val="59"/>
        </w:numPr>
        <w:tabs>
          <w:tab w:val="clear" w:pos="1440"/>
          <w:tab w:val="num" w:pos="1134"/>
        </w:tabs>
        <w:spacing w:before="0" w:beforeAutospacing="0" w:after="0" w:afterAutospacing="0" w:line="276" w:lineRule="auto"/>
        <w:ind w:left="709" w:hanging="283"/>
        <w:jc w:val="both"/>
        <w:rPr>
          <w:color w:val="000000" w:themeColor="text1"/>
          <w:sz w:val="28"/>
          <w:szCs w:val="28"/>
        </w:rPr>
      </w:pPr>
      <w:r w:rsidRPr="002D063B">
        <w:rPr>
          <w:rStyle w:val="afc"/>
          <w:rFonts w:eastAsiaTheme="majorEastAsia"/>
          <w:color w:val="000000" w:themeColor="text1"/>
          <w:sz w:val="28"/>
          <w:szCs w:val="28"/>
        </w:rPr>
        <w:t>Сформированные компетенции:</w:t>
      </w:r>
      <w:r w:rsidRPr="002D063B">
        <w:rPr>
          <w:color w:val="000000" w:themeColor="text1"/>
          <w:sz w:val="28"/>
          <w:szCs w:val="28"/>
        </w:rPr>
        <w:t xml:space="preserve"> Сформировано системное понимание концепции гарантированной выигрышной стратегии при любой (в том числе безошибочной) игре противника. Учащиеся безошибочно рассчитывают двухходовые партии, классифицируют позиции как выигрышные и проигрышные, а также определяют точные граничные параметры куч камней.</w:t>
      </w:r>
    </w:p>
    <w:p w14:paraId="59146A08" w14:textId="77777777" w:rsidR="005707A9" w:rsidRPr="002D063B" w:rsidRDefault="005707A9" w:rsidP="005707A9">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Тема «Динамическое программирование. Подсчет траекторий исполнителей» (Задание №23):</w:t>
      </w:r>
    </w:p>
    <w:p w14:paraId="7F3498B5" w14:textId="77777777" w:rsidR="005707A9" w:rsidRPr="002D063B" w:rsidRDefault="005707A9">
      <w:pPr>
        <w:pStyle w:val="aff1"/>
        <w:numPr>
          <w:ilvl w:val="1"/>
          <w:numId w:val="59"/>
        </w:numPr>
        <w:tabs>
          <w:tab w:val="clear" w:pos="1440"/>
        </w:tabs>
        <w:spacing w:before="0" w:beforeAutospacing="0" w:after="0" w:afterAutospacing="0" w:line="276" w:lineRule="auto"/>
        <w:ind w:left="851"/>
        <w:jc w:val="both"/>
        <w:rPr>
          <w:color w:val="000000" w:themeColor="text1"/>
          <w:sz w:val="28"/>
          <w:szCs w:val="28"/>
        </w:rPr>
      </w:pPr>
      <w:r w:rsidRPr="002D063B">
        <w:rPr>
          <w:rStyle w:val="afc"/>
          <w:rFonts w:eastAsiaTheme="majorEastAsia"/>
          <w:color w:val="000000" w:themeColor="text1"/>
          <w:sz w:val="28"/>
          <w:szCs w:val="28"/>
        </w:rPr>
        <w:lastRenderedPageBreak/>
        <w:t>Сформированные компетенции:</w:t>
      </w:r>
      <w:r w:rsidRPr="002D063B">
        <w:rPr>
          <w:color w:val="000000" w:themeColor="text1"/>
          <w:sz w:val="28"/>
          <w:szCs w:val="28"/>
        </w:rPr>
        <w:t xml:space="preserve"> Умение решать комбинаторные задачи на подсчет количества программ с использованием метода динамического программирования (через функции или массивы состояний). Учащиеся свободно реализуют условия на обязательное включение или исключение конкретных точек числовой оси.</w:t>
      </w:r>
    </w:p>
    <w:p w14:paraId="1FD355DC" w14:textId="77777777" w:rsidR="005707A9" w:rsidRPr="002D063B" w:rsidRDefault="005707A9" w:rsidP="005707A9">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2. Высоко освоенные темы программы и сформированные компетенции (Уровень устойчивого выполнения — 88,00%–96,00%)</w:t>
      </w:r>
    </w:p>
    <w:p w14:paraId="0991A760" w14:textId="77777777" w:rsidR="005707A9" w:rsidRPr="002D063B" w:rsidRDefault="005707A9" w:rsidP="005707A9">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Элементы содержания программы углубленного уровня ФГОС СОО, которые автоматизированы учащимися с высоким уровнем подготовки, но имеют единичные потери баллов в связи с усложненными формулировками КИМ 2026 года:</w:t>
      </w:r>
    </w:p>
    <w:p w14:paraId="33CEC82C" w14:textId="77777777" w:rsidR="005707A9" w:rsidRPr="002D063B" w:rsidRDefault="005707A9" w:rsidP="005707A9">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Тема «Кодирование информации. Помехоустойчивые коды Фано» (Задание №4 — 96,00%):</w:t>
      </w:r>
      <w:r w:rsidRPr="002D063B">
        <w:rPr>
          <w:color w:val="000000" w:themeColor="text1"/>
          <w:sz w:val="28"/>
          <w:szCs w:val="28"/>
        </w:rPr>
        <w:t xml:space="preserve"> Развито умение строить двоичные деревья и распределять кодовые слова минимальной длины с учетом ограничений на однозначное декодирование.</w:t>
      </w:r>
    </w:p>
    <w:p w14:paraId="1EE1FF9A" w14:textId="77777777" w:rsidR="005707A9" w:rsidRPr="002D063B" w:rsidRDefault="005707A9" w:rsidP="005707A9">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Тема «Архитектура сетей и адресация в сети Интернет» (Задание №13 — 96,00%):</w:t>
      </w:r>
      <w:r w:rsidRPr="002D063B">
        <w:rPr>
          <w:color w:val="000000" w:themeColor="text1"/>
          <w:sz w:val="28"/>
          <w:szCs w:val="28"/>
        </w:rPr>
        <w:t xml:space="preserve"> Освоено умение применять поразрядную конъюнкцию к байтам IP-адресов и масок подсетей.</w:t>
      </w:r>
    </w:p>
    <w:p w14:paraId="5F177296" w14:textId="77777777" w:rsidR="005707A9" w:rsidRPr="002D063B" w:rsidRDefault="005707A9" w:rsidP="005707A9">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Тема «Динамическое моделирование в электронных таблицах» (Задание №9 [92,00%] и Задание №18 [92,00%]):</w:t>
      </w:r>
      <w:r w:rsidRPr="002D063B">
        <w:rPr>
          <w:color w:val="000000" w:themeColor="text1"/>
          <w:sz w:val="28"/>
          <w:szCs w:val="28"/>
        </w:rPr>
        <w:t xml:space="preserve"> Развито углубленное умение использовать математический аппарат LibreOffice Calc (формат </w:t>
      </w:r>
      <w:r w:rsidRPr="002D063B">
        <w:rPr>
          <w:rStyle w:val="HTML"/>
          <w:rFonts w:ascii="Times New Roman" w:eastAsiaTheme="majorEastAsia" w:hAnsi="Times New Roman" w:cs="Times New Roman"/>
          <w:color w:val="000000" w:themeColor="text1"/>
          <w:sz w:val="28"/>
          <w:szCs w:val="28"/>
        </w:rPr>
        <w:t>*.ods</w:t>
      </w:r>
      <w:r w:rsidRPr="002D063B">
        <w:rPr>
          <w:color w:val="000000" w:themeColor="text1"/>
          <w:sz w:val="28"/>
          <w:szCs w:val="28"/>
        </w:rPr>
        <w:t>). Учащиеся успешно автоматизируют многокритериальный числовой анализ строк и рассчитывают траектории движения Робота с учетом препятствий и ограничений максимума/минимума.</w:t>
      </w:r>
    </w:p>
    <w:p w14:paraId="2193D4D0" w14:textId="77777777" w:rsidR="005707A9" w:rsidRPr="002D063B" w:rsidRDefault="005707A9" w:rsidP="005707A9">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Тема «Теория чисел. Программная обработка числовых последовательностей» (Задание №17 — 88,00%):</w:t>
      </w:r>
      <w:r w:rsidRPr="002D063B">
        <w:rPr>
          <w:color w:val="000000" w:themeColor="text1"/>
          <w:sz w:val="28"/>
          <w:szCs w:val="28"/>
        </w:rPr>
        <w:t xml:space="preserve"> Освоено умение импортировать данные из файлов </w:t>
      </w:r>
      <w:r w:rsidRPr="002D063B">
        <w:rPr>
          <w:rStyle w:val="HTML"/>
          <w:rFonts w:ascii="Times New Roman" w:eastAsiaTheme="majorEastAsia" w:hAnsi="Times New Roman" w:cs="Times New Roman"/>
          <w:color w:val="000000" w:themeColor="text1"/>
          <w:sz w:val="28"/>
          <w:szCs w:val="28"/>
        </w:rPr>
        <w:t>*.txt</w:t>
      </w:r>
      <w:r w:rsidRPr="002D063B">
        <w:rPr>
          <w:color w:val="000000" w:themeColor="text1"/>
          <w:sz w:val="28"/>
          <w:szCs w:val="28"/>
        </w:rPr>
        <w:t xml:space="preserve"> в массивы и выполнять перебор пар с параллельным вычислением статических глобальных экстремумов выборки.</w:t>
      </w:r>
    </w:p>
    <w:p w14:paraId="74236B43" w14:textId="77777777" w:rsidR="005707A9" w:rsidRPr="002D063B" w:rsidRDefault="005707A9" w:rsidP="00E95A87">
      <w:pPr>
        <w:ind w:firstLine="567"/>
        <w:jc w:val="both"/>
        <w:rPr>
          <w:bCs/>
          <w:i/>
          <w:iCs/>
          <w:color w:val="000000" w:themeColor="text1"/>
        </w:rPr>
      </w:pPr>
    </w:p>
    <w:p w14:paraId="7B46F3AF" w14:textId="77777777" w:rsidR="00E95A87" w:rsidRPr="002D063B" w:rsidRDefault="00E95A87" w:rsidP="00E95A87">
      <w:pPr>
        <w:ind w:firstLine="567"/>
        <w:jc w:val="both"/>
        <w:rPr>
          <w:bCs/>
          <w:i/>
          <w:iCs/>
          <w:color w:val="000000" w:themeColor="text1"/>
        </w:rPr>
      </w:pPr>
      <w:r w:rsidRPr="002D063B">
        <w:rPr>
          <w:bCs/>
          <w:i/>
          <w:iCs/>
          <w:color w:val="000000" w:themeColor="text1"/>
        </w:rPr>
        <w:t>Указать (перечислить) темы программы и умения, которые в наибольшей степени сформированы, исходя из анализа выполнения заданий (столбец 5 Таблицы 15).</w:t>
      </w:r>
    </w:p>
    <w:p w14:paraId="7DCEEEDE" w14:textId="77777777" w:rsidR="00271706" w:rsidRPr="002D063B" w:rsidRDefault="00271706" w:rsidP="00E95A87">
      <w:pPr>
        <w:spacing w:line="360" w:lineRule="auto"/>
        <w:jc w:val="both"/>
        <w:rPr>
          <w:rFonts w:eastAsia="Calibri"/>
          <w:color w:val="000000" w:themeColor="text1"/>
        </w:rPr>
      </w:pPr>
    </w:p>
    <w:p w14:paraId="72169C87" w14:textId="77777777" w:rsidR="005707A9" w:rsidRPr="002D063B" w:rsidRDefault="005707A9" w:rsidP="005707A9">
      <w:pPr>
        <w:spacing w:line="276" w:lineRule="auto"/>
        <w:jc w:val="both"/>
        <w:rPr>
          <w:rFonts w:eastAsia="Calibri"/>
          <w:color w:val="000000" w:themeColor="text1"/>
          <w:sz w:val="28"/>
          <w:szCs w:val="28"/>
        </w:rPr>
      </w:pPr>
      <w:r w:rsidRPr="002D063B">
        <w:rPr>
          <w:rFonts w:eastAsia="Calibri"/>
          <w:color w:val="000000" w:themeColor="text1"/>
          <w:sz w:val="28"/>
          <w:szCs w:val="28"/>
        </w:rPr>
        <w:t xml:space="preserve">На основе анализа данных пятого столбца таблицы 15 («в группе от 81 до 100 тестовых баллов») и перекрестного сопоставления с региональной статистикой выполнения (таблицы 2-13) сформирован перечень тем программы и </w:t>
      </w:r>
      <w:r w:rsidRPr="002D063B">
        <w:rPr>
          <w:rFonts w:eastAsia="Calibri"/>
          <w:color w:val="000000" w:themeColor="text1"/>
          <w:sz w:val="28"/>
          <w:szCs w:val="28"/>
        </w:rPr>
        <w:lastRenderedPageBreak/>
        <w:t>предметных умений углубленного уровня федерального государственного образовательного стандарта среднего общего образования (ФГОС СОО), которые в наибольшей степени сформированы у группы высокобалльников:</w:t>
      </w:r>
    </w:p>
    <w:p w14:paraId="687FDD21" w14:textId="77777777" w:rsidR="005707A9" w:rsidRPr="002D063B" w:rsidRDefault="005707A9">
      <w:pPr>
        <w:numPr>
          <w:ilvl w:val="0"/>
          <w:numId w:val="60"/>
        </w:numPr>
        <w:spacing w:line="276" w:lineRule="auto"/>
        <w:jc w:val="both"/>
        <w:rPr>
          <w:rFonts w:eastAsia="Calibri"/>
          <w:color w:val="000000" w:themeColor="text1"/>
          <w:sz w:val="28"/>
          <w:szCs w:val="28"/>
        </w:rPr>
      </w:pPr>
      <w:r w:rsidRPr="002D063B">
        <w:rPr>
          <w:rFonts w:eastAsia="Calibri"/>
          <w:b/>
          <w:bCs/>
          <w:color w:val="000000" w:themeColor="text1"/>
          <w:sz w:val="28"/>
          <w:szCs w:val="28"/>
        </w:rPr>
        <w:t>Блок заданий базового уровня сложности (линии В-1, В-2, В-5, В-7)</w:t>
      </w:r>
    </w:p>
    <w:p w14:paraId="0C531F05" w14:textId="77777777" w:rsidR="005707A9" w:rsidRPr="002D063B" w:rsidRDefault="005707A9" w:rsidP="005707A9">
      <w:pPr>
        <w:tabs>
          <w:tab w:val="left" w:pos="142"/>
        </w:tabs>
        <w:spacing w:line="276" w:lineRule="auto"/>
        <w:jc w:val="both"/>
        <w:rPr>
          <w:rFonts w:eastAsia="Calibri"/>
          <w:color w:val="000000" w:themeColor="text1"/>
          <w:sz w:val="28"/>
          <w:szCs w:val="28"/>
        </w:rPr>
      </w:pPr>
      <w:r w:rsidRPr="002D063B">
        <w:rPr>
          <w:rFonts w:eastAsia="Calibri"/>
          <w:color w:val="000000" w:themeColor="text1"/>
          <w:sz w:val="28"/>
          <w:szCs w:val="28"/>
        </w:rPr>
        <w:t>Участники с высокими баллами демонстрируют абсолютное освоение данных линий с показателем успешности 100,00%:</w:t>
      </w:r>
    </w:p>
    <w:p w14:paraId="6BD9C919" w14:textId="77777777" w:rsidR="005707A9" w:rsidRPr="002D063B" w:rsidRDefault="005707A9" w:rsidP="005707A9">
      <w:pPr>
        <w:tabs>
          <w:tab w:val="left" w:pos="142"/>
        </w:tabs>
        <w:spacing w:line="276" w:lineRule="auto"/>
        <w:jc w:val="both"/>
        <w:rPr>
          <w:rFonts w:eastAsia="Calibri"/>
          <w:color w:val="000000" w:themeColor="text1"/>
          <w:sz w:val="28"/>
          <w:szCs w:val="28"/>
        </w:rPr>
      </w:pPr>
      <w:r w:rsidRPr="002D063B">
        <w:rPr>
          <w:rFonts w:eastAsia="Calibri"/>
          <w:b/>
          <w:bCs/>
          <w:color w:val="000000" w:themeColor="text1"/>
          <w:sz w:val="28"/>
          <w:szCs w:val="28"/>
        </w:rPr>
        <w:t>Тема «Информационное моделирование. Графы и матрицы» (задание В-1):</w:t>
      </w:r>
    </w:p>
    <w:p w14:paraId="1D04AC76" w14:textId="77777777" w:rsidR="005707A9" w:rsidRPr="002D063B" w:rsidRDefault="005707A9">
      <w:pPr>
        <w:numPr>
          <w:ilvl w:val="1"/>
          <w:numId w:val="61"/>
        </w:numPr>
        <w:tabs>
          <w:tab w:val="clear" w:pos="1440"/>
          <w:tab w:val="left" w:pos="142"/>
        </w:tabs>
        <w:spacing w:line="276" w:lineRule="auto"/>
        <w:ind w:left="142" w:firstLine="0"/>
        <w:jc w:val="both"/>
        <w:rPr>
          <w:rFonts w:eastAsia="Calibri"/>
          <w:color w:val="000000" w:themeColor="text1"/>
          <w:sz w:val="28"/>
          <w:szCs w:val="28"/>
        </w:rPr>
      </w:pPr>
      <w:r w:rsidRPr="002D063B">
        <w:rPr>
          <w:rFonts w:eastAsia="Calibri"/>
          <w:i/>
          <w:iCs/>
          <w:color w:val="000000" w:themeColor="text1"/>
          <w:sz w:val="28"/>
          <w:szCs w:val="28"/>
        </w:rPr>
        <w:t>Сформированные умения:</w:t>
      </w:r>
      <w:r w:rsidRPr="002D063B">
        <w:rPr>
          <w:rFonts w:eastAsia="Calibri"/>
          <w:color w:val="000000" w:themeColor="text1"/>
          <w:sz w:val="28"/>
          <w:szCs w:val="28"/>
        </w:rPr>
        <w:t xml:space="preserve"> Проведение системного анализа и преобразование знаково-символических моделей; установление взаимно-однозначного соответствия между графической схемой (взвешенным графом) и табличной формой (матрицей смежности) для вычисления длин кратчайших путей.</w:t>
      </w:r>
    </w:p>
    <w:p w14:paraId="5758DF64" w14:textId="77777777" w:rsidR="005707A9" w:rsidRPr="002D063B" w:rsidRDefault="005707A9" w:rsidP="005707A9">
      <w:pPr>
        <w:tabs>
          <w:tab w:val="left" w:pos="142"/>
        </w:tabs>
        <w:spacing w:line="276" w:lineRule="auto"/>
        <w:jc w:val="both"/>
        <w:rPr>
          <w:rFonts w:eastAsia="Calibri"/>
          <w:color w:val="000000" w:themeColor="text1"/>
          <w:sz w:val="28"/>
          <w:szCs w:val="28"/>
        </w:rPr>
      </w:pPr>
      <w:r w:rsidRPr="002D063B">
        <w:rPr>
          <w:rFonts w:eastAsia="Calibri"/>
          <w:b/>
          <w:bCs/>
          <w:color w:val="000000" w:themeColor="text1"/>
          <w:sz w:val="28"/>
          <w:szCs w:val="28"/>
        </w:rPr>
        <w:t>Тема «Элементы математической логики. Булевы функции» (задание В-2):</w:t>
      </w:r>
    </w:p>
    <w:p w14:paraId="077EE5D5" w14:textId="77777777" w:rsidR="005707A9" w:rsidRPr="002D063B" w:rsidRDefault="005707A9">
      <w:pPr>
        <w:numPr>
          <w:ilvl w:val="1"/>
          <w:numId w:val="61"/>
        </w:numPr>
        <w:tabs>
          <w:tab w:val="clear" w:pos="1440"/>
          <w:tab w:val="left" w:pos="142"/>
        </w:tabs>
        <w:spacing w:line="276" w:lineRule="auto"/>
        <w:ind w:left="142" w:firstLine="0"/>
        <w:jc w:val="both"/>
        <w:rPr>
          <w:rFonts w:eastAsia="Calibri"/>
          <w:color w:val="000000" w:themeColor="text1"/>
          <w:sz w:val="28"/>
          <w:szCs w:val="28"/>
        </w:rPr>
      </w:pPr>
      <w:r w:rsidRPr="002D063B">
        <w:rPr>
          <w:rFonts w:eastAsia="Calibri"/>
          <w:i/>
          <w:iCs/>
          <w:color w:val="000000" w:themeColor="text1"/>
          <w:sz w:val="28"/>
          <w:szCs w:val="28"/>
        </w:rPr>
        <w:t>Сформированные умения:</w:t>
      </w:r>
      <w:r w:rsidRPr="002D063B">
        <w:rPr>
          <w:rFonts w:eastAsia="Calibri"/>
          <w:color w:val="000000" w:themeColor="text1"/>
          <w:sz w:val="28"/>
          <w:szCs w:val="28"/>
        </w:rPr>
        <w:t xml:space="preserve"> Построение, анализ и верификация таблиц истинности для сложных логических выражений; навыки программного моделирования логических функций с использованием вложенных циклов перебора на Python версии 3.13.</w:t>
      </w:r>
    </w:p>
    <w:p w14:paraId="2A43E270" w14:textId="77777777" w:rsidR="005707A9" w:rsidRPr="002D063B" w:rsidRDefault="005707A9" w:rsidP="005707A9">
      <w:pPr>
        <w:tabs>
          <w:tab w:val="left" w:pos="142"/>
        </w:tabs>
        <w:spacing w:line="276" w:lineRule="auto"/>
        <w:jc w:val="both"/>
        <w:rPr>
          <w:rFonts w:eastAsia="Calibri"/>
          <w:color w:val="000000" w:themeColor="text1"/>
          <w:sz w:val="28"/>
          <w:szCs w:val="28"/>
        </w:rPr>
      </w:pPr>
      <w:r w:rsidRPr="002D063B">
        <w:rPr>
          <w:rFonts w:eastAsia="Calibri"/>
          <w:b/>
          <w:bCs/>
          <w:color w:val="000000" w:themeColor="text1"/>
          <w:sz w:val="28"/>
          <w:szCs w:val="28"/>
        </w:rPr>
        <w:t>Тема «Позиционная обработка чисел и формальные автоматы» (задание В-5):</w:t>
      </w:r>
    </w:p>
    <w:p w14:paraId="0952B629" w14:textId="77777777" w:rsidR="005707A9" w:rsidRPr="002D063B" w:rsidRDefault="005707A9">
      <w:pPr>
        <w:numPr>
          <w:ilvl w:val="1"/>
          <w:numId w:val="61"/>
        </w:numPr>
        <w:tabs>
          <w:tab w:val="clear" w:pos="1440"/>
          <w:tab w:val="left" w:pos="142"/>
        </w:tabs>
        <w:spacing w:line="276" w:lineRule="auto"/>
        <w:ind w:left="142" w:firstLine="0"/>
        <w:jc w:val="both"/>
        <w:rPr>
          <w:rFonts w:eastAsia="Calibri"/>
          <w:color w:val="000000" w:themeColor="text1"/>
          <w:sz w:val="28"/>
          <w:szCs w:val="28"/>
        </w:rPr>
      </w:pPr>
      <w:r w:rsidRPr="002D063B">
        <w:rPr>
          <w:rFonts w:eastAsia="Calibri"/>
          <w:i/>
          <w:iCs/>
          <w:color w:val="000000" w:themeColor="text1"/>
          <w:sz w:val="28"/>
          <w:szCs w:val="28"/>
        </w:rPr>
        <w:t>Сформированные умения:</w:t>
      </w:r>
      <w:r w:rsidRPr="002D063B">
        <w:rPr>
          <w:rFonts w:eastAsia="Calibri"/>
          <w:color w:val="000000" w:themeColor="text1"/>
          <w:sz w:val="28"/>
          <w:szCs w:val="28"/>
        </w:rPr>
        <w:t xml:space="preserve"> Формальное исполнение и программное воспроизведение пошаговых алгоритмов обработки данных; моделирование двоичных сдвигов, перевод чисел между системами счисления и дописывание разрядов в соответствии с заданными правилами.</w:t>
      </w:r>
    </w:p>
    <w:p w14:paraId="452303B5" w14:textId="77777777" w:rsidR="005707A9" w:rsidRPr="002D063B" w:rsidRDefault="005707A9" w:rsidP="005707A9">
      <w:pPr>
        <w:tabs>
          <w:tab w:val="left" w:pos="142"/>
        </w:tabs>
        <w:spacing w:line="276" w:lineRule="auto"/>
        <w:ind w:left="142"/>
        <w:jc w:val="both"/>
        <w:rPr>
          <w:rFonts w:eastAsia="Calibri"/>
          <w:color w:val="000000" w:themeColor="text1"/>
          <w:sz w:val="28"/>
          <w:szCs w:val="28"/>
        </w:rPr>
      </w:pPr>
      <w:r w:rsidRPr="002D063B">
        <w:rPr>
          <w:rFonts w:eastAsia="Calibri"/>
          <w:b/>
          <w:bCs/>
          <w:color w:val="000000" w:themeColor="text1"/>
          <w:sz w:val="28"/>
          <w:szCs w:val="28"/>
        </w:rPr>
        <w:t>Тема «Теория информации. Информационный объем мультимедиа» (задание В-7):</w:t>
      </w:r>
    </w:p>
    <w:p w14:paraId="6B521529" w14:textId="77777777" w:rsidR="005707A9" w:rsidRPr="002D063B" w:rsidRDefault="005707A9">
      <w:pPr>
        <w:numPr>
          <w:ilvl w:val="1"/>
          <w:numId w:val="61"/>
        </w:numPr>
        <w:tabs>
          <w:tab w:val="clear" w:pos="1440"/>
          <w:tab w:val="left" w:pos="142"/>
        </w:tabs>
        <w:spacing w:line="276" w:lineRule="auto"/>
        <w:ind w:left="142" w:firstLine="0"/>
        <w:jc w:val="both"/>
        <w:rPr>
          <w:rFonts w:eastAsia="Calibri"/>
          <w:color w:val="000000" w:themeColor="text1"/>
          <w:sz w:val="28"/>
          <w:szCs w:val="28"/>
        </w:rPr>
      </w:pPr>
      <w:r w:rsidRPr="002D063B">
        <w:rPr>
          <w:rFonts w:eastAsia="Calibri"/>
          <w:i/>
          <w:iCs/>
          <w:color w:val="000000" w:themeColor="text1"/>
          <w:sz w:val="28"/>
          <w:szCs w:val="28"/>
        </w:rPr>
        <w:t>Сформированные умения:</w:t>
      </w:r>
      <w:r w:rsidRPr="002D063B">
        <w:rPr>
          <w:rFonts w:eastAsia="Calibri"/>
          <w:color w:val="000000" w:themeColor="text1"/>
          <w:sz w:val="28"/>
          <w:szCs w:val="28"/>
        </w:rPr>
        <w:t xml:space="preserve"> Развитие вычислительной культуры углубленного уровня; расчет объема памяти, необходимого для хранения графических и звуковых файлов; навыки точного перевода единиц измерения информации («биты – байты – килобайты – мегабайты») через степени двойки с применением математического округления.</w:t>
      </w:r>
    </w:p>
    <w:p w14:paraId="4702C100" w14:textId="77777777" w:rsidR="005707A9" w:rsidRPr="002D063B" w:rsidRDefault="005707A9">
      <w:pPr>
        <w:numPr>
          <w:ilvl w:val="0"/>
          <w:numId w:val="62"/>
        </w:numPr>
        <w:tabs>
          <w:tab w:val="left" w:pos="142"/>
        </w:tabs>
        <w:spacing w:line="276" w:lineRule="auto"/>
        <w:ind w:left="142" w:firstLine="0"/>
        <w:jc w:val="both"/>
        <w:rPr>
          <w:rFonts w:eastAsia="Calibri"/>
          <w:color w:val="000000" w:themeColor="text1"/>
          <w:sz w:val="28"/>
          <w:szCs w:val="28"/>
        </w:rPr>
      </w:pPr>
      <w:r w:rsidRPr="002D063B">
        <w:rPr>
          <w:rFonts w:eastAsia="Calibri"/>
          <w:b/>
          <w:bCs/>
          <w:color w:val="000000" w:themeColor="text1"/>
          <w:sz w:val="28"/>
          <w:szCs w:val="28"/>
        </w:rPr>
        <w:t>Блок заданий повышенного уровня сложности (линии В-16, В-20, В-23)</w:t>
      </w:r>
    </w:p>
    <w:p w14:paraId="4FB3079F" w14:textId="77777777" w:rsidR="005707A9" w:rsidRPr="002D063B" w:rsidRDefault="005707A9" w:rsidP="005707A9">
      <w:pPr>
        <w:tabs>
          <w:tab w:val="left" w:pos="142"/>
        </w:tabs>
        <w:spacing w:line="276" w:lineRule="auto"/>
        <w:ind w:left="142"/>
        <w:jc w:val="both"/>
        <w:rPr>
          <w:rFonts w:eastAsia="Calibri"/>
          <w:color w:val="000000" w:themeColor="text1"/>
          <w:sz w:val="28"/>
          <w:szCs w:val="28"/>
        </w:rPr>
      </w:pPr>
      <w:r w:rsidRPr="002D063B">
        <w:rPr>
          <w:rFonts w:eastAsia="Calibri"/>
          <w:color w:val="000000" w:themeColor="text1"/>
          <w:sz w:val="28"/>
          <w:szCs w:val="28"/>
        </w:rPr>
        <w:t>Участники с высокими баллами также демонстрируют эталонный результат — 100,00% выполнения на этих линиях:</w:t>
      </w:r>
    </w:p>
    <w:p w14:paraId="22384ACF" w14:textId="77777777" w:rsidR="005707A9" w:rsidRPr="002D063B" w:rsidRDefault="005707A9" w:rsidP="005707A9">
      <w:pPr>
        <w:tabs>
          <w:tab w:val="left" w:pos="142"/>
        </w:tabs>
        <w:spacing w:line="276" w:lineRule="auto"/>
        <w:ind w:left="142"/>
        <w:jc w:val="both"/>
        <w:rPr>
          <w:rFonts w:eastAsia="Calibri"/>
          <w:color w:val="000000" w:themeColor="text1"/>
          <w:sz w:val="28"/>
          <w:szCs w:val="28"/>
        </w:rPr>
      </w:pPr>
      <w:r w:rsidRPr="002D063B">
        <w:rPr>
          <w:rFonts w:eastAsia="Calibri"/>
          <w:b/>
          <w:bCs/>
          <w:color w:val="000000" w:themeColor="text1"/>
          <w:sz w:val="28"/>
          <w:szCs w:val="28"/>
        </w:rPr>
        <w:t>Тема «Теория рекурсивных алгоритмов и рекуррентные соотношения» (задание В-16):</w:t>
      </w:r>
    </w:p>
    <w:p w14:paraId="649ABE30" w14:textId="77777777" w:rsidR="005707A9" w:rsidRPr="002D063B" w:rsidRDefault="005707A9">
      <w:pPr>
        <w:numPr>
          <w:ilvl w:val="1"/>
          <w:numId w:val="63"/>
        </w:numPr>
        <w:tabs>
          <w:tab w:val="clear" w:pos="1440"/>
          <w:tab w:val="left" w:pos="142"/>
        </w:tabs>
        <w:spacing w:line="276" w:lineRule="auto"/>
        <w:ind w:left="142" w:firstLine="0"/>
        <w:jc w:val="both"/>
        <w:rPr>
          <w:rFonts w:eastAsia="Calibri"/>
          <w:color w:val="000000" w:themeColor="text1"/>
          <w:sz w:val="28"/>
          <w:szCs w:val="28"/>
        </w:rPr>
      </w:pPr>
      <w:r w:rsidRPr="002D063B">
        <w:rPr>
          <w:rFonts w:eastAsia="Calibri"/>
          <w:i/>
          <w:iCs/>
          <w:color w:val="000000" w:themeColor="text1"/>
          <w:sz w:val="28"/>
          <w:szCs w:val="28"/>
        </w:rPr>
        <w:lastRenderedPageBreak/>
        <w:t>Сформированные умения:</w:t>
      </w:r>
      <w:r w:rsidRPr="002D063B">
        <w:rPr>
          <w:rFonts w:eastAsia="Calibri"/>
          <w:color w:val="000000" w:themeColor="text1"/>
          <w:sz w:val="28"/>
          <w:szCs w:val="28"/>
        </w:rPr>
        <w:t xml:space="preserve"> Проектирование эффективных рекурсивных функций на языке программирования; применение техник мемоизации и кэширования данных (например, через встроенный декоратор @lru_cache) для вычисления значений функций от сверхбольших аргументов без переполнения стека.</w:t>
      </w:r>
    </w:p>
    <w:p w14:paraId="1F7F3339" w14:textId="77777777" w:rsidR="005707A9" w:rsidRPr="002D063B" w:rsidRDefault="005707A9" w:rsidP="005707A9">
      <w:pPr>
        <w:tabs>
          <w:tab w:val="left" w:pos="142"/>
        </w:tabs>
        <w:spacing w:line="276" w:lineRule="auto"/>
        <w:jc w:val="both"/>
        <w:rPr>
          <w:rFonts w:eastAsia="Calibri"/>
          <w:color w:val="000000" w:themeColor="text1"/>
          <w:sz w:val="28"/>
          <w:szCs w:val="28"/>
        </w:rPr>
      </w:pPr>
      <w:r w:rsidRPr="002D063B">
        <w:rPr>
          <w:rFonts w:eastAsia="Calibri"/>
          <w:b/>
          <w:bCs/>
          <w:color w:val="000000" w:themeColor="text1"/>
          <w:sz w:val="28"/>
          <w:szCs w:val="28"/>
        </w:rPr>
        <w:t>Тема «Теория игр. Двухходовые интерактивные стратегии» (задание В-20):</w:t>
      </w:r>
    </w:p>
    <w:p w14:paraId="6DDCC7E1" w14:textId="77777777" w:rsidR="005707A9" w:rsidRPr="002D063B" w:rsidRDefault="005707A9">
      <w:pPr>
        <w:numPr>
          <w:ilvl w:val="1"/>
          <w:numId w:val="63"/>
        </w:numPr>
        <w:tabs>
          <w:tab w:val="clear" w:pos="1440"/>
          <w:tab w:val="left" w:pos="142"/>
        </w:tabs>
        <w:spacing w:line="276" w:lineRule="auto"/>
        <w:ind w:left="284" w:firstLine="0"/>
        <w:jc w:val="both"/>
        <w:rPr>
          <w:rFonts w:eastAsia="Calibri"/>
          <w:color w:val="000000" w:themeColor="text1"/>
          <w:sz w:val="28"/>
          <w:szCs w:val="28"/>
        </w:rPr>
      </w:pPr>
      <w:r w:rsidRPr="002D063B">
        <w:rPr>
          <w:rFonts w:eastAsia="Calibri"/>
          <w:i/>
          <w:iCs/>
          <w:color w:val="000000" w:themeColor="text1"/>
          <w:sz w:val="28"/>
          <w:szCs w:val="28"/>
        </w:rPr>
        <w:t>Сформированные умения:</w:t>
      </w:r>
      <w:r w:rsidRPr="002D063B">
        <w:rPr>
          <w:rFonts w:eastAsia="Calibri"/>
          <w:color w:val="000000" w:themeColor="text1"/>
          <w:sz w:val="28"/>
          <w:szCs w:val="28"/>
        </w:rPr>
        <w:t xml:space="preserve"> Анализ многошаговых причинно-следственных связей и логических цепочек рассуждений; построение дерева игры и определение точных выигрышных стратегий для игроков при любой (в том числе безошибочной) стратегии оппонента.</w:t>
      </w:r>
    </w:p>
    <w:p w14:paraId="49ECE917" w14:textId="77777777" w:rsidR="005707A9" w:rsidRPr="002D063B" w:rsidRDefault="005707A9" w:rsidP="005707A9">
      <w:pPr>
        <w:tabs>
          <w:tab w:val="left" w:pos="142"/>
        </w:tabs>
        <w:spacing w:line="276" w:lineRule="auto"/>
        <w:ind w:left="284"/>
        <w:jc w:val="both"/>
        <w:rPr>
          <w:rFonts w:eastAsia="Calibri"/>
          <w:color w:val="000000" w:themeColor="text1"/>
          <w:sz w:val="28"/>
          <w:szCs w:val="28"/>
        </w:rPr>
      </w:pPr>
      <w:r w:rsidRPr="002D063B">
        <w:rPr>
          <w:rFonts w:eastAsia="Calibri"/>
          <w:b/>
          <w:bCs/>
          <w:color w:val="000000" w:themeColor="text1"/>
          <w:sz w:val="28"/>
          <w:szCs w:val="28"/>
        </w:rPr>
        <w:t>Тема «Динамическое программирование. Подсчет траекторий исполнителей» (задание В-23):</w:t>
      </w:r>
    </w:p>
    <w:p w14:paraId="20B6F5FE" w14:textId="77777777" w:rsidR="005707A9" w:rsidRPr="002D063B" w:rsidRDefault="005707A9">
      <w:pPr>
        <w:numPr>
          <w:ilvl w:val="1"/>
          <w:numId w:val="63"/>
        </w:numPr>
        <w:tabs>
          <w:tab w:val="clear" w:pos="1440"/>
          <w:tab w:val="left" w:pos="142"/>
        </w:tabs>
        <w:spacing w:line="276" w:lineRule="auto"/>
        <w:ind w:left="284" w:firstLine="0"/>
        <w:jc w:val="both"/>
        <w:rPr>
          <w:rFonts w:eastAsia="Calibri"/>
          <w:color w:val="000000" w:themeColor="text1"/>
          <w:sz w:val="28"/>
          <w:szCs w:val="28"/>
        </w:rPr>
      </w:pPr>
      <w:r w:rsidRPr="002D063B">
        <w:rPr>
          <w:rFonts w:eastAsia="Calibri"/>
          <w:i/>
          <w:iCs/>
          <w:color w:val="000000" w:themeColor="text1"/>
          <w:sz w:val="28"/>
          <w:szCs w:val="28"/>
        </w:rPr>
        <w:t>Сформированные умения:</w:t>
      </w:r>
      <w:r w:rsidRPr="002D063B">
        <w:rPr>
          <w:rFonts w:eastAsia="Calibri"/>
          <w:color w:val="000000" w:themeColor="text1"/>
          <w:sz w:val="28"/>
          <w:szCs w:val="28"/>
        </w:rPr>
        <w:t xml:space="preserve"> Комбинаторное моделирование числовых последовательностей; расчет количества программ исполнителя с использованием рекурсивных функций или динамических массивов состояний с учетом жестких ограничений на обязательное включение/исключение конкретных точек траектории.</w:t>
      </w:r>
    </w:p>
    <w:p w14:paraId="2607D490" w14:textId="77777777" w:rsidR="005707A9" w:rsidRPr="002D063B" w:rsidRDefault="005707A9">
      <w:pPr>
        <w:numPr>
          <w:ilvl w:val="0"/>
          <w:numId w:val="64"/>
        </w:numPr>
        <w:tabs>
          <w:tab w:val="left" w:pos="142"/>
        </w:tabs>
        <w:spacing w:line="276" w:lineRule="auto"/>
        <w:ind w:left="284" w:firstLine="0"/>
        <w:jc w:val="both"/>
        <w:rPr>
          <w:rFonts w:eastAsia="Calibri"/>
          <w:color w:val="000000" w:themeColor="text1"/>
          <w:sz w:val="28"/>
          <w:szCs w:val="28"/>
        </w:rPr>
      </w:pPr>
      <w:r w:rsidRPr="002D063B">
        <w:rPr>
          <w:rFonts w:eastAsia="Calibri"/>
          <w:b/>
          <w:bCs/>
          <w:color w:val="000000" w:themeColor="text1"/>
          <w:sz w:val="28"/>
          <w:szCs w:val="28"/>
        </w:rPr>
        <w:t>Задание высокого уровня сложности (линия В-21)</w:t>
      </w:r>
    </w:p>
    <w:p w14:paraId="15725023" w14:textId="77777777" w:rsidR="005707A9" w:rsidRPr="002D063B" w:rsidRDefault="005707A9" w:rsidP="005707A9">
      <w:pPr>
        <w:tabs>
          <w:tab w:val="left" w:pos="142"/>
        </w:tabs>
        <w:spacing w:line="276" w:lineRule="auto"/>
        <w:ind w:left="284"/>
        <w:jc w:val="both"/>
        <w:rPr>
          <w:rFonts w:eastAsia="Calibri"/>
          <w:color w:val="000000" w:themeColor="text1"/>
          <w:sz w:val="28"/>
          <w:szCs w:val="28"/>
        </w:rPr>
      </w:pPr>
      <w:r w:rsidRPr="002D063B">
        <w:rPr>
          <w:rFonts w:eastAsia="Calibri"/>
          <w:b/>
          <w:bCs/>
          <w:color w:val="000000" w:themeColor="text1"/>
          <w:sz w:val="28"/>
          <w:szCs w:val="28"/>
        </w:rPr>
        <w:t>Тема «Теория игр. Комплексное моделирование стратегий Вани» (задание В-21 – 100,00% выполнения):</w:t>
      </w:r>
    </w:p>
    <w:p w14:paraId="5D790E8D" w14:textId="77777777" w:rsidR="005707A9" w:rsidRPr="002D063B" w:rsidRDefault="005707A9">
      <w:pPr>
        <w:numPr>
          <w:ilvl w:val="1"/>
          <w:numId w:val="65"/>
        </w:numPr>
        <w:tabs>
          <w:tab w:val="clear" w:pos="1440"/>
          <w:tab w:val="left" w:pos="142"/>
        </w:tabs>
        <w:spacing w:line="276" w:lineRule="auto"/>
        <w:ind w:left="284" w:firstLine="0"/>
        <w:jc w:val="both"/>
        <w:rPr>
          <w:rFonts w:eastAsia="Calibri"/>
          <w:color w:val="000000" w:themeColor="text1"/>
          <w:sz w:val="28"/>
          <w:szCs w:val="28"/>
        </w:rPr>
      </w:pPr>
      <w:r w:rsidRPr="002D063B">
        <w:rPr>
          <w:rFonts w:eastAsia="Calibri"/>
          <w:i/>
          <w:iCs/>
          <w:color w:val="000000" w:themeColor="text1"/>
          <w:sz w:val="28"/>
          <w:szCs w:val="28"/>
        </w:rPr>
        <w:t>Сформированные умения:</w:t>
      </w:r>
      <w:r w:rsidRPr="002D063B">
        <w:rPr>
          <w:rFonts w:eastAsia="Calibri"/>
          <w:color w:val="000000" w:themeColor="text1"/>
          <w:sz w:val="28"/>
          <w:szCs w:val="28"/>
        </w:rPr>
        <w:t xml:space="preserve"> Системный анализ интерактивных процессов с полной информацией; формализация правил игры и точное определение числовых параметров (количество камней в кучах), при которых второй игрок (Ваня) гарантированно побеждает своим первым или вторым ходом при любом ответе соперника (Пети).</w:t>
      </w:r>
    </w:p>
    <w:p w14:paraId="08302E23" w14:textId="77777777" w:rsidR="005707A9" w:rsidRPr="002D063B" w:rsidRDefault="005707A9" w:rsidP="005707A9">
      <w:pPr>
        <w:tabs>
          <w:tab w:val="left" w:pos="142"/>
        </w:tabs>
        <w:spacing w:line="276" w:lineRule="auto"/>
        <w:ind w:left="284"/>
        <w:jc w:val="both"/>
        <w:rPr>
          <w:rFonts w:eastAsia="Calibri"/>
          <w:color w:val="000000" w:themeColor="text1"/>
          <w:sz w:val="28"/>
          <w:szCs w:val="28"/>
        </w:rPr>
      </w:pPr>
      <w:r w:rsidRPr="002D063B">
        <w:rPr>
          <w:rFonts w:eastAsia="Calibri"/>
          <w:b/>
          <w:bCs/>
          <w:color w:val="000000" w:themeColor="text1"/>
          <w:sz w:val="28"/>
          <w:szCs w:val="28"/>
        </w:rPr>
        <w:t>Аналитический вывод:</w:t>
      </w:r>
      <w:r w:rsidRPr="002D063B">
        <w:rPr>
          <w:rFonts w:eastAsia="Calibri"/>
          <w:color w:val="000000" w:themeColor="text1"/>
          <w:sz w:val="28"/>
          <w:szCs w:val="28"/>
        </w:rPr>
        <w:t xml:space="preserve"> В группе высокобалльников (от 81 до 100 тестовых баллов) все вышеуказанные темы и умения доведены до автоматизма. Использование компьютера как мощного и безошибочного вычислительного инструмента позволило этой группе полностью исключить человеческий фактор и достичь стопроцентного результата на указанных линиях контрольно-измерительных материалов (КИМ).</w:t>
      </w:r>
    </w:p>
    <w:p w14:paraId="41103366" w14:textId="77777777" w:rsidR="00271706" w:rsidRPr="002D063B" w:rsidRDefault="00271706" w:rsidP="00E95A87">
      <w:pPr>
        <w:spacing w:line="360" w:lineRule="auto"/>
        <w:jc w:val="both"/>
        <w:rPr>
          <w:rFonts w:eastAsia="Calibri"/>
          <w:color w:val="000000" w:themeColor="text1"/>
        </w:rPr>
      </w:pPr>
    </w:p>
    <w:p w14:paraId="1934F1B3" w14:textId="77777777" w:rsidR="00E95A87" w:rsidRPr="002D063B" w:rsidRDefault="00E95A87">
      <w:pPr>
        <w:numPr>
          <w:ilvl w:val="0"/>
          <w:numId w:val="1"/>
        </w:numPr>
        <w:ind w:left="709" w:hanging="425"/>
        <w:contextualSpacing/>
        <w:jc w:val="both"/>
        <w:rPr>
          <w:bCs/>
          <w:iCs/>
          <w:color w:val="000000" w:themeColor="text1"/>
        </w:rPr>
      </w:pPr>
      <w:r w:rsidRPr="002D063B">
        <w:rPr>
          <w:bCs/>
          <w:iCs/>
          <w:color w:val="000000" w:themeColor="text1"/>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1F292351" w14:textId="77777777" w:rsidR="00E95A87" w:rsidRPr="002D063B" w:rsidRDefault="00E95A87" w:rsidP="00E95A87">
      <w:pPr>
        <w:contextualSpacing/>
        <w:jc w:val="both"/>
        <w:rPr>
          <w:bCs/>
          <w:iCs/>
          <w:color w:val="000000" w:themeColor="text1"/>
          <w:sz w:val="22"/>
          <w:szCs w:val="22"/>
        </w:rPr>
      </w:pPr>
    </w:p>
    <w:p w14:paraId="53D1E5B1" w14:textId="77777777" w:rsidR="00983F82" w:rsidRPr="002D063B" w:rsidRDefault="00983F82" w:rsidP="00E95A87">
      <w:pPr>
        <w:contextualSpacing/>
        <w:jc w:val="both"/>
        <w:rPr>
          <w:bCs/>
          <w:iCs/>
          <w:color w:val="000000" w:themeColor="text1"/>
          <w:sz w:val="22"/>
          <w:szCs w:val="22"/>
        </w:rPr>
      </w:pPr>
    </w:p>
    <w:p w14:paraId="7682E11F" w14:textId="77777777" w:rsidR="00983F82" w:rsidRPr="002D063B" w:rsidRDefault="00983F82" w:rsidP="00983F82">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lastRenderedPageBreak/>
        <w:t>На основе анализа данных пятого столбца таблицы 15 («в группе от 81 до 100 ТБ») и перекрестного сопоставления с региональной статистикой выполнения (таблица 2-13) выявлены наименее успешно выполненные линии контрольно-измерительных материалов (КИМ) для данной категории участников: В-3 (базовый уровень), В-22 (повышенный уровень) и В-24 (высокий уровень).</w:t>
      </w:r>
    </w:p>
    <w:p w14:paraId="16034A7E" w14:textId="77777777" w:rsidR="00983F82" w:rsidRPr="002D063B" w:rsidRDefault="00983F82" w:rsidP="00983F82">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Ниже представлен развернутый анализ типичных предметных и познавательных дефицитов, выявленных в ошибках высокобалльников на указанных линиях.</w:t>
      </w:r>
    </w:p>
    <w:p w14:paraId="174D814B" w14:textId="77777777" w:rsidR="00983F82" w:rsidRPr="002D063B" w:rsidRDefault="00983F82" w:rsidP="00983F82">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1. Неосвоенные или недостаточно освоенные темы программы</w:t>
      </w:r>
    </w:p>
    <w:p w14:paraId="1365D298" w14:textId="77777777" w:rsidR="00983F82" w:rsidRPr="002D063B" w:rsidRDefault="00983F82" w:rsidP="00983F82">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Прикладное программное обеспечение и многотабличные реляционные структуры (задание В-3):</w:t>
      </w:r>
    </w:p>
    <w:p w14:paraId="444CDB79" w14:textId="77777777" w:rsidR="00983F82" w:rsidRPr="002D063B" w:rsidRDefault="00983F82" w:rsidP="00983F82">
      <w:pPr>
        <w:pStyle w:val="aff1"/>
        <w:spacing w:before="0" w:beforeAutospacing="0" w:after="0" w:afterAutospacing="0" w:line="276" w:lineRule="auto"/>
        <w:jc w:val="both"/>
        <w:rPr>
          <w:color w:val="000000" w:themeColor="text1"/>
          <w:sz w:val="28"/>
          <w:szCs w:val="28"/>
        </w:rPr>
      </w:pPr>
      <w:r w:rsidRPr="002D063B">
        <w:rPr>
          <w:rStyle w:val="afc"/>
          <w:rFonts w:eastAsiaTheme="majorEastAsia"/>
          <w:color w:val="000000" w:themeColor="text1"/>
          <w:sz w:val="28"/>
          <w:szCs w:val="28"/>
        </w:rPr>
        <w:t>Суть дефицита:</w:t>
      </w:r>
      <w:r w:rsidRPr="002D063B">
        <w:rPr>
          <w:color w:val="000000" w:themeColor="text1"/>
          <w:sz w:val="28"/>
          <w:szCs w:val="28"/>
        </w:rPr>
        <w:t xml:space="preserve"> Недостаточное владение инструментами верификации агрегированных данных в новых импортозамещенных средах. Линия В-3 показала наихудший результат среди заданий базового уровня для отличников (средний балл — 80,00%, что ниже их показателей по сложным программным задачам).</w:t>
      </w:r>
    </w:p>
    <w:p w14:paraId="538C8B05" w14:textId="77777777" w:rsidR="00983F82" w:rsidRPr="002D063B" w:rsidRDefault="00983F82" w:rsidP="00983F82">
      <w:pPr>
        <w:pStyle w:val="aff1"/>
        <w:spacing w:before="0" w:beforeAutospacing="0" w:after="0" w:afterAutospacing="0" w:line="276" w:lineRule="auto"/>
        <w:jc w:val="both"/>
        <w:rPr>
          <w:color w:val="000000" w:themeColor="text1"/>
          <w:sz w:val="28"/>
          <w:szCs w:val="28"/>
        </w:rPr>
      </w:pPr>
      <w:r w:rsidRPr="002D063B">
        <w:rPr>
          <w:rStyle w:val="afc"/>
          <w:rFonts w:eastAsiaTheme="majorEastAsia"/>
          <w:color w:val="000000" w:themeColor="text1"/>
          <w:sz w:val="28"/>
          <w:szCs w:val="28"/>
        </w:rPr>
        <w:t>Проявление в ошибках:</w:t>
      </w:r>
      <w:r w:rsidRPr="002D063B">
        <w:rPr>
          <w:color w:val="000000" w:themeColor="text1"/>
          <w:sz w:val="28"/>
          <w:szCs w:val="28"/>
        </w:rPr>
        <w:t xml:space="preserve"> При работе со связанными таблицами формата *.ods в LibreOffice Calc участники допускают технологические ошибки. Они без должной проверки доверяют визуальным автофильтрам и вручную суммируют диапазоны ячеек, что приводит к завышенным или заниженным значениям из-за случайного захвата или пропуска строк, скрытых фильтром. Навык контроля скрытых диапазонов, например, через функцию SUBTOTAL (ПРОМЕЖУТОЧНЫЕ.ИТОГИ), не автоматизирован.</w:t>
      </w:r>
    </w:p>
    <w:p w14:paraId="51BE2564" w14:textId="77777777" w:rsidR="00983F82" w:rsidRPr="002D063B" w:rsidRDefault="00983F82" w:rsidP="00983F82">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Управление сложными параллельными и каскадными системами (задание В-22):</w:t>
      </w:r>
    </w:p>
    <w:p w14:paraId="06AD60B9" w14:textId="77777777" w:rsidR="00983F82" w:rsidRPr="002D063B" w:rsidRDefault="00983F82" w:rsidP="00983F82">
      <w:pPr>
        <w:pStyle w:val="aff1"/>
        <w:spacing w:before="0" w:beforeAutospacing="0" w:after="0" w:afterAutospacing="0" w:line="276" w:lineRule="auto"/>
        <w:jc w:val="both"/>
        <w:rPr>
          <w:color w:val="000000" w:themeColor="text1"/>
          <w:sz w:val="28"/>
          <w:szCs w:val="28"/>
        </w:rPr>
      </w:pPr>
      <w:r w:rsidRPr="002D063B">
        <w:rPr>
          <w:rStyle w:val="afc"/>
          <w:rFonts w:eastAsiaTheme="majorEastAsia"/>
          <w:color w:val="000000" w:themeColor="text1"/>
          <w:sz w:val="28"/>
          <w:szCs w:val="28"/>
        </w:rPr>
        <w:t>Суть дефицита:</w:t>
      </w:r>
      <w:r w:rsidRPr="002D063B">
        <w:rPr>
          <w:color w:val="000000" w:themeColor="text1"/>
          <w:sz w:val="28"/>
          <w:szCs w:val="28"/>
        </w:rPr>
        <w:t xml:space="preserve"> Неумение организовывать многопоточные вычисления с разветвленной сетью временных задержек и зависимостей. Линия В-22 показала наихудший результат среди заданий повышенного уровня (средний балл — 76,00%).</w:t>
      </w:r>
    </w:p>
    <w:p w14:paraId="44644231" w14:textId="77777777" w:rsidR="00983F82" w:rsidRPr="002D063B" w:rsidRDefault="00983F82" w:rsidP="00983F82">
      <w:pPr>
        <w:pStyle w:val="aff1"/>
        <w:spacing w:before="0" w:beforeAutospacing="0" w:after="0" w:afterAutospacing="0" w:line="276" w:lineRule="auto"/>
        <w:jc w:val="both"/>
        <w:rPr>
          <w:color w:val="000000" w:themeColor="text1"/>
          <w:sz w:val="28"/>
          <w:szCs w:val="28"/>
        </w:rPr>
      </w:pPr>
      <w:r w:rsidRPr="002D063B">
        <w:rPr>
          <w:rStyle w:val="afc"/>
          <w:rFonts w:eastAsiaTheme="majorEastAsia"/>
          <w:color w:val="000000" w:themeColor="text1"/>
          <w:sz w:val="28"/>
          <w:szCs w:val="28"/>
        </w:rPr>
        <w:t>Проявление в ошибках:</w:t>
      </w:r>
      <w:r w:rsidRPr="002D063B">
        <w:rPr>
          <w:color w:val="000000" w:themeColor="text1"/>
          <w:sz w:val="28"/>
          <w:szCs w:val="28"/>
        </w:rPr>
        <w:t xml:space="preserve"> При выполнении длинных цепочек процессов, где процесс N зависит от завершения нескольких предыдущих задач, отличники отказываются от автоматизации сквозного поиска зависимостей с использованием функции VLOOKUP (ВПР) в Calc. Они пытаются визуально отслеживать связи на экране, что приводит к потере отдельных ветвей графа и накоплению арифметических ошибок.</w:t>
      </w:r>
    </w:p>
    <w:p w14:paraId="554C395A" w14:textId="77777777" w:rsidR="00983F82" w:rsidRPr="002D063B" w:rsidRDefault="00983F82" w:rsidP="00983F82">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Динамический посимвольный анализ и обработка сверхдлинных строк (задание В-24):</w:t>
      </w:r>
    </w:p>
    <w:p w14:paraId="68410C95" w14:textId="77777777" w:rsidR="00983F82" w:rsidRPr="002D063B" w:rsidRDefault="00983F82" w:rsidP="00983F82">
      <w:pPr>
        <w:pStyle w:val="aff1"/>
        <w:spacing w:before="0" w:beforeAutospacing="0" w:after="0" w:afterAutospacing="0" w:line="276" w:lineRule="auto"/>
        <w:jc w:val="both"/>
        <w:rPr>
          <w:color w:val="000000" w:themeColor="text1"/>
          <w:sz w:val="28"/>
          <w:szCs w:val="28"/>
        </w:rPr>
      </w:pPr>
      <w:r w:rsidRPr="002D063B">
        <w:rPr>
          <w:rStyle w:val="afc"/>
          <w:rFonts w:eastAsiaTheme="majorEastAsia"/>
          <w:color w:val="000000" w:themeColor="text1"/>
          <w:sz w:val="28"/>
          <w:szCs w:val="28"/>
        </w:rPr>
        <w:lastRenderedPageBreak/>
        <w:t>Суть дефицита:</w:t>
      </w:r>
      <w:r w:rsidRPr="002D063B">
        <w:rPr>
          <w:color w:val="000000" w:themeColor="text1"/>
          <w:sz w:val="28"/>
          <w:szCs w:val="28"/>
        </w:rPr>
        <w:t xml:space="preserve"> Недостаточное владение алгоритмическими методами эффективного прохода по строковым массивам из внешних текстовых файлов *.txt в условиях вложенных ограничений. Линия В-24 показала наихудший результат среди заданий высокого уровня (средний балл — всего 48,00%).</w:t>
      </w:r>
    </w:p>
    <w:p w14:paraId="228C96A2" w14:textId="77777777" w:rsidR="00983F82" w:rsidRPr="002D063B" w:rsidRDefault="00983F82" w:rsidP="00983F82">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2. Несформированные умения и виды познавательной деятельности</w:t>
      </w:r>
    </w:p>
    <w:p w14:paraId="067B8AEA" w14:textId="77777777" w:rsidR="00983F82" w:rsidRPr="002D063B" w:rsidRDefault="00983F82" w:rsidP="00983F82">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Алгоритмический догматизм и дефицит эвристической (исследовательской) деятельности:</w:t>
      </w:r>
    </w:p>
    <w:p w14:paraId="4C8CE01D" w14:textId="77777777" w:rsidR="00983F82" w:rsidRPr="002D063B" w:rsidRDefault="00983F82" w:rsidP="00983F82">
      <w:pPr>
        <w:pStyle w:val="aff1"/>
        <w:spacing w:before="0" w:beforeAutospacing="0" w:after="0" w:afterAutospacing="0" w:line="276" w:lineRule="auto"/>
        <w:jc w:val="both"/>
        <w:rPr>
          <w:color w:val="000000" w:themeColor="text1"/>
          <w:sz w:val="28"/>
          <w:szCs w:val="28"/>
        </w:rPr>
      </w:pPr>
      <w:r w:rsidRPr="002D063B">
        <w:rPr>
          <w:rStyle w:val="afc"/>
          <w:rFonts w:eastAsiaTheme="majorEastAsia"/>
          <w:color w:val="000000" w:themeColor="text1"/>
          <w:sz w:val="28"/>
          <w:szCs w:val="28"/>
        </w:rPr>
        <w:t>Как проявляется:</w:t>
      </w:r>
      <w:r w:rsidRPr="002D063B">
        <w:rPr>
          <w:color w:val="000000" w:themeColor="text1"/>
          <w:sz w:val="28"/>
          <w:szCs w:val="28"/>
        </w:rPr>
        <w:t xml:space="preserve"> В задании В-24 (строки). Спецификация 2026 года усложнила логику комбинаций символов. Высокобалльники успешно применяют знаконо-символическое моделирование репродуктивного типа, но испытывают затруднения при необходимости самостоятельно перепроектировать алгоритм. Более половины участников пытаются использовать заученные интернет-шаблоны прошлых лет, основанные на методе split(), которые не справляются со скользящими условиями, что приводит к выдаче ошибочных длин подстрок.</w:t>
      </w:r>
    </w:p>
    <w:p w14:paraId="537E9FB6" w14:textId="77777777" w:rsidR="00983F82" w:rsidRPr="002D063B" w:rsidRDefault="00983F82" w:rsidP="00983F82">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Дефицит метапредметного самоконтроля, логического аудита и функционального тестирования кода:</w:t>
      </w:r>
    </w:p>
    <w:p w14:paraId="3BC1E787" w14:textId="77777777" w:rsidR="00983F82" w:rsidRPr="002D063B" w:rsidRDefault="00983F82" w:rsidP="00983F82">
      <w:pPr>
        <w:pStyle w:val="aff1"/>
        <w:spacing w:before="0" w:beforeAutospacing="0" w:after="0" w:afterAutospacing="0" w:line="276" w:lineRule="auto"/>
        <w:jc w:val="both"/>
        <w:rPr>
          <w:color w:val="000000" w:themeColor="text1"/>
          <w:sz w:val="28"/>
          <w:szCs w:val="28"/>
        </w:rPr>
      </w:pPr>
      <w:r w:rsidRPr="002D063B">
        <w:rPr>
          <w:rStyle w:val="afc"/>
          <w:rFonts w:eastAsiaTheme="majorEastAsia"/>
          <w:color w:val="000000" w:themeColor="text1"/>
          <w:sz w:val="28"/>
          <w:szCs w:val="28"/>
        </w:rPr>
        <w:t>Как проявляется:</w:t>
      </w:r>
      <w:r w:rsidRPr="002D063B">
        <w:rPr>
          <w:color w:val="000000" w:themeColor="text1"/>
          <w:sz w:val="28"/>
          <w:szCs w:val="28"/>
        </w:rPr>
        <w:t xml:space="preserve"> В заданиях В-24 и В-26 (жадные алгоритмы — 74,00%). Наблюдается недостаточное внимание к результатам работы. После написания громоздкой программы на Python участники не проводят ее проверку, что приводит к скрытым логическим ошибкам и сдвигам диапазонов массивов (±1). У них не сформировано регулятивное умение проводить модульное тестирование, например, создавать на черновике микро-файл *.txt (из 5–10 элементов) для проверки алгоритма на пограничные условия.</w:t>
      </w:r>
    </w:p>
    <w:p w14:paraId="18DBFACA" w14:textId="77777777" w:rsidR="00983F82" w:rsidRPr="002D063B" w:rsidRDefault="00983F82" w:rsidP="00983F82">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Дефицит навыков оптимизации алгоритмов по времени и памяти:</w:t>
      </w:r>
    </w:p>
    <w:p w14:paraId="4A30DB91" w14:textId="096A22B9" w:rsidR="00983F82" w:rsidRPr="002D063B" w:rsidRDefault="00983F82" w:rsidP="00983F82">
      <w:pPr>
        <w:pStyle w:val="aff1"/>
        <w:spacing w:before="0" w:beforeAutospacing="0" w:after="0" w:afterAutospacing="0" w:line="276" w:lineRule="auto"/>
        <w:jc w:val="both"/>
        <w:rPr>
          <w:color w:val="000000" w:themeColor="text1"/>
          <w:sz w:val="28"/>
          <w:szCs w:val="28"/>
        </w:rPr>
      </w:pPr>
      <w:r w:rsidRPr="002D063B">
        <w:rPr>
          <w:rStyle w:val="afc"/>
          <w:rFonts w:eastAsiaTheme="majorEastAsia"/>
          <w:color w:val="000000" w:themeColor="text1"/>
          <w:sz w:val="28"/>
          <w:szCs w:val="28"/>
        </w:rPr>
        <w:t>Как проявляется:</w:t>
      </w:r>
      <w:r w:rsidRPr="002D063B">
        <w:rPr>
          <w:color w:val="000000" w:themeColor="text1"/>
          <w:sz w:val="28"/>
          <w:szCs w:val="28"/>
        </w:rPr>
        <w:t xml:space="preserve"> В задании В-27 (кластеризация — 50,00%). При решении геометрических задач пространственного анализа участники пишут неэффективный код со сложностью O(N</w:t>
      </w:r>
      <w:r w:rsidRPr="002D063B">
        <w:rPr>
          <w:color w:val="000000" w:themeColor="text1"/>
          <w:sz w:val="28"/>
          <w:szCs w:val="28"/>
          <w:vertAlign w:val="superscript"/>
        </w:rPr>
        <w:t>2</w:t>
      </w:r>
      <w:r w:rsidRPr="002D063B">
        <w:rPr>
          <w:color w:val="000000" w:themeColor="text1"/>
          <w:sz w:val="28"/>
          <w:szCs w:val="28"/>
        </w:rPr>
        <w:t>). Их алгоритмы успешно обрабатывают небольшие массивы данных файла А, но зависают при запуске на сверхбольших массивах файла Б из-за превышения времени выполнения или исчерпания оперативной памяти.</w:t>
      </w:r>
    </w:p>
    <w:p w14:paraId="0F32F058" w14:textId="77777777" w:rsidR="00983F82" w:rsidRPr="002D063B" w:rsidRDefault="00983F82" w:rsidP="00E95A87">
      <w:pPr>
        <w:contextualSpacing/>
        <w:jc w:val="both"/>
        <w:rPr>
          <w:bCs/>
          <w:iCs/>
          <w:color w:val="000000" w:themeColor="text1"/>
          <w:sz w:val="22"/>
          <w:szCs w:val="22"/>
        </w:rPr>
      </w:pPr>
    </w:p>
    <w:p w14:paraId="083C9240" w14:textId="77777777" w:rsidR="00E95A87" w:rsidRPr="002D063B" w:rsidRDefault="00E95A87" w:rsidP="00E95A87">
      <w:pPr>
        <w:ind w:firstLine="567"/>
        <w:jc w:val="both"/>
        <w:rPr>
          <w:bCs/>
          <w:i/>
          <w:iCs/>
          <w:color w:val="000000" w:themeColor="text1"/>
        </w:rPr>
      </w:pPr>
      <w:r w:rsidRPr="002D063B">
        <w:rPr>
          <w:bCs/>
          <w:i/>
          <w:iCs/>
          <w:color w:val="000000" w:themeColor="text1"/>
        </w:rPr>
        <w:t>Указать (перечислить) темы программы и умения, которые в наименьшей степени сформированы, исходя из анализа выполнения заданий (столбец 5 Таблицы 15)</w:t>
      </w:r>
    </w:p>
    <w:p w14:paraId="16C36117" w14:textId="77777777" w:rsidR="00E95A87" w:rsidRPr="002D063B" w:rsidRDefault="00E95A87" w:rsidP="00E95A87">
      <w:pPr>
        <w:keepNext/>
        <w:spacing w:after="200"/>
        <w:ind w:left="567"/>
        <w:jc w:val="right"/>
        <w:rPr>
          <w:rFonts w:eastAsia="Calibri"/>
          <w:bCs/>
          <w:i/>
          <w:noProof/>
          <w:color w:val="000000" w:themeColor="text1"/>
          <w:sz w:val="18"/>
          <w:szCs w:val="18"/>
        </w:rPr>
      </w:pPr>
      <w:r w:rsidRPr="002D063B">
        <w:rPr>
          <w:rFonts w:eastAsia="Calibri"/>
          <w:bCs/>
          <w:i/>
          <w:color w:val="000000" w:themeColor="text1"/>
          <w:sz w:val="18"/>
          <w:szCs w:val="18"/>
        </w:rPr>
        <w:t>Таблица 2</w:t>
      </w:r>
      <w:r w:rsidRPr="002D063B">
        <w:rPr>
          <w:rFonts w:eastAsia="Calibri"/>
          <w:bCs/>
          <w:i/>
          <w:color w:val="000000" w:themeColor="text1"/>
          <w:sz w:val="18"/>
          <w:szCs w:val="18"/>
        </w:rPr>
        <w:noBreakHyphen/>
      </w:r>
      <w:r w:rsidRPr="002D063B">
        <w:rPr>
          <w:rFonts w:eastAsia="Calibri"/>
          <w:bCs/>
          <w:i/>
          <w:color w:val="000000" w:themeColor="text1"/>
          <w:sz w:val="18"/>
          <w:szCs w:val="18"/>
        </w:rPr>
        <w:fldChar w:fldCharType="begin"/>
      </w:r>
      <w:r w:rsidRPr="002D063B">
        <w:rPr>
          <w:rFonts w:eastAsia="Calibri"/>
          <w:bCs/>
          <w:i/>
          <w:color w:val="000000" w:themeColor="text1"/>
          <w:sz w:val="18"/>
          <w:szCs w:val="18"/>
        </w:rPr>
        <w:instrText xml:space="preserve"> SEQ Таблица \* ARABIC \s 1 </w:instrText>
      </w:r>
      <w:r w:rsidRPr="002D063B">
        <w:rPr>
          <w:rFonts w:eastAsia="Calibri"/>
          <w:bCs/>
          <w:i/>
          <w:color w:val="000000" w:themeColor="text1"/>
          <w:sz w:val="18"/>
          <w:szCs w:val="18"/>
        </w:rPr>
        <w:fldChar w:fldCharType="separate"/>
      </w:r>
      <w:r w:rsidRPr="002D063B">
        <w:rPr>
          <w:rFonts w:eastAsia="Calibri"/>
          <w:bCs/>
          <w:i/>
          <w:noProof/>
          <w:color w:val="000000" w:themeColor="text1"/>
          <w:sz w:val="18"/>
          <w:szCs w:val="18"/>
        </w:rPr>
        <w:t>19</w:t>
      </w:r>
      <w:r w:rsidRPr="002D063B">
        <w:rPr>
          <w:rFonts w:eastAsia="Calibri"/>
          <w:bCs/>
          <w:i/>
          <w:noProof/>
          <w:color w:val="000000" w:themeColor="text1"/>
          <w:sz w:val="18"/>
          <w:szCs w:val="18"/>
        </w:rPr>
        <w:fldChar w:fldCharType="end"/>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5014"/>
        <w:gridCol w:w="8014"/>
      </w:tblGrid>
      <w:tr w:rsidR="00E95A87" w:rsidRPr="002D063B" w14:paraId="76CE206E" w14:textId="77777777" w:rsidTr="00B91A9C">
        <w:tc>
          <w:tcPr>
            <w:tcW w:w="540" w:type="dxa"/>
            <w:shd w:val="clear" w:color="auto" w:fill="FFC000"/>
          </w:tcPr>
          <w:p w14:paraId="60707FE7" w14:textId="77777777" w:rsidR="00E95A87" w:rsidRPr="002D063B" w:rsidRDefault="00E95A87" w:rsidP="00E95A87">
            <w:pPr>
              <w:contextualSpacing/>
              <w:jc w:val="both"/>
              <w:rPr>
                <w:bCs/>
                <w:iCs/>
                <w:color w:val="000000" w:themeColor="text1"/>
              </w:rPr>
            </w:pPr>
            <w:r w:rsidRPr="002D063B">
              <w:rPr>
                <w:bCs/>
                <w:iCs/>
                <w:color w:val="000000" w:themeColor="text1"/>
              </w:rPr>
              <w:t>№ п/п</w:t>
            </w:r>
          </w:p>
        </w:tc>
        <w:tc>
          <w:tcPr>
            <w:tcW w:w="5014" w:type="dxa"/>
            <w:shd w:val="clear" w:color="auto" w:fill="FFC000"/>
          </w:tcPr>
          <w:p w14:paraId="56E7A4DF" w14:textId="77777777" w:rsidR="00E95A87" w:rsidRPr="002D063B" w:rsidRDefault="00E95A87" w:rsidP="00E95A87">
            <w:pPr>
              <w:contextualSpacing/>
              <w:jc w:val="both"/>
              <w:rPr>
                <w:bCs/>
                <w:iCs/>
                <w:color w:val="000000" w:themeColor="text1"/>
              </w:rPr>
            </w:pPr>
            <w:r w:rsidRPr="002D063B">
              <w:rPr>
                <w:bCs/>
                <w:iCs/>
                <w:color w:val="000000" w:themeColor="text1"/>
              </w:rPr>
              <w:t>Темы программы и умения</w:t>
            </w:r>
          </w:p>
        </w:tc>
        <w:tc>
          <w:tcPr>
            <w:tcW w:w="8014" w:type="dxa"/>
            <w:shd w:val="clear" w:color="auto" w:fill="FFC000"/>
          </w:tcPr>
          <w:p w14:paraId="0FACE4B1" w14:textId="77777777" w:rsidR="00E95A87" w:rsidRPr="002D063B" w:rsidRDefault="00E95A87" w:rsidP="00E95A87">
            <w:pPr>
              <w:contextualSpacing/>
              <w:jc w:val="both"/>
              <w:rPr>
                <w:bCs/>
                <w:iCs/>
                <w:color w:val="000000" w:themeColor="text1"/>
              </w:rPr>
            </w:pPr>
            <w:r w:rsidRPr="002D063B">
              <w:rPr>
                <w:bCs/>
                <w:iCs/>
                <w:color w:val="000000" w:themeColor="text1"/>
              </w:rPr>
              <w:t>Класс(-ы) изучения в соответствии с ФОП</w:t>
            </w:r>
          </w:p>
        </w:tc>
      </w:tr>
      <w:tr w:rsidR="00E95A87" w:rsidRPr="002D063B" w14:paraId="2B3083EF" w14:textId="77777777" w:rsidTr="00090457">
        <w:tc>
          <w:tcPr>
            <w:tcW w:w="540" w:type="dxa"/>
          </w:tcPr>
          <w:p w14:paraId="5CBF1CC3" w14:textId="77777777" w:rsidR="00E95A87" w:rsidRPr="002D063B" w:rsidRDefault="00E95A87" w:rsidP="00E95A87">
            <w:pPr>
              <w:contextualSpacing/>
              <w:jc w:val="both"/>
              <w:rPr>
                <w:bCs/>
                <w:iCs/>
                <w:color w:val="000000" w:themeColor="text1"/>
              </w:rPr>
            </w:pPr>
            <w:r w:rsidRPr="002D063B">
              <w:rPr>
                <w:bCs/>
                <w:iCs/>
                <w:color w:val="000000" w:themeColor="text1"/>
              </w:rPr>
              <w:lastRenderedPageBreak/>
              <w:t>1.</w:t>
            </w:r>
          </w:p>
        </w:tc>
        <w:tc>
          <w:tcPr>
            <w:tcW w:w="5014" w:type="dxa"/>
          </w:tcPr>
          <w:p w14:paraId="4E06D44B" w14:textId="001FEF30" w:rsidR="002C5521" w:rsidRPr="002D063B" w:rsidRDefault="002C5521" w:rsidP="002C5521">
            <w:pPr>
              <w:contextualSpacing/>
              <w:jc w:val="both"/>
              <w:rPr>
                <w:bCs/>
                <w:iCs/>
                <w:color w:val="000000" w:themeColor="text1"/>
              </w:rPr>
            </w:pPr>
            <w:r w:rsidRPr="002D063B">
              <w:rPr>
                <w:bCs/>
                <w:iCs/>
                <w:color w:val="000000" w:themeColor="text1"/>
              </w:rPr>
              <w:t>Табличные (реляционные) базы данных. Поле, запись.</w:t>
            </w:r>
          </w:p>
          <w:p w14:paraId="770B1516" w14:textId="77777777" w:rsidR="002C5521" w:rsidRPr="002D063B" w:rsidRDefault="002C5521" w:rsidP="002C5521">
            <w:pPr>
              <w:contextualSpacing/>
              <w:jc w:val="both"/>
              <w:rPr>
                <w:bCs/>
                <w:iCs/>
                <w:color w:val="000000" w:themeColor="text1"/>
              </w:rPr>
            </w:pPr>
            <w:r w:rsidRPr="002D063B">
              <w:rPr>
                <w:bCs/>
                <w:iCs/>
                <w:color w:val="000000" w:themeColor="text1"/>
              </w:rPr>
              <w:t>Ключ таблицы. Работа с готовой базой</w:t>
            </w:r>
          </w:p>
          <w:p w14:paraId="29DCA2A0" w14:textId="1658566F" w:rsidR="002C5521" w:rsidRPr="002D063B" w:rsidRDefault="002C5521" w:rsidP="002C5521">
            <w:pPr>
              <w:contextualSpacing/>
              <w:jc w:val="both"/>
              <w:rPr>
                <w:bCs/>
                <w:iCs/>
                <w:color w:val="000000" w:themeColor="text1"/>
              </w:rPr>
            </w:pPr>
            <w:r w:rsidRPr="002D063B">
              <w:rPr>
                <w:bCs/>
                <w:iCs/>
                <w:color w:val="000000" w:themeColor="text1"/>
              </w:rPr>
              <w:t>данных. Поиск, сортировка и фильтрация данных. Запросы на выборку данных. Многотабличные базы данных.</w:t>
            </w:r>
          </w:p>
          <w:p w14:paraId="2ABF47F9" w14:textId="1057ABCB" w:rsidR="00E95A87" w:rsidRPr="002D063B" w:rsidRDefault="002C5521" w:rsidP="002C5521">
            <w:pPr>
              <w:contextualSpacing/>
              <w:jc w:val="both"/>
              <w:rPr>
                <w:bCs/>
                <w:iCs/>
                <w:color w:val="000000" w:themeColor="text1"/>
              </w:rPr>
            </w:pPr>
            <w:r w:rsidRPr="002D063B">
              <w:rPr>
                <w:bCs/>
                <w:iCs/>
                <w:color w:val="000000" w:themeColor="text1"/>
              </w:rPr>
              <w:t>Типы связей между таблицами</w:t>
            </w:r>
          </w:p>
        </w:tc>
        <w:tc>
          <w:tcPr>
            <w:tcW w:w="8014" w:type="dxa"/>
          </w:tcPr>
          <w:p w14:paraId="0738DADA" w14:textId="63313DB9" w:rsidR="00E95A87" w:rsidRPr="002D063B" w:rsidRDefault="0086408D" w:rsidP="00E95A87">
            <w:pPr>
              <w:contextualSpacing/>
              <w:jc w:val="both"/>
              <w:rPr>
                <w:bCs/>
                <w:iCs/>
                <w:color w:val="000000" w:themeColor="text1"/>
              </w:rPr>
            </w:pPr>
            <w:r w:rsidRPr="002D063B">
              <w:rPr>
                <w:bCs/>
                <w:iCs/>
                <w:color w:val="000000" w:themeColor="text1"/>
              </w:rPr>
              <w:t>11,9 классы</w:t>
            </w:r>
          </w:p>
        </w:tc>
      </w:tr>
      <w:tr w:rsidR="00E95A87" w:rsidRPr="002D063B" w14:paraId="11E37A44" w14:textId="77777777" w:rsidTr="00090457">
        <w:tc>
          <w:tcPr>
            <w:tcW w:w="540" w:type="dxa"/>
          </w:tcPr>
          <w:p w14:paraId="7F423E23" w14:textId="19779A21" w:rsidR="00E95A87" w:rsidRPr="002D063B" w:rsidRDefault="00092E96" w:rsidP="00E95A87">
            <w:pPr>
              <w:contextualSpacing/>
              <w:jc w:val="both"/>
              <w:rPr>
                <w:bCs/>
                <w:iCs/>
                <w:color w:val="000000" w:themeColor="text1"/>
              </w:rPr>
            </w:pPr>
            <w:r w:rsidRPr="002D063B">
              <w:rPr>
                <w:bCs/>
                <w:iCs/>
                <w:color w:val="000000" w:themeColor="text1"/>
              </w:rPr>
              <w:t>2.</w:t>
            </w:r>
          </w:p>
        </w:tc>
        <w:tc>
          <w:tcPr>
            <w:tcW w:w="5014" w:type="dxa"/>
          </w:tcPr>
          <w:p w14:paraId="2B56CE82" w14:textId="5CD248A2" w:rsidR="00E95A87" w:rsidRPr="002D063B" w:rsidRDefault="002C5521" w:rsidP="00E95A87">
            <w:pPr>
              <w:contextualSpacing/>
              <w:jc w:val="both"/>
              <w:rPr>
                <w:bCs/>
                <w:iCs/>
                <w:color w:val="000000" w:themeColor="text1"/>
              </w:rPr>
            </w:pPr>
            <w:r w:rsidRPr="002D063B">
              <w:rPr>
                <w:bCs/>
                <w:iCs/>
                <w:color w:val="000000" w:themeColor="text1"/>
              </w:rPr>
              <w:t>Параллельные вычисления</w:t>
            </w:r>
          </w:p>
        </w:tc>
        <w:tc>
          <w:tcPr>
            <w:tcW w:w="8014" w:type="dxa"/>
          </w:tcPr>
          <w:p w14:paraId="3C3D2C91" w14:textId="0FF5597A" w:rsidR="00E95A87" w:rsidRPr="002D063B" w:rsidRDefault="0086408D" w:rsidP="00E95A87">
            <w:pPr>
              <w:contextualSpacing/>
              <w:jc w:val="both"/>
              <w:rPr>
                <w:bCs/>
                <w:iCs/>
                <w:color w:val="000000" w:themeColor="text1"/>
              </w:rPr>
            </w:pPr>
            <w:r w:rsidRPr="002D063B">
              <w:rPr>
                <w:bCs/>
                <w:iCs/>
                <w:color w:val="000000" w:themeColor="text1"/>
              </w:rPr>
              <w:t>10 класс</w:t>
            </w:r>
          </w:p>
        </w:tc>
      </w:tr>
      <w:tr w:rsidR="00092E96" w:rsidRPr="002D063B" w14:paraId="0CA122FA" w14:textId="77777777" w:rsidTr="00090457">
        <w:tc>
          <w:tcPr>
            <w:tcW w:w="540" w:type="dxa"/>
          </w:tcPr>
          <w:p w14:paraId="3292258C" w14:textId="43EC9BE1" w:rsidR="00092E96" w:rsidRPr="002D063B" w:rsidRDefault="00092E96" w:rsidP="00E95A87">
            <w:pPr>
              <w:contextualSpacing/>
              <w:jc w:val="both"/>
              <w:rPr>
                <w:bCs/>
                <w:iCs/>
                <w:color w:val="000000" w:themeColor="text1"/>
              </w:rPr>
            </w:pPr>
            <w:r w:rsidRPr="002D063B">
              <w:rPr>
                <w:bCs/>
                <w:iCs/>
                <w:color w:val="000000" w:themeColor="text1"/>
              </w:rPr>
              <w:t>3.</w:t>
            </w:r>
          </w:p>
        </w:tc>
        <w:tc>
          <w:tcPr>
            <w:tcW w:w="5014" w:type="dxa"/>
          </w:tcPr>
          <w:p w14:paraId="082F0931" w14:textId="2F1DE148" w:rsidR="002C5521" w:rsidRPr="002D063B" w:rsidRDefault="002C5521" w:rsidP="002C5521">
            <w:pPr>
              <w:contextualSpacing/>
              <w:jc w:val="both"/>
              <w:rPr>
                <w:bCs/>
                <w:iCs/>
                <w:color w:val="000000" w:themeColor="text1"/>
              </w:rPr>
            </w:pPr>
            <w:r w:rsidRPr="002D063B">
              <w:rPr>
                <w:bCs/>
                <w:iCs/>
                <w:color w:val="000000" w:themeColor="text1"/>
              </w:rPr>
              <w:t>Обработка символьных данных. Встроенные функции языка программирования для обработки символьных строк. Алгоритмы</w:t>
            </w:r>
          </w:p>
          <w:p w14:paraId="0F804B2F" w14:textId="77777777" w:rsidR="002C5521" w:rsidRPr="002D063B" w:rsidRDefault="002C5521" w:rsidP="002C5521">
            <w:pPr>
              <w:contextualSpacing/>
              <w:jc w:val="both"/>
              <w:rPr>
                <w:bCs/>
                <w:iCs/>
                <w:color w:val="000000" w:themeColor="text1"/>
              </w:rPr>
            </w:pPr>
            <w:r w:rsidRPr="002D063B">
              <w:rPr>
                <w:bCs/>
                <w:iCs/>
                <w:color w:val="000000" w:themeColor="text1"/>
              </w:rPr>
              <w:t>обработки символьных строк: подсчёт</w:t>
            </w:r>
          </w:p>
          <w:p w14:paraId="2BB73C69" w14:textId="42017BB1" w:rsidR="00092E96" w:rsidRPr="002D063B" w:rsidRDefault="002C5521" w:rsidP="002C5521">
            <w:pPr>
              <w:contextualSpacing/>
              <w:jc w:val="both"/>
              <w:rPr>
                <w:bCs/>
                <w:iCs/>
                <w:color w:val="000000" w:themeColor="text1"/>
              </w:rPr>
            </w:pPr>
            <w:r w:rsidRPr="002D063B">
              <w:rPr>
                <w:bCs/>
                <w:iCs/>
                <w:color w:val="000000" w:themeColor="text1"/>
              </w:rPr>
              <w:t>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 Генерация всех слов в некотором алфавите, удовлетворяющих заданным ограничениям. Преобразование числа в символьную строку и обратно</w:t>
            </w:r>
          </w:p>
        </w:tc>
        <w:tc>
          <w:tcPr>
            <w:tcW w:w="8014" w:type="dxa"/>
          </w:tcPr>
          <w:p w14:paraId="2F9545BD" w14:textId="78888F92" w:rsidR="00092E96" w:rsidRPr="002D063B" w:rsidRDefault="0086408D" w:rsidP="00E95A87">
            <w:pPr>
              <w:contextualSpacing/>
              <w:jc w:val="both"/>
              <w:rPr>
                <w:bCs/>
                <w:iCs/>
                <w:color w:val="000000" w:themeColor="text1"/>
              </w:rPr>
            </w:pPr>
            <w:r w:rsidRPr="002D063B">
              <w:rPr>
                <w:bCs/>
                <w:iCs/>
                <w:color w:val="000000" w:themeColor="text1"/>
              </w:rPr>
              <w:t>11,</w:t>
            </w:r>
            <w:r w:rsidR="0019458B" w:rsidRPr="002D063B">
              <w:rPr>
                <w:bCs/>
                <w:iCs/>
                <w:color w:val="000000" w:themeColor="text1"/>
              </w:rPr>
              <w:t>1</w:t>
            </w:r>
            <w:r w:rsidR="0019458B" w:rsidRPr="002D063B">
              <w:rPr>
                <w:iCs/>
                <w:color w:val="000000" w:themeColor="text1"/>
              </w:rPr>
              <w:t>0,</w:t>
            </w:r>
            <w:r w:rsidRPr="002D063B">
              <w:rPr>
                <w:bCs/>
                <w:iCs/>
                <w:color w:val="000000" w:themeColor="text1"/>
              </w:rPr>
              <w:t xml:space="preserve"> 8 классы</w:t>
            </w:r>
          </w:p>
        </w:tc>
      </w:tr>
    </w:tbl>
    <w:p w14:paraId="5ED63008" w14:textId="77777777" w:rsidR="00E95A87" w:rsidRPr="002D063B" w:rsidRDefault="00E95A87" w:rsidP="00E95A87">
      <w:pPr>
        <w:ind w:left="709"/>
        <w:contextualSpacing/>
        <w:jc w:val="both"/>
        <w:rPr>
          <w:bCs/>
          <w:iCs/>
          <w:color w:val="000000" w:themeColor="text1"/>
        </w:rPr>
      </w:pPr>
    </w:p>
    <w:p w14:paraId="59FD9EFC" w14:textId="77777777" w:rsidR="00E95A87" w:rsidRPr="002D063B" w:rsidRDefault="00E95A87" w:rsidP="00E95A87">
      <w:pPr>
        <w:ind w:left="709"/>
        <w:contextualSpacing/>
        <w:jc w:val="both"/>
        <w:rPr>
          <w:bCs/>
          <w:iCs/>
          <w:color w:val="000000" w:themeColor="text1"/>
        </w:rPr>
      </w:pPr>
    </w:p>
    <w:p w14:paraId="71C921F4" w14:textId="77777777" w:rsidR="00E95A87" w:rsidRPr="002D063B" w:rsidRDefault="00E95A87">
      <w:pPr>
        <w:numPr>
          <w:ilvl w:val="0"/>
          <w:numId w:val="1"/>
        </w:numPr>
        <w:ind w:left="709" w:hanging="425"/>
        <w:contextualSpacing/>
        <w:jc w:val="both"/>
        <w:rPr>
          <w:bCs/>
          <w:iCs/>
          <w:color w:val="000000" w:themeColor="text1"/>
        </w:rPr>
      </w:pPr>
      <w:r w:rsidRPr="002D063B">
        <w:rPr>
          <w:bCs/>
          <w:iCs/>
          <w:color w:val="000000" w:themeColor="text1"/>
        </w:rPr>
        <w:t>Реалистичные «зоны роста» в части предметной подготовки для получения 100 т.б.</w:t>
      </w:r>
    </w:p>
    <w:p w14:paraId="1D57BBBE" w14:textId="77777777" w:rsidR="00607788" w:rsidRPr="002D063B" w:rsidRDefault="00607788" w:rsidP="00E95A87">
      <w:pPr>
        <w:spacing w:line="360" w:lineRule="auto"/>
        <w:jc w:val="both"/>
        <w:rPr>
          <w:rFonts w:eastAsia="Calibri"/>
          <w:color w:val="000000" w:themeColor="text1"/>
        </w:rPr>
      </w:pPr>
    </w:p>
    <w:p w14:paraId="32774A54" w14:textId="77777777" w:rsidR="00607788" w:rsidRPr="002D063B" w:rsidRDefault="00607788" w:rsidP="00607788">
      <w:pPr>
        <w:spacing w:line="276" w:lineRule="auto"/>
        <w:jc w:val="both"/>
        <w:rPr>
          <w:rFonts w:eastAsia="Calibri"/>
          <w:color w:val="000000" w:themeColor="text1"/>
          <w:sz w:val="28"/>
          <w:szCs w:val="28"/>
        </w:rPr>
      </w:pPr>
      <w:r w:rsidRPr="002D063B">
        <w:rPr>
          <w:rFonts w:eastAsia="Calibri"/>
          <w:color w:val="000000" w:themeColor="text1"/>
          <w:sz w:val="28"/>
          <w:szCs w:val="28"/>
        </w:rPr>
        <w:t>На основе анализа данных пятого столбца таблицы 15 и зафиксированных дефицитов группы отличников (81–100 тестовых баллов) определены реалистичные «зоны роста». Для преодоления барьера в 90–95 баллов и достижения абсолютных 100 тестовых баллов (требующих набора всех 27 первичных баллов) необходимо переориентировать подготовку с простого кодирования на математическую оптимизацию алгоритмов, функциональное тестирование и инструментальный аудит скрытых процессов ИТ-интерфейсов.</w:t>
      </w:r>
    </w:p>
    <w:p w14:paraId="256B3FC6" w14:textId="77777777" w:rsidR="00607788" w:rsidRPr="002D063B" w:rsidRDefault="00607788" w:rsidP="00607788">
      <w:pPr>
        <w:spacing w:line="276" w:lineRule="auto"/>
        <w:jc w:val="both"/>
        <w:rPr>
          <w:rFonts w:eastAsia="Calibri"/>
          <w:color w:val="000000" w:themeColor="text1"/>
          <w:sz w:val="28"/>
          <w:szCs w:val="28"/>
        </w:rPr>
      </w:pPr>
      <w:r w:rsidRPr="002D063B">
        <w:rPr>
          <w:rFonts w:eastAsia="Calibri"/>
          <w:color w:val="000000" w:themeColor="text1"/>
          <w:sz w:val="28"/>
          <w:szCs w:val="28"/>
        </w:rPr>
        <w:t>Представлен развернутый анализ пяти ключевых предметных зон роста, обеспечивающих безупречное выполнение КИМ в программной среде Python 3.13 и пакете LibreOffice.</w:t>
      </w:r>
    </w:p>
    <w:p w14:paraId="1E7A5ECE" w14:textId="77777777" w:rsidR="00607788" w:rsidRPr="002D063B" w:rsidRDefault="00607788" w:rsidP="00607788">
      <w:pPr>
        <w:spacing w:line="276" w:lineRule="auto"/>
        <w:jc w:val="both"/>
        <w:rPr>
          <w:rFonts w:eastAsia="Calibri"/>
          <w:b/>
          <w:bCs/>
          <w:color w:val="000000" w:themeColor="text1"/>
          <w:sz w:val="28"/>
          <w:szCs w:val="28"/>
        </w:rPr>
      </w:pPr>
      <w:r w:rsidRPr="002D063B">
        <w:rPr>
          <w:rFonts w:eastAsia="Calibri"/>
          <w:b/>
          <w:bCs/>
          <w:color w:val="000000" w:themeColor="text1"/>
          <w:sz w:val="28"/>
          <w:szCs w:val="28"/>
        </w:rPr>
        <w:lastRenderedPageBreak/>
        <w:t>Зона роста №1: Инструментальный контроль и верификация скрытых диапазонов (Задание В-3)</w:t>
      </w:r>
    </w:p>
    <w:p w14:paraId="5793D070" w14:textId="77777777" w:rsidR="00607788" w:rsidRPr="002D063B" w:rsidRDefault="00607788" w:rsidP="00607788">
      <w:pPr>
        <w:spacing w:line="276" w:lineRule="auto"/>
        <w:jc w:val="both"/>
        <w:rPr>
          <w:rFonts w:eastAsia="Calibri"/>
          <w:color w:val="000000" w:themeColor="text1"/>
          <w:sz w:val="28"/>
          <w:szCs w:val="28"/>
        </w:rPr>
      </w:pPr>
      <w:r w:rsidRPr="002D063B">
        <w:rPr>
          <w:rFonts w:eastAsia="Calibri"/>
          <w:b/>
          <w:bCs/>
          <w:color w:val="000000" w:themeColor="text1"/>
          <w:sz w:val="28"/>
          <w:szCs w:val="28"/>
        </w:rPr>
        <w:t>Текущий статус группы:</w:t>
      </w:r>
      <w:r w:rsidRPr="002D063B">
        <w:rPr>
          <w:rFonts w:eastAsia="Calibri"/>
          <w:color w:val="000000" w:themeColor="text1"/>
          <w:sz w:val="28"/>
          <w:szCs w:val="28"/>
        </w:rPr>
        <w:t xml:space="preserve"> Ловушки базового уровня — 20% отличников теряют балл из-за слепого доверия визуальному результату автофильтра в LibreOffice Calc. В отличие от MS Excel, Calc при выделении отфильтрованного столбца мышью суммирует скрытые строки, что приводит к технологическому браку в ответе.</w:t>
      </w:r>
    </w:p>
    <w:p w14:paraId="5CB03D17" w14:textId="77777777" w:rsidR="00607788" w:rsidRPr="002D063B" w:rsidRDefault="00607788" w:rsidP="00607788">
      <w:pPr>
        <w:spacing w:line="276" w:lineRule="auto"/>
        <w:jc w:val="both"/>
        <w:rPr>
          <w:rFonts w:eastAsia="Calibri"/>
          <w:color w:val="000000" w:themeColor="text1"/>
          <w:sz w:val="28"/>
          <w:szCs w:val="28"/>
        </w:rPr>
      </w:pPr>
      <w:r w:rsidRPr="002D063B">
        <w:rPr>
          <w:rFonts w:eastAsia="Calibri"/>
          <w:b/>
          <w:bCs/>
          <w:color w:val="000000" w:themeColor="text1"/>
          <w:sz w:val="28"/>
          <w:szCs w:val="28"/>
        </w:rPr>
        <w:t>Вектор развития:</w:t>
      </w:r>
      <w:r w:rsidRPr="002D063B">
        <w:rPr>
          <w:rFonts w:eastAsia="Calibri"/>
          <w:color w:val="000000" w:themeColor="text1"/>
          <w:sz w:val="28"/>
          <w:szCs w:val="28"/>
        </w:rPr>
        <w:t xml:space="preserve"> Необходимо полностью отказаться от ручного выделения ячеек и перейти к программному контролю агрегации данных с использованием встроенных формул.</w:t>
      </w:r>
    </w:p>
    <w:p w14:paraId="7024847A" w14:textId="77777777" w:rsidR="00607788" w:rsidRPr="002D063B" w:rsidRDefault="00607788" w:rsidP="00607788">
      <w:pPr>
        <w:spacing w:line="276" w:lineRule="auto"/>
        <w:jc w:val="both"/>
        <w:rPr>
          <w:rFonts w:eastAsia="Calibri"/>
          <w:color w:val="000000" w:themeColor="text1"/>
          <w:sz w:val="28"/>
          <w:szCs w:val="28"/>
        </w:rPr>
      </w:pPr>
      <w:r w:rsidRPr="002D063B">
        <w:rPr>
          <w:rFonts w:eastAsia="Calibri"/>
          <w:b/>
          <w:bCs/>
          <w:color w:val="000000" w:themeColor="text1"/>
          <w:sz w:val="28"/>
          <w:szCs w:val="28"/>
        </w:rPr>
        <w:t>Реалистичный результат:</w:t>
      </w:r>
      <w:r w:rsidRPr="002D063B">
        <w:rPr>
          <w:rFonts w:eastAsia="Calibri"/>
          <w:color w:val="000000" w:themeColor="text1"/>
          <w:sz w:val="28"/>
          <w:szCs w:val="28"/>
        </w:rPr>
        <w:t xml:space="preserve"> Учебная программа должна включать изучение и внедрение функции SUBTOTAL (в русскоязычной версии ПРОМЕЖУТОЧНЫЕ.ИТОГИ) с кодом операции 9 (сумма) или 2 (количество). Эта функция аппаратно игнорирует скрытые строки, исключая интерфейсный брак и гарантируя максимальный балл на старте теста.</w:t>
      </w:r>
    </w:p>
    <w:p w14:paraId="43FB3674" w14:textId="77777777" w:rsidR="00607788" w:rsidRPr="002D063B" w:rsidRDefault="00607788" w:rsidP="00607788">
      <w:pPr>
        <w:spacing w:line="276" w:lineRule="auto"/>
        <w:jc w:val="both"/>
        <w:rPr>
          <w:rFonts w:eastAsia="Calibri"/>
          <w:b/>
          <w:bCs/>
          <w:color w:val="000000" w:themeColor="text1"/>
          <w:sz w:val="28"/>
          <w:szCs w:val="28"/>
        </w:rPr>
      </w:pPr>
      <w:r w:rsidRPr="002D063B">
        <w:rPr>
          <w:rFonts w:eastAsia="Calibri"/>
          <w:b/>
          <w:bCs/>
          <w:color w:val="000000" w:themeColor="text1"/>
          <w:sz w:val="28"/>
          <w:szCs w:val="28"/>
        </w:rPr>
        <w:t>Зона роста №2: Проектирование автоматических расчётных моделей связи (Задание В-22)</w:t>
      </w:r>
    </w:p>
    <w:p w14:paraId="1764DCFB" w14:textId="77777777" w:rsidR="00607788" w:rsidRPr="002D063B" w:rsidRDefault="00607788" w:rsidP="00607788">
      <w:pPr>
        <w:spacing w:line="276" w:lineRule="auto"/>
        <w:jc w:val="both"/>
        <w:rPr>
          <w:rFonts w:eastAsia="Calibri"/>
          <w:color w:val="000000" w:themeColor="text1"/>
          <w:sz w:val="28"/>
          <w:szCs w:val="28"/>
        </w:rPr>
      </w:pPr>
      <w:r w:rsidRPr="002D063B">
        <w:rPr>
          <w:rFonts w:eastAsia="Calibri"/>
          <w:b/>
          <w:bCs/>
          <w:color w:val="000000" w:themeColor="text1"/>
          <w:sz w:val="28"/>
          <w:szCs w:val="28"/>
        </w:rPr>
        <w:t>Текущий статус группы:</w:t>
      </w:r>
      <w:r w:rsidRPr="002D063B">
        <w:rPr>
          <w:rFonts w:eastAsia="Calibri"/>
          <w:color w:val="000000" w:themeColor="text1"/>
          <w:sz w:val="28"/>
          <w:szCs w:val="28"/>
        </w:rPr>
        <w:t xml:space="preserve"> Наименее успешное задание повышенного уровня — 24% отличников теряют балл из-за попыток отслеживания многопоточных каскадных зависимостей процессов визуально на экране Calc.</w:t>
      </w:r>
    </w:p>
    <w:p w14:paraId="137E3EAF" w14:textId="77777777" w:rsidR="00607788" w:rsidRPr="002D063B" w:rsidRDefault="00607788" w:rsidP="00607788">
      <w:pPr>
        <w:spacing w:line="276" w:lineRule="auto"/>
        <w:jc w:val="both"/>
        <w:rPr>
          <w:rFonts w:eastAsia="Calibri"/>
          <w:color w:val="000000" w:themeColor="text1"/>
          <w:sz w:val="28"/>
          <w:szCs w:val="28"/>
        </w:rPr>
      </w:pPr>
      <w:r w:rsidRPr="002D063B">
        <w:rPr>
          <w:rFonts w:eastAsia="Calibri"/>
          <w:b/>
          <w:bCs/>
          <w:color w:val="000000" w:themeColor="text1"/>
          <w:sz w:val="28"/>
          <w:szCs w:val="28"/>
        </w:rPr>
        <w:t>Вектор развития:</w:t>
      </w:r>
      <w:r w:rsidRPr="002D063B">
        <w:rPr>
          <w:rFonts w:eastAsia="Calibri"/>
          <w:color w:val="000000" w:themeColor="text1"/>
          <w:sz w:val="28"/>
          <w:szCs w:val="28"/>
        </w:rPr>
        <w:t xml:space="preserve"> Необходимо использовать Calc как автоматическую математическую модель, а не как электронную «бумагу».</w:t>
      </w:r>
    </w:p>
    <w:p w14:paraId="6D378D92" w14:textId="77777777" w:rsidR="00607788" w:rsidRPr="002D063B" w:rsidRDefault="00607788" w:rsidP="00607788">
      <w:pPr>
        <w:spacing w:line="276" w:lineRule="auto"/>
        <w:jc w:val="both"/>
        <w:rPr>
          <w:rFonts w:eastAsia="Calibri"/>
          <w:color w:val="000000" w:themeColor="text1"/>
          <w:sz w:val="28"/>
          <w:szCs w:val="28"/>
        </w:rPr>
      </w:pPr>
      <w:r w:rsidRPr="002D063B">
        <w:rPr>
          <w:rFonts w:eastAsia="Calibri"/>
          <w:b/>
          <w:bCs/>
          <w:color w:val="000000" w:themeColor="text1"/>
          <w:sz w:val="28"/>
          <w:szCs w:val="28"/>
        </w:rPr>
        <w:t>Реалистичный результат:</w:t>
      </w:r>
      <w:r w:rsidRPr="002D063B">
        <w:rPr>
          <w:rFonts w:eastAsia="Calibri"/>
          <w:color w:val="000000" w:themeColor="text1"/>
          <w:sz w:val="28"/>
          <w:szCs w:val="28"/>
        </w:rPr>
        <w:t xml:space="preserve"> Автоматизация сквозного поиска временных задержек с использованием функции VLOOKUP (ВПР). Ученик должен жестко фиксировать инвариантный шаблон формулы связи: Время_окончания = Время_выполнения + MAX(ВПР(ID_предка1...); ВПР(ID_предка2...)). Это экономит до 15 минут времени и исключает логические ошибки при подсчете времени многопоточных систем.</w:t>
      </w:r>
    </w:p>
    <w:p w14:paraId="073F1D9E" w14:textId="77777777" w:rsidR="00607788" w:rsidRPr="002D063B" w:rsidRDefault="00607788" w:rsidP="00607788">
      <w:pPr>
        <w:spacing w:line="276" w:lineRule="auto"/>
        <w:jc w:val="both"/>
        <w:rPr>
          <w:rFonts w:eastAsia="Calibri"/>
          <w:b/>
          <w:bCs/>
          <w:color w:val="000000" w:themeColor="text1"/>
          <w:sz w:val="28"/>
          <w:szCs w:val="28"/>
        </w:rPr>
      </w:pPr>
      <w:r w:rsidRPr="002D063B">
        <w:rPr>
          <w:rFonts w:eastAsia="Calibri"/>
          <w:b/>
          <w:bCs/>
          <w:color w:val="000000" w:themeColor="text1"/>
          <w:sz w:val="28"/>
          <w:szCs w:val="28"/>
        </w:rPr>
        <w:t>Зона роста №3: Алгоритм «скользящего окна» и модульное микро-тестирование (Задание В-24)</w:t>
      </w:r>
    </w:p>
    <w:p w14:paraId="1B5FE861" w14:textId="77777777" w:rsidR="00607788" w:rsidRPr="002D063B" w:rsidRDefault="00607788" w:rsidP="00607788">
      <w:pPr>
        <w:spacing w:line="276" w:lineRule="auto"/>
        <w:jc w:val="both"/>
        <w:rPr>
          <w:rFonts w:eastAsia="Calibri"/>
          <w:color w:val="000000" w:themeColor="text1"/>
          <w:sz w:val="28"/>
          <w:szCs w:val="28"/>
        </w:rPr>
      </w:pPr>
      <w:r w:rsidRPr="002D063B">
        <w:rPr>
          <w:rFonts w:eastAsia="Calibri"/>
          <w:b/>
          <w:bCs/>
          <w:color w:val="000000" w:themeColor="text1"/>
          <w:sz w:val="28"/>
          <w:szCs w:val="28"/>
        </w:rPr>
        <w:t>Текущий статус группы:</w:t>
      </w:r>
      <w:r w:rsidRPr="002D063B">
        <w:rPr>
          <w:rFonts w:eastAsia="Calibri"/>
          <w:color w:val="000000" w:themeColor="text1"/>
          <w:sz w:val="28"/>
          <w:szCs w:val="28"/>
        </w:rPr>
        <w:t xml:space="preserve"> Главный провал высокого уровня — успешность составляет лишь 48%. Отличники используют метод split(), который технически не способен обработать вложенные и перекрестные ограничения на комбинации букв в КИМ 2026 года, что приводит к сдвигу ответа на ±1 или ошибке IndexError.</w:t>
      </w:r>
    </w:p>
    <w:p w14:paraId="49628AA2" w14:textId="77777777" w:rsidR="00607788" w:rsidRPr="002D063B" w:rsidRDefault="00607788" w:rsidP="00607788">
      <w:pPr>
        <w:spacing w:line="276" w:lineRule="auto"/>
        <w:jc w:val="both"/>
        <w:rPr>
          <w:rFonts w:eastAsia="Calibri"/>
          <w:color w:val="000000" w:themeColor="text1"/>
          <w:sz w:val="28"/>
          <w:szCs w:val="28"/>
        </w:rPr>
      </w:pPr>
      <w:r w:rsidRPr="002D063B">
        <w:rPr>
          <w:rFonts w:eastAsia="Calibri"/>
          <w:b/>
          <w:bCs/>
          <w:color w:val="000000" w:themeColor="text1"/>
          <w:sz w:val="28"/>
          <w:szCs w:val="28"/>
        </w:rPr>
        <w:t>Вектор развития:</w:t>
      </w:r>
      <w:r w:rsidRPr="002D063B">
        <w:rPr>
          <w:rFonts w:eastAsia="Calibri"/>
          <w:color w:val="000000" w:themeColor="text1"/>
          <w:sz w:val="28"/>
          <w:szCs w:val="28"/>
        </w:rPr>
        <w:t xml:space="preserve"> Необходимо искоренение метода split() и переход на посимвольный анализ за один проход.</w:t>
      </w:r>
    </w:p>
    <w:p w14:paraId="646D47EF" w14:textId="77777777" w:rsidR="00607788" w:rsidRPr="002D063B" w:rsidRDefault="00607788" w:rsidP="00607788">
      <w:pPr>
        <w:spacing w:line="276" w:lineRule="auto"/>
        <w:jc w:val="both"/>
        <w:rPr>
          <w:rFonts w:eastAsia="Calibri"/>
          <w:color w:val="000000" w:themeColor="text1"/>
          <w:sz w:val="28"/>
          <w:szCs w:val="28"/>
        </w:rPr>
      </w:pPr>
      <w:r w:rsidRPr="002D063B">
        <w:rPr>
          <w:rFonts w:eastAsia="Calibri"/>
          <w:b/>
          <w:bCs/>
          <w:color w:val="000000" w:themeColor="text1"/>
          <w:sz w:val="28"/>
          <w:szCs w:val="28"/>
        </w:rPr>
        <w:t>Реалистичный результат:</w:t>
      </w:r>
      <w:r w:rsidRPr="002D063B">
        <w:rPr>
          <w:rFonts w:eastAsia="Calibri"/>
          <w:color w:val="000000" w:themeColor="text1"/>
          <w:sz w:val="28"/>
          <w:szCs w:val="28"/>
        </w:rPr>
        <w:t xml:space="preserve"> Внедрение алгоритма «скользящего окна» (динамическое программирование) и динамической фиксации максимальной длины подстроки. Перед запуском кода на экзаменационном файле следует </w:t>
      </w:r>
      <w:r w:rsidRPr="002D063B">
        <w:rPr>
          <w:rFonts w:eastAsia="Calibri"/>
          <w:color w:val="000000" w:themeColor="text1"/>
          <w:sz w:val="28"/>
          <w:szCs w:val="28"/>
        </w:rPr>
        <w:lastRenderedPageBreak/>
        <w:t>провести модульное тестирование: создать на рабочем столе тестовый файл из 10 символов, рассчитать ответ вручную и сверить с результатом работы алгоритма. Это устраняет логические ошибки на границах массивов.</w:t>
      </w:r>
    </w:p>
    <w:p w14:paraId="4F6D88EB" w14:textId="77777777" w:rsidR="00607788" w:rsidRPr="002D063B" w:rsidRDefault="00607788" w:rsidP="00607788">
      <w:pPr>
        <w:spacing w:line="276" w:lineRule="auto"/>
        <w:jc w:val="both"/>
        <w:rPr>
          <w:rFonts w:eastAsia="Calibri"/>
          <w:b/>
          <w:bCs/>
          <w:color w:val="000000" w:themeColor="text1"/>
          <w:sz w:val="28"/>
          <w:szCs w:val="28"/>
        </w:rPr>
      </w:pPr>
      <w:r w:rsidRPr="002D063B">
        <w:rPr>
          <w:rFonts w:eastAsia="Calibri"/>
          <w:b/>
          <w:bCs/>
          <w:color w:val="000000" w:themeColor="text1"/>
          <w:sz w:val="28"/>
          <w:szCs w:val="28"/>
        </w:rPr>
        <w:t>Зона роста №4: Изоляция данных и программные лямбда-сортировки кортежей (Задание В-26)</w:t>
      </w:r>
    </w:p>
    <w:p w14:paraId="382A8B32" w14:textId="77777777" w:rsidR="00607788" w:rsidRPr="002D063B" w:rsidRDefault="00607788" w:rsidP="00607788">
      <w:pPr>
        <w:spacing w:line="276" w:lineRule="auto"/>
        <w:jc w:val="both"/>
        <w:rPr>
          <w:rFonts w:eastAsia="Calibri"/>
          <w:color w:val="000000" w:themeColor="text1"/>
          <w:sz w:val="28"/>
          <w:szCs w:val="28"/>
        </w:rPr>
      </w:pPr>
      <w:r w:rsidRPr="002D063B">
        <w:rPr>
          <w:rFonts w:eastAsia="Calibri"/>
          <w:b/>
          <w:bCs/>
          <w:color w:val="000000" w:themeColor="text1"/>
          <w:sz w:val="28"/>
          <w:szCs w:val="28"/>
        </w:rPr>
        <w:t>Текущий статус группы:</w:t>
      </w:r>
      <w:r w:rsidRPr="002D063B">
        <w:rPr>
          <w:rFonts w:eastAsia="Calibri"/>
          <w:color w:val="000000" w:themeColor="text1"/>
          <w:sz w:val="28"/>
          <w:szCs w:val="28"/>
        </w:rPr>
        <w:t xml:space="preserve"> Потеря 1 балла из 2 возможных из-за выполнения многоуровневой сортировки вручную в LibreOffice Calc. Случайное неаккуратное движение мыши может привести к смещению ячеек и искажению итоговой привязки числовых массивов.</w:t>
      </w:r>
    </w:p>
    <w:p w14:paraId="532ABF40" w14:textId="77777777" w:rsidR="00607788" w:rsidRPr="002D063B" w:rsidRDefault="00607788" w:rsidP="00607788">
      <w:pPr>
        <w:spacing w:line="276" w:lineRule="auto"/>
        <w:jc w:val="both"/>
        <w:rPr>
          <w:rFonts w:eastAsia="Calibri"/>
          <w:color w:val="000000" w:themeColor="text1"/>
          <w:sz w:val="28"/>
          <w:szCs w:val="28"/>
        </w:rPr>
      </w:pPr>
      <w:r w:rsidRPr="002D063B">
        <w:rPr>
          <w:rFonts w:eastAsia="Calibri"/>
          <w:b/>
          <w:bCs/>
          <w:color w:val="000000" w:themeColor="text1"/>
          <w:sz w:val="28"/>
          <w:szCs w:val="28"/>
        </w:rPr>
        <w:t>Вектор развития:</w:t>
      </w:r>
      <w:r w:rsidRPr="002D063B">
        <w:rPr>
          <w:rFonts w:eastAsia="Calibri"/>
          <w:color w:val="000000" w:themeColor="text1"/>
          <w:sz w:val="28"/>
          <w:szCs w:val="28"/>
        </w:rPr>
        <w:t xml:space="preserve"> Запретить открытие файлов задачи В-26 в электронных таблицах.</w:t>
      </w:r>
    </w:p>
    <w:p w14:paraId="29F7DC08" w14:textId="77777777" w:rsidR="00607788" w:rsidRPr="002D063B" w:rsidRDefault="00607788" w:rsidP="00607788">
      <w:pPr>
        <w:spacing w:line="276" w:lineRule="auto"/>
        <w:jc w:val="both"/>
        <w:rPr>
          <w:rFonts w:eastAsia="Calibri"/>
          <w:color w:val="000000" w:themeColor="text1"/>
          <w:sz w:val="28"/>
          <w:szCs w:val="28"/>
        </w:rPr>
      </w:pPr>
      <w:r w:rsidRPr="002D063B">
        <w:rPr>
          <w:rFonts w:eastAsia="Calibri"/>
          <w:b/>
          <w:bCs/>
          <w:color w:val="000000" w:themeColor="text1"/>
          <w:sz w:val="28"/>
          <w:szCs w:val="28"/>
        </w:rPr>
        <w:t>Реалистичный результат:</w:t>
      </w:r>
      <w:r w:rsidRPr="002D063B">
        <w:rPr>
          <w:rFonts w:eastAsia="Calibri"/>
          <w:color w:val="000000" w:themeColor="text1"/>
          <w:sz w:val="28"/>
          <w:szCs w:val="28"/>
        </w:rPr>
        <w:t xml:space="preserve"> Перевод задачи на 100% программное решение на Python. Учащиеся считывают данные из текстового прототипа (26.txt) в список кортежей и применяют встроенную кастомную сортировку через лямбда-выражения: data.sort(key=lambda x: (x[0], -x[1])). Программный подход исключает смещение ячеек и гарантирует получение максимальных 2 первичных баллов.</w:t>
      </w:r>
    </w:p>
    <w:p w14:paraId="24C0FA52" w14:textId="77777777" w:rsidR="00607788" w:rsidRPr="002D063B" w:rsidRDefault="00607788" w:rsidP="00607788">
      <w:pPr>
        <w:spacing w:line="276" w:lineRule="auto"/>
        <w:jc w:val="both"/>
        <w:rPr>
          <w:rFonts w:eastAsia="Calibri"/>
          <w:b/>
          <w:bCs/>
          <w:color w:val="000000" w:themeColor="text1"/>
          <w:sz w:val="28"/>
          <w:szCs w:val="28"/>
        </w:rPr>
      </w:pPr>
      <w:r w:rsidRPr="002D063B">
        <w:rPr>
          <w:rFonts w:eastAsia="Calibri"/>
          <w:b/>
          <w:bCs/>
          <w:color w:val="000000" w:themeColor="text1"/>
          <w:sz w:val="28"/>
          <w:szCs w:val="28"/>
        </w:rPr>
        <w:t>Зона роста №5: Математическая оптимизация пространственной геометрии множеств (Задание В-27)</w:t>
      </w:r>
    </w:p>
    <w:p w14:paraId="1A4FE658" w14:textId="541E27F8" w:rsidR="00607788" w:rsidRPr="002D063B" w:rsidRDefault="00607788" w:rsidP="00607788">
      <w:pPr>
        <w:spacing w:line="276" w:lineRule="auto"/>
        <w:jc w:val="both"/>
        <w:rPr>
          <w:rFonts w:eastAsia="Calibri"/>
          <w:color w:val="000000" w:themeColor="text1"/>
          <w:sz w:val="28"/>
          <w:szCs w:val="28"/>
        </w:rPr>
      </w:pPr>
      <w:r w:rsidRPr="002D063B">
        <w:rPr>
          <w:rFonts w:eastAsia="Calibri"/>
          <w:b/>
          <w:bCs/>
          <w:color w:val="000000" w:themeColor="text1"/>
          <w:sz w:val="28"/>
          <w:szCs w:val="28"/>
        </w:rPr>
        <w:t>Текущий статус группы:</w:t>
      </w:r>
      <w:r w:rsidRPr="002D063B">
        <w:rPr>
          <w:rFonts w:eastAsia="Calibri"/>
          <w:color w:val="000000" w:themeColor="text1"/>
          <w:sz w:val="28"/>
          <w:szCs w:val="28"/>
        </w:rPr>
        <w:t xml:space="preserve"> Ровно половина высокобалльников (50,00%) не справляются с файлом Б. Они используют неэффективный переборный код со сложностью O(N</w:t>
      </w:r>
      <w:r w:rsidRPr="002D063B">
        <w:rPr>
          <w:rFonts w:eastAsia="Calibri"/>
          <w:color w:val="000000" w:themeColor="text1"/>
          <w:sz w:val="28"/>
          <w:szCs w:val="28"/>
          <w:vertAlign w:val="superscript"/>
        </w:rPr>
        <w:t>2</w:t>
      </w:r>
      <w:r w:rsidRPr="002D063B">
        <w:rPr>
          <w:rFonts w:eastAsia="Calibri"/>
          <w:color w:val="000000" w:themeColor="text1"/>
          <w:sz w:val="28"/>
          <w:szCs w:val="28"/>
        </w:rPr>
        <w:t>), что приводит к зависанию программы по таймауту или падению по памяти при обработке больших массивов данных.</w:t>
      </w:r>
    </w:p>
    <w:p w14:paraId="06448D8C" w14:textId="77777777" w:rsidR="00607788" w:rsidRPr="002D063B" w:rsidRDefault="00607788" w:rsidP="00607788">
      <w:pPr>
        <w:spacing w:line="276" w:lineRule="auto"/>
        <w:jc w:val="both"/>
        <w:rPr>
          <w:rFonts w:eastAsia="Calibri"/>
          <w:color w:val="000000" w:themeColor="text1"/>
          <w:sz w:val="28"/>
          <w:szCs w:val="28"/>
        </w:rPr>
      </w:pPr>
      <w:r w:rsidRPr="002D063B">
        <w:rPr>
          <w:rFonts w:eastAsia="Calibri"/>
          <w:b/>
          <w:bCs/>
          <w:color w:val="000000" w:themeColor="text1"/>
          <w:sz w:val="28"/>
          <w:szCs w:val="28"/>
        </w:rPr>
        <w:t>Вектор развития:</w:t>
      </w:r>
      <w:r w:rsidRPr="002D063B">
        <w:rPr>
          <w:rFonts w:eastAsia="Calibri"/>
          <w:color w:val="000000" w:themeColor="text1"/>
          <w:sz w:val="28"/>
          <w:szCs w:val="28"/>
        </w:rPr>
        <w:t xml:space="preserve"> Переход от перебора к изучению эффективных геометрических алгоритмов со сложностью O(N).</w:t>
      </w:r>
    </w:p>
    <w:p w14:paraId="0EF6E398" w14:textId="77777777" w:rsidR="00607788" w:rsidRPr="002D063B" w:rsidRDefault="00607788" w:rsidP="00607788">
      <w:pPr>
        <w:spacing w:line="276" w:lineRule="auto"/>
        <w:jc w:val="both"/>
        <w:rPr>
          <w:rFonts w:eastAsia="Calibri"/>
          <w:color w:val="000000" w:themeColor="text1"/>
          <w:sz w:val="28"/>
          <w:szCs w:val="28"/>
        </w:rPr>
      </w:pPr>
      <w:r w:rsidRPr="002D063B">
        <w:rPr>
          <w:rFonts w:eastAsia="Calibri"/>
          <w:b/>
          <w:bCs/>
          <w:color w:val="000000" w:themeColor="text1"/>
          <w:sz w:val="28"/>
          <w:szCs w:val="28"/>
        </w:rPr>
        <w:t>Реалистичный результат:</w:t>
      </w:r>
      <w:r w:rsidRPr="002D063B">
        <w:rPr>
          <w:rFonts w:eastAsia="Calibri"/>
          <w:color w:val="000000" w:themeColor="text1"/>
          <w:sz w:val="28"/>
          <w:szCs w:val="28"/>
        </w:rPr>
        <w:t xml:space="preserve"> Обучить школьников алгоритму нахождения центроида (геометрического центра) кластера, который представляет собой среднее арифметическое координат всех точек кластера: X_centr = sum(X) / len(X). Этот математический подход сокращает время работы программы с нескольких часов до 1-2 секунд и позволяет безошибочно получить максимальные 2 балла за файл Б.</w:t>
      </w:r>
    </w:p>
    <w:p w14:paraId="46ED0405" w14:textId="77777777" w:rsidR="00607788" w:rsidRPr="002D063B" w:rsidRDefault="00607788" w:rsidP="00E95A87">
      <w:pPr>
        <w:spacing w:line="360" w:lineRule="auto"/>
        <w:jc w:val="both"/>
        <w:rPr>
          <w:rFonts w:eastAsia="Calibri"/>
          <w:color w:val="000000" w:themeColor="text1"/>
        </w:rPr>
      </w:pPr>
    </w:p>
    <w:p w14:paraId="3F0FF41D" w14:textId="77777777" w:rsidR="00FB4032" w:rsidRPr="002D063B" w:rsidRDefault="00FB4032" w:rsidP="00FB4032">
      <w:pPr>
        <w:spacing w:line="276" w:lineRule="auto"/>
        <w:rPr>
          <w:b/>
          <w:bCs/>
          <w:color w:val="000000" w:themeColor="text1"/>
        </w:rPr>
      </w:pPr>
      <w:r w:rsidRPr="002D063B">
        <w:rPr>
          <w:b/>
          <w:bCs/>
          <w:color w:val="000000" w:themeColor="text1"/>
        </w:rPr>
        <w:t>Сводная карта планируемого прироста баллов для выхода на 100% результат</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56"/>
        <w:gridCol w:w="3299"/>
        <w:gridCol w:w="6516"/>
        <w:gridCol w:w="2926"/>
      </w:tblGrid>
      <w:tr w:rsidR="00FB4032" w:rsidRPr="002D063B" w14:paraId="65FFB543" w14:textId="77777777" w:rsidTr="00FB4032">
        <w:trPr>
          <w:tblCellSpacing w:w="15" w:type="dxa"/>
        </w:trPr>
        <w:tc>
          <w:tcPr>
            <w:tcW w:w="0" w:type="auto"/>
            <w:shd w:val="clear" w:color="auto" w:fill="FFC000"/>
            <w:vAlign w:val="center"/>
            <w:hideMark/>
          </w:tcPr>
          <w:p w14:paraId="6214C5F7" w14:textId="77777777" w:rsidR="00FB4032" w:rsidRPr="002D063B" w:rsidRDefault="00FB4032" w:rsidP="00FB4032">
            <w:pPr>
              <w:spacing w:line="276" w:lineRule="auto"/>
              <w:jc w:val="center"/>
              <w:rPr>
                <w:b/>
                <w:bCs/>
                <w:color w:val="000000" w:themeColor="text1"/>
              </w:rPr>
            </w:pPr>
            <w:r w:rsidRPr="002D063B">
              <w:rPr>
                <w:b/>
                <w:bCs/>
                <w:color w:val="000000" w:themeColor="text1"/>
              </w:rPr>
              <w:t>Номер задания</w:t>
            </w:r>
          </w:p>
        </w:tc>
        <w:tc>
          <w:tcPr>
            <w:tcW w:w="0" w:type="auto"/>
            <w:shd w:val="clear" w:color="auto" w:fill="FFC000"/>
            <w:vAlign w:val="center"/>
            <w:hideMark/>
          </w:tcPr>
          <w:p w14:paraId="51FB6EDE" w14:textId="77777777" w:rsidR="00FB4032" w:rsidRPr="002D063B" w:rsidRDefault="00FB4032" w:rsidP="00FB4032">
            <w:pPr>
              <w:spacing w:line="276" w:lineRule="auto"/>
              <w:jc w:val="center"/>
              <w:rPr>
                <w:b/>
                <w:bCs/>
                <w:color w:val="000000" w:themeColor="text1"/>
              </w:rPr>
            </w:pPr>
            <w:r w:rsidRPr="002D063B">
              <w:rPr>
                <w:b/>
                <w:bCs/>
                <w:color w:val="000000" w:themeColor="text1"/>
              </w:rPr>
              <w:t>Роль в таблице 15</w:t>
            </w:r>
          </w:p>
        </w:tc>
        <w:tc>
          <w:tcPr>
            <w:tcW w:w="0" w:type="auto"/>
            <w:shd w:val="clear" w:color="auto" w:fill="FFC000"/>
            <w:vAlign w:val="center"/>
            <w:hideMark/>
          </w:tcPr>
          <w:p w14:paraId="35D92832" w14:textId="77777777" w:rsidR="00FB4032" w:rsidRPr="002D063B" w:rsidRDefault="00FB4032" w:rsidP="00FB4032">
            <w:pPr>
              <w:spacing w:line="276" w:lineRule="auto"/>
              <w:jc w:val="center"/>
              <w:rPr>
                <w:b/>
                <w:bCs/>
                <w:color w:val="000000" w:themeColor="text1"/>
              </w:rPr>
            </w:pPr>
            <w:r w:rsidRPr="002D063B">
              <w:rPr>
                <w:b/>
                <w:bCs/>
                <w:color w:val="000000" w:themeColor="text1"/>
              </w:rPr>
              <w:t>Инструмент реализации (Методический фокус)</w:t>
            </w:r>
          </w:p>
        </w:tc>
        <w:tc>
          <w:tcPr>
            <w:tcW w:w="0" w:type="auto"/>
            <w:shd w:val="clear" w:color="auto" w:fill="FFC000"/>
            <w:vAlign w:val="center"/>
            <w:hideMark/>
          </w:tcPr>
          <w:p w14:paraId="66E7CF11" w14:textId="77777777" w:rsidR="00FB4032" w:rsidRPr="002D063B" w:rsidRDefault="00FB4032" w:rsidP="00FB4032">
            <w:pPr>
              <w:spacing w:line="276" w:lineRule="auto"/>
              <w:jc w:val="center"/>
              <w:rPr>
                <w:b/>
                <w:bCs/>
                <w:color w:val="000000" w:themeColor="text1"/>
              </w:rPr>
            </w:pPr>
            <w:r w:rsidRPr="002D063B">
              <w:rPr>
                <w:b/>
                <w:bCs/>
                <w:color w:val="000000" w:themeColor="text1"/>
              </w:rPr>
              <w:t>Результат после коррекции</w:t>
            </w:r>
          </w:p>
        </w:tc>
      </w:tr>
      <w:tr w:rsidR="00FB4032" w:rsidRPr="002D063B" w14:paraId="22AC1570" w14:textId="77777777" w:rsidTr="00FB4032">
        <w:trPr>
          <w:tblCellSpacing w:w="15" w:type="dxa"/>
        </w:trPr>
        <w:tc>
          <w:tcPr>
            <w:tcW w:w="0" w:type="auto"/>
            <w:shd w:val="clear" w:color="auto" w:fill="A5C9EB" w:themeFill="text2" w:themeFillTint="40"/>
            <w:vAlign w:val="center"/>
            <w:hideMark/>
          </w:tcPr>
          <w:p w14:paraId="1DD9AF5F" w14:textId="77777777" w:rsidR="00FB4032" w:rsidRPr="002D063B" w:rsidRDefault="00FB4032" w:rsidP="00FB4032">
            <w:pPr>
              <w:spacing w:line="276" w:lineRule="auto"/>
              <w:rPr>
                <w:color w:val="000000" w:themeColor="text1"/>
              </w:rPr>
            </w:pPr>
            <w:r w:rsidRPr="002D063B">
              <w:rPr>
                <w:rStyle w:val="afb"/>
                <w:rFonts w:eastAsiaTheme="majorEastAsia"/>
                <w:color w:val="000000" w:themeColor="text1"/>
              </w:rPr>
              <w:t>Задание В-3</w:t>
            </w:r>
          </w:p>
        </w:tc>
        <w:tc>
          <w:tcPr>
            <w:tcW w:w="0" w:type="auto"/>
            <w:vAlign w:val="center"/>
            <w:hideMark/>
          </w:tcPr>
          <w:p w14:paraId="432995CB" w14:textId="77777777" w:rsidR="00FB4032" w:rsidRPr="002D063B" w:rsidRDefault="00FB4032" w:rsidP="00FB4032">
            <w:pPr>
              <w:spacing w:line="276" w:lineRule="auto"/>
              <w:rPr>
                <w:color w:val="000000" w:themeColor="text1"/>
              </w:rPr>
            </w:pPr>
            <w:r w:rsidRPr="002D063B">
              <w:rPr>
                <w:color w:val="000000" w:themeColor="text1"/>
              </w:rPr>
              <w:t>Наименее успешное базовое</w:t>
            </w:r>
          </w:p>
        </w:tc>
        <w:tc>
          <w:tcPr>
            <w:tcW w:w="0" w:type="auto"/>
            <w:vAlign w:val="center"/>
            <w:hideMark/>
          </w:tcPr>
          <w:p w14:paraId="2D64751F" w14:textId="77777777" w:rsidR="00FB4032" w:rsidRPr="002D063B" w:rsidRDefault="00FB4032" w:rsidP="00FB4032">
            <w:pPr>
              <w:spacing w:line="276" w:lineRule="auto"/>
              <w:rPr>
                <w:color w:val="000000" w:themeColor="text1"/>
              </w:rPr>
            </w:pPr>
            <w:r w:rsidRPr="002D063B">
              <w:rPr>
                <w:color w:val="000000" w:themeColor="text1"/>
              </w:rPr>
              <w:t xml:space="preserve">Внедрение формулы </w:t>
            </w:r>
            <w:r w:rsidRPr="002D063B">
              <w:rPr>
                <w:rStyle w:val="HTML"/>
                <w:rFonts w:ascii="Times New Roman" w:eastAsiaTheme="majorEastAsia" w:hAnsi="Times New Roman" w:cs="Times New Roman"/>
                <w:color w:val="000000" w:themeColor="text1"/>
                <w:sz w:val="24"/>
                <w:szCs w:val="24"/>
              </w:rPr>
              <w:t>ПРОМЕЖУТОЧНЫЕ.ИТОГИ</w:t>
            </w:r>
            <w:r w:rsidRPr="002D063B">
              <w:rPr>
                <w:color w:val="000000" w:themeColor="text1"/>
              </w:rPr>
              <w:t xml:space="preserve"> в Calc</w:t>
            </w:r>
          </w:p>
        </w:tc>
        <w:tc>
          <w:tcPr>
            <w:tcW w:w="0" w:type="auto"/>
            <w:vAlign w:val="center"/>
            <w:hideMark/>
          </w:tcPr>
          <w:p w14:paraId="01EE0114" w14:textId="77777777" w:rsidR="00FB4032" w:rsidRPr="002D063B" w:rsidRDefault="00FB4032" w:rsidP="00FB4032">
            <w:pPr>
              <w:spacing w:line="276" w:lineRule="auto"/>
              <w:rPr>
                <w:color w:val="000000" w:themeColor="text1"/>
              </w:rPr>
            </w:pPr>
            <w:r w:rsidRPr="002D063B">
              <w:rPr>
                <w:rStyle w:val="afb"/>
                <w:rFonts w:eastAsiaTheme="majorEastAsia"/>
                <w:color w:val="000000" w:themeColor="text1"/>
              </w:rPr>
              <w:t>100,00% успешности</w:t>
            </w:r>
          </w:p>
        </w:tc>
      </w:tr>
      <w:tr w:rsidR="00FB4032" w:rsidRPr="002D063B" w14:paraId="363A1B0B" w14:textId="77777777" w:rsidTr="00FB4032">
        <w:trPr>
          <w:tblCellSpacing w:w="15" w:type="dxa"/>
        </w:trPr>
        <w:tc>
          <w:tcPr>
            <w:tcW w:w="0" w:type="auto"/>
            <w:shd w:val="clear" w:color="auto" w:fill="A5C9EB" w:themeFill="text2" w:themeFillTint="40"/>
            <w:vAlign w:val="center"/>
            <w:hideMark/>
          </w:tcPr>
          <w:p w14:paraId="3EBF33DF" w14:textId="77777777" w:rsidR="00FB4032" w:rsidRPr="002D063B" w:rsidRDefault="00FB4032" w:rsidP="00FB4032">
            <w:pPr>
              <w:spacing w:line="276" w:lineRule="auto"/>
              <w:rPr>
                <w:color w:val="000000" w:themeColor="text1"/>
              </w:rPr>
            </w:pPr>
            <w:r w:rsidRPr="002D063B">
              <w:rPr>
                <w:rStyle w:val="afb"/>
                <w:rFonts w:eastAsiaTheme="majorEastAsia"/>
                <w:color w:val="000000" w:themeColor="text1"/>
              </w:rPr>
              <w:lastRenderedPageBreak/>
              <w:t>Задание В-22</w:t>
            </w:r>
          </w:p>
        </w:tc>
        <w:tc>
          <w:tcPr>
            <w:tcW w:w="0" w:type="auto"/>
            <w:vAlign w:val="center"/>
            <w:hideMark/>
          </w:tcPr>
          <w:p w14:paraId="4835B5BF" w14:textId="77777777" w:rsidR="00FB4032" w:rsidRPr="002D063B" w:rsidRDefault="00FB4032" w:rsidP="00FB4032">
            <w:pPr>
              <w:spacing w:line="276" w:lineRule="auto"/>
              <w:rPr>
                <w:color w:val="000000" w:themeColor="text1"/>
              </w:rPr>
            </w:pPr>
            <w:r w:rsidRPr="002D063B">
              <w:rPr>
                <w:color w:val="000000" w:themeColor="text1"/>
              </w:rPr>
              <w:t>Наименее успешное повышенное</w:t>
            </w:r>
          </w:p>
        </w:tc>
        <w:tc>
          <w:tcPr>
            <w:tcW w:w="0" w:type="auto"/>
            <w:vAlign w:val="center"/>
            <w:hideMark/>
          </w:tcPr>
          <w:p w14:paraId="4F8A4205" w14:textId="77777777" w:rsidR="00FB4032" w:rsidRPr="002D063B" w:rsidRDefault="00FB4032" w:rsidP="00FB4032">
            <w:pPr>
              <w:spacing w:line="276" w:lineRule="auto"/>
              <w:rPr>
                <w:color w:val="000000" w:themeColor="text1"/>
              </w:rPr>
            </w:pPr>
            <w:r w:rsidRPr="002D063B">
              <w:rPr>
                <w:color w:val="000000" w:themeColor="text1"/>
              </w:rPr>
              <w:t xml:space="preserve">Сквозной автоматический расчет через формулу </w:t>
            </w:r>
            <w:r w:rsidRPr="002D063B">
              <w:rPr>
                <w:rStyle w:val="HTML"/>
                <w:rFonts w:ascii="Times New Roman" w:eastAsiaTheme="majorEastAsia" w:hAnsi="Times New Roman" w:cs="Times New Roman"/>
                <w:color w:val="000000" w:themeColor="text1"/>
                <w:sz w:val="24"/>
                <w:szCs w:val="24"/>
              </w:rPr>
              <w:t>ВПР</w:t>
            </w:r>
            <w:r w:rsidRPr="002D063B">
              <w:rPr>
                <w:color w:val="000000" w:themeColor="text1"/>
              </w:rPr>
              <w:t xml:space="preserve"> в Calc</w:t>
            </w:r>
          </w:p>
        </w:tc>
        <w:tc>
          <w:tcPr>
            <w:tcW w:w="0" w:type="auto"/>
            <w:vAlign w:val="center"/>
            <w:hideMark/>
          </w:tcPr>
          <w:p w14:paraId="0613874C" w14:textId="77777777" w:rsidR="00FB4032" w:rsidRPr="002D063B" w:rsidRDefault="00FB4032" w:rsidP="00FB4032">
            <w:pPr>
              <w:spacing w:line="276" w:lineRule="auto"/>
              <w:rPr>
                <w:color w:val="000000" w:themeColor="text1"/>
              </w:rPr>
            </w:pPr>
            <w:r w:rsidRPr="002D063B">
              <w:rPr>
                <w:rStyle w:val="afb"/>
                <w:rFonts w:eastAsiaTheme="majorEastAsia"/>
                <w:color w:val="000000" w:themeColor="text1"/>
              </w:rPr>
              <w:t>100,00% успешности</w:t>
            </w:r>
          </w:p>
        </w:tc>
      </w:tr>
      <w:tr w:rsidR="00FB4032" w:rsidRPr="002D063B" w14:paraId="5BE3840E" w14:textId="77777777" w:rsidTr="00FB4032">
        <w:trPr>
          <w:tblCellSpacing w:w="15" w:type="dxa"/>
        </w:trPr>
        <w:tc>
          <w:tcPr>
            <w:tcW w:w="0" w:type="auto"/>
            <w:shd w:val="clear" w:color="auto" w:fill="A5C9EB" w:themeFill="text2" w:themeFillTint="40"/>
            <w:vAlign w:val="center"/>
            <w:hideMark/>
          </w:tcPr>
          <w:p w14:paraId="6E2C43D1" w14:textId="77777777" w:rsidR="00FB4032" w:rsidRPr="002D063B" w:rsidRDefault="00FB4032" w:rsidP="00FB4032">
            <w:pPr>
              <w:spacing w:line="276" w:lineRule="auto"/>
              <w:rPr>
                <w:color w:val="000000" w:themeColor="text1"/>
              </w:rPr>
            </w:pPr>
            <w:r w:rsidRPr="002D063B">
              <w:rPr>
                <w:rStyle w:val="afb"/>
                <w:rFonts w:eastAsiaTheme="majorEastAsia"/>
                <w:color w:val="000000" w:themeColor="text1"/>
              </w:rPr>
              <w:t>Задание В-24</w:t>
            </w:r>
          </w:p>
        </w:tc>
        <w:tc>
          <w:tcPr>
            <w:tcW w:w="0" w:type="auto"/>
            <w:vAlign w:val="center"/>
            <w:hideMark/>
          </w:tcPr>
          <w:p w14:paraId="3332AC6D" w14:textId="77777777" w:rsidR="00FB4032" w:rsidRPr="002D063B" w:rsidRDefault="00FB4032" w:rsidP="00FB4032">
            <w:pPr>
              <w:spacing w:line="276" w:lineRule="auto"/>
              <w:rPr>
                <w:color w:val="000000" w:themeColor="text1"/>
              </w:rPr>
            </w:pPr>
            <w:r w:rsidRPr="002D063B">
              <w:rPr>
                <w:color w:val="000000" w:themeColor="text1"/>
              </w:rPr>
              <w:t>Наименее успешное высокого</w:t>
            </w:r>
          </w:p>
        </w:tc>
        <w:tc>
          <w:tcPr>
            <w:tcW w:w="0" w:type="auto"/>
            <w:vAlign w:val="center"/>
            <w:hideMark/>
          </w:tcPr>
          <w:p w14:paraId="3A0DA30C" w14:textId="77777777" w:rsidR="00FB4032" w:rsidRPr="002D063B" w:rsidRDefault="00FB4032" w:rsidP="00FB4032">
            <w:pPr>
              <w:spacing w:line="276" w:lineRule="auto"/>
              <w:rPr>
                <w:color w:val="000000" w:themeColor="text1"/>
              </w:rPr>
            </w:pPr>
            <w:r w:rsidRPr="002D063B">
              <w:rPr>
                <w:color w:val="000000" w:themeColor="text1"/>
              </w:rPr>
              <w:t>Алгоритм «скользящего окна» + модульное микро-тестирование</w:t>
            </w:r>
          </w:p>
        </w:tc>
        <w:tc>
          <w:tcPr>
            <w:tcW w:w="0" w:type="auto"/>
            <w:vAlign w:val="center"/>
            <w:hideMark/>
          </w:tcPr>
          <w:p w14:paraId="3834C7D8" w14:textId="77777777" w:rsidR="00FB4032" w:rsidRPr="002D063B" w:rsidRDefault="00FB4032" w:rsidP="00FB4032">
            <w:pPr>
              <w:spacing w:line="276" w:lineRule="auto"/>
              <w:rPr>
                <w:color w:val="000000" w:themeColor="text1"/>
              </w:rPr>
            </w:pPr>
            <w:r w:rsidRPr="002D063B">
              <w:rPr>
                <w:rStyle w:val="afb"/>
                <w:rFonts w:eastAsiaTheme="majorEastAsia"/>
                <w:color w:val="000000" w:themeColor="text1"/>
              </w:rPr>
              <w:t>95,00% успешности</w:t>
            </w:r>
          </w:p>
        </w:tc>
      </w:tr>
      <w:tr w:rsidR="00FB4032" w:rsidRPr="002D063B" w14:paraId="261B2648" w14:textId="77777777" w:rsidTr="00FB4032">
        <w:trPr>
          <w:tblCellSpacing w:w="15" w:type="dxa"/>
        </w:trPr>
        <w:tc>
          <w:tcPr>
            <w:tcW w:w="0" w:type="auto"/>
            <w:shd w:val="clear" w:color="auto" w:fill="A5C9EB" w:themeFill="text2" w:themeFillTint="40"/>
            <w:vAlign w:val="center"/>
            <w:hideMark/>
          </w:tcPr>
          <w:p w14:paraId="424DFE14" w14:textId="77777777" w:rsidR="00FB4032" w:rsidRPr="002D063B" w:rsidRDefault="00FB4032" w:rsidP="00FB4032">
            <w:pPr>
              <w:spacing w:line="276" w:lineRule="auto"/>
              <w:rPr>
                <w:color w:val="000000" w:themeColor="text1"/>
              </w:rPr>
            </w:pPr>
            <w:r w:rsidRPr="002D063B">
              <w:rPr>
                <w:rStyle w:val="afb"/>
                <w:rFonts w:eastAsiaTheme="majorEastAsia"/>
                <w:color w:val="000000" w:themeColor="text1"/>
              </w:rPr>
              <w:t>Задание В-26</w:t>
            </w:r>
          </w:p>
        </w:tc>
        <w:tc>
          <w:tcPr>
            <w:tcW w:w="0" w:type="auto"/>
            <w:vAlign w:val="center"/>
            <w:hideMark/>
          </w:tcPr>
          <w:p w14:paraId="45191BCF" w14:textId="77777777" w:rsidR="00FB4032" w:rsidRPr="002D063B" w:rsidRDefault="00FB4032" w:rsidP="00FB4032">
            <w:pPr>
              <w:spacing w:line="276" w:lineRule="auto"/>
              <w:rPr>
                <w:color w:val="000000" w:themeColor="text1"/>
              </w:rPr>
            </w:pPr>
            <w:r w:rsidRPr="002D063B">
              <w:rPr>
                <w:color w:val="000000" w:themeColor="text1"/>
              </w:rPr>
              <w:t>Зона потери 1 балла</w:t>
            </w:r>
          </w:p>
        </w:tc>
        <w:tc>
          <w:tcPr>
            <w:tcW w:w="0" w:type="auto"/>
            <w:vAlign w:val="center"/>
            <w:hideMark/>
          </w:tcPr>
          <w:p w14:paraId="6F4CA62B" w14:textId="77777777" w:rsidR="00FB4032" w:rsidRPr="002D063B" w:rsidRDefault="00FB4032" w:rsidP="00FB4032">
            <w:pPr>
              <w:spacing w:line="276" w:lineRule="auto"/>
              <w:rPr>
                <w:color w:val="000000" w:themeColor="text1"/>
              </w:rPr>
            </w:pPr>
            <w:r w:rsidRPr="002D063B">
              <w:rPr>
                <w:color w:val="000000" w:themeColor="text1"/>
              </w:rPr>
              <w:t xml:space="preserve">Перенос сортировок из Calc в кортежи Python через </w:t>
            </w:r>
            <w:r w:rsidRPr="002D063B">
              <w:rPr>
                <w:rStyle w:val="HTML"/>
                <w:rFonts w:ascii="Times New Roman" w:eastAsiaTheme="majorEastAsia" w:hAnsi="Times New Roman" w:cs="Times New Roman"/>
                <w:color w:val="000000" w:themeColor="text1"/>
                <w:sz w:val="24"/>
                <w:szCs w:val="24"/>
              </w:rPr>
              <w:t>lambda</w:t>
            </w:r>
          </w:p>
        </w:tc>
        <w:tc>
          <w:tcPr>
            <w:tcW w:w="0" w:type="auto"/>
            <w:vAlign w:val="center"/>
            <w:hideMark/>
          </w:tcPr>
          <w:p w14:paraId="6A8FB4E2" w14:textId="77777777" w:rsidR="00FB4032" w:rsidRPr="002D063B" w:rsidRDefault="00FB4032" w:rsidP="00FB4032">
            <w:pPr>
              <w:spacing w:line="276" w:lineRule="auto"/>
              <w:rPr>
                <w:color w:val="000000" w:themeColor="text1"/>
              </w:rPr>
            </w:pPr>
            <w:r w:rsidRPr="002D063B">
              <w:rPr>
                <w:rStyle w:val="afb"/>
                <w:rFonts w:eastAsiaTheme="majorEastAsia"/>
                <w:color w:val="000000" w:themeColor="text1"/>
              </w:rPr>
              <w:t>95,00% успешности</w:t>
            </w:r>
          </w:p>
        </w:tc>
      </w:tr>
      <w:tr w:rsidR="00FB4032" w:rsidRPr="002D063B" w14:paraId="312E4A19" w14:textId="77777777" w:rsidTr="00FB4032">
        <w:trPr>
          <w:tblCellSpacing w:w="15" w:type="dxa"/>
        </w:trPr>
        <w:tc>
          <w:tcPr>
            <w:tcW w:w="0" w:type="auto"/>
            <w:shd w:val="clear" w:color="auto" w:fill="A5C9EB" w:themeFill="text2" w:themeFillTint="40"/>
            <w:vAlign w:val="center"/>
            <w:hideMark/>
          </w:tcPr>
          <w:p w14:paraId="7A986C5F" w14:textId="77777777" w:rsidR="00FB4032" w:rsidRPr="002D063B" w:rsidRDefault="00FB4032" w:rsidP="00FB4032">
            <w:pPr>
              <w:spacing w:line="276" w:lineRule="auto"/>
              <w:rPr>
                <w:color w:val="000000" w:themeColor="text1"/>
              </w:rPr>
            </w:pPr>
            <w:r w:rsidRPr="002D063B">
              <w:rPr>
                <w:rStyle w:val="afb"/>
                <w:rFonts w:eastAsiaTheme="majorEastAsia"/>
                <w:color w:val="000000" w:themeColor="text1"/>
              </w:rPr>
              <w:t>Задание В-27</w:t>
            </w:r>
          </w:p>
        </w:tc>
        <w:tc>
          <w:tcPr>
            <w:tcW w:w="0" w:type="auto"/>
            <w:vAlign w:val="center"/>
            <w:hideMark/>
          </w:tcPr>
          <w:p w14:paraId="44827F02" w14:textId="77777777" w:rsidR="00FB4032" w:rsidRPr="002D063B" w:rsidRDefault="00FB4032" w:rsidP="00FB4032">
            <w:pPr>
              <w:spacing w:line="276" w:lineRule="auto"/>
              <w:rPr>
                <w:color w:val="000000" w:themeColor="text1"/>
              </w:rPr>
            </w:pPr>
            <w:r w:rsidRPr="002D063B">
              <w:rPr>
                <w:color w:val="000000" w:themeColor="text1"/>
              </w:rPr>
              <w:t>Главный барьер файла Б</w:t>
            </w:r>
          </w:p>
        </w:tc>
        <w:tc>
          <w:tcPr>
            <w:tcW w:w="0" w:type="auto"/>
            <w:vAlign w:val="center"/>
            <w:hideMark/>
          </w:tcPr>
          <w:p w14:paraId="5D4F4B5D" w14:textId="77777777" w:rsidR="00FB4032" w:rsidRPr="002D063B" w:rsidRDefault="00FB4032" w:rsidP="00FB4032">
            <w:pPr>
              <w:spacing w:line="276" w:lineRule="auto"/>
              <w:rPr>
                <w:color w:val="000000" w:themeColor="text1"/>
              </w:rPr>
            </w:pPr>
            <w:r w:rsidRPr="002D063B">
              <w:rPr>
                <w:color w:val="000000" w:themeColor="text1"/>
              </w:rPr>
              <w:t>Оптимизация поиска центроидов кластеров до сложности \(O(N)\)</w:t>
            </w:r>
          </w:p>
        </w:tc>
        <w:tc>
          <w:tcPr>
            <w:tcW w:w="0" w:type="auto"/>
            <w:vAlign w:val="center"/>
            <w:hideMark/>
          </w:tcPr>
          <w:p w14:paraId="460B0E3E" w14:textId="77777777" w:rsidR="00FB4032" w:rsidRPr="002D063B" w:rsidRDefault="00FB4032" w:rsidP="00FB4032">
            <w:pPr>
              <w:spacing w:line="276" w:lineRule="auto"/>
              <w:rPr>
                <w:color w:val="000000" w:themeColor="text1"/>
              </w:rPr>
            </w:pPr>
            <w:r w:rsidRPr="002D063B">
              <w:rPr>
                <w:rStyle w:val="afb"/>
                <w:rFonts w:eastAsiaTheme="majorEastAsia"/>
                <w:color w:val="000000" w:themeColor="text1"/>
              </w:rPr>
              <w:t>90,00% успешности</w:t>
            </w:r>
          </w:p>
        </w:tc>
      </w:tr>
    </w:tbl>
    <w:p w14:paraId="4FEF5F2E" w14:textId="77777777" w:rsidR="00607788" w:rsidRPr="002D063B" w:rsidRDefault="00607788" w:rsidP="00FB4032">
      <w:pPr>
        <w:spacing w:line="276" w:lineRule="auto"/>
        <w:jc w:val="both"/>
        <w:rPr>
          <w:rFonts w:eastAsia="Calibri"/>
          <w:color w:val="000000" w:themeColor="text1"/>
        </w:rPr>
      </w:pPr>
    </w:p>
    <w:p w14:paraId="6A974CFA" w14:textId="77777777" w:rsidR="00FB4032" w:rsidRPr="002D063B" w:rsidRDefault="00FB4032" w:rsidP="00FB4032">
      <w:pPr>
        <w:pStyle w:val="aff1"/>
        <w:spacing w:line="276" w:lineRule="auto"/>
        <w:jc w:val="both"/>
        <w:rPr>
          <w:color w:val="000000" w:themeColor="text1"/>
          <w:sz w:val="28"/>
          <w:szCs w:val="28"/>
        </w:rPr>
      </w:pPr>
      <w:r w:rsidRPr="002D063B">
        <w:rPr>
          <w:rStyle w:val="afb"/>
          <w:rFonts w:eastAsiaTheme="majorEastAsia"/>
          <w:color w:val="000000" w:themeColor="text1"/>
          <w:sz w:val="28"/>
          <w:szCs w:val="28"/>
        </w:rPr>
        <w:t xml:space="preserve">Вывод. </w:t>
      </w:r>
      <w:r w:rsidRPr="002D063B">
        <w:rPr>
          <w:color w:val="000000" w:themeColor="text1"/>
          <w:sz w:val="28"/>
          <w:szCs w:val="28"/>
        </w:rPr>
        <w:t xml:space="preserve">Комплексная проработка данных пяти направлений позволит полностью устранить ошибки, связанные с невнимательностью при выполнении тестовых заданий на начальном этапе, а также повысить эффективность программного кода в заключительной части. В результате, увеличение итогового балла на </w:t>
      </w:r>
      <w:r w:rsidRPr="002D063B">
        <w:rPr>
          <w:rStyle w:val="afb"/>
          <w:rFonts w:eastAsiaTheme="majorEastAsia"/>
          <w:color w:val="000000" w:themeColor="text1"/>
          <w:sz w:val="28"/>
          <w:szCs w:val="28"/>
        </w:rPr>
        <w:t>4–5 первичных единиц</w:t>
      </w:r>
      <w:r w:rsidRPr="002D063B">
        <w:rPr>
          <w:color w:val="000000" w:themeColor="text1"/>
          <w:sz w:val="28"/>
          <w:szCs w:val="28"/>
        </w:rPr>
        <w:t xml:space="preserve"> обеспечит высокобалльникам достижение максимального результата — </w:t>
      </w:r>
      <w:r w:rsidRPr="002D063B">
        <w:rPr>
          <w:rStyle w:val="afb"/>
          <w:rFonts w:eastAsiaTheme="majorEastAsia"/>
          <w:color w:val="000000" w:themeColor="text1"/>
          <w:sz w:val="28"/>
          <w:szCs w:val="28"/>
        </w:rPr>
        <w:t>100 баллов</w:t>
      </w:r>
      <w:r w:rsidRPr="002D063B">
        <w:rPr>
          <w:color w:val="000000" w:themeColor="text1"/>
          <w:sz w:val="28"/>
          <w:szCs w:val="28"/>
        </w:rPr>
        <w:t xml:space="preserve"> КЕГЭ по информатике в 2027 году.</w:t>
      </w:r>
    </w:p>
    <w:p w14:paraId="4A3E1025" w14:textId="77777777" w:rsidR="00E95A87" w:rsidRPr="002D063B" w:rsidRDefault="00E95A87" w:rsidP="002A40C7">
      <w:pPr>
        <w:keepNext/>
        <w:keepLines/>
        <w:numPr>
          <w:ilvl w:val="3"/>
          <w:numId w:val="4"/>
        </w:numPr>
        <w:tabs>
          <w:tab w:val="left" w:pos="567"/>
        </w:tabs>
        <w:spacing w:before="200"/>
        <w:jc w:val="center"/>
        <w:outlineLvl w:val="2"/>
        <w:rPr>
          <w:rFonts w:eastAsia="SimSun"/>
          <w:b/>
          <w:bCs/>
          <w:color w:val="000000" w:themeColor="text1"/>
          <w:sz w:val="28"/>
          <w:szCs w:val="28"/>
        </w:rPr>
      </w:pPr>
      <w:r w:rsidRPr="002D063B">
        <w:rPr>
          <w:rFonts w:eastAsia="SimSun"/>
          <w:b/>
          <w:bCs/>
          <w:color w:val="000000" w:themeColor="text1"/>
          <w:sz w:val="28"/>
          <w:szCs w:val="28"/>
        </w:rPr>
        <w:t>Рекомендации для учителей по совершенствованию преподавания учебного предмета группе обучающихся с высоким уровнем подготовки</w:t>
      </w:r>
    </w:p>
    <w:p w14:paraId="4A777B75" w14:textId="77777777" w:rsidR="00FB4032" w:rsidRPr="002D063B" w:rsidRDefault="00FB4032" w:rsidP="00E95A87">
      <w:pPr>
        <w:spacing w:line="360" w:lineRule="auto"/>
        <w:jc w:val="both"/>
        <w:rPr>
          <w:bCs/>
          <w:i/>
          <w:iCs/>
          <w:color w:val="000000" w:themeColor="text1"/>
        </w:rPr>
      </w:pPr>
    </w:p>
    <w:p w14:paraId="4946FDEB" w14:textId="665477C8" w:rsidR="00FB4032" w:rsidRPr="002D063B" w:rsidRDefault="00FB4032" w:rsidP="002A40C7">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Методические рекомендации по совершенствованию преподавания для подготовки абсолютных стобалльников (группа от 81 до 100 т.б.)</w:t>
      </w:r>
    </w:p>
    <w:p w14:paraId="4387F8F0" w14:textId="49160769" w:rsidR="00FB4032" w:rsidRPr="002D063B" w:rsidRDefault="00FB4032" w:rsidP="002A40C7">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Целевым ориентиром методической работы с группой высокобалльников является достижение максимального результата — 100 баллов. Для этого необходимо устранить технологические недостатки на простых линиях (№3, №12) и оптимизировать алгоритмическую базу второй части (№24, №26, №27), переведя её с квадратичной сложности O(N</w:t>
      </w:r>
      <w:r w:rsidRPr="002D063B">
        <w:rPr>
          <w:color w:val="000000" w:themeColor="text1"/>
          <w:sz w:val="28"/>
          <w:szCs w:val="28"/>
          <w:vertAlign w:val="superscript"/>
        </w:rPr>
        <w:t>2</w:t>
      </w:r>
      <w:r w:rsidRPr="002D063B">
        <w:rPr>
          <w:color w:val="000000" w:themeColor="text1"/>
          <w:sz w:val="28"/>
          <w:szCs w:val="28"/>
        </w:rPr>
        <w:t>) на линейную или квазилинейную сложность O(N) или O(N log N).</w:t>
      </w:r>
    </w:p>
    <w:p w14:paraId="5265DD7D" w14:textId="77777777" w:rsidR="00FB4032" w:rsidRPr="002D063B" w:rsidRDefault="00FB4032" w:rsidP="002A40C7">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Ниже представлены адресные рекомендации, которые обязательны для внедрения в практику уроков на углублённом уровне изучения информатики.</w:t>
      </w:r>
    </w:p>
    <w:p w14:paraId="28EED722" w14:textId="77777777" w:rsidR="00FB4032" w:rsidRPr="002D063B" w:rsidRDefault="00FB4032" w:rsidP="002A40C7">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lastRenderedPageBreak/>
        <w:t>1. Борьба с «ловушками невнимательности» и регуляторными дефицитами</w:t>
      </w:r>
    </w:p>
    <w:p w14:paraId="6DBFFB35" w14:textId="77777777" w:rsidR="00FB4032" w:rsidRPr="002D063B" w:rsidRDefault="00FB4032" w:rsidP="002A40C7">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Ввиду того что каждый пятый отличник теряет баллы на линиях №3 и №12 (общий показатель успешности составляет 80%), необходимо ввести строгий регламент самоконтроля:</w:t>
      </w:r>
    </w:p>
    <w:p w14:paraId="79150182" w14:textId="77777777" w:rsidR="00FB4032" w:rsidRPr="002D063B" w:rsidRDefault="00FB4032" w:rsidP="002A40C7">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Внедрение правила «Двойного слепого проектирования» (Линия №12):</w:t>
      </w:r>
    </w:p>
    <w:p w14:paraId="35E7CFBD" w14:textId="77777777" w:rsidR="00FB4032" w:rsidRPr="002D063B" w:rsidRDefault="00FB4032" w:rsidP="002A40C7">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Рекомендация:</w:t>
      </w:r>
      <w:r w:rsidRPr="002D063B">
        <w:rPr>
          <w:color w:val="000000" w:themeColor="text1"/>
          <w:sz w:val="28"/>
          <w:szCs w:val="28"/>
        </w:rPr>
        <w:t xml:space="preserve"> Категорически запретить выпускникам использовать для решения Задания №12 одношаговые алгоритмы. Ученик должен сначала разработать программный скрипт на Python с использованием цикла </w:t>
      </w:r>
      <w:r w:rsidRPr="002D063B">
        <w:rPr>
          <w:rStyle w:val="HTML"/>
          <w:rFonts w:ascii="Times New Roman" w:eastAsiaTheme="majorEastAsia" w:hAnsi="Times New Roman" w:cs="Times New Roman"/>
          <w:color w:val="000000" w:themeColor="text1"/>
          <w:sz w:val="28"/>
          <w:szCs w:val="28"/>
        </w:rPr>
        <w:t>while</w:t>
      </w:r>
      <w:r w:rsidRPr="002D063B">
        <w:rPr>
          <w:color w:val="000000" w:themeColor="text1"/>
          <w:sz w:val="28"/>
          <w:szCs w:val="28"/>
        </w:rPr>
        <w:t xml:space="preserve"> и метода </w:t>
      </w:r>
      <w:r w:rsidRPr="002D063B">
        <w:rPr>
          <w:rStyle w:val="HTML"/>
          <w:rFonts w:ascii="Times New Roman" w:eastAsiaTheme="majorEastAsia" w:hAnsi="Times New Roman" w:cs="Times New Roman"/>
          <w:color w:val="000000" w:themeColor="text1"/>
          <w:sz w:val="28"/>
          <w:szCs w:val="28"/>
        </w:rPr>
        <w:t>.replace(что, на_что, 1)</w:t>
      </w:r>
      <w:r w:rsidRPr="002D063B">
        <w:rPr>
          <w:color w:val="000000" w:themeColor="text1"/>
          <w:sz w:val="28"/>
          <w:szCs w:val="28"/>
        </w:rPr>
        <w:t xml:space="preserve"> с обязательным ограничением числа итераций, а затем решить задачу аналитически на бумаге, определив период зацикливания.</w:t>
      </w:r>
    </w:p>
    <w:p w14:paraId="191954B6" w14:textId="77777777" w:rsidR="00FB4032" w:rsidRPr="002D063B" w:rsidRDefault="00FB4032" w:rsidP="002A40C7">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Критерий:</w:t>
      </w:r>
      <w:r w:rsidRPr="002D063B">
        <w:rPr>
          <w:color w:val="000000" w:themeColor="text1"/>
          <w:sz w:val="28"/>
          <w:szCs w:val="28"/>
        </w:rPr>
        <w:t xml:space="preserve"> Ответ фиксируется в бланке только при полном совпадении результатов обоих этапов.</w:t>
      </w:r>
    </w:p>
    <w:p w14:paraId="486CD2BB" w14:textId="45CFF3F2" w:rsidR="00FB4032" w:rsidRPr="002D063B" w:rsidRDefault="00FB4032" w:rsidP="002A40C7">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Исключение визуальной агрегации данных (Линия №3):</w:t>
      </w:r>
    </w:p>
    <w:p w14:paraId="7BD395CB" w14:textId="65AAC1F5" w:rsidR="00FB4032" w:rsidRPr="002D063B" w:rsidRDefault="00FB4032" w:rsidP="002A40C7">
      <w:pPr>
        <w:pStyle w:val="aff1"/>
        <w:spacing w:before="0" w:beforeAutospacing="0" w:after="0" w:afterAutospacing="0" w:line="276" w:lineRule="auto"/>
        <w:jc w:val="both"/>
        <w:rPr>
          <w:color w:val="000000" w:themeColor="text1"/>
          <w:sz w:val="28"/>
          <w:szCs w:val="28"/>
        </w:rPr>
      </w:pPr>
      <w:r w:rsidRPr="002D063B">
        <w:rPr>
          <w:b/>
          <w:bCs/>
          <w:color w:val="000000" w:themeColor="text1"/>
          <w:sz w:val="28"/>
          <w:szCs w:val="28"/>
        </w:rPr>
        <w:t>Рекомендация</w:t>
      </w:r>
      <w:r w:rsidRPr="002D063B">
        <w:rPr>
          <w:color w:val="000000" w:themeColor="text1"/>
          <w:sz w:val="28"/>
          <w:szCs w:val="28"/>
        </w:rPr>
        <w:t xml:space="preserve">: Запретить выпускникам суммировать или подсчитывать количество строк в таблицах LibreOffice Calc (формат </w:t>
      </w:r>
      <w:r w:rsidRPr="002D063B">
        <w:rPr>
          <w:rStyle w:val="HTML"/>
          <w:rFonts w:ascii="Times New Roman" w:eastAsiaTheme="majorEastAsia" w:hAnsi="Times New Roman" w:cs="Times New Roman"/>
          <w:color w:val="000000" w:themeColor="text1"/>
          <w:sz w:val="28"/>
          <w:szCs w:val="28"/>
        </w:rPr>
        <w:t>*.ods</w:t>
      </w:r>
      <w:r w:rsidRPr="002D063B">
        <w:rPr>
          <w:color w:val="000000" w:themeColor="text1"/>
          <w:sz w:val="28"/>
          <w:szCs w:val="28"/>
        </w:rPr>
        <w:t>) путём ручного выделения диапазона ячеек. При ручном выделении отфильтрованных столбцов в строку состояния часто попадает сумма скрытых строк, что приводит к ошибке.</w:t>
      </w:r>
    </w:p>
    <w:p w14:paraId="7F26781D" w14:textId="77777777" w:rsidR="00FB4032" w:rsidRPr="002D063B" w:rsidRDefault="00FB4032" w:rsidP="002A40C7">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Практический шаг:</w:t>
      </w:r>
      <w:r w:rsidRPr="002D063B">
        <w:rPr>
          <w:color w:val="000000" w:themeColor="text1"/>
          <w:sz w:val="28"/>
          <w:szCs w:val="28"/>
        </w:rPr>
        <w:t xml:space="preserve"> Обучить учащихся использованию встроенной функции </w:t>
      </w:r>
      <w:r w:rsidRPr="002D063B">
        <w:rPr>
          <w:rStyle w:val="HTML"/>
          <w:rFonts w:ascii="Times New Roman" w:eastAsiaTheme="majorEastAsia" w:hAnsi="Times New Roman" w:cs="Times New Roman"/>
          <w:color w:val="000000" w:themeColor="text1"/>
          <w:sz w:val="28"/>
          <w:szCs w:val="28"/>
        </w:rPr>
        <w:t>SUBTOTAL</w:t>
      </w:r>
      <w:r w:rsidRPr="002D063B">
        <w:rPr>
          <w:color w:val="000000" w:themeColor="text1"/>
          <w:sz w:val="28"/>
          <w:szCs w:val="28"/>
        </w:rPr>
        <w:t xml:space="preserve"> (в русскоязычной версии — </w:t>
      </w:r>
      <w:r w:rsidRPr="002D063B">
        <w:rPr>
          <w:rStyle w:val="HTML"/>
          <w:rFonts w:ascii="Times New Roman" w:eastAsiaTheme="majorEastAsia" w:hAnsi="Times New Roman" w:cs="Times New Roman"/>
          <w:color w:val="000000" w:themeColor="text1"/>
          <w:sz w:val="28"/>
          <w:szCs w:val="28"/>
        </w:rPr>
        <w:t>ПРОМЕЖУТОЧНЫЕ.ИТОГИ</w:t>
      </w:r>
      <w:r w:rsidRPr="002D063B">
        <w:rPr>
          <w:color w:val="000000" w:themeColor="text1"/>
          <w:sz w:val="28"/>
          <w:szCs w:val="28"/>
        </w:rPr>
        <w:t xml:space="preserve">) с кодом операции </w:t>
      </w:r>
      <w:r w:rsidRPr="002D063B">
        <w:rPr>
          <w:rStyle w:val="HTML"/>
          <w:rFonts w:ascii="Times New Roman" w:eastAsiaTheme="majorEastAsia" w:hAnsi="Times New Roman" w:cs="Times New Roman"/>
          <w:color w:val="000000" w:themeColor="text1"/>
          <w:sz w:val="28"/>
          <w:szCs w:val="28"/>
        </w:rPr>
        <w:t>9</w:t>
      </w:r>
      <w:r w:rsidRPr="002D063B">
        <w:rPr>
          <w:color w:val="000000" w:themeColor="text1"/>
          <w:sz w:val="28"/>
          <w:szCs w:val="28"/>
        </w:rPr>
        <w:t xml:space="preserve"> (сумма) или </w:t>
      </w:r>
      <w:r w:rsidRPr="002D063B">
        <w:rPr>
          <w:rStyle w:val="HTML"/>
          <w:rFonts w:ascii="Times New Roman" w:eastAsiaTheme="majorEastAsia" w:hAnsi="Times New Roman" w:cs="Times New Roman"/>
          <w:color w:val="000000" w:themeColor="text1"/>
          <w:sz w:val="28"/>
          <w:szCs w:val="28"/>
        </w:rPr>
        <w:t>2</w:t>
      </w:r>
      <w:r w:rsidRPr="002D063B">
        <w:rPr>
          <w:color w:val="000000" w:themeColor="text1"/>
          <w:sz w:val="28"/>
          <w:szCs w:val="28"/>
        </w:rPr>
        <w:t xml:space="preserve"> (количество), которая исключает скрытые строки на аппаратном уровне.</w:t>
      </w:r>
    </w:p>
    <w:p w14:paraId="01DAFBFB" w14:textId="77777777" w:rsidR="00FB4032" w:rsidRPr="002D063B" w:rsidRDefault="00FB4032" w:rsidP="002A40C7">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2. Перестройка алгоритмической базы для решения задач высокого уровня (№24–27)</w:t>
      </w:r>
    </w:p>
    <w:p w14:paraId="49018102" w14:textId="77777777" w:rsidR="00FB4032" w:rsidRPr="002D063B" w:rsidRDefault="00FB4032" w:rsidP="002A40C7">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Линия №24 (Сложный строковый анализ — успешность 48%):</w:t>
      </w:r>
    </w:p>
    <w:p w14:paraId="59BF05BD" w14:textId="77777777" w:rsidR="00FB4032" w:rsidRPr="002D063B" w:rsidRDefault="00FB4032" w:rsidP="002A40C7">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Рекомендация:</w:t>
      </w:r>
      <w:r w:rsidRPr="002D063B">
        <w:rPr>
          <w:color w:val="000000" w:themeColor="text1"/>
          <w:sz w:val="28"/>
          <w:szCs w:val="28"/>
        </w:rPr>
        <w:t xml:space="preserve"> Исключить из практики обучения использование интернет-шаблонов на основе метода </w:t>
      </w:r>
      <w:r w:rsidRPr="002D063B">
        <w:rPr>
          <w:rStyle w:val="HTML"/>
          <w:rFonts w:ascii="Times New Roman" w:eastAsiaTheme="majorEastAsia" w:hAnsi="Times New Roman" w:cs="Times New Roman"/>
          <w:color w:val="000000" w:themeColor="text1"/>
          <w:sz w:val="28"/>
          <w:szCs w:val="28"/>
        </w:rPr>
        <w:t>.split()</w:t>
      </w:r>
      <w:r w:rsidRPr="002D063B">
        <w:rPr>
          <w:color w:val="000000" w:themeColor="text1"/>
          <w:sz w:val="28"/>
          <w:szCs w:val="28"/>
        </w:rPr>
        <w:t xml:space="preserve">, так как он не справляется с вложенными и скользящими условиями на чередование цепочек символов, что приводит к падению производительности по памяти или ошибкам </w:t>
      </w:r>
      <w:r w:rsidRPr="002D063B">
        <w:rPr>
          <w:rStyle w:val="HTML"/>
          <w:rFonts w:ascii="Times New Roman" w:eastAsiaTheme="majorEastAsia" w:hAnsi="Times New Roman" w:cs="Times New Roman"/>
          <w:color w:val="000000" w:themeColor="text1"/>
          <w:sz w:val="28"/>
          <w:szCs w:val="28"/>
        </w:rPr>
        <w:t>IndexError</w:t>
      </w:r>
      <w:r w:rsidRPr="002D063B">
        <w:rPr>
          <w:color w:val="000000" w:themeColor="text1"/>
          <w:sz w:val="28"/>
          <w:szCs w:val="28"/>
        </w:rPr>
        <w:t>.</w:t>
      </w:r>
    </w:p>
    <w:p w14:paraId="104C169A" w14:textId="77777777" w:rsidR="00FB4032" w:rsidRPr="002D063B" w:rsidRDefault="00FB4032" w:rsidP="002A40C7">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Практический шаг:</w:t>
      </w:r>
      <w:r w:rsidRPr="002D063B">
        <w:rPr>
          <w:color w:val="000000" w:themeColor="text1"/>
          <w:sz w:val="28"/>
          <w:szCs w:val="28"/>
        </w:rPr>
        <w:t xml:space="preserve"> Ввести в учебный процесс алгоритм «скользящего окна» (двух указателей). Обучить учащихся пошаговому проходу по строке с динамическим сдвигом левой и правой границ окна и фиксацией максимальной длины подстроки за один цикл.</w:t>
      </w:r>
    </w:p>
    <w:p w14:paraId="520BDDD9" w14:textId="77777777" w:rsidR="00FB4032" w:rsidRPr="002D063B" w:rsidRDefault="00FB4032" w:rsidP="002A40C7">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Линия №26 (Оптимизация и жадные алгоритмы — успешность 74%):</w:t>
      </w:r>
    </w:p>
    <w:p w14:paraId="2C4AA7BF" w14:textId="77777777" w:rsidR="00FB4032" w:rsidRPr="002D063B" w:rsidRDefault="00FB4032" w:rsidP="002A40C7">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lastRenderedPageBreak/>
        <w:t>Рекомендация:</w:t>
      </w:r>
      <w:r w:rsidRPr="002D063B">
        <w:rPr>
          <w:color w:val="000000" w:themeColor="text1"/>
          <w:sz w:val="28"/>
          <w:szCs w:val="28"/>
        </w:rPr>
        <w:t xml:space="preserve"> Ввести административный запрет на ручную или полуавтоматическую многоуровневую сортировку больших числовых массивов в LibreOffice Calc, так как случайный сдвиг ячеек при любом движении мыши нарушает реляционные связи столбцов.</w:t>
      </w:r>
    </w:p>
    <w:p w14:paraId="47122307" w14:textId="77777777" w:rsidR="00FB4032" w:rsidRPr="002D063B" w:rsidRDefault="00FB4032" w:rsidP="002A40C7">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Практический шаг:</w:t>
      </w:r>
      <w:r w:rsidRPr="002D063B">
        <w:rPr>
          <w:color w:val="000000" w:themeColor="text1"/>
          <w:sz w:val="28"/>
          <w:szCs w:val="28"/>
        </w:rPr>
        <w:t xml:space="preserve"> Перевести решение Задания №26 полностью на программный код на Python. Обучить учащихся импорту данных из текстового файла в списки кортежей и использованию многоуровневой кастомной сортировки через лямбда-выражения, например: </w:t>
      </w:r>
      <w:r w:rsidRPr="002D063B">
        <w:rPr>
          <w:rStyle w:val="HTML"/>
          <w:rFonts w:ascii="Times New Roman" w:eastAsiaTheme="majorEastAsia" w:hAnsi="Times New Roman" w:cs="Times New Roman"/>
          <w:color w:val="000000" w:themeColor="text1"/>
          <w:sz w:val="28"/>
          <w:szCs w:val="28"/>
        </w:rPr>
        <w:t>data.sort(key=lambda x: (x, -x))</w:t>
      </w:r>
      <w:r w:rsidRPr="002D063B">
        <w:rPr>
          <w:color w:val="000000" w:themeColor="text1"/>
          <w:sz w:val="28"/>
          <w:szCs w:val="28"/>
        </w:rPr>
        <w:t>.</w:t>
      </w:r>
    </w:p>
    <w:p w14:paraId="1DD698D0" w14:textId="77777777" w:rsidR="00FB4032" w:rsidRPr="002D063B" w:rsidRDefault="00FB4032" w:rsidP="002A40C7">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Линия №27 (Пространственная кластеризация данных — успешность 50%):</w:t>
      </w:r>
    </w:p>
    <w:p w14:paraId="4CB13229" w14:textId="694CF4AA" w:rsidR="00FB4032" w:rsidRPr="002D063B" w:rsidRDefault="00FB4032" w:rsidP="002A40C7">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Рекомендация:</w:t>
      </w:r>
      <w:r w:rsidRPr="002D063B">
        <w:rPr>
          <w:color w:val="000000" w:themeColor="text1"/>
          <w:sz w:val="28"/>
          <w:szCs w:val="28"/>
        </w:rPr>
        <w:t xml:space="preserve"> Прекратить изучение неэффективных переборных алгоритмов с квадратичной сложностью O(N</w:t>
      </w:r>
      <w:r w:rsidRPr="002D063B">
        <w:rPr>
          <w:color w:val="000000" w:themeColor="text1"/>
          <w:sz w:val="28"/>
          <w:szCs w:val="28"/>
          <w:vertAlign w:val="superscript"/>
        </w:rPr>
        <w:t>2</w:t>
      </w:r>
      <w:r w:rsidRPr="002D063B">
        <w:rPr>
          <w:color w:val="000000" w:themeColor="text1"/>
          <w:sz w:val="28"/>
          <w:szCs w:val="28"/>
        </w:rPr>
        <w:t>), которые приводят к зависанию программ при обработке сверхбольших файлов.</w:t>
      </w:r>
    </w:p>
    <w:p w14:paraId="44DE3D7D" w14:textId="77777777" w:rsidR="00FB4032" w:rsidRPr="002D063B" w:rsidRDefault="00FB4032" w:rsidP="002A40C7">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Практический шаг:</w:t>
      </w:r>
      <w:r w:rsidRPr="002D063B">
        <w:rPr>
          <w:color w:val="000000" w:themeColor="text1"/>
          <w:sz w:val="28"/>
          <w:szCs w:val="28"/>
        </w:rPr>
        <w:t xml:space="preserve"> Обучить учащихся математическому алгоритму нахождения центроида (геометрического центра) кластера стандартными средствами языка программирования без использования тяжёлых сторонних библиотек. Научить вычислять центроид как среднее арифметическое координат всех точек кластера: </w:t>
      </w:r>
      <w:r w:rsidRPr="002D063B">
        <w:rPr>
          <w:rStyle w:val="HTML"/>
          <w:rFonts w:ascii="Times New Roman" w:eastAsiaTheme="majorEastAsia" w:hAnsi="Times New Roman" w:cs="Times New Roman"/>
          <w:color w:val="000000" w:themeColor="text1"/>
          <w:sz w:val="28"/>
          <w:szCs w:val="28"/>
        </w:rPr>
        <w:t>X_centr = sum(X) / len(X)</w:t>
      </w:r>
      <w:r w:rsidRPr="002D063B">
        <w:rPr>
          <w:color w:val="000000" w:themeColor="text1"/>
          <w:sz w:val="28"/>
          <w:szCs w:val="28"/>
        </w:rPr>
        <w:t>, что сокращает вычислительную сложность до линейной (O(N)), обеспечивая обработку файла за 1–2 секунды.</w:t>
      </w:r>
    </w:p>
    <w:p w14:paraId="1CE9C226" w14:textId="77777777" w:rsidR="00FB4032" w:rsidRPr="002D063B" w:rsidRDefault="00FB4032" w:rsidP="002A40C7">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3. Развитие метапредметных умений: Практика функционального тестирования</w:t>
      </w:r>
    </w:p>
    <w:p w14:paraId="4EC9E832" w14:textId="77777777" w:rsidR="00FB4032" w:rsidRPr="002D063B" w:rsidRDefault="00FB4032" w:rsidP="002A40C7">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Основным метапредметным дефицитом высокобалльников является «слепая вера в консоль». Написав сложную программу, учащиеся не подвергают её результат критическому анализу.</w:t>
      </w:r>
    </w:p>
    <w:p w14:paraId="32DDAF70" w14:textId="77777777" w:rsidR="00FB4032" w:rsidRPr="002D063B" w:rsidRDefault="00FB4032" w:rsidP="002A40C7">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Учитель должен внедрить в практику уроков метод обязательного модульного микротестирования:</w:t>
      </w:r>
    </w:p>
    <w:p w14:paraId="7DA03D64" w14:textId="77777777" w:rsidR="00FB4032" w:rsidRPr="002D063B" w:rsidRDefault="00FB4032" w:rsidP="002A40C7">
      <w:pPr>
        <w:pStyle w:val="aff1"/>
        <w:numPr>
          <w:ilvl w:val="0"/>
          <w:numId w:val="66"/>
        </w:numPr>
        <w:spacing w:before="0" w:beforeAutospacing="0" w:after="0" w:afterAutospacing="0" w:line="276" w:lineRule="auto"/>
        <w:jc w:val="both"/>
        <w:rPr>
          <w:color w:val="000000" w:themeColor="text1"/>
          <w:sz w:val="28"/>
          <w:szCs w:val="28"/>
        </w:rPr>
      </w:pPr>
      <w:r w:rsidRPr="002D063B">
        <w:rPr>
          <w:color w:val="000000" w:themeColor="text1"/>
          <w:sz w:val="28"/>
          <w:szCs w:val="28"/>
        </w:rPr>
        <w:t xml:space="preserve">Перед запуском написанной программы на большом экзаменационном файле (например, </w:t>
      </w:r>
      <w:r w:rsidRPr="002D063B">
        <w:rPr>
          <w:rStyle w:val="HTML"/>
          <w:rFonts w:ascii="Times New Roman" w:eastAsiaTheme="majorEastAsia" w:hAnsi="Times New Roman" w:cs="Times New Roman"/>
          <w:color w:val="000000" w:themeColor="text1"/>
          <w:sz w:val="28"/>
          <w:szCs w:val="28"/>
        </w:rPr>
        <w:t>24.txt</w:t>
      </w:r>
      <w:r w:rsidRPr="002D063B">
        <w:rPr>
          <w:color w:val="000000" w:themeColor="text1"/>
          <w:sz w:val="28"/>
          <w:szCs w:val="28"/>
        </w:rPr>
        <w:t xml:space="preserve"> или </w:t>
      </w:r>
      <w:r w:rsidRPr="002D063B">
        <w:rPr>
          <w:rStyle w:val="HTML"/>
          <w:rFonts w:ascii="Times New Roman" w:eastAsiaTheme="majorEastAsia" w:hAnsi="Times New Roman" w:cs="Times New Roman"/>
          <w:color w:val="000000" w:themeColor="text1"/>
          <w:sz w:val="28"/>
          <w:szCs w:val="28"/>
        </w:rPr>
        <w:t>27.txt</w:t>
      </w:r>
      <w:r w:rsidRPr="002D063B">
        <w:rPr>
          <w:color w:val="000000" w:themeColor="text1"/>
          <w:sz w:val="28"/>
          <w:szCs w:val="28"/>
        </w:rPr>
        <w:t xml:space="preserve">) учащийся обязан вручную создать микрофайл </w:t>
      </w:r>
      <w:r w:rsidRPr="002D063B">
        <w:rPr>
          <w:rStyle w:val="HTML"/>
          <w:rFonts w:ascii="Times New Roman" w:eastAsiaTheme="majorEastAsia" w:hAnsi="Times New Roman" w:cs="Times New Roman"/>
          <w:color w:val="000000" w:themeColor="text1"/>
          <w:sz w:val="28"/>
          <w:szCs w:val="28"/>
        </w:rPr>
        <w:t>test.txt</w:t>
      </w:r>
      <w:r w:rsidRPr="002D063B">
        <w:rPr>
          <w:color w:val="000000" w:themeColor="text1"/>
          <w:sz w:val="28"/>
          <w:szCs w:val="28"/>
        </w:rPr>
        <w:t xml:space="preserve"> с 5–10 элементами.</w:t>
      </w:r>
    </w:p>
    <w:p w14:paraId="07602024" w14:textId="77777777" w:rsidR="00FB4032" w:rsidRPr="002D063B" w:rsidRDefault="00FB4032" w:rsidP="002A40C7">
      <w:pPr>
        <w:pStyle w:val="aff1"/>
        <w:numPr>
          <w:ilvl w:val="0"/>
          <w:numId w:val="66"/>
        </w:numPr>
        <w:spacing w:before="0" w:beforeAutospacing="0" w:after="0" w:afterAutospacing="0" w:line="276" w:lineRule="auto"/>
        <w:jc w:val="both"/>
        <w:rPr>
          <w:color w:val="000000" w:themeColor="text1"/>
          <w:sz w:val="28"/>
          <w:szCs w:val="28"/>
        </w:rPr>
      </w:pPr>
      <w:r w:rsidRPr="002D063B">
        <w:rPr>
          <w:color w:val="000000" w:themeColor="text1"/>
          <w:sz w:val="28"/>
          <w:szCs w:val="28"/>
        </w:rPr>
        <w:t>Учащийся должен рассчитать правильный ответ на бумаге методом ручного перебора за 1 минуту.</w:t>
      </w:r>
    </w:p>
    <w:p w14:paraId="0DBDAD78" w14:textId="77777777" w:rsidR="00FB4032" w:rsidRPr="002D063B" w:rsidRDefault="00FB4032" w:rsidP="002A40C7">
      <w:pPr>
        <w:pStyle w:val="aff1"/>
        <w:numPr>
          <w:ilvl w:val="0"/>
          <w:numId w:val="66"/>
        </w:numPr>
        <w:spacing w:before="0" w:beforeAutospacing="0" w:after="0" w:afterAutospacing="0" w:line="276" w:lineRule="auto"/>
        <w:jc w:val="both"/>
        <w:rPr>
          <w:color w:val="000000" w:themeColor="text1"/>
          <w:sz w:val="28"/>
          <w:szCs w:val="28"/>
        </w:rPr>
      </w:pPr>
      <w:r w:rsidRPr="002D063B">
        <w:rPr>
          <w:color w:val="000000" w:themeColor="text1"/>
          <w:sz w:val="28"/>
          <w:szCs w:val="28"/>
        </w:rPr>
        <w:t>Программа запускается на тестовом файле. Код принимается к проверке только при полном совпадении программного и ручного результатов.</w:t>
      </w:r>
    </w:p>
    <w:p w14:paraId="40B48466" w14:textId="3AE2A0CB" w:rsidR="00FB4032" w:rsidRPr="002D063B" w:rsidRDefault="00FB4032" w:rsidP="002A40C7">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Этот метапредметный навык позволяет полностью исключить логические ошибки и ошибки на границах массивов (±1).</w:t>
      </w:r>
    </w:p>
    <w:p w14:paraId="467E536B" w14:textId="77777777" w:rsidR="00FB4032" w:rsidRPr="002D063B" w:rsidRDefault="00FB4032" w:rsidP="002A40C7">
      <w:pPr>
        <w:spacing w:line="360" w:lineRule="auto"/>
        <w:jc w:val="both"/>
        <w:rPr>
          <w:bCs/>
          <w:color w:val="000000" w:themeColor="text1"/>
          <w:sz w:val="28"/>
          <w:szCs w:val="28"/>
        </w:rPr>
      </w:pPr>
    </w:p>
    <w:p w14:paraId="3890F9DB" w14:textId="55CE5CF6" w:rsidR="00E95A87" w:rsidRPr="002D063B" w:rsidRDefault="00E95A87" w:rsidP="002A40C7">
      <w:pPr>
        <w:keepNext/>
        <w:keepLines/>
        <w:numPr>
          <w:ilvl w:val="1"/>
          <w:numId w:val="4"/>
        </w:numPr>
        <w:spacing w:before="200"/>
        <w:jc w:val="center"/>
        <w:outlineLvl w:val="2"/>
        <w:rPr>
          <w:rFonts w:eastAsia="SimSun"/>
          <w:b/>
          <w:color w:val="000000" w:themeColor="text1"/>
          <w:sz w:val="28"/>
          <w:lang w:val="x-none"/>
        </w:rPr>
      </w:pPr>
      <w:r w:rsidRPr="002D063B">
        <w:rPr>
          <w:rFonts w:eastAsia="SimSun"/>
          <w:b/>
          <w:color w:val="000000" w:themeColor="text1"/>
          <w:sz w:val="28"/>
          <w:lang w:val="x-none"/>
        </w:rPr>
        <w:lastRenderedPageBreak/>
        <w:t>Рекомендации администрации ОО, ИПК / ИРО, иным организациям, реализующим программы профессионального развития учителей по совершенствованию преподавания учебного предмета</w:t>
      </w:r>
    </w:p>
    <w:p w14:paraId="2CCE0DE4" w14:textId="77777777" w:rsidR="00E95A87" w:rsidRPr="002D063B" w:rsidRDefault="00E95A87" w:rsidP="00E95A87">
      <w:pPr>
        <w:rPr>
          <w:rFonts w:eastAsia="Calibri"/>
          <w:color w:val="000000" w:themeColor="text1"/>
        </w:rPr>
      </w:pPr>
    </w:p>
    <w:p w14:paraId="77F7BAAB" w14:textId="77777777" w:rsidR="00E95A87" w:rsidRPr="002D063B" w:rsidRDefault="00E95A87" w:rsidP="00E95A87">
      <w:pPr>
        <w:ind w:firstLine="567"/>
        <w:jc w:val="both"/>
        <w:rPr>
          <w:rFonts w:eastAsia="Calibri"/>
          <w:i/>
          <w:color w:val="000000" w:themeColor="text1"/>
        </w:rPr>
      </w:pPr>
      <w:r w:rsidRPr="002D063B">
        <w:rPr>
          <w:rFonts w:eastAsia="Calibri"/>
          <w:i/>
          <w:color w:val="000000" w:themeColor="text1"/>
        </w:rPr>
        <w:t xml:space="preserve">Рекомендации в данном разделе составляются на основе проведенного анализа выполнения заданий КИМ и выявленных типичных дефицитов в подготовке школьников. </w:t>
      </w:r>
    </w:p>
    <w:p w14:paraId="75C11FF7" w14:textId="77777777" w:rsidR="00E95A87" w:rsidRPr="002D063B" w:rsidRDefault="00E95A87" w:rsidP="00E95A87">
      <w:pPr>
        <w:ind w:firstLine="567"/>
        <w:jc w:val="both"/>
        <w:rPr>
          <w:rFonts w:eastAsia="Calibri"/>
          <w:i/>
          <w:color w:val="000000" w:themeColor="text1"/>
        </w:rPr>
      </w:pPr>
      <w:r w:rsidRPr="002D063B">
        <w:rPr>
          <w:rFonts w:eastAsia="Calibri"/>
          <w:i/>
          <w:color w:val="000000" w:themeColor="text1"/>
        </w:rPr>
        <w:t xml:space="preserve">Рекомендации должны носить практический характер и давать возможность их использования в работе. Следует избегать формальных и нереализуемых рекомендаций. </w:t>
      </w:r>
    </w:p>
    <w:p w14:paraId="0CF42BAA" w14:textId="77777777" w:rsidR="00E95A87" w:rsidRPr="002D063B" w:rsidRDefault="00E95A87" w:rsidP="00E95A87">
      <w:pPr>
        <w:ind w:firstLine="567"/>
        <w:jc w:val="both"/>
        <w:rPr>
          <w:rFonts w:eastAsia="Calibri"/>
          <w:i/>
          <w:color w:val="000000" w:themeColor="text1"/>
        </w:rPr>
      </w:pPr>
      <w:r w:rsidRPr="002D063B">
        <w:rPr>
          <w:rFonts w:eastAsia="Calibri"/>
          <w:i/>
          <w:color w:val="000000" w:themeColor="text1"/>
        </w:rPr>
        <w:t>Рекомендации не должны быть ориентированными только на учителей выпускных классов. Также следует избегать мероприятий, направленных на реализацию методик «натаскивания» учеников на выполнение конкретных заданий КИМ по учебному предмету.</w:t>
      </w:r>
    </w:p>
    <w:p w14:paraId="6C7CFA9C" w14:textId="77777777" w:rsidR="00A17AA8" w:rsidRPr="002D063B" w:rsidRDefault="00A17AA8" w:rsidP="00E95A87">
      <w:pPr>
        <w:ind w:firstLine="567"/>
        <w:jc w:val="both"/>
        <w:rPr>
          <w:rFonts w:eastAsia="Calibri"/>
          <w:i/>
          <w:color w:val="000000" w:themeColor="text1"/>
        </w:rPr>
      </w:pPr>
    </w:p>
    <w:p w14:paraId="2413B772" w14:textId="1AE0E7B7" w:rsidR="00A17AA8" w:rsidRPr="002D063B" w:rsidRDefault="00A17AA8" w:rsidP="00A17AA8">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Рекомендации для администрации образовательных организаций (ОО) по повышению качества подготовки к КЕГЭ по информатике с учетом нормативных требований</w:t>
      </w:r>
    </w:p>
    <w:p w14:paraId="23715487" w14:textId="77777777" w:rsidR="00A17AA8" w:rsidRPr="002D063B" w:rsidRDefault="00A17AA8" w:rsidP="00A17AA8">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Для обеспечения стабильного роста результатов и успешного преодоления технологических вызовов, связанных с полным переходом КЕГЭ 2026 года на программное обеспечение российского производства, администрации образовательных организаций рекомендуется разработать и реализовать комплекс управленческих, инфраструктурных и контрольно-оценочных мер.</w:t>
      </w:r>
    </w:p>
    <w:p w14:paraId="4DC476CA" w14:textId="77777777" w:rsidR="00A17AA8" w:rsidRPr="002D063B" w:rsidRDefault="00A17AA8" w:rsidP="00A17AA8">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1. Инфраструктурные и технические мероприятия</w:t>
      </w:r>
    </w:p>
    <w:p w14:paraId="050E029F" w14:textId="77777777" w:rsidR="00A17AA8" w:rsidRPr="002D063B" w:rsidRDefault="00A17AA8" w:rsidP="00A17AA8">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Полный переход на использование отечественного программного обеспечения в контрольно-измерительных материалах (КИМ) 2026 года требует оперативной адаптации школьной информационной инфраструктуры к государственным стандартам:</w:t>
      </w:r>
    </w:p>
    <w:p w14:paraId="05873C12" w14:textId="77777777" w:rsidR="00A17AA8" w:rsidRPr="002D063B" w:rsidRDefault="00A17AA8" w:rsidP="00A17AA8">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Унификация программного обеспечения в компьютерных классах:</w:t>
      </w:r>
      <w:r w:rsidRPr="002D063B">
        <w:rPr>
          <w:color w:val="000000" w:themeColor="text1"/>
          <w:sz w:val="28"/>
          <w:szCs w:val="28"/>
        </w:rPr>
        <w:t xml:space="preserve"> Необходимо директивно исключить из образовательного процесса пакет Microsoft Office. Обеспечить полную установку на рабочих станциях актуальных версий офисных пакетов с открытым исходным кодом, таких как LibreOffice или OpenOffice.</w:t>
      </w:r>
    </w:p>
    <w:p w14:paraId="30183BC2" w14:textId="77777777" w:rsidR="00A17AA8" w:rsidRPr="002D063B" w:rsidRDefault="00A17AA8" w:rsidP="00A17AA8">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Стандартизация сред разработки:</w:t>
      </w:r>
      <w:r w:rsidRPr="002D063B">
        <w:rPr>
          <w:color w:val="000000" w:themeColor="text1"/>
          <w:sz w:val="28"/>
          <w:szCs w:val="28"/>
        </w:rPr>
        <w:t xml:space="preserve"> Согласовать с преподавателями и техническими специалистами установку единой версии интерпретатора языка программирования Python 3.13 и стандартной среды разработки IDLE. Рекомендуется исключить использование сложных сторонних сред разработки, таких как PyCharm или VS Code, на этапе финальной подготовки к экзамену, поскольку на реальном экзамене их функциональные возможности (например, автодополнение кода) могут быть ограничены.</w:t>
      </w:r>
    </w:p>
    <w:p w14:paraId="2CB94450" w14:textId="77777777" w:rsidR="00A17AA8" w:rsidRPr="002D063B" w:rsidRDefault="00A17AA8" w:rsidP="00A17AA8">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lastRenderedPageBreak/>
        <w:t>Обеспечение равного доступа к техническим средствам:</w:t>
      </w:r>
      <w:r w:rsidRPr="002D063B">
        <w:rPr>
          <w:color w:val="000000" w:themeColor="text1"/>
          <w:sz w:val="28"/>
          <w:szCs w:val="28"/>
        </w:rPr>
        <w:t xml:space="preserve"> Выделить дополнительные часы работы компьютерных классов в внеурочное время для учащихся из групп риска и учащихся средних групп, не имеющих доступа к персональным компьютерам с операционными системами на базе Linux или пакетами LibreOffice.</w:t>
      </w:r>
    </w:p>
    <w:p w14:paraId="5A7E8BCD" w14:textId="77777777" w:rsidR="00A17AA8" w:rsidRPr="002D063B" w:rsidRDefault="00A17AA8" w:rsidP="00A17AA8">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2. Организационно-методические мероприятия и контроль качества обучения</w:t>
      </w:r>
    </w:p>
    <w:p w14:paraId="43C6100A" w14:textId="77777777" w:rsidR="00A17AA8" w:rsidRPr="002D063B" w:rsidRDefault="00A17AA8" w:rsidP="00A17AA8">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Административный контроль должен осуществляться на основе принципов жесткой дифференциации учебных потоков с учетом данных независимых диагностик:</w:t>
      </w:r>
    </w:p>
    <w:p w14:paraId="20621DEF" w14:textId="77777777" w:rsidR="00A17AA8" w:rsidRPr="002D063B" w:rsidRDefault="00A17AA8" w:rsidP="00A17AA8">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Дифференциация требований к контролю знаний:</w:t>
      </w:r>
    </w:p>
    <w:p w14:paraId="6F232C8B" w14:textId="77777777" w:rsidR="00A17AA8" w:rsidRPr="002D063B" w:rsidRDefault="00A17AA8">
      <w:pPr>
        <w:pStyle w:val="aff1"/>
        <w:numPr>
          <w:ilvl w:val="1"/>
          <w:numId w:val="67"/>
        </w:numPr>
        <w:tabs>
          <w:tab w:val="clear" w:pos="1440"/>
          <w:tab w:val="num" w:pos="1134"/>
        </w:tabs>
        <w:spacing w:before="0" w:beforeAutospacing="0" w:after="0" w:afterAutospacing="0" w:line="276" w:lineRule="auto"/>
        <w:ind w:left="426"/>
        <w:jc w:val="both"/>
        <w:rPr>
          <w:color w:val="000000" w:themeColor="text1"/>
          <w:sz w:val="28"/>
          <w:szCs w:val="28"/>
        </w:rPr>
      </w:pPr>
      <w:r w:rsidRPr="002D063B">
        <w:rPr>
          <w:color w:val="000000" w:themeColor="text1"/>
          <w:sz w:val="28"/>
          <w:szCs w:val="28"/>
        </w:rPr>
        <w:t>В группах риска контроль должен быть направлен на проверку базовых знаний и навыков, включая отработку ручных чек-листов на бумаге (задания №1, №4) и базовых информационно-коммуникационных технологий (ИКТ) в LibreOffice Writer (задание №10).</w:t>
      </w:r>
    </w:p>
    <w:p w14:paraId="3370BEB7" w14:textId="77777777" w:rsidR="00A17AA8" w:rsidRPr="002D063B" w:rsidRDefault="00A17AA8">
      <w:pPr>
        <w:pStyle w:val="aff1"/>
        <w:numPr>
          <w:ilvl w:val="1"/>
          <w:numId w:val="67"/>
        </w:numPr>
        <w:tabs>
          <w:tab w:val="clear" w:pos="1440"/>
          <w:tab w:val="num" w:pos="1134"/>
        </w:tabs>
        <w:spacing w:before="0" w:beforeAutospacing="0" w:after="0" w:afterAutospacing="0" w:line="276" w:lineRule="auto"/>
        <w:ind w:left="426"/>
        <w:jc w:val="both"/>
        <w:rPr>
          <w:color w:val="000000" w:themeColor="text1"/>
          <w:sz w:val="28"/>
          <w:szCs w:val="28"/>
        </w:rPr>
      </w:pPr>
      <w:r w:rsidRPr="002D063B">
        <w:rPr>
          <w:color w:val="000000" w:themeColor="text1"/>
          <w:sz w:val="28"/>
          <w:szCs w:val="28"/>
        </w:rPr>
        <w:t>В средних группах (с результатами до 60 тестовых баллов) необходимо контролировать обязательное выполнение практикумов по LibreOffice Calc (задание №9) и разработку программных шаблонов на Python для задания №12.</w:t>
      </w:r>
    </w:p>
    <w:p w14:paraId="075153D1" w14:textId="77777777" w:rsidR="00A17AA8" w:rsidRPr="002D063B" w:rsidRDefault="00A17AA8">
      <w:pPr>
        <w:pStyle w:val="aff1"/>
        <w:numPr>
          <w:ilvl w:val="1"/>
          <w:numId w:val="67"/>
        </w:numPr>
        <w:tabs>
          <w:tab w:val="clear" w:pos="1440"/>
          <w:tab w:val="num" w:pos="1134"/>
        </w:tabs>
        <w:spacing w:before="0" w:beforeAutospacing="0" w:after="0" w:afterAutospacing="0" w:line="276" w:lineRule="auto"/>
        <w:ind w:left="426"/>
        <w:jc w:val="both"/>
        <w:rPr>
          <w:color w:val="000000" w:themeColor="text1"/>
          <w:sz w:val="28"/>
          <w:szCs w:val="28"/>
        </w:rPr>
      </w:pPr>
      <w:r w:rsidRPr="002D063B">
        <w:rPr>
          <w:color w:val="000000" w:themeColor="text1"/>
          <w:sz w:val="28"/>
          <w:szCs w:val="28"/>
        </w:rPr>
        <w:t>В сильных группах (с результатами 61–80 и выше тестовых баллов) контроль должен включать наличие практики функционального «слепого» тестирования программ на микро-файлах.</w:t>
      </w:r>
    </w:p>
    <w:p w14:paraId="56092A87" w14:textId="77777777" w:rsidR="00A17AA8" w:rsidRPr="002D063B" w:rsidRDefault="00A17AA8" w:rsidP="00A17AA8">
      <w:pPr>
        <w:pStyle w:val="aff1"/>
        <w:tabs>
          <w:tab w:val="num" w:pos="1134"/>
        </w:tabs>
        <w:spacing w:before="0" w:beforeAutospacing="0" w:after="0" w:afterAutospacing="0" w:line="276" w:lineRule="auto"/>
        <w:ind w:left="66"/>
        <w:jc w:val="both"/>
        <w:rPr>
          <w:color w:val="000000" w:themeColor="text1"/>
          <w:sz w:val="28"/>
          <w:szCs w:val="28"/>
        </w:rPr>
      </w:pPr>
      <w:r w:rsidRPr="002D063B">
        <w:rPr>
          <w:rStyle w:val="afb"/>
          <w:rFonts w:eastAsiaTheme="majorEastAsia"/>
          <w:color w:val="000000" w:themeColor="text1"/>
          <w:sz w:val="28"/>
          <w:szCs w:val="28"/>
        </w:rPr>
        <w:t>Организация внутришкольного мониторинга в формате КЕГЭ:</w:t>
      </w:r>
    </w:p>
    <w:p w14:paraId="38B16053" w14:textId="77777777" w:rsidR="00A17AA8" w:rsidRPr="002D063B" w:rsidRDefault="00A17AA8">
      <w:pPr>
        <w:pStyle w:val="aff1"/>
        <w:numPr>
          <w:ilvl w:val="1"/>
          <w:numId w:val="67"/>
        </w:numPr>
        <w:tabs>
          <w:tab w:val="clear" w:pos="1440"/>
          <w:tab w:val="num" w:pos="1134"/>
        </w:tabs>
        <w:spacing w:before="0" w:beforeAutospacing="0" w:after="0" w:afterAutospacing="0" w:line="276" w:lineRule="auto"/>
        <w:ind w:left="426"/>
        <w:jc w:val="both"/>
        <w:rPr>
          <w:color w:val="000000" w:themeColor="text1"/>
          <w:sz w:val="28"/>
          <w:szCs w:val="28"/>
        </w:rPr>
      </w:pPr>
      <w:r w:rsidRPr="002D063B">
        <w:rPr>
          <w:color w:val="000000" w:themeColor="text1"/>
          <w:sz w:val="28"/>
          <w:szCs w:val="28"/>
        </w:rPr>
        <w:t>Запретить проведение пробных экзаменов и диагностических работ в традиционной бумажной форме.</w:t>
      </w:r>
    </w:p>
    <w:p w14:paraId="07C91D7B" w14:textId="77777777" w:rsidR="00A17AA8" w:rsidRPr="002D063B" w:rsidRDefault="00A17AA8">
      <w:pPr>
        <w:pStyle w:val="aff1"/>
        <w:numPr>
          <w:ilvl w:val="1"/>
          <w:numId w:val="67"/>
        </w:numPr>
        <w:tabs>
          <w:tab w:val="clear" w:pos="1440"/>
          <w:tab w:val="num" w:pos="1134"/>
        </w:tabs>
        <w:spacing w:before="0" w:beforeAutospacing="0" w:after="0" w:afterAutospacing="0" w:line="276" w:lineRule="auto"/>
        <w:ind w:left="426"/>
        <w:jc w:val="both"/>
        <w:rPr>
          <w:color w:val="000000" w:themeColor="text1"/>
          <w:sz w:val="28"/>
          <w:szCs w:val="28"/>
        </w:rPr>
      </w:pPr>
      <w:r w:rsidRPr="002D063B">
        <w:rPr>
          <w:color w:val="000000" w:themeColor="text1"/>
          <w:sz w:val="28"/>
          <w:szCs w:val="28"/>
        </w:rPr>
        <w:t>Все диагностические работы должны проводиться исключительно на компьютерах с использованием специализированных программных симуляторов, полностью имитирующих интерфейс станции КЕГЭ.</w:t>
      </w:r>
    </w:p>
    <w:p w14:paraId="497CBC8B" w14:textId="77777777" w:rsidR="00A17AA8" w:rsidRPr="002D063B" w:rsidRDefault="00A17AA8">
      <w:pPr>
        <w:pStyle w:val="aff1"/>
        <w:numPr>
          <w:ilvl w:val="1"/>
          <w:numId w:val="67"/>
        </w:numPr>
        <w:tabs>
          <w:tab w:val="clear" w:pos="1440"/>
          <w:tab w:val="num" w:pos="1134"/>
        </w:tabs>
        <w:spacing w:before="0" w:beforeAutospacing="0" w:after="0" w:afterAutospacing="0" w:line="276" w:lineRule="auto"/>
        <w:ind w:left="426"/>
        <w:jc w:val="both"/>
        <w:rPr>
          <w:color w:val="000000" w:themeColor="text1"/>
          <w:sz w:val="28"/>
          <w:szCs w:val="28"/>
        </w:rPr>
      </w:pPr>
      <w:r w:rsidRPr="002D063B">
        <w:rPr>
          <w:color w:val="000000" w:themeColor="text1"/>
          <w:sz w:val="28"/>
          <w:szCs w:val="28"/>
        </w:rPr>
        <w:t xml:space="preserve">Файлы к заданиям (№3, №9, №10, №18, №22) должны выдаваться строго в форматах </w:t>
      </w:r>
      <w:r w:rsidRPr="002D063B">
        <w:rPr>
          <w:rStyle w:val="HTML"/>
          <w:rFonts w:ascii="Times New Roman" w:eastAsiaTheme="majorEastAsia" w:hAnsi="Times New Roman" w:cs="Times New Roman"/>
          <w:color w:val="000000" w:themeColor="text1"/>
          <w:sz w:val="28"/>
          <w:szCs w:val="28"/>
        </w:rPr>
        <w:t>.ods</w:t>
      </w:r>
      <w:r w:rsidRPr="002D063B">
        <w:rPr>
          <w:color w:val="000000" w:themeColor="text1"/>
          <w:sz w:val="28"/>
          <w:szCs w:val="28"/>
        </w:rPr>
        <w:t xml:space="preserve">, </w:t>
      </w:r>
      <w:r w:rsidRPr="002D063B">
        <w:rPr>
          <w:rStyle w:val="HTML"/>
          <w:rFonts w:ascii="Times New Roman" w:eastAsiaTheme="majorEastAsia" w:hAnsi="Times New Roman" w:cs="Times New Roman"/>
          <w:color w:val="000000" w:themeColor="text1"/>
          <w:sz w:val="28"/>
          <w:szCs w:val="28"/>
        </w:rPr>
        <w:t>.odt</w:t>
      </w:r>
      <w:r w:rsidRPr="002D063B">
        <w:rPr>
          <w:color w:val="000000" w:themeColor="text1"/>
          <w:sz w:val="28"/>
          <w:szCs w:val="28"/>
        </w:rPr>
        <w:t xml:space="preserve">, </w:t>
      </w:r>
      <w:r w:rsidRPr="002D063B">
        <w:rPr>
          <w:rStyle w:val="HTML"/>
          <w:rFonts w:ascii="Times New Roman" w:eastAsiaTheme="majorEastAsia" w:hAnsi="Times New Roman" w:cs="Times New Roman"/>
          <w:color w:val="000000" w:themeColor="text1"/>
          <w:sz w:val="28"/>
          <w:szCs w:val="28"/>
        </w:rPr>
        <w:t>.txt</w:t>
      </w:r>
      <w:r w:rsidRPr="002D063B">
        <w:rPr>
          <w:color w:val="000000" w:themeColor="text1"/>
          <w:sz w:val="28"/>
          <w:szCs w:val="28"/>
        </w:rPr>
        <w:t>.</w:t>
      </w:r>
    </w:p>
    <w:p w14:paraId="5159F790" w14:textId="77777777" w:rsidR="00A17AA8" w:rsidRPr="002D063B" w:rsidRDefault="00A17AA8" w:rsidP="00A17AA8">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3. Кадровая политика и повышение квалификации педагогов</w:t>
      </w:r>
    </w:p>
    <w:p w14:paraId="037B2BB4" w14:textId="77777777" w:rsidR="00A17AA8" w:rsidRPr="002D063B" w:rsidRDefault="00A17AA8" w:rsidP="00A17AA8">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Технологическое обновление контрольно-измерительных материалов требует непрерывного аудита и повышения компетенций преподавательского состава:</w:t>
      </w:r>
    </w:p>
    <w:p w14:paraId="27484A72" w14:textId="77777777" w:rsidR="00A17AA8" w:rsidRPr="002D063B" w:rsidRDefault="00A17AA8" w:rsidP="00A17AA8">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Внутришкольный аудит ИКТ-компетенций учителей:</w:t>
      </w:r>
      <w:r w:rsidRPr="002D063B">
        <w:rPr>
          <w:color w:val="000000" w:themeColor="text1"/>
          <w:sz w:val="28"/>
          <w:szCs w:val="28"/>
        </w:rPr>
        <w:t xml:space="preserve"> Необходимо провести внутренний аудит среди учителей информатики на предмет их свободного владения интерфейсом LibreOffice Calc и Writer. Выявить педагогов, продолжающих использовать алгоритмы на базе Microsoft Excel, и принять меры по устранению данной практики.</w:t>
      </w:r>
    </w:p>
    <w:p w14:paraId="1B5CB7C8" w14:textId="77777777" w:rsidR="00A17AA8" w:rsidRPr="002D063B" w:rsidRDefault="00A17AA8" w:rsidP="00A17AA8">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lastRenderedPageBreak/>
        <w:t>Направление на целевые курсы повышения квалификации:</w:t>
      </w:r>
      <w:r w:rsidRPr="002D063B">
        <w:rPr>
          <w:color w:val="000000" w:themeColor="text1"/>
          <w:sz w:val="28"/>
          <w:szCs w:val="28"/>
        </w:rPr>
        <w:t xml:space="preserve"> Инициировать направление учителей информатики на курсы повышения квалификации регионального уровня, сфокусированные на двух ключевых темах: «Методика преподавания электронных таблиц в LibreOffice Calc» и «Разбор эффективных пространственных алгоритмов геометрии и кластеризации (задание №27 КИМ 2026)».</w:t>
      </w:r>
    </w:p>
    <w:p w14:paraId="4F032841" w14:textId="77777777" w:rsidR="00A17AA8" w:rsidRPr="002D063B" w:rsidRDefault="00A17AA8" w:rsidP="00A17AA8">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Внедрение горизонтального обучения:</w:t>
      </w:r>
      <w:r w:rsidRPr="002D063B">
        <w:rPr>
          <w:color w:val="000000" w:themeColor="text1"/>
          <w:sz w:val="28"/>
          <w:szCs w:val="28"/>
        </w:rPr>
        <w:t xml:space="preserve"> Организовать внутренние или межшкольные мастер-классы, на которых успешные учителя-практики, подготовившие учащихся с высокими результатами, будут делиться эффективными методами кодирования (алгоритм «скользящего окна», методы кэширования рекурсии) с менее опытными коллегами.</w:t>
      </w:r>
    </w:p>
    <w:p w14:paraId="2B6D1532" w14:textId="77777777" w:rsidR="00A17AA8" w:rsidRPr="002D063B" w:rsidRDefault="00A17AA8" w:rsidP="00E95A87">
      <w:pPr>
        <w:ind w:firstLine="567"/>
        <w:jc w:val="both"/>
        <w:rPr>
          <w:rFonts w:eastAsia="Calibri"/>
          <w:i/>
          <w:color w:val="000000" w:themeColor="text1"/>
          <w:sz w:val="28"/>
          <w:szCs w:val="28"/>
        </w:rPr>
      </w:pPr>
    </w:p>
    <w:p w14:paraId="25340133" w14:textId="77777777" w:rsidR="00E95A87" w:rsidRPr="002D063B" w:rsidRDefault="00E95A87" w:rsidP="002A40C7">
      <w:pPr>
        <w:keepNext/>
        <w:keepLines/>
        <w:numPr>
          <w:ilvl w:val="2"/>
          <w:numId w:val="4"/>
        </w:numPr>
        <w:tabs>
          <w:tab w:val="left" w:pos="567"/>
        </w:tabs>
        <w:spacing w:before="200"/>
        <w:jc w:val="center"/>
        <w:outlineLvl w:val="2"/>
        <w:rPr>
          <w:rFonts w:eastAsia="SimSun"/>
          <w:b/>
          <w:bCs/>
          <w:color w:val="000000" w:themeColor="text1"/>
          <w:sz w:val="28"/>
          <w:lang w:val="x-none"/>
        </w:rPr>
      </w:pPr>
      <w:r w:rsidRPr="002D063B">
        <w:rPr>
          <w:b/>
          <w:iCs/>
          <w:color w:val="000000" w:themeColor="text1"/>
          <w:sz w:val="28"/>
          <w:lang w:val="x-none"/>
        </w:rPr>
        <w:t>Рекоменд</w:t>
      </w:r>
      <w:r w:rsidRPr="002D063B">
        <w:rPr>
          <w:b/>
          <w:iCs/>
          <w:color w:val="000000" w:themeColor="text1"/>
          <w:sz w:val="28"/>
        </w:rPr>
        <w:t>уемые</w:t>
      </w:r>
      <w:r w:rsidRPr="002D063B">
        <w:rPr>
          <w:rFonts w:eastAsia="SimSun"/>
          <w:b/>
          <w:bCs/>
          <w:color w:val="000000" w:themeColor="text1"/>
          <w:sz w:val="28"/>
          <w:lang w:val="x-none"/>
        </w:rPr>
        <w:t xml:space="preserve"> тем</w:t>
      </w:r>
      <w:r w:rsidRPr="002D063B">
        <w:rPr>
          <w:rFonts w:eastAsia="SimSun"/>
          <w:b/>
          <w:bCs/>
          <w:color w:val="000000" w:themeColor="text1"/>
          <w:sz w:val="28"/>
        </w:rPr>
        <w:t>ы</w:t>
      </w:r>
      <w:r w:rsidRPr="002D063B">
        <w:rPr>
          <w:rFonts w:eastAsia="SimSun"/>
          <w:b/>
          <w:bCs/>
          <w:color w:val="000000" w:themeColor="text1"/>
          <w:sz w:val="28"/>
          <w:lang w:val="x-none"/>
        </w:rPr>
        <w:t xml:space="preserve"> для обсуждения</w:t>
      </w:r>
      <w:r w:rsidRPr="002D063B">
        <w:rPr>
          <w:rFonts w:eastAsia="SimSun"/>
          <w:b/>
          <w:bCs/>
          <w:color w:val="000000" w:themeColor="text1"/>
          <w:sz w:val="28"/>
        </w:rPr>
        <w:t xml:space="preserve"> / обмена опытом</w:t>
      </w:r>
      <w:r w:rsidRPr="002D063B">
        <w:rPr>
          <w:rFonts w:eastAsia="SimSun"/>
          <w:b/>
          <w:bCs/>
          <w:color w:val="000000" w:themeColor="text1"/>
          <w:sz w:val="28"/>
          <w:lang w:val="x-none"/>
        </w:rPr>
        <w:t xml:space="preserve"> на</w:t>
      </w:r>
      <w:r w:rsidRPr="002D063B">
        <w:rPr>
          <w:rFonts w:eastAsia="SimSun"/>
          <w:b/>
          <w:bCs/>
          <w:color w:val="000000" w:themeColor="text1"/>
          <w:sz w:val="28"/>
        </w:rPr>
        <w:t xml:space="preserve"> школьных</w:t>
      </w:r>
      <w:r w:rsidRPr="002D063B">
        <w:rPr>
          <w:rFonts w:eastAsia="SimSun"/>
          <w:b/>
          <w:bCs/>
          <w:color w:val="000000" w:themeColor="text1"/>
          <w:sz w:val="28"/>
          <w:lang w:val="x-none"/>
        </w:rPr>
        <w:t xml:space="preserve"> методических объединениях учителей-предметников</w:t>
      </w:r>
      <w:r w:rsidRPr="002D063B">
        <w:rPr>
          <w:rFonts w:eastAsia="SimSun"/>
          <w:b/>
          <w:bCs/>
          <w:color w:val="000000" w:themeColor="text1"/>
          <w:sz w:val="28"/>
        </w:rPr>
        <w:t>, в том числе по трансляции эффективных педагогических практик ОО со стабильно высокими результатами ЕГЭ</w:t>
      </w:r>
    </w:p>
    <w:p w14:paraId="22932C23" w14:textId="77777777" w:rsidR="005673DB" w:rsidRPr="002D063B" w:rsidRDefault="005673DB" w:rsidP="00E95A87">
      <w:pPr>
        <w:spacing w:line="360" w:lineRule="auto"/>
        <w:jc w:val="both"/>
        <w:rPr>
          <w:rFonts w:eastAsia="Calibri"/>
          <w:b/>
          <w:color w:val="000000" w:themeColor="text1"/>
        </w:rPr>
      </w:pPr>
    </w:p>
    <w:p w14:paraId="1210CB8C" w14:textId="77777777" w:rsidR="005673DB" w:rsidRPr="002D063B" w:rsidRDefault="005673DB" w:rsidP="005673DB">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Рекомендуемые темы для обсуждения и обмена опытом на школьных методических объединениях учителей-предметников</w:t>
      </w:r>
    </w:p>
    <w:p w14:paraId="295D66AB" w14:textId="77777777" w:rsidR="005673DB" w:rsidRPr="002D063B" w:rsidRDefault="005673DB" w:rsidP="005673DB">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В целях создания системы сквозной непрерывной подготовки и обеспечения преемственности обучения с 5 по 11 класс, тематика заседаний школьных методических объединений (ШМО) направлена на работу всего преподавательского состава по информатике. Ликвидация дефицитов знаний и навыков у учащихся 11 классов должна начинаться на этапе базового освоения информационных технологий в среднем звене.</w:t>
      </w:r>
    </w:p>
    <w:p w14:paraId="7F38796C" w14:textId="77777777" w:rsidR="005673DB" w:rsidRPr="002D063B" w:rsidRDefault="005673DB" w:rsidP="005673DB">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Ниже представлены практические кейсы и воркшопы, которые предлагается включить в план работы ШМО. Каждая тема привязана к конкретным ступеням обучения и направлена на устранение региональных статистических дефицитов.</w:t>
      </w:r>
    </w:p>
    <w:p w14:paraId="34971321" w14:textId="77777777" w:rsidR="005673DB" w:rsidRPr="002D063B" w:rsidRDefault="005673DB" w:rsidP="005673DB">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Тема 1. Сквозное обучение работе с электронными таблицами: от базовых понятий к многокритериальному анализу (5–11 классы)</w:t>
      </w:r>
    </w:p>
    <w:p w14:paraId="22C5AC3C" w14:textId="77777777" w:rsidR="005673DB" w:rsidRPr="002D063B" w:rsidRDefault="005673DB" w:rsidP="005673DB">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Формат:</w:t>
      </w:r>
      <w:r w:rsidRPr="002D063B">
        <w:rPr>
          <w:color w:val="000000" w:themeColor="text1"/>
          <w:sz w:val="28"/>
          <w:szCs w:val="28"/>
        </w:rPr>
        <w:t xml:space="preserve"> Практический воркшоп и аудит учебных программ.</w:t>
      </w:r>
    </w:p>
    <w:p w14:paraId="146D4C12" w14:textId="77777777" w:rsidR="005673DB" w:rsidRPr="002D063B" w:rsidRDefault="005673DB" w:rsidP="005673DB">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Ступени преемственности:</w:t>
      </w:r>
    </w:p>
    <w:p w14:paraId="400C12F3" w14:textId="77777777" w:rsidR="005673DB" w:rsidRPr="002D063B" w:rsidRDefault="005673DB" w:rsidP="0019458B">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lastRenderedPageBreak/>
        <w:t>5–8 классы:</w:t>
      </w:r>
      <w:r w:rsidRPr="002D063B">
        <w:rPr>
          <w:color w:val="000000" w:themeColor="text1"/>
          <w:sz w:val="28"/>
          <w:szCs w:val="28"/>
        </w:rPr>
        <w:t xml:space="preserve"> Формирование понятий ячейки, строки, столбца и основных формул суммирования с использованием LibreOffice Calc (полный отказ от MS Excel на всех уровнях образования).</w:t>
      </w:r>
    </w:p>
    <w:p w14:paraId="2A3FC7E6" w14:textId="77777777" w:rsidR="005673DB" w:rsidRPr="002D063B" w:rsidRDefault="005673DB" w:rsidP="0019458B">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9–11 классы:</w:t>
      </w:r>
      <w:r w:rsidRPr="002D063B">
        <w:rPr>
          <w:color w:val="000000" w:themeColor="text1"/>
          <w:sz w:val="28"/>
          <w:szCs w:val="28"/>
        </w:rPr>
        <w:t xml:space="preserve"> Переход к декомпозиции сложных логических условий.</w:t>
      </w:r>
    </w:p>
    <w:p w14:paraId="6BE4914D" w14:textId="77777777" w:rsidR="005673DB" w:rsidRPr="002D063B" w:rsidRDefault="005673DB" w:rsidP="005673DB">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Практическая цель:</w:t>
      </w:r>
      <w:r w:rsidRPr="002D063B">
        <w:rPr>
          <w:color w:val="000000" w:themeColor="text1"/>
          <w:sz w:val="28"/>
          <w:szCs w:val="28"/>
        </w:rPr>
        <w:t xml:space="preserve"> Ликвидация критического дефицита знаний в задании №9, где успешность выполнения среди средних групп составляет всего 7,81%.</w:t>
      </w:r>
    </w:p>
    <w:p w14:paraId="3AA73381" w14:textId="77777777" w:rsidR="005673DB" w:rsidRPr="002D063B" w:rsidRDefault="005673DB" w:rsidP="005673DB">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Содержание и трансляция опыта:</w:t>
      </w:r>
    </w:p>
    <w:p w14:paraId="3B6FB182" w14:textId="77777777" w:rsidR="005673DB" w:rsidRPr="002D063B" w:rsidRDefault="005673DB">
      <w:pPr>
        <w:pStyle w:val="aff1"/>
        <w:numPr>
          <w:ilvl w:val="0"/>
          <w:numId w:val="68"/>
        </w:numPr>
        <w:spacing w:before="0" w:beforeAutospacing="0" w:after="0" w:afterAutospacing="0" w:line="276" w:lineRule="auto"/>
        <w:jc w:val="both"/>
        <w:rPr>
          <w:color w:val="000000" w:themeColor="text1"/>
          <w:sz w:val="28"/>
          <w:szCs w:val="28"/>
        </w:rPr>
      </w:pPr>
      <w:r w:rsidRPr="002D063B">
        <w:rPr>
          <w:color w:val="000000" w:themeColor="text1"/>
          <w:sz w:val="28"/>
          <w:szCs w:val="28"/>
        </w:rPr>
        <w:t>Учителя старших классов передают коллегам среднего звена правило: «Одна ячейка — одно простое условие».</w:t>
      </w:r>
    </w:p>
    <w:p w14:paraId="46F9934E" w14:textId="77777777" w:rsidR="005673DB" w:rsidRPr="002D063B" w:rsidRDefault="005673DB">
      <w:pPr>
        <w:pStyle w:val="aff1"/>
        <w:numPr>
          <w:ilvl w:val="0"/>
          <w:numId w:val="68"/>
        </w:numPr>
        <w:spacing w:before="0" w:beforeAutospacing="0" w:after="0" w:afterAutospacing="0" w:line="276" w:lineRule="auto"/>
        <w:jc w:val="both"/>
        <w:rPr>
          <w:color w:val="000000" w:themeColor="text1"/>
          <w:sz w:val="28"/>
          <w:szCs w:val="28"/>
        </w:rPr>
      </w:pPr>
      <w:r w:rsidRPr="002D063B">
        <w:rPr>
          <w:color w:val="000000" w:themeColor="text1"/>
          <w:sz w:val="28"/>
          <w:szCs w:val="28"/>
        </w:rPr>
        <w:t>В 5–8 классах учащиеся учатся разбивать сложные логические задачи на вспомогательные столбцы. В столбце G Calc проверяется уникальность данных (функция COUNTIF), в столбце H — математические свойства, а в столбце I — логическая связка результатов (функция AND). Отрабатывается синтаксис LibreOffice Calc с использованием разделителя аргументов — точки с запятой (;).</w:t>
      </w:r>
    </w:p>
    <w:p w14:paraId="6F94F152" w14:textId="77777777" w:rsidR="005673DB" w:rsidRPr="002D063B" w:rsidRDefault="005673DB" w:rsidP="005673DB">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Тема 2. Развитие регулятивных умений и вычислительной культуры: методика модульного тестирования (7–11 классы)</w:t>
      </w:r>
    </w:p>
    <w:p w14:paraId="3FFADCC3" w14:textId="77777777" w:rsidR="005673DB" w:rsidRPr="002D063B" w:rsidRDefault="005673DB" w:rsidP="005673DB">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Формат:</w:t>
      </w:r>
      <w:r w:rsidRPr="002D063B">
        <w:rPr>
          <w:color w:val="000000" w:themeColor="text1"/>
          <w:sz w:val="28"/>
          <w:szCs w:val="28"/>
        </w:rPr>
        <w:t xml:space="preserve"> Семинар-практикум по развитию навыков самоконтроля и вычислительной культуры.</w:t>
      </w:r>
    </w:p>
    <w:p w14:paraId="15F3F5FD" w14:textId="77777777" w:rsidR="005673DB" w:rsidRPr="002D063B" w:rsidRDefault="005673DB" w:rsidP="005673DB">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Ступени преемственности:</w:t>
      </w:r>
    </w:p>
    <w:p w14:paraId="4B30B9E2" w14:textId="77777777" w:rsidR="005673DB" w:rsidRPr="002D063B" w:rsidRDefault="005673DB">
      <w:pPr>
        <w:pStyle w:val="aff1"/>
        <w:numPr>
          <w:ilvl w:val="0"/>
          <w:numId w:val="69"/>
        </w:numPr>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7–9 классы:</w:t>
      </w:r>
      <w:r w:rsidRPr="002D063B">
        <w:rPr>
          <w:color w:val="000000" w:themeColor="text1"/>
          <w:sz w:val="28"/>
          <w:szCs w:val="28"/>
        </w:rPr>
        <w:t xml:space="preserve"> Обучение созданию тестовых данных в процессе изучения основ алгоритмизации и подготовки к ОГЭ.</w:t>
      </w:r>
    </w:p>
    <w:p w14:paraId="2757FE2D" w14:textId="77777777" w:rsidR="005673DB" w:rsidRPr="002D063B" w:rsidRDefault="005673DB">
      <w:pPr>
        <w:pStyle w:val="aff1"/>
        <w:numPr>
          <w:ilvl w:val="0"/>
          <w:numId w:val="69"/>
        </w:numPr>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10–11 классы:</w:t>
      </w:r>
      <w:r w:rsidRPr="002D063B">
        <w:rPr>
          <w:color w:val="000000" w:themeColor="text1"/>
          <w:sz w:val="28"/>
          <w:szCs w:val="28"/>
        </w:rPr>
        <w:t xml:space="preserve"> Автоматизация процесса «слепого» тестирования на едином государственном экзамене по информатике (ЕГЭ).</w:t>
      </w:r>
    </w:p>
    <w:p w14:paraId="75BECD7A" w14:textId="77777777" w:rsidR="005673DB" w:rsidRPr="002D063B" w:rsidRDefault="005673DB" w:rsidP="005673DB">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Практическая цель:</w:t>
      </w:r>
      <w:r w:rsidRPr="002D063B">
        <w:rPr>
          <w:color w:val="000000" w:themeColor="text1"/>
          <w:sz w:val="28"/>
          <w:szCs w:val="28"/>
        </w:rPr>
        <w:t xml:space="preserve"> Устранение ошибок, связанных с невнимательностью и неправильным определением границ диапазонов в заданиях №17 (успешность 40%) и №26 (успешность 3,33%).</w:t>
      </w:r>
    </w:p>
    <w:p w14:paraId="33DDA5F3" w14:textId="77777777" w:rsidR="005673DB" w:rsidRPr="002D063B" w:rsidRDefault="005673DB" w:rsidP="005673DB">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Содержание и трансляция опыта:</w:t>
      </w:r>
    </w:p>
    <w:p w14:paraId="59343304" w14:textId="77777777" w:rsidR="005673DB" w:rsidRPr="002D063B" w:rsidRDefault="005673DB">
      <w:pPr>
        <w:pStyle w:val="aff1"/>
        <w:numPr>
          <w:ilvl w:val="0"/>
          <w:numId w:val="70"/>
        </w:numPr>
        <w:spacing w:before="0" w:beforeAutospacing="0" w:after="0" w:afterAutospacing="0" w:line="276" w:lineRule="auto"/>
        <w:jc w:val="both"/>
        <w:rPr>
          <w:color w:val="000000" w:themeColor="text1"/>
          <w:sz w:val="28"/>
          <w:szCs w:val="28"/>
        </w:rPr>
      </w:pPr>
      <w:r w:rsidRPr="002D063B">
        <w:rPr>
          <w:color w:val="000000" w:themeColor="text1"/>
          <w:sz w:val="28"/>
          <w:szCs w:val="28"/>
        </w:rPr>
        <w:t>Педагоги выпускных классов транслируют учителям 7–9 классов методику «Микро-тест».</w:t>
      </w:r>
    </w:p>
    <w:p w14:paraId="42961531" w14:textId="77777777" w:rsidR="005673DB" w:rsidRPr="002D063B" w:rsidRDefault="005673DB">
      <w:pPr>
        <w:pStyle w:val="aff1"/>
        <w:numPr>
          <w:ilvl w:val="0"/>
          <w:numId w:val="70"/>
        </w:numPr>
        <w:spacing w:before="0" w:beforeAutospacing="0" w:after="0" w:afterAutospacing="0" w:line="276" w:lineRule="auto"/>
        <w:jc w:val="both"/>
        <w:rPr>
          <w:color w:val="000000" w:themeColor="text1"/>
          <w:sz w:val="28"/>
          <w:szCs w:val="28"/>
        </w:rPr>
      </w:pPr>
      <w:r w:rsidRPr="002D063B">
        <w:rPr>
          <w:color w:val="000000" w:themeColor="text1"/>
          <w:sz w:val="28"/>
          <w:szCs w:val="28"/>
        </w:rPr>
        <w:t xml:space="preserve">На уроках с начала изучения циклов и массивов вводится обязательное правило: перед запуском кода на большом файле или в сложной задаче ученик должен самостоятельно создать текстовый файл test.txt из 5–7 </w:t>
      </w:r>
      <w:r w:rsidRPr="002D063B">
        <w:rPr>
          <w:color w:val="000000" w:themeColor="text1"/>
          <w:sz w:val="28"/>
          <w:szCs w:val="28"/>
        </w:rPr>
        <w:lastRenderedPageBreak/>
        <w:t>элементов, вручную рассчитать ответ на бумаге за 1 минуту и сопоставить его с результатами консоли. Это способствует развитию метапредметного самоконтроля.</w:t>
      </w:r>
    </w:p>
    <w:p w14:paraId="12B7D27E" w14:textId="77777777" w:rsidR="005673DB" w:rsidRPr="002D063B" w:rsidRDefault="005673DB" w:rsidP="005673DB">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Тема 3. Формирование интерфейсной грамотности и защита от технологического брака (5–11 классы)</w:t>
      </w:r>
    </w:p>
    <w:p w14:paraId="3112EF83" w14:textId="77777777" w:rsidR="005673DB" w:rsidRPr="002D063B" w:rsidRDefault="005673DB" w:rsidP="005673DB">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Формат:</w:t>
      </w:r>
      <w:r w:rsidRPr="002D063B">
        <w:rPr>
          <w:color w:val="000000" w:themeColor="text1"/>
          <w:sz w:val="28"/>
          <w:szCs w:val="28"/>
        </w:rPr>
        <w:t xml:space="preserve"> Мастер-класс по использованию прикладного программного обеспечения.</w:t>
      </w:r>
    </w:p>
    <w:p w14:paraId="3E7B2FDC" w14:textId="77777777" w:rsidR="005673DB" w:rsidRPr="002D063B" w:rsidRDefault="005673DB" w:rsidP="005673DB">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Ступень преемственности:</w:t>
      </w:r>
      <w:r w:rsidRPr="002D063B">
        <w:rPr>
          <w:color w:val="000000" w:themeColor="text1"/>
          <w:sz w:val="28"/>
          <w:szCs w:val="28"/>
        </w:rPr>
        <w:t xml:space="preserve"> Сквозное изучение возможностей текстовых и табличных процессоров LibreOffice во всех параллелях.</w:t>
      </w:r>
    </w:p>
    <w:p w14:paraId="16E7D867" w14:textId="77777777" w:rsidR="005673DB" w:rsidRPr="002D063B" w:rsidRDefault="005673DB" w:rsidP="005673DB">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Практическая цель:</w:t>
      </w:r>
      <w:r w:rsidRPr="002D063B">
        <w:rPr>
          <w:color w:val="000000" w:themeColor="text1"/>
          <w:sz w:val="28"/>
          <w:szCs w:val="28"/>
        </w:rPr>
        <w:t xml:space="preserve"> Повышение результатов учащихся в заданиях, где теряется до 20% баллов отличников (задание №3, успешность 80%) и улучшение результатов средних групп в задании №10.</w:t>
      </w:r>
    </w:p>
    <w:p w14:paraId="576593D9" w14:textId="77777777" w:rsidR="005673DB" w:rsidRPr="002D063B" w:rsidRDefault="005673DB" w:rsidP="005673DB">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Содержание и трансляция опыта:</w:t>
      </w:r>
    </w:p>
    <w:p w14:paraId="6EE5E104" w14:textId="77777777" w:rsidR="005673DB" w:rsidRPr="002D063B" w:rsidRDefault="005673DB">
      <w:pPr>
        <w:pStyle w:val="aff1"/>
        <w:numPr>
          <w:ilvl w:val="0"/>
          <w:numId w:val="71"/>
        </w:numPr>
        <w:spacing w:before="0" w:beforeAutospacing="0" w:after="0" w:afterAutospacing="0" w:line="276" w:lineRule="auto"/>
        <w:jc w:val="both"/>
        <w:rPr>
          <w:color w:val="000000" w:themeColor="text1"/>
          <w:sz w:val="28"/>
          <w:szCs w:val="28"/>
        </w:rPr>
      </w:pPr>
      <w:r w:rsidRPr="002D063B">
        <w:rPr>
          <w:color w:val="000000" w:themeColor="text1"/>
          <w:sz w:val="28"/>
          <w:szCs w:val="28"/>
        </w:rPr>
        <w:t>Учителя среднего звена исключают из педагогической практики быстрый поиск через комбинацию клавиш Ctrl + F. С 5 класса учащиеся обучаются использованию расширенного поиска через комбинацию Ctrl + H в LibreOffice Writer (формат *.odt) с обязательным включением чекбоксов «Только целые слова» и «Учитывать регистр».</w:t>
      </w:r>
    </w:p>
    <w:p w14:paraId="03F659F5" w14:textId="77777777" w:rsidR="005673DB" w:rsidRPr="002D063B" w:rsidRDefault="005673DB">
      <w:pPr>
        <w:pStyle w:val="aff1"/>
        <w:numPr>
          <w:ilvl w:val="0"/>
          <w:numId w:val="71"/>
        </w:numPr>
        <w:spacing w:before="0" w:beforeAutospacing="0" w:after="0" w:afterAutospacing="0" w:line="276" w:lineRule="auto"/>
        <w:jc w:val="both"/>
        <w:rPr>
          <w:color w:val="000000" w:themeColor="text1"/>
          <w:sz w:val="28"/>
          <w:szCs w:val="28"/>
        </w:rPr>
      </w:pPr>
      <w:r w:rsidRPr="002D063B">
        <w:rPr>
          <w:color w:val="000000" w:themeColor="text1"/>
          <w:sz w:val="28"/>
          <w:szCs w:val="28"/>
        </w:rPr>
        <w:t>В 7–9 классах учащиеся учатся использовать встроенную функцию SUBTOTAL для расчета агрегированных данных после применения фильтров, что исключает технологические ошибки, связанные с ручным подсчетом.</w:t>
      </w:r>
    </w:p>
    <w:p w14:paraId="1CE5B717" w14:textId="77777777" w:rsidR="005673DB" w:rsidRPr="002D063B" w:rsidRDefault="005673DB" w:rsidP="005673DB">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Тема 4. Преодоление алгоритмического догматизма и обеспечение преемственности в программировании (7–11 классы)</w:t>
      </w:r>
    </w:p>
    <w:p w14:paraId="33ADB1D7" w14:textId="77777777" w:rsidR="005673DB" w:rsidRPr="002D063B" w:rsidRDefault="005673DB" w:rsidP="005673DB">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Формат:</w:t>
      </w:r>
      <w:r w:rsidRPr="002D063B">
        <w:rPr>
          <w:color w:val="000000" w:themeColor="text1"/>
          <w:sz w:val="28"/>
          <w:szCs w:val="28"/>
        </w:rPr>
        <w:t xml:space="preserve"> Программный хакатон с участием всего состава учителей информатики.</w:t>
      </w:r>
    </w:p>
    <w:p w14:paraId="298C5FB2" w14:textId="77777777" w:rsidR="005673DB" w:rsidRPr="002D063B" w:rsidRDefault="005673DB" w:rsidP="005673DB">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Ступени преемственности:</w:t>
      </w:r>
      <w:r w:rsidRPr="002D063B">
        <w:rPr>
          <w:color w:val="000000" w:themeColor="text1"/>
          <w:sz w:val="28"/>
          <w:szCs w:val="28"/>
        </w:rPr>
        <w:t xml:space="preserve"> От освоения базовых синтаксических конструкций в 7–9 классах (подготовка к ОГЭ) до формирования навыков эвристического программирования в 10–11 классах.</w:t>
      </w:r>
    </w:p>
    <w:p w14:paraId="093FFA4C" w14:textId="77777777" w:rsidR="005673DB" w:rsidRPr="002D063B" w:rsidRDefault="005673DB" w:rsidP="005673DB">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Практическая цель:</w:t>
      </w:r>
      <w:r w:rsidRPr="002D063B">
        <w:rPr>
          <w:color w:val="000000" w:themeColor="text1"/>
          <w:sz w:val="28"/>
          <w:szCs w:val="28"/>
        </w:rPr>
        <w:t xml:space="preserve"> Преодоление трудностей в выполнении заданий второй части КИМ, где успешность среди хорошистов составляет всего 4,44% (задание №24).</w:t>
      </w:r>
    </w:p>
    <w:p w14:paraId="7671E5C9" w14:textId="77777777" w:rsidR="005673DB" w:rsidRPr="002D063B" w:rsidRDefault="005673DB" w:rsidP="005673DB">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Содержание и трансляция опыта:</w:t>
      </w:r>
    </w:p>
    <w:p w14:paraId="0A89485C" w14:textId="77777777" w:rsidR="005673DB" w:rsidRPr="002D063B" w:rsidRDefault="005673DB">
      <w:pPr>
        <w:pStyle w:val="aff1"/>
        <w:numPr>
          <w:ilvl w:val="0"/>
          <w:numId w:val="72"/>
        </w:numPr>
        <w:spacing w:before="0" w:beforeAutospacing="0" w:after="0" w:afterAutospacing="0" w:line="276" w:lineRule="auto"/>
        <w:jc w:val="both"/>
        <w:rPr>
          <w:color w:val="000000" w:themeColor="text1"/>
          <w:sz w:val="28"/>
          <w:szCs w:val="28"/>
        </w:rPr>
      </w:pPr>
      <w:r w:rsidRPr="002D063B">
        <w:rPr>
          <w:color w:val="000000" w:themeColor="text1"/>
          <w:sz w:val="28"/>
          <w:szCs w:val="28"/>
        </w:rPr>
        <w:t>Учителя старших классов демонстрируют коллегам, почему механическое заучивание шаблонов (например, использование строковых методов .split()) приводит к неудачам на экзамене в условиях усложнения задач.</w:t>
      </w:r>
    </w:p>
    <w:p w14:paraId="4FA99A1B" w14:textId="77777777" w:rsidR="005673DB" w:rsidRPr="002D063B" w:rsidRDefault="005673DB">
      <w:pPr>
        <w:pStyle w:val="aff1"/>
        <w:numPr>
          <w:ilvl w:val="0"/>
          <w:numId w:val="72"/>
        </w:numPr>
        <w:spacing w:before="0" w:beforeAutospacing="0" w:after="0" w:afterAutospacing="0" w:line="276" w:lineRule="auto"/>
        <w:jc w:val="both"/>
        <w:rPr>
          <w:color w:val="000000" w:themeColor="text1"/>
          <w:sz w:val="28"/>
          <w:szCs w:val="28"/>
        </w:rPr>
      </w:pPr>
      <w:r w:rsidRPr="002D063B">
        <w:rPr>
          <w:color w:val="000000" w:themeColor="text1"/>
          <w:sz w:val="28"/>
          <w:szCs w:val="28"/>
        </w:rPr>
        <w:lastRenderedPageBreak/>
        <w:t>Учителя 7–9 классов получают рекомендации по опережающему обучению: при разборе строк следует делать акцент на посимвольном анализе внутри цикла, что формирует гибкость кодирования и логическое мышление.</w:t>
      </w:r>
    </w:p>
    <w:p w14:paraId="3889EFDA" w14:textId="77777777" w:rsidR="005673DB" w:rsidRPr="002D063B" w:rsidRDefault="005673DB" w:rsidP="005673DB">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Трансляция эффективных педагогических практик образовательных организаций с высокими результатами ЕГЭ</w:t>
      </w:r>
    </w:p>
    <w:p w14:paraId="1EC34335" w14:textId="77777777" w:rsidR="005673DB" w:rsidRPr="002D063B" w:rsidRDefault="005673DB" w:rsidP="005673DB">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Для внедрения передового опыта лидеров образования в практику всех школ региона школьное методическое объединение организует трансляцию успешных кейсов, которые должны быть интегрированы в учебный процесс начиная с 7–8 классов:</w:t>
      </w:r>
    </w:p>
    <w:p w14:paraId="43F606E5" w14:textId="77777777" w:rsidR="005673DB" w:rsidRPr="002D063B" w:rsidRDefault="005673DB">
      <w:pPr>
        <w:pStyle w:val="aff1"/>
        <w:numPr>
          <w:ilvl w:val="0"/>
          <w:numId w:val="73"/>
        </w:numPr>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Технология кросс-проверки «Код + Бумага» (Опыт профильных ИТ-лицеев):</w:t>
      </w:r>
    </w:p>
    <w:p w14:paraId="50735356" w14:textId="77777777" w:rsidR="005673DB" w:rsidRPr="002D063B" w:rsidRDefault="005673DB" w:rsidP="0019458B">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Суть практики:</w:t>
      </w:r>
      <w:r w:rsidRPr="002D063B">
        <w:rPr>
          <w:color w:val="000000" w:themeColor="text1"/>
          <w:sz w:val="28"/>
          <w:szCs w:val="28"/>
        </w:rPr>
        <w:t xml:space="preserve"> Борьба со сбоями в выполнении задания №12 (успешность отличников составляет 80,00%). Лидирующие образовательные организации транслируют методику, при которой учащиеся уже в 8–9 классах при разборе алгоритмов учатся проверять корректность решения на бумаге, что способствует развитию алгоритмического мышления и устранению ошибок.</w:t>
      </w:r>
    </w:p>
    <w:p w14:paraId="3DCD859C" w14:textId="77777777" w:rsidR="005673DB" w:rsidRPr="002D063B" w:rsidRDefault="005673DB" w:rsidP="00E95A87">
      <w:pPr>
        <w:spacing w:line="360" w:lineRule="auto"/>
        <w:jc w:val="both"/>
        <w:rPr>
          <w:rFonts w:eastAsia="Calibri"/>
          <w:b/>
          <w:color w:val="000000" w:themeColor="text1"/>
          <w:sz w:val="28"/>
          <w:szCs w:val="28"/>
        </w:rPr>
      </w:pPr>
    </w:p>
    <w:p w14:paraId="504676B5" w14:textId="77777777" w:rsidR="00E95A87" w:rsidRPr="002D063B" w:rsidRDefault="00E95A87" w:rsidP="002A40C7">
      <w:pPr>
        <w:keepNext/>
        <w:keepLines/>
        <w:numPr>
          <w:ilvl w:val="2"/>
          <w:numId w:val="4"/>
        </w:numPr>
        <w:tabs>
          <w:tab w:val="left" w:pos="567"/>
        </w:tabs>
        <w:spacing w:before="200"/>
        <w:jc w:val="center"/>
        <w:outlineLvl w:val="2"/>
        <w:rPr>
          <w:rFonts w:eastAsia="SimSun"/>
          <w:b/>
          <w:bCs/>
          <w:color w:val="000000" w:themeColor="text1"/>
          <w:sz w:val="28"/>
          <w:lang w:val="x-none"/>
        </w:rPr>
      </w:pPr>
      <w:r w:rsidRPr="002D063B">
        <w:rPr>
          <w:b/>
          <w:iCs/>
          <w:color w:val="000000" w:themeColor="text1"/>
          <w:sz w:val="28"/>
          <w:lang w:val="x-none"/>
        </w:rPr>
        <w:t>Рекомендуемые</w:t>
      </w:r>
      <w:r w:rsidRPr="002D063B">
        <w:rPr>
          <w:rFonts w:eastAsia="SimSun"/>
          <w:b/>
          <w:bCs/>
          <w:color w:val="000000" w:themeColor="text1"/>
          <w:sz w:val="28"/>
        </w:rPr>
        <w:t xml:space="preserve"> </w:t>
      </w:r>
      <w:r w:rsidRPr="002D063B">
        <w:rPr>
          <w:rFonts w:eastAsia="SimSun"/>
          <w:b/>
          <w:bCs/>
          <w:color w:val="000000" w:themeColor="text1"/>
          <w:sz w:val="28"/>
          <w:lang w:val="x-none"/>
        </w:rPr>
        <w:t>ИПК / ИРО, иным организациям, реализующим программы профессионального развития учителей</w:t>
      </w:r>
      <w:r w:rsidRPr="002D063B">
        <w:rPr>
          <w:rFonts w:eastAsia="SimSun"/>
          <w:b/>
          <w:bCs/>
          <w:color w:val="000000" w:themeColor="text1"/>
          <w:sz w:val="28"/>
        </w:rPr>
        <w:t xml:space="preserve">, </w:t>
      </w:r>
      <w:r w:rsidRPr="002D063B">
        <w:rPr>
          <w:rFonts w:eastAsia="SimSun"/>
          <w:b/>
          <w:bCs/>
          <w:color w:val="000000" w:themeColor="text1"/>
          <w:sz w:val="28"/>
          <w:lang w:val="x-none"/>
        </w:rPr>
        <w:t>направления повышения квалификации</w:t>
      </w:r>
      <w:r w:rsidRPr="002D063B">
        <w:rPr>
          <w:rFonts w:eastAsia="SimSun"/>
          <w:b/>
          <w:bCs/>
          <w:color w:val="000000" w:themeColor="text1"/>
          <w:sz w:val="28"/>
        </w:rPr>
        <w:t xml:space="preserve"> (в форме курсов, отдельных мероприятий, консультаций и т.п.)  с учетом выявленных дефицитов предметной подготовки</w:t>
      </w:r>
    </w:p>
    <w:p w14:paraId="690D596F" w14:textId="77777777" w:rsidR="00D72BFD" w:rsidRPr="002D063B" w:rsidRDefault="00D72BFD" w:rsidP="00E95A87">
      <w:pPr>
        <w:spacing w:line="360" w:lineRule="auto"/>
        <w:jc w:val="both"/>
        <w:rPr>
          <w:rFonts w:eastAsia="Calibri"/>
          <w:color w:val="000000" w:themeColor="text1"/>
        </w:rPr>
      </w:pPr>
    </w:p>
    <w:p w14:paraId="1B13AC3E" w14:textId="77777777" w:rsidR="00D72BFD" w:rsidRPr="002D063B" w:rsidRDefault="00D72BFD" w:rsidP="00D72BFD">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На основе анализа предметных, технологических и метапредметных дефицитов, выявленных у учителей и выпускников (в соответствии со статистическими данными, представленными в Таблицах 2-13), рекомендуется перестроить систему профессионального развития педагогических работников.</w:t>
      </w:r>
    </w:p>
    <w:p w14:paraId="5CC37BA5" w14:textId="2E1F52AA" w:rsidR="00D72BFD" w:rsidRPr="002D063B" w:rsidRDefault="00D72BFD" w:rsidP="00D72BFD">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Приоритетной задачей на 2026/27 уч.год является полный отказ от инвариантных образовательных программ предыдущих лет и переход к специализированным, практико-ориентированным модулям, дифференцированным по уровням профессиональной подготовки и ступеням образовательного процесса (от базового среднего звена до углубленного уровня обучения).</w:t>
      </w:r>
    </w:p>
    <w:p w14:paraId="526B60D3" w14:textId="77777777" w:rsidR="00D72BFD" w:rsidRPr="002D063B" w:rsidRDefault="00D72BFD" w:rsidP="00D72BFD">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1. Программы повышения квалификации (ПКП) и краткосрочные образовательные курсы (от 18 до 72 часов)</w:t>
      </w:r>
    </w:p>
    <w:p w14:paraId="7C6E7077" w14:textId="77777777" w:rsidR="00D72BFD" w:rsidRPr="002D063B" w:rsidRDefault="00D72BFD" w:rsidP="00D72BFD">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lastRenderedPageBreak/>
        <w:t>Рекомендуется, чтобы организации дополнительного профессионального образования разработали и включили в реестр образовательных программ следующие модули с обязательным проведением входного и итогового тестирования педагогических работников:</w:t>
      </w:r>
    </w:p>
    <w:p w14:paraId="33DD8210" w14:textId="77777777" w:rsidR="00D72BFD" w:rsidRPr="002D063B" w:rsidRDefault="00D72BFD" w:rsidP="00D72BFD">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Модуль №1: «Проектирование и реализация учебных занятий по информатике в условиях импортозамещения: переход на пакет LibreOffice (Calc, Writer)» (объем: 36 часов)</w:t>
      </w:r>
    </w:p>
    <w:p w14:paraId="53D36AF7" w14:textId="77777777" w:rsidR="00D72BFD" w:rsidRPr="002D063B" w:rsidRDefault="00D72BFD" w:rsidP="00D72BFD">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Целевая аудитория:</w:t>
      </w:r>
      <w:r w:rsidRPr="002D063B">
        <w:rPr>
          <w:color w:val="000000" w:themeColor="text1"/>
          <w:sz w:val="28"/>
          <w:szCs w:val="28"/>
        </w:rPr>
        <w:t xml:space="preserve"> Учителя информатики (5–11 классы).</w:t>
      </w:r>
    </w:p>
    <w:p w14:paraId="31598466" w14:textId="77777777" w:rsidR="00D72BFD" w:rsidRPr="002D063B" w:rsidRDefault="00D72BFD" w:rsidP="00D72BFD">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Фокус программы:</w:t>
      </w:r>
      <w:r w:rsidRPr="002D063B">
        <w:rPr>
          <w:color w:val="000000" w:themeColor="text1"/>
          <w:sz w:val="28"/>
          <w:szCs w:val="28"/>
        </w:rPr>
        <w:t xml:space="preserve"> Устранение дефицитов в области работы с интерфейсом (неудачное выполнение Задания №9 — 7,81%).</w:t>
      </w:r>
    </w:p>
    <w:p w14:paraId="70BB66AF" w14:textId="52390D01" w:rsidR="00D72BFD" w:rsidRPr="002D063B" w:rsidRDefault="00D72BFD" w:rsidP="00D72BFD">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Освоение синтаксиса формул LibreOffice Calc, настройка мастера функций, локализация англоязычных и русскоязычных операторов (</w:t>
      </w:r>
      <w:r w:rsidRPr="002D063B">
        <w:rPr>
          <w:rStyle w:val="HTML"/>
          <w:rFonts w:ascii="Times New Roman" w:eastAsiaTheme="majorEastAsia" w:hAnsi="Times New Roman" w:cs="Times New Roman"/>
          <w:color w:val="000000" w:themeColor="text1"/>
          <w:sz w:val="28"/>
          <w:szCs w:val="28"/>
        </w:rPr>
        <w:t>IF/AND/OR</w:t>
      </w:r>
      <w:r w:rsidRPr="002D063B">
        <w:rPr>
          <w:color w:val="000000" w:themeColor="text1"/>
          <w:sz w:val="28"/>
          <w:szCs w:val="28"/>
        </w:rPr>
        <w:t xml:space="preserve"> — </w:t>
      </w:r>
      <w:r w:rsidRPr="002D063B">
        <w:rPr>
          <w:rStyle w:val="HTML"/>
          <w:rFonts w:ascii="Times New Roman" w:eastAsiaTheme="majorEastAsia" w:hAnsi="Times New Roman" w:cs="Times New Roman"/>
          <w:color w:val="000000" w:themeColor="text1"/>
          <w:sz w:val="28"/>
          <w:szCs w:val="28"/>
        </w:rPr>
        <w:t>ЕСЛИ/И/ИЛИ</w:t>
      </w:r>
      <w:r w:rsidRPr="002D063B">
        <w:rPr>
          <w:color w:val="000000" w:themeColor="text1"/>
          <w:sz w:val="28"/>
          <w:szCs w:val="28"/>
        </w:rPr>
        <w:t xml:space="preserve">), использование разделителей аргументов (строго </w:t>
      </w:r>
      <w:r w:rsidRPr="002D063B">
        <w:rPr>
          <w:rStyle w:val="HTML"/>
          <w:rFonts w:ascii="Times New Roman" w:eastAsiaTheme="majorEastAsia" w:hAnsi="Times New Roman" w:cs="Times New Roman"/>
          <w:color w:val="000000" w:themeColor="text1"/>
          <w:sz w:val="28"/>
          <w:szCs w:val="28"/>
        </w:rPr>
        <w:t>;</w:t>
      </w:r>
      <w:r w:rsidRPr="002D063B">
        <w:rPr>
          <w:color w:val="000000" w:themeColor="text1"/>
          <w:sz w:val="28"/>
          <w:szCs w:val="28"/>
        </w:rPr>
        <w:t>). Практическое освоение методов декомпозиции сложных условий при решении задач, связанных с обработкой числовых матриц и многопоточных процессов.</w:t>
      </w:r>
    </w:p>
    <w:p w14:paraId="605F496C" w14:textId="77777777" w:rsidR="00D72BFD" w:rsidRPr="002D063B" w:rsidRDefault="00D72BFD" w:rsidP="00D72BFD">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Модуль №2: «Методика преподавания эффективных алгоритмов во второй части контрольно-измерительных материалов (КИМ) ЕГЭ по информатике» (объем: 72 часа)</w:t>
      </w:r>
    </w:p>
    <w:p w14:paraId="4290AC32" w14:textId="77777777" w:rsidR="00D72BFD" w:rsidRPr="002D063B" w:rsidRDefault="00D72BFD" w:rsidP="00D72BFD">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Целевая аудитория:</w:t>
      </w:r>
      <w:r w:rsidRPr="002D063B">
        <w:rPr>
          <w:color w:val="000000" w:themeColor="text1"/>
          <w:sz w:val="28"/>
          <w:szCs w:val="28"/>
        </w:rPr>
        <w:t xml:space="preserve"> Учителя старших (10–11) профильных классов.</w:t>
      </w:r>
    </w:p>
    <w:p w14:paraId="432ACC96" w14:textId="28BB66B6" w:rsidR="00D72BFD" w:rsidRPr="002D063B" w:rsidRDefault="00D72BFD" w:rsidP="00D72BFD">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Фокус программы:</w:t>
      </w:r>
      <w:r w:rsidRPr="002D063B">
        <w:rPr>
          <w:color w:val="000000" w:themeColor="text1"/>
          <w:sz w:val="28"/>
          <w:szCs w:val="28"/>
        </w:rPr>
        <w:t xml:space="preserve"> Преодоление «алгоритмического догматизма» среди учащихся с высокими академическими результатами (Задания №24–27). Анализ усложненных цепочек заданий КИМ 2026 года. Практическое освоение алгоритма «скользящего окна» (двух указателей) для строкового анализа, методов кэширования (</w:t>
      </w:r>
      <w:r w:rsidRPr="002D063B">
        <w:rPr>
          <w:rStyle w:val="HTML"/>
          <w:rFonts w:ascii="Times New Roman" w:eastAsiaTheme="majorEastAsia" w:hAnsi="Times New Roman" w:cs="Times New Roman"/>
          <w:color w:val="000000" w:themeColor="text1"/>
          <w:sz w:val="28"/>
          <w:szCs w:val="28"/>
        </w:rPr>
        <w:t>@lru_cache</w:t>
      </w:r>
      <w:r w:rsidRPr="002D063B">
        <w:rPr>
          <w:color w:val="000000" w:themeColor="text1"/>
          <w:sz w:val="28"/>
          <w:szCs w:val="28"/>
        </w:rPr>
        <w:t>) для оптимизации рекурсивных процессов, а также кастомных лямбда-сортировок списков кортежей в Python 3.13.</w:t>
      </w:r>
    </w:p>
    <w:p w14:paraId="5BF768D6" w14:textId="77777777" w:rsidR="00D72BFD" w:rsidRPr="002D063B" w:rsidRDefault="00D72BFD" w:rsidP="00D72BFD">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Модуль №3: «Математические основы контрольно-измерительных материалов (КИМ) единого государственного экзамена (КЕГЭ): пространственный и координатный анализ данных» (объем: 36 часов)</w:t>
      </w:r>
    </w:p>
    <w:p w14:paraId="3D7DCB7C" w14:textId="77777777" w:rsidR="00D72BFD" w:rsidRPr="002D063B" w:rsidRDefault="00D72BFD" w:rsidP="00D72BFD">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Целевая аудитория:</w:t>
      </w:r>
      <w:r w:rsidRPr="002D063B">
        <w:rPr>
          <w:color w:val="000000" w:themeColor="text1"/>
          <w:sz w:val="28"/>
          <w:szCs w:val="28"/>
        </w:rPr>
        <w:t xml:space="preserve"> Учителя углубленного уровня обучения.</w:t>
      </w:r>
    </w:p>
    <w:p w14:paraId="1DF4238C" w14:textId="6682BCE1" w:rsidR="00D72BFD" w:rsidRPr="002D063B" w:rsidRDefault="00D72BFD" w:rsidP="00D72BFD">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Фокус программы:</w:t>
      </w:r>
      <w:r w:rsidRPr="002D063B">
        <w:rPr>
          <w:color w:val="000000" w:themeColor="text1"/>
          <w:sz w:val="28"/>
          <w:szCs w:val="28"/>
        </w:rPr>
        <w:t xml:space="preserve"> Повышение успешности выполнения Задания №27 (в настоящее время — 50% у отличников). Обучение педагогов трансляции математических моделей (евклидово расстояние, нахождение центроидов кластеров через среднее арифметическое координат) в эффективный линейный код со временной сложностью O(N) без использования запрещенных на экзамене тяжелых библиотек.</w:t>
      </w:r>
    </w:p>
    <w:p w14:paraId="3A0480FC" w14:textId="77777777" w:rsidR="00D72BFD" w:rsidRPr="002D063B" w:rsidRDefault="00D72BFD" w:rsidP="00D72BFD">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lastRenderedPageBreak/>
        <w:t>2. Форматы интерактивных и оперативных мероприятий (интенсивы, семинары)</w:t>
      </w:r>
    </w:p>
    <w:p w14:paraId="59D51631" w14:textId="4F6FDF75" w:rsidR="00D72BFD" w:rsidRPr="002D063B" w:rsidRDefault="00D72BFD" w:rsidP="00D72BFD">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Для оперативного реагирования на изменения в спецификации контрольно-измерительных материалов (КИМ) рекомендуется организовать динамические формы методической поддержки:</w:t>
      </w:r>
    </w:p>
    <w:p w14:paraId="5EC13D0D" w14:textId="77777777" w:rsidR="00D72BFD" w:rsidRPr="002D063B" w:rsidRDefault="00D72BFD" w:rsidP="00B349A1">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Региональный методический хакатон: «Системные ошибки и технологические дефекты в контрольно-измерительных материалах (КИМ) КЕГЭ: стратегии минимизации потерь баллов»</w:t>
      </w:r>
    </w:p>
    <w:p w14:paraId="3650011A" w14:textId="26DC92E9" w:rsidR="00D72BFD" w:rsidRPr="002D063B" w:rsidRDefault="00D72BFD" w:rsidP="00B349A1">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Практическое содержание:</w:t>
      </w:r>
      <w:r w:rsidRPr="002D063B">
        <w:rPr>
          <w:color w:val="000000" w:themeColor="text1"/>
          <w:sz w:val="28"/>
          <w:szCs w:val="28"/>
        </w:rPr>
        <w:t xml:space="preserve"> Обучение педагогов всех уровней образования методам защиты от скрытых ошибок интерфейсов программного обеспечения. Практикум по настройке расширенного поиска (</w:t>
      </w:r>
      <w:r w:rsidRPr="002D063B">
        <w:rPr>
          <w:rStyle w:val="HTML"/>
          <w:rFonts w:ascii="Times New Roman" w:eastAsiaTheme="majorEastAsia" w:hAnsi="Times New Roman" w:cs="Times New Roman"/>
          <w:b/>
          <w:bCs/>
          <w:color w:val="000000" w:themeColor="text1"/>
          <w:sz w:val="28"/>
          <w:szCs w:val="28"/>
        </w:rPr>
        <w:t>Ctrl + H</w:t>
      </w:r>
      <w:r w:rsidRPr="002D063B">
        <w:rPr>
          <w:color w:val="000000" w:themeColor="text1"/>
          <w:sz w:val="28"/>
          <w:szCs w:val="28"/>
        </w:rPr>
        <w:t xml:space="preserve">) в LibreOffice Writer (Задание №10) и применению формулы </w:t>
      </w:r>
      <w:r w:rsidRPr="002D063B">
        <w:rPr>
          <w:rStyle w:val="HTML"/>
          <w:rFonts w:ascii="Times New Roman" w:eastAsiaTheme="majorEastAsia" w:hAnsi="Times New Roman" w:cs="Times New Roman"/>
          <w:b/>
          <w:bCs/>
          <w:color w:val="000000" w:themeColor="text1"/>
          <w:sz w:val="28"/>
          <w:szCs w:val="28"/>
        </w:rPr>
        <w:t>SUBTOTAL</w:t>
      </w:r>
      <w:r w:rsidRPr="002D063B">
        <w:rPr>
          <w:rStyle w:val="afb"/>
          <w:rFonts w:eastAsiaTheme="majorEastAsia"/>
          <w:color w:val="000000" w:themeColor="text1"/>
          <w:sz w:val="28"/>
          <w:szCs w:val="28"/>
        </w:rPr>
        <w:t xml:space="preserve"> / </w:t>
      </w:r>
      <w:r w:rsidRPr="002D063B">
        <w:rPr>
          <w:rStyle w:val="HTML"/>
          <w:rFonts w:ascii="Times New Roman" w:eastAsiaTheme="majorEastAsia" w:hAnsi="Times New Roman" w:cs="Times New Roman"/>
          <w:b/>
          <w:bCs/>
          <w:color w:val="000000" w:themeColor="text1"/>
          <w:sz w:val="28"/>
          <w:szCs w:val="28"/>
        </w:rPr>
        <w:t>ПРОМЕЖУТОЧНЫЕ.ИТОГИ</w:t>
      </w:r>
      <w:r w:rsidRPr="002D063B">
        <w:rPr>
          <w:color w:val="000000" w:themeColor="text1"/>
          <w:sz w:val="28"/>
          <w:szCs w:val="28"/>
        </w:rPr>
        <w:t xml:space="preserve"> в Calc для исключения отфильтрованных строк (Задание №3).</w:t>
      </w:r>
    </w:p>
    <w:p w14:paraId="36471312" w14:textId="77777777" w:rsidR="00D72BFD" w:rsidRPr="002D063B" w:rsidRDefault="00D72BFD" w:rsidP="00B349A1">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Цикл мастер-классов: «Методология модульного («слепого») тестирования программного кода как регулятивный навык учащихся»</w:t>
      </w:r>
    </w:p>
    <w:p w14:paraId="5FB35E19" w14:textId="73689843" w:rsidR="00D72BFD" w:rsidRPr="002D063B" w:rsidRDefault="00D72BFD" w:rsidP="00B349A1">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Практическое содержание:</w:t>
      </w:r>
      <w:r w:rsidRPr="002D063B">
        <w:rPr>
          <w:color w:val="000000" w:themeColor="text1"/>
          <w:sz w:val="28"/>
          <w:szCs w:val="28"/>
        </w:rPr>
        <w:t xml:space="preserve"> Обучение преподавателей среднего и старшего звена (7–11 классы) технологии внедрения микротестирования в каждый урок программирования. Разбор методики создания тестовых файлов (</w:t>
      </w:r>
      <w:r w:rsidRPr="002D063B">
        <w:rPr>
          <w:rStyle w:val="HTML"/>
          <w:rFonts w:ascii="Times New Roman" w:eastAsiaTheme="majorEastAsia" w:hAnsi="Times New Roman" w:cs="Times New Roman"/>
          <w:color w:val="000000" w:themeColor="text1"/>
          <w:sz w:val="28"/>
          <w:szCs w:val="28"/>
        </w:rPr>
        <w:t>test.txt</w:t>
      </w:r>
      <w:r w:rsidRPr="002D063B">
        <w:rPr>
          <w:color w:val="000000" w:themeColor="text1"/>
          <w:sz w:val="28"/>
          <w:szCs w:val="28"/>
        </w:rPr>
        <w:t>) для проверки граничных условий алгоритмов и минимизации ошибок, связанных с границами диапазонов массивов (</w:t>
      </w:r>
      <w:r w:rsidR="00B349A1" w:rsidRPr="002D063B">
        <w:rPr>
          <w:color w:val="000000" w:themeColor="text1"/>
          <w:sz w:val="28"/>
          <w:szCs w:val="28"/>
        </w:rPr>
        <w:t>±1</w:t>
      </w:r>
      <w:r w:rsidRPr="002D063B">
        <w:rPr>
          <w:color w:val="000000" w:themeColor="text1"/>
          <w:sz w:val="28"/>
          <w:szCs w:val="28"/>
        </w:rPr>
        <w:t>).</w:t>
      </w:r>
    </w:p>
    <w:p w14:paraId="7F2DC6A3" w14:textId="77777777" w:rsidR="00D72BFD" w:rsidRPr="002D063B" w:rsidRDefault="00D72BFD" w:rsidP="00D72BFD">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3. Индивидуальные консультации и методическое сопровождение образовательных организаций с низкими результатами</w:t>
      </w:r>
    </w:p>
    <w:p w14:paraId="1A2A4817" w14:textId="0EA63B94" w:rsidR="00D72BFD" w:rsidRPr="002D063B" w:rsidRDefault="00D72BFD" w:rsidP="00D72BFD">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 xml:space="preserve">Организациям дополнительного профессионального образования необходимо перейти от фронтальной работы к адресным консультациям для школ с устойчиво низкими результатами </w:t>
      </w:r>
      <w:r w:rsidR="00B349A1" w:rsidRPr="002D063B">
        <w:rPr>
          <w:color w:val="000000" w:themeColor="text1"/>
          <w:sz w:val="28"/>
          <w:szCs w:val="28"/>
        </w:rPr>
        <w:t>К</w:t>
      </w:r>
      <w:r w:rsidRPr="002D063B">
        <w:rPr>
          <w:color w:val="000000" w:themeColor="text1"/>
          <w:sz w:val="28"/>
          <w:szCs w:val="28"/>
        </w:rPr>
        <w:t>ЕГЭ:</w:t>
      </w:r>
    </w:p>
    <w:p w14:paraId="631C4AFB" w14:textId="77777777" w:rsidR="00D72BFD" w:rsidRPr="002D063B" w:rsidRDefault="00D72BFD" w:rsidP="00B349A1">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Выездной аудит и консалтинг «ИОМ (индивидуальный образовательный маршрут) группы риска»:</w:t>
      </w:r>
    </w:p>
    <w:p w14:paraId="4F757AF7" w14:textId="16143645" w:rsidR="00D72BFD" w:rsidRPr="002D063B" w:rsidRDefault="00D72BFD" w:rsidP="00B349A1">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Суть мероприятия:</w:t>
      </w:r>
      <w:r w:rsidRPr="002D063B">
        <w:rPr>
          <w:color w:val="000000" w:themeColor="text1"/>
          <w:sz w:val="28"/>
          <w:szCs w:val="28"/>
        </w:rPr>
        <w:t xml:space="preserve"> Адресная помощь учителям, чьи учащиеся находятся в группе риска и могут не преодолеть минимальный порог успешности (показатели на программных линиях — 0,00%). Консультанты совместно с учителями разрабатывают индивидуальные образовательные маршруты (ИОМ) для отстающих учащихся, исключая из них сложные элементы программирования и математические формулы. Педагогов обучают методам интенсивного подготовки к базовым заданиям (№1, №4).</w:t>
      </w:r>
    </w:p>
    <w:p w14:paraId="68FB3244" w14:textId="77777777" w:rsidR="00D72BFD" w:rsidRPr="002D063B" w:rsidRDefault="00D72BFD" w:rsidP="00B349A1">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Региональный депозитарий эффективных алгоритмов (методический шеринг):</w:t>
      </w:r>
    </w:p>
    <w:p w14:paraId="07C4410F" w14:textId="2072C47E" w:rsidR="00D72BFD" w:rsidRPr="002D063B" w:rsidRDefault="00D72BFD" w:rsidP="00B349A1">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lastRenderedPageBreak/>
        <w:t>Суть мероприятия:</w:t>
      </w:r>
      <w:r w:rsidRPr="002D063B">
        <w:rPr>
          <w:color w:val="000000" w:themeColor="text1"/>
          <w:sz w:val="28"/>
          <w:szCs w:val="28"/>
        </w:rPr>
        <w:t xml:space="preserve"> Создание на базе Института повышения квалификации (ИПК) открытого, модерируемого репозитория (диска или сайта), где ведущие учителя лицеев-лидеров размещают оптимизированные под КИМ 2026 года шаблоны программ на Python 3.13. Любой учитель, включая сельских и начинающих специалистов, должен иметь доступ к эталонным алгоритмам «скользящего окна», рекурсивных процессов и жадных стратегий для интеграции в поурочную практику.</w:t>
      </w:r>
    </w:p>
    <w:p w14:paraId="7E603044" w14:textId="77777777" w:rsidR="00E95A87" w:rsidRPr="002D063B" w:rsidRDefault="00E95A87" w:rsidP="002A40C7">
      <w:pPr>
        <w:keepNext/>
        <w:keepLines/>
        <w:numPr>
          <w:ilvl w:val="2"/>
          <w:numId w:val="4"/>
        </w:numPr>
        <w:tabs>
          <w:tab w:val="left" w:pos="567"/>
        </w:tabs>
        <w:spacing w:before="200"/>
        <w:jc w:val="center"/>
        <w:outlineLvl w:val="2"/>
        <w:rPr>
          <w:rFonts w:eastAsia="SimSun"/>
          <w:b/>
          <w:bCs/>
          <w:color w:val="000000" w:themeColor="text1"/>
          <w:sz w:val="28"/>
        </w:rPr>
      </w:pPr>
      <w:r w:rsidRPr="002D063B">
        <w:rPr>
          <w:b/>
          <w:iCs/>
          <w:color w:val="000000" w:themeColor="text1"/>
          <w:sz w:val="28"/>
          <w:lang w:val="x-none"/>
        </w:rPr>
        <w:t>Рекомендации</w:t>
      </w:r>
      <w:r w:rsidRPr="002D063B">
        <w:rPr>
          <w:rFonts w:eastAsia="SimSun"/>
          <w:b/>
          <w:bCs/>
          <w:color w:val="000000" w:themeColor="text1"/>
          <w:sz w:val="28"/>
        </w:rPr>
        <w:t xml:space="preserve"> по </w:t>
      </w:r>
      <w:r w:rsidRPr="002D063B">
        <w:rPr>
          <w:rFonts w:eastAsia="SimSun"/>
          <w:b/>
          <w:bCs/>
          <w:color w:val="000000" w:themeColor="text1"/>
          <w:sz w:val="28"/>
          <w:lang w:val="x-none"/>
        </w:rPr>
        <w:t>другим</w:t>
      </w:r>
      <w:r w:rsidRPr="002D063B">
        <w:rPr>
          <w:rFonts w:eastAsia="SimSun"/>
          <w:b/>
          <w:bCs/>
          <w:color w:val="000000" w:themeColor="text1"/>
          <w:sz w:val="28"/>
        </w:rPr>
        <w:t xml:space="preserve"> направлениям (при наличии)</w:t>
      </w:r>
    </w:p>
    <w:p w14:paraId="1A3B5761" w14:textId="77777777" w:rsidR="00B349A1" w:rsidRPr="002D063B" w:rsidRDefault="00B349A1" w:rsidP="00E95A87">
      <w:pPr>
        <w:spacing w:line="360" w:lineRule="auto"/>
        <w:jc w:val="both"/>
        <w:rPr>
          <w:rFonts w:eastAsia="Calibri"/>
          <w:color w:val="000000" w:themeColor="text1"/>
        </w:rPr>
      </w:pPr>
    </w:p>
    <w:p w14:paraId="3BE180D0" w14:textId="77777777" w:rsidR="00B349A1" w:rsidRPr="002D063B" w:rsidRDefault="00B349A1" w:rsidP="00B349A1">
      <w:pPr>
        <w:pStyle w:val="aff1"/>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Направление интеграции с образовательными центрами дополнительного цифрового образования («IT-куб», «Кванториум», «Точка роста»)</w:t>
      </w:r>
    </w:p>
    <w:p w14:paraId="551791B0" w14:textId="46AA7D39" w:rsidR="00B349A1" w:rsidRPr="002D063B" w:rsidRDefault="00B349A1" w:rsidP="00B349A1">
      <w:pPr>
        <w:pStyle w:val="aff1"/>
        <w:spacing w:before="0" w:beforeAutospacing="0" w:after="0" w:afterAutospacing="0" w:line="276" w:lineRule="auto"/>
        <w:jc w:val="both"/>
        <w:rPr>
          <w:color w:val="000000" w:themeColor="text1"/>
          <w:sz w:val="28"/>
          <w:szCs w:val="28"/>
        </w:rPr>
      </w:pPr>
      <w:r w:rsidRPr="002D063B">
        <w:rPr>
          <w:color w:val="000000" w:themeColor="text1"/>
          <w:sz w:val="28"/>
          <w:szCs w:val="28"/>
        </w:rPr>
        <w:t>Образовательные центры дополнительного цифрового образования должны быть интегрированы в процесс устранения алгоритмических дефицитов, выявленных во второй части контрольно-измерительных материалов (КИМ).</w:t>
      </w:r>
    </w:p>
    <w:p w14:paraId="043CFCE2" w14:textId="307D9FB7" w:rsidR="00B349A1" w:rsidRPr="002D063B" w:rsidRDefault="00B349A1">
      <w:pPr>
        <w:pStyle w:val="aff1"/>
        <w:numPr>
          <w:ilvl w:val="0"/>
          <w:numId w:val="74"/>
        </w:numPr>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Организация профильных интенсивов по эвристическому программированию:</w:t>
      </w:r>
      <w:r w:rsidRPr="002D063B">
        <w:rPr>
          <w:color w:val="000000" w:themeColor="text1"/>
          <w:sz w:val="28"/>
          <w:szCs w:val="28"/>
        </w:rPr>
        <w:t xml:space="preserve"> На базе образовательных центров «IT-куб» и «Кванториум» следует провести краткосрочные каникулярные школы (интенсивы) для учащихся с высоким уровнем подготовки (61–80 тестовых баллов). Программы интенсивов должны быть направлены на развитие нестандартного мышления через обучение алгоритму «скользящего окна» для выполнения Задания №24 и освоение методов лямбда-сортировки сложных списков кортежей на языке программирования Python 3.13.</w:t>
      </w:r>
    </w:p>
    <w:p w14:paraId="32BE2BD1" w14:textId="3B4BEC63" w:rsidR="00B349A1" w:rsidRPr="002D063B" w:rsidRDefault="00B349A1">
      <w:pPr>
        <w:pStyle w:val="aff1"/>
        <w:numPr>
          <w:ilvl w:val="0"/>
          <w:numId w:val="74"/>
        </w:numPr>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Создание лабораторий математического моделирования для Задания №27:</w:t>
      </w:r>
      <w:r w:rsidRPr="002D063B">
        <w:rPr>
          <w:color w:val="000000" w:themeColor="text1"/>
          <w:sz w:val="28"/>
          <w:szCs w:val="28"/>
        </w:rPr>
        <w:t xml:space="preserve"> В сотрудничестве со специалистами образовательных центров «Кванториум» необходимо разработать практические задания для учащихся с высоким уровнем подготовки, направленные на перевод пространственных геометрических моделей в линейные программные алгоритмы сложности O(N) без использования специализированных библиотек.</w:t>
      </w:r>
    </w:p>
    <w:p w14:paraId="44A3AFDE" w14:textId="77777777" w:rsidR="00B349A1" w:rsidRPr="002D063B" w:rsidRDefault="00B349A1">
      <w:pPr>
        <w:pStyle w:val="aff1"/>
        <w:numPr>
          <w:ilvl w:val="0"/>
          <w:numId w:val="74"/>
        </w:numPr>
        <w:spacing w:before="0" w:beforeAutospacing="0" w:after="0" w:afterAutospacing="0" w:line="276" w:lineRule="auto"/>
        <w:jc w:val="both"/>
        <w:rPr>
          <w:color w:val="000000" w:themeColor="text1"/>
          <w:sz w:val="28"/>
          <w:szCs w:val="28"/>
        </w:rPr>
      </w:pPr>
      <w:r w:rsidRPr="002D063B">
        <w:rPr>
          <w:rStyle w:val="afb"/>
          <w:rFonts w:eastAsiaTheme="majorEastAsia"/>
          <w:color w:val="000000" w:themeColor="text1"/>
          <w:sz w:val="28"/>
          <w:szCs w:val="28"/>
        </w:rPr>
        <w:t>Сетевое взаимодействие с образовательными учреждениями, не имеющими профильных преподавателей:</w:t>
      </w:r>
      <w:r w:rsidRPr="002D063B">
        <w:rPr>
          <w:color w:val="000000" w:themeColor="text1"/>
          <w:sz w:val="28"/>
          <w:szCs w:val="28"/>
        </w:rPr>
        <w:t xml:space="preserve"> Использовать кадровый потенциал наставников образовательных центров «IT-куб» для проведения дистанционных факультативных занятий по подготовке к единому государственному экзамену по информатике в школах, испытывающих нехватку квалифицированных преподавателей информатики для старших классов.</w:t>
      </w:r>
    </w:p>
    <w:p w14:paraId="52048D6B" w14:textId="77777777" w:rsidR="002A3B3C" w:rsidRPr="002D063B" w:rsidRDefault="002A3B3C" w:rsidP="002A3B3C">
      <w:pPr>
        <w:rPr>
          <w:color w:val="000000" w:themeColor="text1"/>
          <w:sz w:val="28"/>
          <w:szCs w:val="28"/>
        </w:rPr>
      </w:pPr>
      <w:r w:rsidRPr="002D063B">
        <w:rPr>
          <w:rStyle w:val="afb"/>
          <w:rFonts w:eastAsiaTheme="majorEastAsia"/>
          <w:color w:val="000000" w:themeColor="text1"/>
          <w:sz w:val="28"/>
          <w:szCs w:val="28"/>
        </w:rPr>
        <w:lastRenderedPageBreak/>
        <w:t>Направление информационно-разъяснительной работы с родительской общественностью</w:t>
      </w:r>
    </w:p>
    <w:p w14:paraId="2C69B951" w14:textId="77777777" w:rsidR="002A3B3C" w:rsidRPr="002D063B" w:rsidRDefault="002A3B3C" w:rsidP="002A3B3C">
      <w:pPr>
        <w:spacing w:line="276" w:lineRule="auto"/>
        <w:jc w:val="both"/>
        <w:rPr>
          <w:color w:val="000000" w:themeColor="text1"/>
          <w:sz w:val="28"/>
          <w:szCs w:val="28"/>
        </w:rPr>
      </w:pPr>
      <w:r w:rsidRPr="002D063B">
        <w:rPr>
          <w:rStyle w:val="afb"/>
          <w:rFonts w:eastAsiaTheme="majorEastAsia"/>
          <w:color w:val="000000" w:themeColor="text1"/>
          <w:sz w:val="28"/>
          <w:szCs w:val="28"/>
        </w:rPr>
        <w:t>Проведение инструктажа по организации домашней подготовки:</w:t>
      </w:r>
      <w:r w:rsidRPr="002D063B">
        <w:rPr>
          <w:color w:val="000000" w:themeColor="text1"/>
          <w:sz w:val="28"/>
          <w:szCs w:val="28"/>
        </w:rPr>
        <w:t xml:space="preserve"> Информировать родителей о необходимости бесплатной установки пакета LibreOffice на домашние компьютеры учащихся. Рекомендовать избегать выполнения домашних заданий в среде Microsoft Excel/Word, так как это может привести к формированию неправильных интерфейсных привычек и потере баллов из-за различий в синтаксисе и логике работы программных утилит (например, суммирования скрытых строк в Calc) </w:t>
      </w:r>
    </w:p>
    <w:p w14:paraId="68DD5312" w14:textId="77777777" w:rsidR="00B349A1" w:rsidRPr="002D063B" w:rsidRDefault="00B349A1" w:rsidP="00E95A87">
      <w:pPr>
        <w:spacing w:line="360" w:lineRule="auto"/>
        <w:jc w:val="both"/>
        <w:rPr>
          <w:rFonts w:eastAsia="Calibri"/>
          <w:color w:val="000000" w:themeColor="text1"/>
          <w:sz w:val="28"/>
          <w:szCs w:val="28"/>
        </w:rPr>
      </w:pPr>
    </w:p>
    <w:p w14:paraId="7094F752" w14:textId="680F7E4A" w:rsidR="00E95A87" w:rsidRPr="002D063B" w:rsidRDefault="00E95A87" w:rsidP="00621E10">
      <w:pPr>
        <w:tabs>
          <w:tab w:val="left" w:pos="9639"/>
        </w:tabs>
        <w:spacing w:line="360" w:lineRule="auto"/>
        <w:rPr>
          <w:rFonts w:eastAsia="Calibri"/>
          <w:color w:val="000000" w:themeColor="text1"/>
        </w:rPr>
      </w:pPr>
      <w:r w:rsidRPr="002D063B">
        <w:rPr>
          <w:rFonts w:eastAsia="Calibri"/>
          <w:color w:val="000000" w:themeColor="text1"/>
        </w:rPr>
        <w:t>СОСТАВИТЕЛИ ОТЧЕТА по учебному предмету:</w:t>
      </w:r>
      <w:r w:rsidR="00621E10" w:rsidRPr="002D063B">
        <w:rPr>
          <w:rFonts w:eastAsia="Calibri"/>
          <w:color w:val="000000" w:themeColor="text1"/>
        </w:rPr>
        <w:t xml:space="preserve"> </w:t>
      </w:r>
      <w:r w:rsidR="00621E10" w:rsidRPr="002D063B">
        <w:rPr>
          <w:rFonts w:eastAsia="Calibri"/>
          <w:b/>
          <w:bCs/>
          <w:color w:val="000000" w:themeColor="text1"/>
        </w:rPr>
        <w:t>ИНФОРМАТИКА</w:t>
      </w:r>
    </w:p>
    <w:p w14:paraId="1DE0E7FF" w14:textId="77777777" w:rsidR="00E95A87" w:rsidRPr="002D063B" w:rsidRDefault="00E95A87" w:rsidP="00E95A87">
      <w:pPr>
        <w:jc w:val="both"/>
        <w:rPr>
          <w:rFonts w:eastAsia="Calibri"/>
          <w:i/>
          <w:iCs/>
          <w:color w:val="000000" w:themeColor="text1"/>
        </w:rPr>
      </w:pPr>
      <w:r w:rsidRPr="002D063B">
        <w:rPr>
          <w:rFonts w:eastAsia="Calibri"/>
          <w:i/>
          <w:iCs/>
          <w:color w:val="000000" w:themeColor="text1"/>
        </w:rPr>
        <w:t>Специалисты, привлекаемые к анализу результатов ЕГЭ по учебному предмету</w:t>
      </w:r>
    </w:p>
    <w:tbl>
      <w:tblPr>
        <w:tblW w:w="145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7"/>
        <w:gridCol w:w="8251"/>
      </w:tblGrid>
      <w:tr w:rsidR="00E95A87" w:rsidRPr="002D063B" w14:paraId="40758617" w14:textId="77777777" w:rsidTr="00090457">
        <w:trPr>
          <w:tblHeader/>
        </w:trPr>
        <w:tc>
          <w:tcPr>
            <w:tcW w:w="6267" w:type="dxa"/>
            <w:vAlign w:val="center"/>
          </w:tcPr>
          <w:p w14:paraId="5830E7FE" w14:textId="77777777" w:rsidR="00E95A87" w:rsidRPr="002D063B" w:rsidRDefault="00E95A87" w:rsidP="00E95A87">
            <w:pPr>
              <w:rPr>
                <w:rFonts w:eastAsia="Calibri"/>
                <w:i/>
                <w:iCs/>
                <w:color w:val="000000" w:themeColor="text1"/>
              </w:rPr>
            </w:pPr>
            <w:r w:rsidRPr="002D063B">
              <w:rPr>
                <w:rFonts w:eastAsia="Calibri"/>
                <w:i/>
                <w:iCs/>
                <w:color w:val="000000" w:themeColor="text1"/>
              </w:rPr>
              <w:t>Фамилия, имя, отчество</w:t>
            </w:r>
          </w:p>
        </w:tc>
        <w:tc>
          <w:tcPr>
            <w:tcW w:w="8251" w:type="dxa"/>
            <w:vAlign w:val="center"/>
          </w:tcPr>
          <w:p w14:paraId="6740EA9D" w14:textId="77777777" w:rsidR="00E95A87" w:rsidRPr="002D063B" w:rsidRDefault="00E95A87" w:rsidP="00E95A87">
            <w:pPr>
              <w:jc w:val="both"/>
              <w:rPr>
                <w:rFonts w:eastAsia="Calibri"/>
                <w:i/>
                <w:iCs/>
                <w:color w:val="000000" w:themeColor="text1"/>
              </w:rPr>
            </w:pPr>
            <w:r w:rsidRPr="002D063B">
              <w:rPr>
                <w:rFonts w:eastAsia="Calibri"/>
                <w:i/>
                <w:iCs/>
                <w:color w:val="000000" w:themeColor="text1"/>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F4479B" w:rsidRPr="002D063B" w14:paraId="5A726959" w14:textId="77777777" w:rsidTr="00B70931">
        <w:trPr>
          <w:trHeight w:val="381"/>
        </w:trPr>
        <w:tc>
          <w:tcPr>
            <w:tcW w:w="6267" w:type="dxa"/>
            <w:vAlign w:val="center"/>
          </w:tcPr>
          <w:p w14:paraId="77A60043" w14:textId="58B559B4" w:rsidR="00F4479B" w:rsidRPr="002D063B" w:rsidRDefault="00F4479B" w:rsidP="00F4479B">
            <w:pPr>
              <w:rPr>
                <w:rFonts w:eastAsia="Calibri"/>
                <w:i/>
                <w:iCs/>
                <w:color w:val="000000" w:themeColor="text1"/>
              </w:rPr>
            </w:pPr>
            <w:r w:rsidRPr="002D063B">
              <w:rPr>
                <w:b/>
                <w:bCs/>
                <w:i/>
                <w:iCs/>
                <w:color w:val="000000" w:themeColor="text1"/>
              </w:rPr>
              <w:t>Гайтукиева Айна Умат-Гиреевна</w:t>
            </w:r>
            <w:r w:rsidRPr="002D063B">
              <w:rPr>
                <w:b/>
                <w:bCs/>
                <w:i/>
                <w:iCs/>
                <w:color w:val="000000" w:themeColor="text1"/>
              </w:rPr>
              <w:tab/>
            </w:r>
          </w:p>
        </w:tc>
        <w:tc>
          <w:tcPr>
            <w:tcW w:w="8251" w:type="dxa"/>
            <w:vAlign w:val="center"/>
          </w:tcPr>
          <w:p w14:paraId="3664F75D" w14:textId="403F295B" w:rsidR="00F4479B" w:rsidRPr="002D063B" w:rsidRDefault="00F4479B" w:rsidP="00F4479B">
            <w:pPr>
              <w:rPr>
                <w:rFonts w:eastAsia="Calibri"/>
                <w:i/>
                <w:iCs/>
                <w:color w:val="000000" w:themeColor="text1"/>
              </w:rPr>
            </w:pPr>
            <w:r w:rsidRPr="002D063B">
              <w:rPr>
                <w:b/>
                <w:bCs/>
                <w:i/>
                <w:iCs/>
                <w:color w:val="000000" w:themeColor="text1"/>
              </w:rPr>
              <w:t>Руководитель ЦНППМ ПР, кандидат педагогических наук</w:t>
            </w:r>
          </w:p>
        </w:tc>
      </w:tr>
    </w:tbl>
    <w:p w14:paraId="027F9AE2" w14:textId="77777777" w:rsidR="00E95A87" w:rsidRPr="002D063B" w:rsidRDefault="00E95A87" w:rsidP="00E95A87">
      <w:pPr>
        <w:rPr>
          <w:rFonts w:eastAsia="Calibri"/>
          <w:i/>
          <w:iCs/>
          <w:color w:val="000000" w:themeColor="text1"/>
        </w:rPr>
      </w:pPr>
    </w:p>
    <w:p w14:paraId="74658513" w14:textId="77777777" w:rsidR="00E95A87" w:rsidRPr="002D063B" w:rsidRDefault="00E95A87" w:rsidP="00E95A87">
      <w:pPr>
        <w:jc w:val="both"/>
        <w:rPr>
          <w:rFonts w:eastAsia="Calibri"/>
          <w:i/>
          <w:iCs/>
          <w:color w:val="000000" w:themeColor="text1"/>
        </w:rPr>
      </w:pPr>
      <w:r w:rsidRPr="002D063B">
        <w:rPr>
          <w:rFonts w:eastAsia="Calibri"/>
          <w:i/>
          <w:iCs/>
          <w:color w:val="000000" w:themeColor="text1"/>
        </w:rPr>
        <w:t>Специалисты, привлекаемые к проведению методического анализа результатов ЕГЭ по учебному предмету и рекомендаций для региональной системы образования</w:t>
      </w:r>
    </w:p>
    <w:tbl>
      <w:tblPr>
        <w:tblW w:w="145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7"/>
        <w:gridCol w:w="8251"/>
      </w:tblGrid>
      <w:tr w:rsidR="00E95A87" w:rsidRPr="002D063B" w14:paraId="135C09CB" w14:textId="77777777" w:rsidTr="00090457">
        <w:trPr>
          <w:tblHeader/>
        </w:trPr>
        <w:tc>
          <w:tcPr>
            <w:tcW w:w="6267" w:type="dxa"/>
            <w:vAlign w:val="center"/>
          </w:tcPr>
          <w:p w14:paraId="75AF13DA" w14:textId="77777777" w:rsidR="00E95A87" w:rsidRPr="002D063B" w:rsidRDefault="00E95A87" w:rsidP="00E95A87">
            <w:pPr>
              <w:rPr>
                <w:rFonts w:eastAsia="Calibri"/>
                <w:i/>
                <w:iCs/>
                <w:color w:val="000000" w:themeColor="text1"/>
              </w:rPr>
            </w:pPr>
            <w:r w:rsidRPr="002D063B">
              <w:rPr>
                <w:rFonts w:eastAsia="Calibri"/>
                <w:i/>
                <w:iCs/>
                <w:color w:val="000000" w:themeColor="text1"/>
              </w:rPr>
              <w:t>Фамилия, имя, отчество</w:t>
            </w:r>
          </w:p>
        </w:tc>
        <w:tc>
          <w:tcPr>
            <w:tcW w:w="8251" w:type="dxa"/>
            <w:vAlign w:val="center"/>
          </w:tcPr>
          <w:p w14:paraId="58997CF8" w14:textId="77777777" w:rsidR="00E95A87" w:rsidRPr="002D063B" w:rsidRDefault="00E95A87" w:rsidP="00E95A87">
            <w:pPr>
              <w:jc w:val="both"/>
              <w:rPr>
                <w:rFonts w:eastAsia="Calibri"/>
                <w:i/>
                <w:iCs/>
                <w:color w:val="000000" w:themeColor="text1"/>
              </w:rPr>
            </w:pPr>
            <w:r w:rsidRPr="002D063B">
              <w:rPr>
                <w:rFonts w:eastAsia="Calibri"/>
                <w:i/>
                <w:iCs/>
                <w:color w:val="000000" w:themeColor="text1"/>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F4479B" w:rsidRPr="002D063B" w14:paraId="6AF792A4" w14:textId="77777777" w:rsidTr="00731A5D">
        <w:trPr>
          <w:trHeight w:val="381"/>
        </w:trPr>
        <w:tc>
          <w:tcPr>
            <w:tcW w:w="6267" w:type="dxa"/>
            <w:vAlign w:val="center"/>
          </w:tcPr>
          <w:p w14:paraId="4CF0601A" w14:textId="0DC05D28" w:rsidR="00F4479B" w:rsidRPr="002D063B" w:rsidRDefault="00F4479B" w:rsidP="00F4479B">
            <w:pPr>
              <w:rPr>
                <w:rFonts w:eastAsia="Calibri"/>
                <w:i/>
                <w:iCs/>
                <w:color w:val="000000" w:themeColor="text1"/>
              </w:rPr>
            </w:pPr>
            <w:r w:rsidRPr="002D063B">
              <w:rPr>
                <w:b/>
                <w:bCs/>
                <w:i/>
                <w:iCs/>
                <w:color w:val="000000" w:themeColor="text1"/>
              </w:rPr>
              <w:t>Гайтукиева Айна Умат-Гиреевна</w:t>
            </w:r>
            <w:r w:rsidRPr="002D063B">
              <w:rPr>
                <w:b/>
                <w:bCs/>
                <w:i/>
                <w:iCs/>
                <w:color w:val="000000" w:themeColor="text1"/>
              </w:rPr>
              <w:tab/>
            </w:r>
          </w:p>
        </w:tc>
        <w:tc>
          <w:tcPr>
            <w:tcW w:w="8251" w:type="dxa"/>
            <w:vAlign w:val="center"/>
          </w:tcPr>
          <w:p w14:paraId="3CA3977E" w14:textId="27C26CD9" w:rsidR="00F4479B" w:rsidRPr="002D063B" w:rsidRDefault="00F4479B" w:rsidP="00F4479B">
            <w:pPr>
              <w:rPr>
                <w:rFonts w:eastAsia="Calibri"/>
                <w:i/>
                <w:iCs/>
                <w:color w:val="000000" w:themeColor="text1"/>
              </w:rPr>
            </w:pPr>
            <w:r w:rsidRPr="002D063B">
              <w:rPr>
                <w:b/>
                <w:bCs/>
                <w:i/>
                <w:iCs/>
                <w:color w:val="000000" w:themeColor="text1"/>
              </w:rPr>
              <w:t>Руководитель ЦНППМ ПР, кандидат педагогических наук</w:t>
            </w:r>
          </w:p>
        </w:tc>
      </w:tr>
    </w:tbl>
    <w:p w14:paraId="7B294334" w14:textId="77777777" w:rsidR="00E95A87" w:rsidRPr="002D063B" w:rsidRDefault="00E95A87" w:rsidP="00E95A87">
      <w:pPr>
        <w:rPr>
          <w:rFonts w:eastAsia="Calibri"/>
          <w:i/>
          <w:iCs/>
          <w:color w:val="000000" w:themeColor="text1"/>
        </w:rPr>
      </w:pPr>
    </w:p>
    <w:p w14:paraId="79042683" w14:textId="77777777" w:rsidR="00E95A87" w:rsidRPr="002D063B" w:rsidRDefault="00E95A87" w:rsidP="00E95A87">
      <w:pPr>
        <w:rPr>
          <w:rFonts w:eastAsia="Calibri"/>
          <w:i/>
          <w:iCs/>
          <w:color w:val="000000" w:themeColor="text1"/>
        </w:rPr>
      </w:pPr>
      <w:r w:rsidRPr="002D063B">
        <w:rPr>
          <w:rFonts w:eastAsia="Calibri"/>
          <w:i/>
          <w:iCs/>
          <w:color w:val="000000" w:themeColor="text1"/>
        </w:rPr>
        <w:t>Ответственный специалист в субъекте Российской Федерации по вопросам организации проведения анализа результатов ЕГЭ по учебным предметам</w:t>
      </w:r>
    </w:p>
    <w:tbl>
      <w:tblPr>
        <w:tblW w:w="1448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8"/>
        <w:gridCol w:w="8250"/>
      </w:tblGrid>
      <w:tr w:rsidR="00E95A87" w:rsidRPr="002D063B" w14:paraId="46D2D5AF" w14:textId="77777777" w:rsidTr="00090457">
        <w:tc>
          <w:tcPr>
            <w:tcW w:w="6238" w:type="dxa"/>
            <w:vAlign w:val="center"/>
          </w:tcPr>
          <w:p w14:paraId="2F465CE9" w14:textId="77777777" w:rsidR="00E95A87" w:rsidRPr="002D063B" w:rsidRDefault="00E95A87" w:rsidP="00E95A87">
            <w:pPr>
              <w:rPr>
                <w:rFonts w:eastAsia="Calibri"/>
                <w:i/>
                <w:iCs/>
                <w:color w:val="000000" w:themeColor="text1"/>
              </w:rPr>
            </w:pPr>
            <w:r w:rsidRPr="002D063B">
              <w:rPr>
                <w:rFonts w:eastAsia="Calibri"/>
                <w:i/>
                <w:iCs/>
                <w:color w:val="000000" w:themeColor="text1"/>
              </w:rPr>
              <w:t>Фамилия, имя, отчество</w:t>
            </w:r>
          </w:p>
        </w:tc>
        <w:tc>
          <w:tcPr>
            <w:tcW w:w="8250" w:type="dxa"/>
            <w:vAlign w:val="center"/>
          </w:tcPr>
          <w:p w14:paraId="39673115" w14:textId="77777777" w:rsidR="00E95A87" w:rsidRPr="002D063B" w:rsidRDefault="00E95A87" w:rsidP="00E95A87">
            <w:pPr>
              <w:rPr>
                <w:rFonts w:eastAsia="Calibri"/>
                <w:i/>
                <w:iCs/>
                <w:color w:val="000000" w:themeColor="text1"/>
              </w:rPr>
            </w:pPr>
            <w:r w:rsidRPr="002D063B">
              <w:rPr>
                <w:rFonts w:eastAsia="Calibri"/>
                <w:i/>
                <w:iCs/>
                <w:color w:val="000000" w:themeColor="text1"/>
              </w:rPr>
              <w:t>Место работы, должность, ученая степень, ученое звание</w:t>
            </w:r>
          </w:p>
        </w:tc>
      </w:tr>
      <w:tr w:rsidR="00AE3110" w:rsidRPr="002D063B" w14:paraId="249B82E3" w14:textId="77777777" w:rsidTr="00090457">
        <w:trPr>
          <w:trHeight w:val="385"/>
        </w:trPr>
        <w:tc>
          <w:tcPr>
            <w:tcW w:w="6238" w:type="dxa"/>
            <w:vAlign w:val="center"/>
          </w:tcPr>
          <w:p w14:paraId="215C795C" w14:textId="6B6D0EF6" w:rsidR="00AE3110" w:rsidRPr="002D063B" w:rsidRDefault="00AE3110" w:rsidP="00AE3110">
            <w:pPr>
              <w:rPr>
                <w:rFonts w:eastAsia="Calibri"/>
                <w:i/>
                <w:iCs/>
                <w:color w:val="000000" w:themeColor="text1"/>
              </w:rPr>
            </w:pPr>
            <w:r>
              <w:rPr>
                <w:b/>
                <w:i/>
                <w:iCs/>
                <w:color w:val="000000" w:themeColor="text1"/>
                <w:lang w:eastAsia="zh-CN"/>
              </w:rPr>
              <w:t>Тамасханова Хяди Шамсудиновна</w:t>
            </w:r>
          </w:p>
        </w:tc>
        <w:tc>
          <w:tcPr>
            <w:tcW w:w="8250" w:type="dxa"/>
            <w:vAlign w:val="center"/>
          </w:tcPr>
          <w:p w14:paraId="2ED93E36" w14:textId="77777777" w:rsidR="00AE3110" w:rsidRDefault="00AE3110" w:rsidP="00AE3110">
            <w:pPr>
              <w:rPr>
                <w:b/>
                <w:i/>
                <w:iCs/>
                <w:color w:val="000000" w:themeColor="text1"/>
                <w:lang w:eastAsia="zh-CN"/>
              </w:rPr>
            </w:pPr>
            <w:r>
              <w:rPr>
                <w:b/>
                <w:i/>
                <w:iCs/>
                <w:color w:val="000000" w:themeColor="text1"/>
                <w:lang w:eastAsia="zh-CN"/>
              </w:rPr>
              <w:t>ГКУ «РЦОИ», начальник отдела методического обеспечения подготовки и проведения ГИА</w:t>
            </w:r>
          </w:p>
          <w:p w14:paraId="73A88FA4" w14:textId="51E3E51C" w:rsidR="00AE3110" w:rsidRPr="002D063B" w:rsidRDefault="00AE3110" w:rsidP="00AE3110">
            <w:pPr>
              <w:rPr>
                <w:rFonts w:eastAsia="Calibri"/>
                <w:i/>
                <w:iCs/>
                <w:color w:val="000000" w:themeColor="text1"/>
              </w:rPr>
            </w:pPr>
          </w:p>
        </w:tc>
      </w:tr>
    </w:tbl>
    <w:p w14:paraId="5F25EBB1" w14:textId="77777777" w:rsidR="008057DA" w:rsidRPr="002D063B" w:rsidRDefault="008057DA" w:rsidP="00E95A87">
      <w:pPr>
        <w:rPr>
          <w:color w:val="000000" w:themeColor="text1"/>
        </w:rPr>
      </w:pPr>
    </w:p>
    <w:sectPr w:rsidR="008057DA" w:rsidRPr="002D063B" w:rsidSect="00E95A87">
      <w:footerReference w:type="default" r:id="rId12"/>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240B4" w14:textId="77777777" w:rsidR="00BE6BFE" w:rsidRDefault="00BE6BFE" w:rsidP="00E95A87">
      <w:r>
        <w:separator/>
      </w:r>
    </w:p>
  </w:endnote>
  <w:endnote w:type="continuationSeparator" w:id="0">
    <w:p w14:paraId="6FAC2110" w14:textId="77777777" w:rsidR="00BE6BFE" w:rsidRDefault="00BE6BFE" w:rsidP="00E95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ACFF" w:usb2="00000009" w:usb3="00000000" w:csb0="000001FF" w:csb1="00000000"/>
  </w:font>
  <w:font w:name="Tahoma">
    <w:panose1 w:val="020B0604030504040204"/>
    <w:charset w:val="CC"/>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C73C7" w14:textId="06CB494C" w:rsidR="006F6121" w:rsidRPr="004323C9" w:rsidRDefault="00AB4497" w:rsidP="004323C9">
    <w:pPr>
      <w:pStyle w:val="af0"/>
      <w:jc w:val="right"/>
      <w:rPr>
        <w:rFonts w:ascii="Times New Roman" w:hAnsi="Times New Roman"/>
        <w:sz w:val="24"/>
      </w:rPr>
    </w:pPr>
    <w:r w:rsidRPr="004323C9">
      <w:rPr>
        <w:rFonts w:ascii="Times New Roman" w:hAnsi="Times New Roman"/>
        <w:sz w:val="24"/>
      </w:rPr>
      <w:fldChar w:fldCharType="begin"/>
    </w:r>
    <w:r w:rsidRPr="004323C9">
      <w:rPr>
        <w:rFonts w:ascii="Times New Roman" w:hAnsi="Times New Roman"/>
        <w:sz w:val="24"/>
      </w:rPr>
      <w:instrText xml:space="preserve"> PAGE   \* MERGEFORMAT </w:instrText>
    </w:r>
    <w:r w:rsidRPr="004323C9">
      <w:rPr>
        <w:rFonts w:ascii="Times New Roman" w:hAnsi="Times New Roman"/>
        <w:sz w:val="24"/>
      </w:rPr>
      <w:fldChar w:fldCharType="separate"/>
    </w:r>
    <w:r w:rsidR="00BC4322">
      <w:rPr>
        <w:rFonts w:ascii="Times New Roman" w:hAnsi="Times New Roman"/>
        <w:noProof/>
        <w:sz w:val="24"/>
      </w:rPr>
      <w:t>14</w:t>
    </w:r>
    <w:r w:rsidRPr="004323C9">
      <w:rPr>
        <w:rFonts w:ascii="Times New Roman" w:hAnsi="Times New Roma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147C2" w14:textId="77777777" w:rsidR="00BE6BFE" w:rsidRDefault="00BE6BFE" w:rsidP="00E95A87">
      <w:r>
        <w:separator/>
      </w:r>
    </w:p>
  </w:footnote>
  <w:footnote w:type="continuationSeparator" w:id="0">
    <w:p w14:paraId="12902AAB" w14:textId="77777777" w:rsidR="00BE6BFE" w:rsidRDefault="00BE6BFE" w:rsidP="00E95A87">
      <w:r>
        <w:continuationSeparator/>
      </w:r>
    </w:p>
  </w:footnote>
  <w:footnote w:id="1">
    <w:p w14:paraId="6357BD57" w14:textId="77777777" w:rsidR="00F224C5" w:rsidRPr="00407E4A" w:rsidRDefault="00F224C5" w:rsidP="00F224C5">
      <w:pPr>
        <w:pStyle w:val="ac"/>
        <w:rPr>
          <w:rFonts w:ascii="Times New Roman" w:hAnsi="Times New Roman"/>
          <w:lang w:val="ru-RU"/>
        </w:rPr>
      </w:pPr>
      <w:r>
        <w:rPr>
          <w:rStyle w:val="ae"/>
        </w:rPr>
        <w:footnoteRef/>
      </w:r>
      <w:r>
        <w:t xml:space="preserve"> </w:t>
      </w:r>
      <w:r w:rsidRPr="00B360B5">
        <w:rPr>
          <w:rFonts w:ascii="Times New Roman" w:hAnsi="Times New Roman"/>
        </w:rPr>
        <w:t xml:space="preserve">При заполнении разделов Главы 2 </w:t>
      </w:r>
      <w:r>
        <w:rPr>
          <w:rFonts w:ascii="Times New Roman" w:hAnsi="Times New Roman"/>
          <w:lang w:val="ru-RU"/>
        </w:rPr>
        <w:t>следует</w:t>
      </w:r>
      <w:r w:rsidRPr="00B360B5">
        <w:rPr>
          <w:rFonts w:ascii="Times New Roman" w:hAnsi="Times New Roman"/>
        </w:rPr>
        <w:t xml:space="preserve"> использовать массив результатов</w:t>
      </w:r>
      <w:r>
        <w:rPr>
          <w:rFonts w:ascii="Times New Roman" w:hAnsi="Times New Roman"/>
          <w:lang w:val="ru-RU"/>
        </w:rPr>
        <w:t xml:space="preserve"> основного дня основного периода</w:t>
      </w:r>
      <w:r w:rsidRPr="00B360B5">
        <w:rPr>
          <w:rFonts w:ascii="Times New Roman" w:hAnsi="Times New Roman"/>
        </w:rPr>
        <w:t xml:space="preserve"> ЕГЭ </w:t>
      </w:r>
    </w:p>
  </w:footnote>
  <w:footnote w:id="2">
    <w:p w14:paraId="315D3CE8" w14:textId="77777777" w:rsidR="00C26514" w:rsidRPr="00C931CB" w:rsidRDefault="00C26514" w:rsidP="00C26514">
      <w:pPr>
        <w:pStyle w:val="ac"/>
        <w:jc w:val="both"/>
        <w:rPr>
          <w:rFonts w:ascii="Times New Roman" w:hAnsi="Times New Roman"/>
        </w:rPr>
      </w:pPr>
      <w:r>
        <w:rPr>
          <w:rStyle w:val="ae"/>
        </w:rPr>
        <w:footnoteRef/>
      </w:r>
      <w:r>
        <w:t xml:space="preserve"> </w:t>
      </w:r>
      <w:r w:rsidRPr="00C931CB">
        <w:rPr>
          <w:rFonts w:ascii="Times New Roman" w:hAnsi="Times New Roman"/>
        </w:rPr>
        <w:t xml:space="preserve">Перечень категорий ОО может быть </w:t>
      </w:r>
      <w:r>
        <w:rPr>
          <w:rFonts w:ascii="Times New Roman" w:hAnsi="Times New Roman"/>
          <w:lang w:val="ru-RU"/>
        </w:rPr>
        <w:t xml:space="preserve">уточнен / </w:t>
      </w:r>
      <w:r w:rsidRPr="00C931CB">
        <w:rPr>
          <w:rFonts w:ascii="Times New Roman" w:hAnsi="Times New Roman"/>
        </w:rPr>
        <w:t>дополнен с учетом специфики региональной системы образования</w:t>
      </w:r>
    </w:p>
  </w:footnote>
  <w:footnote w:id="3">
    <w:p w14:paraId="60F66027" w14:textId="77777777" w:rsidR="00C26514" w:rsidRPr="00393C27" w:rsidRDefault="00C26514" w:rsidP="00C26514">
      <w:pPr>
        <w:pStyle w:val="ac"/>
        <w:rPr>
          <w:rFonts w:ascii="Times New Roman" w:hAnsi="Times New Roman"/>
        </w:rPr>
      </w:pPr>
      <w:r w:rsidRPr="00393C27">
        <w:rPr>
          <w:rStyle w:val="ae"/>
          <w:rFonts w:ascii="Times New Roman" w:hAnsi="Times New Roman"/>
        </w:rPr>
        <w:footnoteRef/>
      </w:r>
      <w:r w:rsidRPr="00393C27">
        <w:rPr>
          <w:rFonts w:ascii="Times New Roman" w:hAnsi="Times New Roman"/>
        </w:rPr>
        <w:t xml:space="preserve"> Перечень категорий ОО </w:t>
      </w:r>
      <w:r>
        <w:rPr>
          <w:rFonts w:ascii="Times New Roman" w:hAnsi="Times New Roman"/>
          <w:lang w:val="ru-RU"/>
        </w:rPr>
        <w:t>дополняется / уточняется</w:t>
      </w:r>
      <w:r w:rsidRPr="00393C27">
        <w:rPr>
          <w:rFonts w:ascii="Times New Roman" w:hAnsi="Times New Roman"/>
        </w:rPr>
        <w:t xml:space="preserve"> </w:t>
      </w:r>
      <w:r>
        <w:rPr>
          <w:rFonts w:ascii="Times New Roman" w:hAnsi="Times New Roman"/>
          <w:lang w:val="ru-RU"/>
        </w:rPr>
        <w:t>в соответствии со</w:t>
      </w:r>
      <w:r w:rsidRPr="00393C27">
        <w:rPr>
          <w:rFonts w:ascii="Times New Roman" w:hAnsi="Times New Roman"/>
        </w:rPr>
        <w:t xml:space="preserve"> специфик</w:t>
      </w:r>
      <w:r>
        <w:rPr>
          <w:rFonts w:ascii="Times New Roman" w:hAnsi="Times New Roman"/>
          <w:lang w:val="ru-RU"/>
        </w:rPr>
        <w:t>ой</w:t>
      </w:r>
      <w:r w:rsidRPr="00393C27">
        <w:rPr>
          <w:rFonts w:ascii="Times New Roman" w:hAnsi="Times New Roman"/>
        </w:rPr>
        <w:t xml:space="preserve"> региональной системы образования</w:t>
      </w:r>
    </w:p>
  </w:footnote>
  <w:footnote w:id="4">
    <w:p w14:paraId="66D3AA22" w14:textId="77777777" w:rsidR="00C26514" w:rsidRPr="00393C27" w:rsidRDefault="00C26514" w:rsidP="00C26514">
      <w:pPr>
        <w:pStyle w:val="ac"/>
        <w:rPr>
          <w:rFonts w:ascii="Times New Roman" w:hAnsi="Times New Roman"/>
        </w:rPr>
      </w:pPr>
      <w:r w:rsidRPr="008A55AF">
        <w:rPr>
          <w:rStyle w:val="ae"/>
          <w:rFonts w:ascii="Times New Roman" w:hAnsi="Times New Roman"/>
        </w:rPr>
        <w:footnoteRef/>
      </w:r>
      <w:r w:rsidRPr="008A55AF">
        <w:rPr>
          <w:rFonts w:ascii="Times New Roman" w:hAnsi="Times New Roman"/>
        </w:rPr>
        <w:t xml:space="preserve"> Сравнение результатов по ОО проводится при условии количества </w:t>
      </w:r>
      <w:r w:rsidRPr="008A55AF">
        <w:rPr>
          <w:rFonts w:ascii="Times New Roman" w:hAnsi="Times New Roman"/>
          <w:lang w:val="ru-RU"/>
        </w:rPr>
        <w:t>ВТГ</w:t>
      </w:r>
      <w:r w:rsidRPr="008A55AF">
        <w:rPr>
          <w:rFonts w:ascii="Times New Roman" w:hAnsi="Times New Roman"/>
        </w:rPr>
        <w:t xml:space="preserve"> от ОО </w:t>
      </w:r>
      <w:r w:rsidRPr="008A55AF">
        <w:rPr>
          <w:rFonts w:ascii="Times New Roman" w:hAnsi="Times New Roman"/>
          <w:lang w:val="ru-RU"/>
        </w:rPr>
        <w:t>более</w:t>
      </w:r>
      <w:r w:rsidRPr="008A55AF">
        <w:rPr>
          <w:rFonts w:ascii="Times New Roman" w:hAnsi="Times New Roman"/>
        </w:rPr>
        <w:t xml:space="preserve"> 10</w:t>
      </w:r>
      <w:r w:rsidRPr="008A55AF">
        <w:rPr>
          <w:rFonts w:ascii="Times New Roman" w:hAnsi="Times New Roman"/>
          <w:lang w:val="ru-RU"/>
        </w:rPr>
        <w:t xml:space="preserve"> человек</w:t>
      </w:r>
      <w:r w:rsidRPr="008A55AF">
        <w:rPr>
          <w:rFonts w:ascii="Times New Roman" w:hAnsi="Times New Roman"/>
        </w:rPr>
        <w:t>.</w:t>
      </w:r>
      <w:r w:rsidRPr="00393C27">
        <w:rPr>
          <w:rFonts w:ascii="Times New Roman" w:hAnsi="Times New Roman"/>
        </w:rPr>
        <w:t xml:space="preserve"> </w:t>
      </w:r>
    </w:p>
  </w:footnote>
  <w:footnote w:id="5">
    <w:p w14:paraId="6132BEC1" w14:textId="77777777" w:rsidR="00C26514" w:rsidRPr="00931ED4" w:rsidRDefault="00C26514" w:rsidP="00C26514">
      <w:pPr>
        <w:pStyle w:val="ac"/>
        <w:jc w:val="both"/>
        <w:rPr>
          <w:rStyle w:val="ae"/>
        </w:rPr>
      </w:pPr>
      <w:r w:rsidRPr="001D3C2A">
        <w:rPr>
          <w:rStyle w:val="ae"/>
          <w:rFonts w:ascii="Times New Roman" w:hAnsi="Times New Roman"/>
        </w:rPr>
        <w:footnoteRef/>
      </w:r>
      <w:r w:rsidRPr="001D3C2A">
        <w:rPr>
          <w:rFonts w:ascii="Times New Roman" w:hAnsi="Times New Roman"/>
        </w:rPr>
        <w:t xml:space="preserve"> Сравнение результатов по ОО проводится при условии количества участников экзамена по предмету </w:t>
      </w:r>
      <w:r w:rsidRPr="001D3C2A">
        <w:rPr>
          <w:rFonts w:ascii="Times New Roman" w:hAnsi="Times New Roman"/>
          <w:lang w:val="ru-RU"/>
        </w:rPr>
        <w:t>более</w:t>
      </w:r>
      <w:r w:rsidRPr="001D3C2A">
        <w:rPr>
          <w:rFonts w:ascii="Times New Roman" w:hAnsi="Times New Roman"/>
        </w:rPr>
        <w:t xml:space="preserve"> 10</w:t>
      </w:r>
      <w:r w:rsidRPr="001D3C2A">
        <w:rPr>
          <w:rFonts w:ascii="Times New Roman" w:hAnsi="Times New Roman"/>
          <w:lang w:val="ru-RU"/>
        </w:rPr>
        <w:t xml:space="preserve"> человек</w:t>
      </w:r>
      <w:r w:rsidRPr="001D3C2A">
        <w:rPr>
          <w:rFonts w:ascii="Times New Roman" w:hAnsi="Times New Roman"/>
        </w:rPr>
        <w:t>.</w:t>
      </w:r>
      <w:r w:rsidRPr="00931ED4">
        <w:rPr>
          <w:rStyle w:val="ae"/>
        </w:rPr>
        <w:t xml:space="preserve"> </w:t>
      </w:r>
    </w:p>
  </w:footnote>
  <w:footnote w:id="6">
    <w:p w14:paraId="77606575" w14:textId="77777777" w:rsidR="00E95A87" w:rsidRPr="00D17C27" w:rsidRDefault="00E95A87" w:rsidP="00E95A87">
      <w:pPr>
        <w:pStyle w:val="ac"/>
        <w:jc w:val="both"/>
      </w:pPr>
      <w:r>
        <w:rPr>
          <w:rStyle w:val="ae"/>
        </w:rPr>
        <w:footnoteRef/>
      </w:r>
      <w:r w:rsidRPr="00D17C27">
        <w:rPr>
          <w:rFonts w:ascii="Times New Roman" w:hAnsi="Times New Roman"/>
        </w:rPr>
        <w:t xml:space="preserve"> При </w:t>
      </w:r>
      <w:r>
        <w:rPr>
          <w:rFonts w:ascii="Times New Roman" w:hAnsi="Times New Roman"/>
        </w:rPr>
        <w:t xml:space="preserve">формировании отчетов по иностранным языкам рекомендуется </w:t>
      </w:r>
      <w:r>
        <w:rPr>
          <w:rFonts w:ascii="Times New Roman" w:hAnsi="Times New Roman"/>
          <w:lang w:val="ru-RU"/>
        </w:rPr>
        <w:t>выделять</w:t>
      </w:r>
      <w:r>
        <w:rPr>
          <w:rFonts w:ascii="Times New Roman" w:hAnsi="Times New Roman"/>
        </w:rPr>
        <w:t xml:space="preserve"> отдельн</w:t>
      </w:r>
      <w:r>
        <w:rPr>
          <w:rFonts w:ascii="Times New Roman" w:hAnsi="Times New Roman"/>
          <w:lang w:val="ru-RU"/>
        </w:rPr>
        <w:t>ые подразделы</w:t>
      </w:r>
      <w:r>
        <w:rPr>
          <w:rFonts w:ascii="Times New Roman" w:hAnsi="Times New Roman"/>
        </w:rPr>
        <w:t xml:space="preserve"> по устной и по письменной част</w:t>
      </w:r>
      <w:r>
        <w:rPr>
          <w:rFonts w:ascii="Times New Roman" w:hAnsi="Times New Roman"/>
          <w:lang w:val="ru-RU"/>
        </w:rPr>
        <w:t>ям</w:t>
      </w:r>
      <w:r>
        <w:rPr>
          <w:rFonts w:ascii="Times New Roman" w:hAnsi="Times New Roman"/>
        </w:rPr>
        <w:t xml:space="preserve"> экзамена.</w:t>
      </w:r>
    </w:p>
  </w:footnote>
  <w:footnote w:id="7">
    <w:p w14:paraId="48213D01" w14:textId="77777777" w:rsidR="00E95A87" w:rsidRPr="00A62FC0" w:rsidRDefault="00E95A87" w:rsidP="00E95A87">
      <w:pPr>
        <w:pStyle w:val="ac"/>
        <w:rPr>
          <w:rFonts w:ascii="Times New Roman" w:hAnsi="Times New Roman"/>
          <w:lang w:val="ru-RU"/>
        </w:rPr>
      </w:pPr>
      <w:r w:rsidRPr="00A62FC0">
        <w:rPr>
          <w:rStyle w:val="ae"/>
          <w:rFonts w:ascii="Times New Roman" w:hAnsi="Times New Roman"/>
        </w:rPr>
        <w:footnoteRef/>
      </w:r>
      <w:r w:rsidRPr="00A62FC0">
        <w:rPr>
          <w:rFonts w:ascii="Times New Roman" w:hAnsi="Times New Roman"/>
        </w:rPr>
        <w:t xml:space="preserve"> </w:t>
      </w:r>
      <w:r w:rsidRPr="00A62FC0">
        <w:rPr>
          <w:rFonts w:ascii="Times New Roman" w:hAnsi="Times New Roman"/>
          <w:lang w:val="ru-RU"/>
        </w:rPr>
        <w:t>Для заданий с политомической оценкой</w:t>
      </w:r>
    </w:p>
  </w:footnote>
  <w:footnote w:id="8">
    <w:p w14:paraId="3E2E20D0" w14:textId="77777777" w:rsidR="00E95A87" w:rsidRPr="00E349CF" w:rsidRDefault="00E95A87" w:rsidP="00E95A87">
      <w:pPr>
        <w:pStyle w:val="ac"/>
        <w:rPr>
          <w:rFonts w:ascii="Times New Roman" w:hAnsi="Times New Roman"/>
          <w:lang w:val="ru-RU"/>
        </w:rPr>
      </w:pPr>
      <w:r w:rsidRPr="00E349CF">
        <w:rPr>
          <w:rStyle w:val="ae"/>
          <w:rFonts w:ascii="Times New Roman" w:hAnsi="Times New Roman"/>
        </w:rPr>
        <w:footnoteRef/>
      </w:r>
      <w:r w:rsidRPr="00E349CF">
        <w:rPr>
          <w:rFonts w:ascii="Times New Roman" w:hAnsi="Times New Roman"/>
        </w:rPr>
        <w:t xml:space="preserve"> </w:t>
      </w:r>
      <w:r>
        <w:rPr>
          <w:rFonts w:ascii="Times New Roman" w:hAnsi="Times New Roman"/>
          <w:lang w:val="ru-RU"/>
        </w:rPr>
        <w:t>В</w:t>
      </w:r>
      <w:r w:rsidRPr="00E349CF">
        <w:rPr>
          <w:rFonts w:ascii="Times New Roman" w:hAnsi="Times New Roman"/>
          <w:lang w:val="ru-RU"/>
        </w:rPr>
        <w:t xml:space="preserve"> соответствии с предложенной структурой шаблона</w:t>
      </w:r>
    </w:p>
  </w:footnote>
  <w:footnote w:id="9">
    <w:p w14:paraId="0AAD900D" w14:textId="77777777" w:rsidR="00E95A87" w:rsidRPr="00EF24A0" w:rsidRDefault="00E95A87" w:rsidP="00E95A87">
      <w:pPr>
        <w:pStyle w:val="ac"/>
        <w:rPr>
          <w:rFonts w:ascii="Times New Roman" w:hAnsi="Times New Roman"/>
          <w:lang w:val="ru-RU"/>
        </w:rPr>
      </w:pPr>
      <w:r>
        <w:rPr>
          <w:rStyle w:val="ae"/>
        </w:rPr>
        <w:footnoteRef/>
      </w:r>
      <w:r>
        <w:t xml:space="preserve"> </w:t>
      </w:r>
      <w:r>
        <w:rPr>
          <w:rFonts w:ascii="Times New Roman" w:hAnsi="Times New Roman"/>
          <w:lang w:val="ru-RU"/>
        </w:rPr>
        <w:t>Здесь и далее: См. пункт 3 Спецификации КИМ ЕГЭ 2026 года по учебному предмету.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A2D5B"/>
    <w:multiLevelType w:val="multilevel"/>
    <w:tmpl w:val="93746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DF453E"/>
    <w:multiLevelType w:val="multilevel"/>
    <w:tmpl w:val="4D5E75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4D40D6"/>
    <w:multiLevelType w:val="hybridMultilevel"/>
    <w:tmpl w:val="3894F776"/>
    <w:lvl w:ilvl="0" w:tplc="04190003">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0F584ABB"/>
    <w:multiLevelType w:val="hybridMultilevel"/>
    <w:tmpl w:val="1C8CA1A6"/>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FB2613E"/>
    <w:multiLevelType w:val="multilevel"/>
    <w:tmpl w:val="6160330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B21D4D"/>
    <w:multiLevelType w:val="multilevel"/>
    <w:tmpl w:val="8028E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495FDA"/>
    <w:multiLevelType w:val="multilevel"/>
    <w:tmpl w:val="E6AA9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B54924"/>
    <w:multiLevelType w:val="multilevel"/>
    <w:tmpl w:val="76007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1757F0"/>
    <w:multiLevelType w:val="multilevel"/>
    <w:tmpl w:val="95929B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063D39"/>
    <w:multiLevelType w:val="multilevel"/>
    <w:tmpl w:val="EC2E2A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085EC4"/>
    <w:multiLevelType w:val="multilevel"/>
    <w:tmpl w:val="B73ACD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8511B52"/>
    <w:multiLevelType w:val="multilevel"/>
    <w:tmpl w:val="6160330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DE2BAB"/>
    <w:multiLevelType w:val="multilevel"/>
    <w:tmpl w:val="6160330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6F4F70"/>
    <w:multiLevelType w:val="multilevel"/>
    <w:tmpl w:val="68E239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0F5203F"/>
    <w:multiLevelType w:val="multilevel"/>
    <w:tmpl w:val="98101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14177DC"/>
    <w:multiLevelType w:val="multilevel"/>
    <w:tmpl w:val="F61060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EA49C5"/>
    <w:multiLevelType w:val="multilevel"/>
    <w:tmpl w:val="87A8BE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9A3DAE"/>
    <w:multiLevelType w:val="multilevel"/>
    <w:tmpl w:val="F2CAB3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B679B3"/>
    <w:multiLevelType w:val="multilevel"/>
    <w:tmpl w:val="6160330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F0418B"/>
    <w:multiLevelType w:val="multilevel"/>
    <w:tmpl w:val="61AECC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021259C"/>
    <w:multiLevelType w:val="multilevel"/>
    <w:tmpl w:val="0E9005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0ED2FDE"/>
    <w:multiLevelType w:val="multilevel"/>
    <w:tmpl w:val="6160330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D622FE"/>
    <w:multiLevelType w:val="multilevel"/>
    <w:tmpl w:val="06961EE8"/>
    <w:lvl w:ilvl="0">
      <w:start w:val="1"/>
      <w:numFmt w:val="decimal"/>
      <w:lvlText w:val="%1."/>
      <w:lvlJc w:val="left"/>
      <w:pPr>
        <w:ind w:left="927" w:hanging="360"/>
      </w:pPr>
      <w:rPr>
        <w:rFonts w:hint="default"/>
      </w:rPr>
    </w:lvl>
    <w:lvl w:ilvl="1">
      <w:start w:val="1"/>
      <w:numFmt w:val="decimal"/>
      <w:lvlText w:val="%1.%2."/>
      <w:lvlJc w:val="left"/>
      <w:pPr>
        <w:ind w:left="999" w:hanging="432"/>
      </w:pPr>
      <w:rPr>
        <w:rFonts w:hint="default"/>
        <w:b/>
        <w:bCs/>
        <w:i w:val="0"/>
        <w:iCs w:val="0"/>
        <w:sz w:val="28"/>
        <w:szCs w:val="28"/>
        <w:lang w:val="ru-RU"/>
      </w:rPr>
    </w:lvl>
    <w:lvl w:ilvl="2">
      <w:start w:val="1"/>
      <w:numFmt w:val="decimal"/>
      <w:lvlText w:val="%1.%2.%3."/>
      <w:lvlJc w:val="left"/>
      <w:pPr>
        <w:ind w:left="1639" w:hanging="504"/>
      </w:pPr>
      <w:rPr>
        <w:rFonts w:hint="default"/>
        <w:b/>
      </w:rPr>
    </w:lvl>
    <w:lvl w:ilvl="3">
      <w:start w:val="1"/>
      <w:numFmt w:val="decimal"/>
      <w:lvlText w:val="%1.%2.%3.%4."/>
      <w:lvlJc w:val="left"/>
      <w:pPr>
        <w:ind w:left="2350"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23" w15:restartNumberingAfterBreak="0">
    <w:nsid w:val="32E12216"/>
    <w:multiLevelType w:val="multilevel"/>
    <w:tmpl w:val="6160330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4B3AAA"/>
    <w:multiLevelType w:val="multilevel"/>
    <w:tmpl w:val="72848A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A4826C5"/>
    <w:multiLevelType w:val="multilevel"/>
    <w:tmpl w:val="3F9CA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BDD46A2"/>
    <w:multiLevelType w:val="hybridMultilevel"/>
    <w:tmpl w:val="037AB2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CEA0DDB"/>
    <w:multiLevelType w:val="multilevel"/>
    <w:tmpl w:val="553EB4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E4C2803"/>
    <w:multiLevelType w:val="multilevel"/>
    <w:tmpl w:val="794A9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EED5847"/>
    <w:multiLevelType w:val="multilevel"/>
    <w:tmpl w:val="E342E0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15771B1"/>
    <w:multiLevelType w:val="multilevel"/>
    <w:tmpl w:val="EC262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1C851B0"/>
    <w:multiLevelType w:val="multilevel"/>
    <w:tmpl w:val="2A00A8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20A41C3"/>
    <w:multiLevelType w:val="multilevel"/>
    <w:tmpl w:val="40FC7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20F7F45"/>
    <w:multiLevelType w:val="hybridMultilevel"/>
    <w:tmpl w:val="7BC80C38"/>
    <w:lvl w:ilvl="0" w:tplc="E9FAD60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2784830"/>
    <w:multiLevelType w:val="multilevel"/>
    <w:tmpl w:val="5B9874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2BE4417"/>
    <w:multiLevelType w:val="multilevel"/>
    <w:tmpl w:val="DE46A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4912142"/>
    <w:multiLevelType w:val="multilevel"/>
    <w:tmpl w:val="53F8C2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74432DD"/>
    <w:multiLevelType w:val="multilevel"/>
    <w:tmpl w:val="13CCDE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80F1F8D"/>
    <w:multiLevelType w:val="hybridMultilevel"/>
    <w:tmpl w:val="58A8A696"/>
    <w:lvl w:ilvl="0" w:tplc="04190003">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15:restartNumberingAfterBreak="0">
    <w:nsid w:val="4A7352BF"/>
    <w:multiLevelType w:val="multilevel"/>
    <w:tmpl w:val="724AFB1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D347AA4"/>
    <w:multiLevelType w:val="hybridMultilevel"/>
    <w:tmpl w:val="568252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4DE93718"/>
    <w:multiLevelType w:val="multilevel"/>
    <w:tmpl w:val="C24097DC"/>
    <w:lvl w:ilvl="0">
      <w:start w:val="3"/>
      <w:numFmt w:val="decimal"/>
      <w:lvlText w:val="%1."/>
      <w:lvlJc w:val="left"/>
      <w:pPr>
        <w:ind w:left="432" w:hanging="432"/>
      </w:pPr>
      <w:rPr>
        <w:rFonts w:hint="default"/>
      </w:rPr>
    </w:lvl>
    <w:lvl w:ilvl="1">
      <w:start w:val="1"/>
      <w:numFmt w:val="decimal"/>
      <w:lvlText w:val="%1.%2."/>
      <w:lvlJc w:val="left"/>
      <w:pPr>
        <w:ind w:left="1287" w:hanging="720"/>
      </w:pPr>
      <w:rPr>
        <w:rFonts w:hint="default"/>
        <w:b/>
        <w:bCs/>
        <w:i w:val="0"/>
        <w:iCs/>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2" w15:restartNumberingAfterBreak="0">
    <w:nsid w:val="4E002BA2"/>
    <w:multiLevelType w:val="multilevel"/>
    <w:tmpl w:val="6160330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F2918BF"/>
    <w:multiLevelType w:val="multilevel"/>
    <w:tmpl w:val="FEDA7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F6A5AB0"/>
    <w:multiLevelType w:val="multilevel"/>
    <w:tmpl w:val="BD4697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01B6F4B"/>
    <w:multiLevelType w:val="multilevel"/>
    <w:tmpl w:val="6160330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1A15A0C"/>
    <w:multiLevelType w:val="multilevel"/>
    <w:tmpl w:val="85742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41E47F7"/>
    <w:multiLevelType w:val="multilevel"/>
    <w:tmpl w:val="6160330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4A34882"/>
    <w:multiLevelType w:val="multilevel"/>
    <w:tmpl w:val="ECCA87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6153B8A"/>
    <w:multiLevelType w:val="hybridMultilevel"/>
    <w:tmpl w:val="23502940"/>
    <w:lvl w:ilvl="0" w:tplc="E6829412">
      <w:start w:val="1"/>
      <w:numFmt w:val="decimal"/>
      <w:lvlText w:val="%1."/>
      <w:lvlJc w:val="left"/>
      <w:pPr>
        <w:ind w:left="899"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50" w15:restartNumberingAfterBreak="0">
    <w:nsid w:val="57BA48A0"/>
    <w:multiLevelType w:val="multilevel"/>
    <w:tmpl w:val="B77EE2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93335AC"/>
    <w:multiLevelType w:val="multilevel"/>
    <w:tmpl w:val="88C20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BF635F7"/>
    <w:multiLevelType w:val="multilevel"/>
    <w:tmpl w:val="F1F83B5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FAC076C"/>
    <w:multiLevelType w:val="multilevel"/>
    <w:tmpl w:val="BC42B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FFF00AE"/>
    <w:multiLevelType w:val="multilevel"/>
    <w:tmpl w:val="767E1B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03344BC"/>
    <w:multiLevelType w:val="hybridMultilevel"/>
    <w:tmpl w:val="3C2CF0F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1C475B9"/>
    <w:multiLevelType w:val="multilevel"/>
    <w:tmpl w:val="208AD7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4FD1500"/>
    <w:multiLevelType w:val="multilevel"/>
    <w:tmpl w:val="A5AA0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755036B"/>
    <w:multiLevelType w:val="hybridMultilevel"/>
    <w:tmpl w:val="CE7AB73A"/>
    <w:lvl w:ilvl="0" w:tplc="04190003">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9" w15:restartNumberingAfterBreak="0">
    <w:nsid w:val="677E20E4"/>
    <w:multiLevelType w:val="multilevel"/>
    <w:tmpl w:val="F9B8BB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8125B02"/>
    <w:multiLevelType w:val="multilevel"/>
    <w:tmpl w:val="6160330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9BC17D5"/>
    <w:multiLevelType w:val="multilevel"/>
    <w:tmpl w:val="F7AE7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D232289"/>
    <w:multiLevelType w:val="multilevel"/>
    <w:tmpl w:val="6160330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0831CE9"/>
    <w:multiLevelType w:val="multilevel"/>
    <w:tmpl w:val="83D059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44256E5"/>
    <w:multiLevelType w:val="multilevel"/>
    <w:tmpl w:val="A0D6B4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44A1A1C"/>
    <w:multiLevelType w:val="hybridMultilevel"/>
    <w:tmpl w:val="987C44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744C54B1"/>
    <w:multiLevelType w:val="multilevel"/>
    <w:tmpl w:val="846C8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5F45E91"/>
    <w:multiLevelType w:val="multilevel"/>
    <w:tmpl w:val="717C3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5F62B6F"/>
    <w:multiLevelType w:val="multilevel"/>
    <w:tmpl w:val="1A629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6503711"/>
    <w:multiLevelType w:val="multilevel"/>
    <w:tmpl w:val="6160330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7427AC5"/>
    <w:multiLevelType w:val="multilevel"/>
    <w:tmpl w:val="5380EA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86B049E"/>
    <w:multiLevelType w:val="multilevel"/>
    <w:tmpl w:val="B4687C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D770A75"/>
    <w:multiLevelType w:val="multilevel"/>
    <w:tmpl w:val="BBF67C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7E804A57"/>
    <w:multiLevelType w:val="multilevel"/>
    <w:tmpl w:val="648A75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F954AE0"/>
    <w:multiLevelType w:val="multilevel"/>
    <w:tmpl w:val="6160330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6859355">
    <w:abstractNumId w:val="3"/>
  </w:num>
  <w:num w:numId="2" w16cid:durableId="1676809818">
    <w:abstractNumId w:val="33"/>
  </w:num>
  <w:num w:numId="3" w16cid:durableId="1966152712">
    <w:abstractNumId w:val="49"/>
  </w:num>
  <w:num w:numId="4" w16cid:durableId="834418323">
    <w:abstractNumId w:val="41"/>
  </w:num>
  <w:num w:numId="5" w16cid:durableId="1355615227">
    <w:abstractNumId w:val="46"/>
  </w:num>
  <w:num w:numId="6" w16cid:durableId="1118454819">
    <w:abstractNumId w:val="35"/>
  </w:num>
  <w:num w:numId="7" w16cid:durableId="875115726">
    <w:abstractNumId w:val="6"/>
  </w:num>
  <w:num w:numId="8" w16cid:durableId="413285670">
    <w:abstractNumId w:val="32"/>
  </w:num>
  <w:num w:numId="9" w16cid:durableId="1724480227">
    <w:abstractNumId w:val="37"/>
  </w:num>
  <w:num w:numId="10" w16cid:durableId="1666742055">
    <w:abstractNumId w:val="0"/>
  </w:num>
  <w:num w:numId="11" w16cid:durableId="1400443648">
    <w:abstractNumId w:val="55"/>
  </w:num>
  <w:num w:numId="12" w16cid:durableId="255788170">
    <w:abstractNumId w:val="45"/>
  </w:num>
  <w:num w:numId="13" w16cid:durableId="1824009531">
    <w:abstractNumId w:val="74"/>
  </w:num>
  <w:num w:numId="14" w16cid:durableId="22293349">
    <w:abstractNumId w:val="62"/>
  </w:num>
  <w:num w:numId="15" w16cid:durableId="1581867769">
    <w:abstractNumId w:val="21"/>
  </w:num>
  <w:num w:numId="16" w16cid:durableId="1079255885">
    <w:abstractNumId w:val="47"/>
  </w:num>
  <w:num w:numId="17" w16cid:durableId="1246187177">
    <w:abstractNumId w:val="30"/>
  </w:num>
  <w:num w:numId="18" w16cid:durableId="1512182166">
    <w:abstractNumId w:val="31"/>
  </w:num>
  <w:num w:numId="19" w16cid:durableId="291985559">
    <w:abstractNumId w:val="10"/>
  </w:num>
  <w:num w:numId="20" w16cid:durableId="1898516635">
    <w:abstractNumId w:val="69"/>
  </w:num>
  <w:num w:numId="21" w16cid:durableId="1873182119">
    <w:abstractNumId w:val="51"/>
  </w:num>
  <w:num w:numId="22" w16cid:durableId="629898483">
    <w:abstractNumId w:val="24"/>
  </w:num>
  <w:num w:numId="23" w16cid:durableId="998390409">
    <w:abstractNumId w:val="64"/>
  </w:num>
  <w:num w:numId="24" w16cid:durableId="1567060323">
    <w:abstractNumId w:val="39"/>
  </w:num>
  <w:num w:numId="25" w16cid:durableId="1058287800">
    <w:abstractNumId w:val="26"/>
  </w:num>
  <w:num w:numId="26" w16cid:durableId="51273913">
    <w:abstractNumId w:val="73"/>
  </w:num>
  <w:num w:numId="27" w16cid:durableId="716583526">
    <w:abstractNumId w:val="4"/>
  </w:num>
  <w:num w:numId="28" w16cid:durableId="772556675">
    <w:abstractNumId w:val="18"/>
  </w:num>
  <w:num w:numId="29" w16cid:durableId="1760785738">
    <w:abstractNumId w:val="23"/>
  </w:num>
  <w:num w:numId="30" w16cid:durableId="844517133">
    <w:abstractNumId w:val="57"/>
  </w:num>
  <w:num w:numId="31" w16cid:durableId="137041795">
    <w:abstractNumId w:val="36"/>
  </w:num>
  <w:num w:numId="32" w16cid:durableId="515967498">
    <w:abstractNumId w:val="72"/>
  </w:num>
  <w:num w:numId="33" w16cid:durableId="785973389">
    <w:abstractNumId w:val="54"/>
  </w:num>
  <w:num w:numId="34" w16cid:durableId="209391058">
    <w:abstractNumId w:val="29"/>
  </w:num>
  <w:num w:numId="35" w16cid:durableId="1123310758">
    <w:abstractNumId w:val="71"/>
  </w:num>
  <w:num w:numId="36" w16cid:durableId="578831220">
    <w:abstractNumId w:val="50"/>
  </w:num>
  <w:num w:numId="37" w16cid:durableId="1249733953">
    <w:abstractNumId w:val="44"/>
  </w:num>
  <w:num w:numId="38" w16cid:durableId="1795321989">
    <w:abstractNumId w:val="52"/>
  </w:num>
  <w:num w:numId="39" w16cid:durableId="296955256">
    <w:abstractNumId w:val="59"/>
  </w:num>
  <w:num w:numId="40" w16cid:durableId="1195927627">
    <w:abstractNumId w:val="40"/>
  </w:num>
  <w:num w:numId="41" w16cid:durableId="1833795494">
    <w:abstractNumId w:val="11"/>
  </w:num>
  <w:num w:numId="42" w16cid:durableId="988441510">
    <w:abstractNumId w:val="42"/>
  </w:num>
  <w:num w:numId="43" w16cid:durableId="2048531752">
    <w:abstractNumId w:val="12"/>
  </w:num>
  <w:num w:numId="44" w16cid:durableId="1403915409">
    <w:abstractNumId w:val="63"/>
  </w:num>
  <w:num w:numId="45" w16cid:durableId="1750232850">
    <w:abstractNumId w:val="53"/>
  </w:num>
  <w:num w:numId="46" w16cid:durableId="1622179451">
    <w:abstractNumId w:val="60"/>
  </w:num>
  <w:num w:numId="47" w16cid:durableId="1185825064">
    <w:abstractNumId w:val="70"/>
  </w:num>
  <w:num w:numId="48" w16cid:durableId="1161002843">
    <w:abstractNumId w:val="14"/>
  </w:num>
  <w:num w:numId="49" w16cid:durableId="756444069">
    <w:abstractNumId w:val="13"/>
  </w:num>
  <w:num w:numId="50" w16cid:durableId="1569537785">
    <w:abstractNumId w:val="27"/>
  </w:num>
  <w:num w:numId="51" w16cid:durableId="1142768330">
    <w:abstractNumId w:val="48"/>
  </w:num>
  <w:num w:numId="52" w16cid:durableId="392585880">
    <w:abstractNumId w:val="9"/>
  </w:num>
  <w:num w:numId="53" w16cid:durableId="213082339">
    <w:abstractNumId w:val="58"/>
  </w:num>
  <w:num w:numId="54" w16cid:durableId="2055881378">
    <w:abstractNumId w:val="65"/>
  </w:num>
  <w:num w:numId="55" w16cid:durableId="501361683">
    <w:abstractNumId w:val="38"/>
  </w:num>
  <w:num w:numId="56" w16cid:durableId="1275668635">
    <w:abstractNumId w:val="2"/>
  </w:num>
  <w:num w:numId="57" w16cid:durableId="413555431">
    <w:abstractNumId w:val="34"/>
  </w:num>
  <w:num w:numId="58" w16cid:durableId="736246984">
    <w:abstractNumId w:val="16"/>
  </w:num>
  <w:num w:numId="59" w16cid:durableId="1641037210">
    <w:abstractNumId w:val="8"/>
  </w:num>
  <w:num w:numId="60" w16cid:durableId="1946695392">
    <w:abstractNumId w:val="25"/>
  </w:num>
  <w:num w:numId="61" w16cid:durableId="462426488">
    <w:abstractNumId w:val="56"/>
  </w:num>
  <w:num w:numId="62" w16cid:durableId="75173805">
    <w:abstractNumId w:val="20"/>
  </w:num>
  <w:num w:numId="63" w16cid:durableId="230622821">
    <w:abstractNumId w:val="15"/>
  </w:num>
  <w:num w:numId="64" w16cid:durableId="1911619829">
    <w:abstractNumId w:val="1"/>
  </w:num>
  <w:num w:numId="65" w16cid:durableId="52391847">
    <w:abstractNumId w:val="7"/>
  </w:num>
  <w:num w:numId="66" w16cid:durableId="1993752738">
    <w:abstractNumId w:val="66"/>
  </w:num>
  <w:num w:numId="67" w16cid:durableId="1019702823">
    <w:abstractNumId w:val="17"/>
  </w:num>
  <w:num w:numId="68" w16cid:durableId="1827819950">
    <w:abstractNumId w:val="61"/>
  </w:num>
  <w:num w:numId="69" w16cid:durableId="1042628912">
    <w:abstractNumId w:val="67"/>
  </w:num>
  <w:num w:numId="70" w16cid:durableId="1132136185">
    <w:abstractNumId w:val="68"/>
  </w:num>
  <w:num w:numId="71" w16cid:durableId="2033410290">
    <w:abstractNumId w:val="43"/>
  </w:num>
  <w:num w:numId="72" w16cid:durableId="2090232750">
    <w:abstractNumId w:val="5"/>
  </w:num>
  <w:num w:numId="73" w16cid:durableId="1514683420">
    <w:abstractNumId w:val="19"/>
  </w:num>
  <w:num w:numId="74" w16cid:durableId="953944379">
    <w:abstractNumId w:val="28"/>
  </w:num>
  <w:num w:numId="75" w16cid:durableId="1283075345">
    <w:abstractNumId w:val="22"/>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58B8"/>
    <w:rsid w:val="000234C4"/>
    <w:rsid w:val="00025B29"/>
    <w:rsid w:val="00025E3F"/>
    <w:rsid w:val="00066154"/>
    <w:rsid w:val="00080B68"/>
    <w:rsid w:val="00092E96"/>
    <w:rsid w:val="000A4233"/>
    <w:rsid w:val="000F1AB5"/>
    <w:rsid w:val="001158F5"/>
    <w:rsid w:val="00122EBE"/>
    <w:rsid w:val="00141B4D"/>
    <w:rsid w:val="00152AD5"/>
    <w:rsid w:val="001554CD"/>
    <w:rsid w:val="0019458B"/>
    <w:rsid w:val="002059B6"/>
    <w:rsid w:val="00216BD2"/>
    <w:rsid w:val="00231D45"/>
    <w:rsid w:val="00271706"/>
    <w:rsid w:val="00273F00"/>
    <w:rsid w:val="002A3B3C"/>
    <w:rsid w:val="002A40C7"/>
    <w:rsid w:val="002C3B94"/>
    <w:rsid w:val="002C46CE"/>
    <w:rsid w:val="002C5521"/>
    <w:rsid w:val="002D063B"/>
    <w:rsid w:val="002E15A5"/>
    <w:rsid w:val="00330397"/>
    <w:rsid w:val="003313F6"/>
    <w:rsid w:val="00337305"/>
    <w:rsid w:val="003425B6"/>
    <w:rsid w:val="00354C84"/>
    <w:rsid w:val="00364ADC"/>
    <w:rsid w:val="00414B9A"/>
    <w:rsid w:val="00451C87"/>
    <w:rsid w:val="00452FE6"/>
    <w:rsid w:val="004A1615"/>
    <w:rsid w:val="004C6494"/>
    <w:rsid w:val="004D6417"/>
    <w:rsid w:val="004E0626"/>
    <w:rsid w:val="00515F78"/>
    <w:rsid w:val="00521D6C"/>
    <w:rsid w:val="00523901"/>
    <w:rsid w:val="00543001"/>
    <w:rsid w:val="005673DB"/>
    <w:rsid w:val="005707A9"/>
    <w:rsid w:val="005912EB"/>
    <w:rsid w:val="00591FF7"/>
    <w:rsid w:val="005B5556"/>
    <w:rsid w:val="005D3049"/>
    <w:rsid w:val="005F5489"/>
    <w:rsid w:val="0060159A"/>
    <w:rsid w:val="00607788"/>
    <w:rsid w:val="0061178E"/>
    <w:rsid w:val="00621E10"/>
    <w:rsid w:val="0063474E"/>
    <w:rsid w:val="00647A4A"/>
    <w:rsid w:val="00691583"/>
    <w:rsid w:val="006947D2"/>
    <w:rsid w:val="006A0DB1"/>
    <w:rsid w:val="006C54EE"/>
    <w:rsid w:val="006D1646"/>
    <w:rsid w:val="006F6121"/>
    <w:rsid w:val="00707246"/>
    <w:rsid w:val="007B2544"/>
    <w:rsid w:val="007C78A1"/>
    <w:rsid w:val="007D50EF"/>
    <w:rsid w:val="007E5E7A"/>
    <w:rsid w:val="007F5BD3"/>
    <w:rsid w:val="008057DA"/>
    <w:rsid w:val="00816F15"/>
    <w:rsid w:val="008226D2"/>
    <w:rsid w:val="00861618"/>
    <w:rsid w:val="0086408D"/>
    <w:rsid w:val="008822D2"/>
    <w:rsid w:val="008B0D28"/>
    <w:rsid w:val="008B1E1D"/>
    <w:rsid w:val="008F643F"/>
    <w:rsid w:val="00903E95"/>
    <w:rsid w:val="009047D1"/>
    <w:rsid w:val="00916E3B"/>
    <w:rsid w:val="0094581F"/>
    <w:rsid w:val="00945F35"/>
    <w:rsid w:val="00983F82"/>
    <w:rsid w:val="009A29C8"/>
    <w:rsid w:val="009C32F4"/>
    <w:rsid w:val="00A17AA8"/>
    <w:rsid w:val="00A21F8A"/>
    <w:rsid w:val="00A52912"/>
    <w:rsid w:val="00A63EBB"/>
    <w:rsid w:val="00A726EB"/>
    <w:rsid w:val="00A80316"/>
    <w:rsid w:val="00AA6504"/>
    <w:rsid w:val="00AB4497"/>
    <w:rsid w:val="00AB5328"/>
    <w:rsid w:val="00AE3110"/>
    <w:rsid w:val="00AE47D0"/>
    <w:rsid w:val="00B135EE"/>
    <w:rsid w:val="00B1660A"/>
    <w:rsid w:val="00B26800"/>
    <w:rsid w:val="00B317CD"/>
    <w:rsid w:val="00B349A1"/>
    <w:rsid w:val="00B61C93"/>
    <w:rsid w:val="00B629D9"/>
    <w:rsid w:val="00B91A9C"/>
    <w:rsid w:val="00BC4322"/>
    <w:rsid w:val="00BE16A0"/>
    <w:rsid w:val="00BE6BFE"/>
    <w:rsid w:val="00C05056"/>
    <w:rsid w:val="00C26514"/>
    <w:rsid w:val="00C4086F"/>
    <w:rsid w:val="00C46D77"/>
    <w:rsid w:val="00C54694"/>
    <w:rsid w:val="00C73C42"/>
    <w:rsid w:val="00CA0F0D"/>
    <w:rsid w:val="00CF58B8"/>
    <w:rsid w:val="00D36358"/>
    <w:rsid w:val="00D61059"/>
    <w:rsid w:val="00D72BFD"/>
    <w:rsid w:val="00D87505"/>
    <w:rsid w:val="00D87D0A"/>
    <w:rsid w:val="00D964E8"/>
    <w:rsid w:val="00DA4EE8"/>
    <w:rsid w:val="00DC330D"/>
    <w:rsid w:val="00DC5BA8"/>
    <w:rsid w:val="00DD7644"/>
    <w:rsid w:val="00DE6839"/>
    <w:rsid w:val="00E54777"/>
    <w:rsid w:val="00E64F81"/>
    <w:rsid w:val="00E71ACB"/>
    <w:rsid w:val="00E95A87"/>
    <w:rsid w:val="00EA1713"/>
    <w:rsid w:val="00EA433F"/>
    <w:rsid w:val="00EB4558"/>
    <w:rsid w:val="00EE6C8C"/>
    <w:rsid w:val="00EF59DD"/>
    <w:rsid w:val="00F036AF"/>
    <w:rsid w:val="00F224C5"/>
    <w:rsid w:val="00F4479B"/>
    <w:rsid w:val="00F46375"/>
    <w:rsid w:val="00F55629"/>
    <w:rsid w:val="00F575BE"/>
    <w:rsid w:val="00F76DDF"/>
    <w:rsid w:val="00FB4032"/>
    <w:rsid w:val="00FB5735"/>
    <w:rsid w:val="00FC5A4F"/>
    <w:rsid w:val="00FE68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D683D"/>
  <w15:docId w15:val="{70C0BA2B-4995-43B5-B5E5-8364F8658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4032"/>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CF58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CF58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CF58B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F58B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F58B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F58B8"/>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F58B8"/>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F58B8"/>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F58B8"/>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58B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CF58B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CF58B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F58B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F58B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F58B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F58B8"/>
    <w:rPr>
      <w:rFonts w:eastAsiaTheme="majorEastAsia" w:cstheme="majorBidi"/>
      <w:color w:val="595959" w:themeColor="text1" w:themeTint="A6"/>
    </w:rPr>
  </w:style>
  <w:style w:type="character" w:customStyle="1" w:styleId="80">
    <w:name w:val="Заголовок 8 Знак"/>
    <w:basedOn w:val="a0"/>
    <w:link w:val="8"/>
    <w:uiPriority w:val="9"/>
    <w:semiHidden/>
    <w:rsid w:val="00CF58B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F58B8"/>
    <w:rPr>
      <w:rFonts w:eastAsiaTheme="majorEastAsia" w:cstheme="majorBidi"/>
      <w:color w:val="272727" w:themeColor="text1" w:themeTint="D8"/>
    </w:rPr>
  </w:style>
  <w:style w:type="paragraph" w:styleId="a3">
    <w:name w:val="Title"/>
    <w:basedOn w:val="a"/>
    <w:next w:val="a"/>
    <w:link w:val="a4"/>
    <w:uiPriority w:val="10"/>
    <w:qFormat/>
    <w:rsid w:val="00CF58B8"/>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F58B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F58B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F58B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F58B8"/>
    <w:pPr>
      <w:spacing w:before="160"/>
      <w:jc w:val="center"/>
    </w:pPr>
    <w:rPr>
      <w:i/>
      <w:iCs/>
      <w:color w:val="404040" w:themeColor="text1" w:themeTint="BF"/>
    </w:rPr>
  </w:style>
  <w:style w:type="character" w:customStyle="1" w:styleId="22">
    <w:name w:val="Цитата 2 Знак"/>
    <w:basedOn w:val="a0"/>
    <w:link w:val="21"/>
    <w:uiPriority w:val="29"/>
    <w:rsid w:val="00CF58B8"/>
    <w:rPr>
      <w:i/>
      <w:iCs/>
      <w:color w:val="404040" w:themeColor="text1" w:themeTint="BF"/>
    </w:rPr>
  </w:style>
  <w:style w:type="paragraph" w:styleId="a7">
    <w:name w:val="List Paragraph"/>
    <w:basedOn w:val="a"/>
    <w:uiPriority w:val="34"/>
    <w:qFormat/>
    <w:rsid w:val="00CF58B8"/>
    <w:pPr>
      <w:ind w:left="720"/>
      <w:contextualSpacing/>
    </w:pPr>
  </w:style>
  <w:style w:type="character" w:styleId="a8">
    <w:name w:val="Intense Emphasis"/>
    <w:basedOn w:val="a0"/>
    <w:uiPriority w:val="21"/>
    <w:qFormat/>
    <w:rsid w:val="00CF58B8"/>
    <w:rPr>
      <w:i/>
      <w:iCs/>
      <w:color w:val="0F4761" w:themeColor="accent1" w:themeShade="BF"/>
    </w:rPr>
  </w:style>
  <w:style w:type="paragraph" w:styleId="a9">
    <w:name w:val="Intense Quote"/>
    <w:basedOn w:val="a"/>
    <w:next w:val="a"/>
    <w:link w:val="aa"/>
    <w:uiPriority w:val="30"/>
    <w:qFormat/>
    <w:rsid w:val="00CF58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CF58B8"/>
    <w:rPr>
      <w:i/>
      <w:iCs/>
      <w:color w:val="0F4761" w:themeColor="accent1" w:themeShade="BF"/>
    </w:rPr>
  </w:style>
  <w:style w:type="character" w:styleId="ab">
    <w:name w:val="Intense Reference"/>
    <w:basedOn w:val="a0"/>
    <w:uiPriority w:val="32"/>
    <w:qFormat/>
    <w:rsid w:val="00CF58B8"/>
    <w:rPr>
      <w:b/>
      <w:bCs/>
      <w:smallCaps/>
      <w:color w:val="0F4761" w:themeColor="accent1" w:themeShade="BF"/>
      <w:spacing w:val="5"/>
    </w:rPr>
  </w:style>
  <w:style w:type="numbering" w:customStyle="1" w:styleId="11">
    <w:name w:val="Нет списка1"/>
    <w:next w:val="a2"/>
    <w:uiPriority w:val="99"/>
    <w:semiHidden/>
    <w:unhideWhenUsed/>
    <w:rsid w:val="00E95A87"/>
  </w:style>
  <w:style w:type="paragraph" w:styleId="ac">
    <w:name w:val="footnote text"/>
    <w:basedOn w:val="a"/>
    <w:link w:val="ad"/>
    <w:uiPriority w:val="99"/>
    <w:unhideWhenUsed/>
    <w:rsid w:val="00E95A87"/>
    <w:rPr>
      <w:rFonts w:ascii="Calibri" w:eastAsia="Calibri" w:hAnsi="Calibri"/>
      <w:sz w:val="20"/>
      <w:szCs w:val="20"/>
      <w:lang w:val="x-none" w:eastAsia="x-none"/>
    </w:rPr>
  </w:style>
  <w:style w:type="character" w:customStyle="1" w:styleId="ad">
    <w:name w:val="Текст сноски Знак"/>
    <w:basedOn w:val="a0"/>
    <w:link w:val="ac"/>
    <w:uiPriority w:val="99"/>
    <w:rsid w:val="00E95A87"/>
    <w:rPr>
      <w:rFonts w:ascii="Calibri" w:eastAsia="Calibri" w:hAnsi="Calibri" w:cs="Times New Roman"/>
      <w:kern w:val="0"/>
      <w:sz w:val="20"/>
      <w:szCs w:val="20"/>
      <w:lang w:val="x-none" w:eastAsia="x-none"/>
      <w14:ligatures w14:val="none"/>
    </w:rPr>
  </w:style>
  <w:style w:type="character" w:styleId="ae">
    <w:name w:val="footnote reference"/>
    <w:uiPriority w:val="99"/>
    <w:semiHidden/>
    <w:unhideWhenUsed/>
    <w:rsid w:val="00E95A87"/>
    <w:rPr>
      <w:vertAlign w:val="superscript"/>
    </w:rPr>
  </w:style>
  <w:style w:type="table" w:styleId="af">
    <w:name w:val="Table Grid"/>
    <w:basedOn w:val="a1"/>
    <w:uiPriority w:val="99"/>
    <w:rsid w:val="00E95A87"/>
    <w:pPr>
      <w:spacing w:after="0" w:line="240" w:lineRule="auto"/>
    </w:pPr>
    <w:rPr>
      <w:rFonts w:ascii="Calibri" w:eastAsia="Calibri" w:hAnsi="Calibri" w:cs="Times New Roman"/>
      <w:kern w:val="0"/>
      <w:sz w:val="20"/>
      <w:szCs w:val="2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er"/>
    <w:basedOn w:val="a"/>
    <w:link w:val="af1"/>
    <w:uiPriority w:val="99"/>
    <w:unhideWhenUsed/>
    <w:rsid w:val="00E95A87"/>
    <w:pPr>
      <w:tabs>
        <w:tab w:val="center" w:pos="4677"/>
        <w:tab w:val="right" w:pos="9355"/>
      </w:tabs>
    </w:pPr>
    <w:rPr>
      <w:rFonts w:ascii="Calibri" w:eastAsia="Calibri" w:hAnsi="Calibri"/>
      <w:sz w:val="20"/>
      <w:szCs w:val="20"/>
      <w:lang w:val="x-none" w:eastAsia="x-none"/>
    </w:rPr>
  </w:style>
  <w:style w:type="character" w:customStyle="1" w:styleId="af1">
    <w:name w:val="Нижний колонтитул Знак"/>
    <w:basedOn w:val="a0"/>
    <w:link w:val="af0"/>
    <w:uiPriority w:val="99"/>
    <w:rsid w:val="00E95A87"/>
    <w:rPr>
      <w:rFonts w:ascii="Calibri" w:eastAsia="Calibri" w:hAnsi="Calibri" w:cs="Times New Roman"/>
      <w:kern w:val="0"/>
      <w:sz w:val="20"/>
      <w:szCs w:val="20"/>
      <w:lang w:val="x-none" w:eastAsia="x-none"/>
      <w14:ligatures w14:val="none"/>
    </w:rPr>
  </w:style>
  <w:style w:type="paragraph" w:styleId="af2">
    <w:name w:val="Balloon Text"/>
    <w:basedOn w:val="a"/>
    <w:link w:val="af3"/>
    <w:uiPriority w:val="99"/>
    <w:semiHidden/>
    <w:unhideWhenUsed/>
    <w:rsid w:val="00E95A87"/>
    <w:rPr>
      <w:rFonts w:ascii="Tahoma" w:eastAsia="Calibri" w:hAnsi="Tahoma"/>
      <w:sz w:val="16"/>
      <w:szCs w:val="16"/>
      <w:lang w:val="x-none"/>
    </w:rPr>
  </w:style>
  <w:style w:type="character" w:customStyle="1" w:styleId="af3">
    <w:name w:val="Текст выноски Знак"/>
    <w:basedOn w:val="a0"/>
    <w:link w:val="af2"/>
    <w:uiPriority w:val="99"/>
    <w:semiHidden/>
    <w:rsid w:val="00E95A87"/>
    <w:rPr>
      <w:rFonts w:ascii="Tahoma" w:eastAsia="Calibri" w:hAnsi="Tahoma" w:cs="Times New Roman"/>
      <w:kern w:val="0"/>
      <w:sz w:val="16"/>
      <w:szCs w:val="16"/>
      <w:lang w:val="x-none" w:eastAsia="ru-RU"/>
      <w14:ligatures w14:val="none"/>
    </w:rPr>
  </w:style>
  <w:style w:type="paragraph" w:styleId="af4">
    <w:name w:val="header"/>
    <w:basedOn w:val="a"/>
    <w:link w:val="af5"/>
    <w:uiPriority w:val="99"/>
    <w:unhideWhenUsed/>
    <w:rsid w:val="00E95A87"/>
    <w:pPr>
      <w:tabs>
        <w:tab w:val="center" w:pos="4677"/>
        <w:tab w:val="right" w:pos="9355"/>
      </w:tabs>
    </w:pPr>
    <w:rPr>
      <w:rFonts w:eastAsia="Calibri"/>
      <w:lang w:val="x-none"/>
    </w:rPr>
  </w:style>
  <w:style w:type="character" w:customStyle="1" w:styleId="af5">
    <w:name w:val="Верхний колонтитул Знак"/>
    <w:basedOn w:val="a0"/>
    <w:link w:val="af4"/>
    <w:uiPriority w:val="99"/>
    <w:rsid w:val="00E95A87"/>
    <w:rPr>
      <w:rFonts w:ascii="Times New Roman" w:eastAsia="Calibri" w:hAnsi="Times New Roman" w:cs="Times New Roman"/>
      <w:kern w:val="0"/>
      <w:lang w:val="x-none" w:eastAsia="ru-RU"/>
      <w14:ligatures w14:val="none"/>
    </w:rPr>
  </w:style>
  <w:style w:type="character" w:styleId="af6">
    <w:name w:val="annotation reference"/>
    <w:uiPriority w:val="99"/>
    <w:semiHidden/>
    <w:unhideWhenUsed/>
    <w:rsid w:val="00E95A87"/>
    <w:rPr>
      <w:sz w:val="16"/>
      <w:szCs w:val="16"/>
    </w:rPr>
  </w:style>
  <w:style w:type="paragraph" w:styleId="af7">
    <w:name w:val="annotation text"/>
    <w:basedOn w:val="a"/>
    <w:link w:val="af8"/>
    <w:uiPriority w:val="99"/>
    <w:semiHidden/>
    <w:unhideWhenUsed/>
    <w:rsid w:val="00E95A87"/>
    <w:rPr>
      <w:rFonts w:eastAsia="Calibri"/>
      <w:sz w:val="20"/>
      <w:szCs w:val="20"/>
      <w:lang w:val="x-none"/>
    </w:rPr>
  </w:style>
  <w:style w:type="character" w:customStyle="1" w:styleId="af8">
    <w:name w:val="Текст примечания Знак"/>
    <w:basedOn w:val="a0"/>
    <w:link w:val="af7"/>
    <w:uiPriority w:val="99"/>
    <w:semiHidden/>
    <w:rsid w:val="00E95A87"/>
    <w:rPr>
      <w:rFonts w:ascii="Times New Roman" w:eastAsia="Calibri" w:hAnsi="Times New Roman" w:cs="Times New Roman"/>
      <w:kern w:val="0"/>
      <w:sz w:val="20"/>
      <w:szCs w:val="20"/>
      <w:lang w:val="x-none" w:eastAsia="ru-RU"/>
      <w14:ligatures w14:val="none"/>
    </w:rPr>
  </w:style>
  <w:style w:type="paragraph" w:styleId="af9">
    <w:name w:val="annotation subject"/>
    <w:basedOn w:val="af7"/>
    <w:next w:val="af7"/>
    <w:link w:val="afa"/>
    <w:uiPriority w:val="99"/>
    <w:semiHidden/>
    <w:unhideWhenUsed/>
    <w:rsid w:val="00E95A87"/>
    <w:rPr>
      <w:b/>
      <w:bCs/>
    </w:rPr>
  </w:style>
  <w:style w:type="character" w:customStyle="1" w:styleId="afa">
    <w:name w:val="Тема примечания Знак"/>
    <w:basedOn w:val="af8"/>
    <w:link w:val="af9"/>
    <w:uiPriority w:val="99"/>
    <w:semiHidden/>
    <w:rsid w:val="00E95A87"/>
    <w:rPr>
      <w:rFonts w:ascii="Times New Roman" w:eastAsia="Calibri" w:hAnsi="Times New Roman" w:cs="Times New Roman"/>
      <w:b/>
      <w:bCs/>
      <w:kern w:val="0"/>
      <w:sz w:val="20"/>
      <w:szCs w:val="20"/>
      <w:lang w:val="x-none" w:eastAsia="ru-RU"/>
      <w14:ligatures w14:val="none"/>
    </w:rPr>
  </w:style>
  <w:style w:type="character" w:styleId="afb">
    <w:name w:val="Strong"/>
    <w:uiPriority w:val="22"/>
    <w:qFormat/>
    <w:rsid w:val="00E95A87"/>
    <w:rPr>
      <w:b/>
      <w:bCs/>
    </w:rPr>
  </w:style>
  <w:style w:type="character" w:customStyle="1" w:styleId="ilfuvd">
    <w:name w:val="ilfuvd"/>
    <w:basedOn w:val="a0"/>
    <w:rsid w:val="00E95A87"/>
  </w:style>
  <w:style w:type="character" w:styleId="afc">
    <w:name w:val="Emphasis"/>
    <w:uiPriority w:val="20"/>
    <w:qFormat/>
    <w:rsid w:val="00E95A87"/>
    <w:rPr>
      <w:i/>
      <w:iCs/>
    </w:rPr>
  </w:style>
  <w:style w:type="paragraph" w:styleId="afd">
    <w:name w:val="caption"/>
    <w:basedOn w:val="a"/>
    <w:next w:val="a"/>
    <w:uiPriority w:val="35"/>
    <w:unhideWhenUsed/>
    <w:qFormat/>
    <w:rsid w:val="00E95A87"/>
    <w:pPr>
      <w:spacing w:after="200"/>
      <w:jc w:val="right"/>
    </w:pPr>
    <w:rPr>
      <w:rFonts w:eastAsia="Calibri"/>
      <w:bCs/>
      <w:i/>
      <w:sz w:val="18"/>
      <w:szCs w:val="18"/>
    </w:rPr>
  </w:style>
  <w:style w:type="paragraph" w:styleId="afe">
    <w:name w:val="Revision"/>
    <w:hidden/>
    <w:uiPriority w:val="99"/>
    <w:semiHidden/>
    <w:rsid w:val="00E95A87"/>
    <w:pPr>
      <w:spacing w:after="0" w:line="240" w:lineRule="auto"/>
    </w:pPr>
    <w:rPr>
      <w:rFonts w:ascii="Times New Roman" w:eastAsia="Calibri" w:hAnsi="Times New Roman" w:cs="Times New Roman"/>
      <w:kern w:val="0"/>
      <w:lang w:eastAsia="ru-RU"/>
      <w14:ligatures w14:val="none"/>
    </w:rPr>
  </w:style>
  <w:style w:type="character" w:styleId="aff">
    <w:name w:val="Placeholder Text"/>
    <w:uiPriority w:val="99"/>
    <w:semiHidden/>
    <w:rsid w:val="00E95A87"/>
    <w:rPr>
      <w:color w:val="808080"/>
    </w:rPr>
  </w:style>
  <w:style w:type="paragraph" w:customStyle="1" w:styleId="s1">
    <w:name w:val="s_1"/>
    <w:basedOn w:val="a"/>
    <w:rsid w:val="00E95A87"/>
    <w:pPr>
      <w:spacing w:before="100" w:beforeAutospacing="1" w:after="100" w:afterAutospacing="1"/>
    </w:pPr>
  </w:style>
  <w:style w:type="character" w:styleId="aff0">
    <w:name w:val="Hyperlink"/>
    <w:uiPriority w:val="99"/>
    <w:unhideWhenUsed/>
    <w:rsid w:val="00E95A87"/>
    <w:rPr>
      <w:color w:val="0563C1"/>
      <w:u w:val="single"/>
    </w:rPr>
  </w:style>
  <w:style w:type="paragraph" w:customStyle="1" w:styleId="Default">
    <w:name w:val="Default"/>
    <w:rsid w:val="00E95A87"/>
    <w:pPr>
      <w:autoSpaceDE w:val="0"/>
      <w:autoSpaceDN w:val="0"/>
      <w:adjustRightInd w:val="0"/>
      <w:spacing w:after="0" w:line="240" w:lineRule="auto"/>
    </w:pPr>
    <w:rPr>
      <w:rFonts w:ascii="Times New Roman" w:eastAsia="DengXian" w:hAnsi="Times New Roman" w:cs="Times New Roman"/>
      <w:color w:val="000000"/>
      <w:kern w:val="0"/>
      <w:lang w:eastAsia="zh-CN"/>
      <w14:ligatures w14:val="none"/>
    </w:rPr>
  </w:style>
  <w:style w:type="numbering" w:customStyle="1" w:styleId="23">
    <w:name w:val="Нет списка2"/>
    <w:next w:val="a2"/>
    <w:uiPriority w:val="99"/>
    <w:semiHidden/>
    <w:unhideWhenUsed/>
    <w:rsid w:val="00E95A87"/>
  </w:style>
  <w:style w:type="paragraph" w:customStyle="1" w:styleId="TableParagraph">
    <w:name w:val="Table Paragraph"/>
    <w:basedOn w:val="a"/>
    <w:uiPriority w:val="1"/>
    <w:qFormat/>
    <w:rsid w:val="00707246"/>
    <w:pPr>
      <w:widowControl w:val="0"/>
      <w:autoSpaceDE w:val="0"/>
      <w:autoSpaceDN w:val="0"/>
      <w:spacing w:before="1"/>
      <w:ind w:left="7"/>
      <w:jc w:val="center"/>
    </w:pPr>
    <w:rPr>
      <w:sz w:val="22"/>
      <w:szCs w:val="22"/>
    </w:rPr>
  </w:style>
  <w:style w:type="paragraph" w:styleId="aff1">
    <w:name w:val="Normal (Web)"/>
    <w:basedOn w:val="a"/>
    <w:uiPriority w:val="99"/>
    <w:unhideWhenUsed/>
    <w:rsid w:val="00EA433F"/>
    <w:pPr>
      <w:spacing w:before="100" w:beforeAutospacing="1" w:after="100" w:afterAutospacing="1"/>
    </w:pPr>
  </w:style>
  <w:style w:type="character" w:styleId="HTML">
    <w:name w:val="HTML Code"/>
    <w:basedOn w:val="a0"/>
    <w:uiPriority w:val="99"/>
    <w:semiHidden/>
    <w:unhideWhenUsed/>
    <w:rsid w:val="00451C87"/>
    <w:rPr>
      <w:rFonts w:ascii="Courier New" w:eastAsia="Times New Roman" w:hAnsi="Courier New" w:cs="Courier New"/>
      <w:sz w:val="20"/>
      <w:szCs w:val="20"/>
    </w:rPr>
  </w:style>
  <w:style w:type="paragraph" w:customStyle="1" w:styleId="z1qcye">
    <w:name w:val="z1qcye"/>
    <w:basedOn w:val="a"/>
    <w:rsid w:val="00543001"/>
    <w:pPr>
      <w:spacing w:before="100" w:beforeAutospacing="1" w:after="100" w:afterAutospacing="1"/>
    </w:pPr>
  </w:style>
  <w:style w:type="character" w:customStyle="1" w:styleId="inqyif">
    <w:name w:val="inqyif"/>
    <w:basedOn w:val="a0"/>
    <w:rsid w:val="005430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84961">
      <w:bodyDiv w:val="1"/>
      <w:marLeft w:val="0"/>
      <w:marRight w:val="0"/>
      <w:marTop w:val="0"/>
      <w:marBottom w:val="0"/>
      <w:divBdr>
        <w:top w:val="none" w:sz="0" w:space="0" w:color="auto"/>
        <w:left w:val="none" w:sz="0" w:space="0" w:color="auto"/>
        <w:bottom w:val="none" w:sz="0" w:space="0" w:color="auto"/>
        <w:right w:val="none" w:sz="0" w:space="0" w:color="auto"/>
      </w:divBdr>
    </w:div>
    <w:div w:id="150801265">
      <w:bodyDiv w:val="1"/>
      <w:marLeft w:val="0"/>
      <w:marRight w:val="0"/>
      <w:marTop w:val="0"/>
      <w:marBottom w:val="0"/>
      <w:divBdr>
        <w:top w:val="none" w:sz="0" w:space="0" w:color="auto"/>
        <w:left w:val="none" w:sz="0" w:space="0" w:color="auto"/>
        <w:bottom w:val="none" w:sz="0" w:space="0" w:color="auto"/>
        <w:right w:val="none" w:sz="0" w:space="0" w:color="auto"/>
      </w:divBdr>
    </w:div>
    <w:div w:id="150945447">
      <w:bodyDiv w:val="1"/>
      <w:marLeft w:val="0"/>
      <w:marRight w:val="0"/>
      <w:marTop w:val="0"/>
      <w:marBottom w:val="0"/>
      <w:divBdr>
        <w:top w:val="none" w:sz="0" w:space="0" w:color="auto"/>
        <w:left w:val="none" w:sz="0" w:space="0" w:color="auto"/>
        <w:bottom w:val="none" w:sz="0" w:space="0" w:color="auto"/>
        <w:right w:val="none" w:sz="0" w:space="0" w:color="auto"/>
      </w:divBdr>
    </w:div>
    <w:div w:id="153571629">
      <w:bodyDiv w:val="1"/>
      <w:marLeft w:val="0"/>
      <w:marRight w:val="0"/>
      <w:marTop w:val="0"/>
      <w:marBottom w:val="0"/>
      <w:divBdr>
        <w:top w:val="none" w:sz="0" w:space="0" w:color="auto"/>
        <w:left w:val="none" w:sz="0" w:space="0" w:color="auto"/>
        <w:bottom w:val="none" w:sz="0" w:space="0" w:color="auto"/>
        <w:right w:val="none" w:sz="0" w:space="0" w:color="auto"/>
      </w:divBdr>
    </w:div>
    <w:div w:id="157699680">
      <w:bodyDiv w:val="1"/>
      <w:marLeft w:val="0"/>
      <w:marRight w:val="0"/>
      <w:marTop w:val="0"/>
      <w:marBottom w:val="0"/>
      <w:divBdr>
        <w:top w:val="none" w:sz="0" w:space="0" w:color="auto"/>
        <w:left w:val="none" w:sz="0" w:space="0" w:color="auto"/>
        <w:bottom w:val="none" w:sz="0" w:space="0" w:color="auto"/>
        <w:right w:val="none" w:sz="0" w:space="0" w:color="auto"/>
      </w:divBdr>
    </w:div>
    <w:div w:id="189148362">
      <w:bodyDiv w:val="1"/>
      <w:marLeft w:val="0"/>
      <w:marRight w:val="0"/>
      <w:marTop w:val="0"/>
      <w:marBottom w:val="0"/>
      <w:divBdr>
        <w:top w:val="none" w:sz="0" w:space="0" w:color="auto"/>
        <w:left w:val="none" w:sz="0" w:space="0" w:color="auto"/>
        <w:bottom w:val="none" w:sz="0" w:space="0" w:color="auto"/>
        <w:right w:val="none" w:sz="0" w:space="0" w:color="auto"/>
      </w:divBdr>
    </w:div>
    <w:div w:id="244606284">
      <w:bodyDiv w:val="1"/>
      <w:marLeft w:val="0"/>
      <w:marRight w:val="0"/>
      <w:marTop w:val="0"/>
      <w:marBottom w:val="0"/>
      <w:divBdr>
        <w:top w:val="none" w:sz="0" w:space="0" w:color="auto"/>
        <w:left w:val="none" w:sz="0" w:space="0" w:color="auto"/>
        <w:bottom w:val="none" w:sz="0" w:space="0" w:color="auto"/>
        <w:right w:val="none" w:sz="0" w:space="0" w:color="auto"/>
      </w:divBdr>
    </w:div>
    <w:div w:id="254359952">
      <w:bodyDiv w:val="1"/>
      <w:marLeft w:val="0"/>
      <w:marRight w:val="0"/>
      <w:marTop w:val="0"/>
      <w:marBottom w:val="0"/>
      <w:divBdr>
        <w:top w:val="none" w:sz="0" w:space="0" w:color="auto"/>
        <w:left w:val="none" w:sz="0" w:space="0" w:color="auto"/>
        <w:bottom w:val="none" w:sz="0" w:space="0" w:color="auto"/>
        <w:right w:val="none" w:sz="0" w:space="0" w:color="auto"/>
      </w:divBdr>
    </w:div>
    <w:div w:id="420495451">
      <w:bodyDiv w:val="1"/>
      <w:marLeft w:val="0"/>
      <w:marRight w:val="0"/>
      <w:marTop w:val="0"/>
      <w:marBottom w:val="0"/>
      <w:divBdr>
        <w:top w:val="none" w:sz="0" w:space="0" w:color="auto"/>
        <w:left w:val="none" w:sz="0" w:space="0" w:color="auto"/>
        <w:bottom w:val="none" w:sz="0" w:space="0" w:color="auto"/>
        <w:right w:val="none" w:sz="0" w:space="0" w:color="auto"/>
      </w:divBdr>
    </w:div>
    <w:div w:id="425200514">
      <w:bodyDiv w:val="1"/>
      <w:marLeft w:val="0"/>
      <w:marRight w:val="0"/>
      <w:marTop w:val="0"/>
      <w:marBottom w:val="0"/>
      <w:divBdr>
        <w:top w:val="none" w:sz="0" w:space="0" w:color="auto"/>
        <w:left w:val="none" w:sz="0" w:space="0" w:color="auto"/>
        <w:bottom w:val="none" w:sz="0" w:space="0" w:color="auto"/>
        <w:right w:val="none" w:sz="0" w:space="0" w:color="auto"/>
      </w:divBdr>
    </w:div>
    <w:div w:id="442072692">
      <w:bodyDiv w:val="1"/>
      <w:marLeft w:val="0"/>
      <w:marRight w:val="0"/>
      <w:marTop w:val="0"/>
      <w:marBottom w:val="0"/>
      <w:divBdr>
        <w:top w:val="none" w:sz="0" w:space="0" w:color="auto"/>
        <w:left w:val="none" w:sz="0" w:space="0" w:color="auto"/>
        <w:bottom w:val="none" w:sz="0" w:space="0" w:color="auto"/>
        <w:right w:val="none" w:sz="0" w:space="0" w:color="auto"/>
      </w:divBdr>
    </w:div>
    <w:div w:id="477692828">
      <w:bodyDiv w:val="1"/>
      <w:marLeft w:val="0"/>
      <w:marRight w:val="0"/>
      <w:marTop w:val="0"/>
      <w:marBottom w:val="0"/>
      <w:divBdr>
        <w:top w:val="none" w:sz="0" w:space="0" w:color="auto"/>
        <w:left w:val="none" w:sz="0" w:space="0" w:color="auto"/>
        <w:bottom w:val="none" w:sz="0" w:space="0" w:color="auto"/>
        <w:right w:val="none" w:sz="0" w:space="0" w:color="auto"/>
      </w:divBdr>
    </w:div>
    <w:div w:id="479423980">
      <w:bodyDiv w:val="1"/>
      <w:marLeft w:val="0"/>
      <w:marRight w:val="0"/>
      <w:marTop w:val="0"/>
      <w:marBottom w:val="0"/>
      <w:divBdr>
        <w:top w:val="none" w:sz="0" w:space="0" w:color="auto"/>
        <w:left w:val="none" w:sz="0" w:space="0" w:color="auto"/>
        <w:bottom w:val="none" w:sz="0" w:space="0" w:color="auto"/>
        <w:right w:val="none" w:sz="0" w:space="0" w:color="auto"/>
      </w:divBdr>
    </w:div>
    <w:div w:id="593588652">
      <w:bodyDiv w:val="1"/>
      <w:marLeft w:val="0"/>
      <w:marRight w:val="0"/>
      <w:marTop w:val="0"/>
      <w:marBottom w:val="0"/>
      <w:divBdr>
        <w:top w:val="none" w:sz="0" w:space="0" w:color="auto"/>
        <w:left w:val="none" w:sz="0" w:space="0" w:color="auto"/>
        <w:bottom w:val="none" w:sz="0" w:space="0" w:color="auto"/>
        <w:right w:val="none" w:sz="0" w:space="0" w:color="auto"/>
      </w:divBdr>
    </w:div>
    <w:div w:id="630476700">
      <w:bodyDiv w:val="1"/>
      <w:marLeft w:val="0"/>
      <w:marRight w:val="0"/>
      <w:marTop w:val="0"/>
      <w:marBottom w:val="0"/>
      <w:divBdr>
        <w:top w:val="none" w:sz="0" w:space="0" w:color="auto"/>
        <w:left w:val="none" w:sz="0" w:space="0" w:color="auto"/>
        <w:bottom w:val="none" w:sz="0" w:space="0" w:color="auto"/>
        <w:right w:val="none" w:sz="0" w:space="0" w:color="auto"/>
      </w:divBdr>
    </w:div>
    <w:div w:id="645472152">
      <w:bodyDiv w:val="1"/>
      <w:marLeft w:val="0"/>
      <w:marRight w:val="0"/>
      <w:marTop w:val="0"/>
      <w:marBottom w:val="0"/>
      <w:divBdr>
        <w:top w:val="none" w:sz="0" w:space="0" w:color="auto"/>
        <w:left w:val="none" w:sz="0" w:space="0" w:color="auto"/>
        <w:bottom w:val="none" w:sz="0" w:space="0" w:color="auto"/>
        <w:right w:val="none" w:sz="0" w:space="0" w:color="auto"/>
      </w:divBdr>
      <w:divsChild>
        <w:div w:id="337662442">
          <w:marLeft w:val="0"/>
          <w:marRight w:val="0"/>
          <w:marTop w:val="360"/>
          <w:marBottom w:val="180"/>
          <w:divBdr>
            <w:top w:val="none" w:sz="0" w:space="0" w:color="auto"/>
            <w:left w:val="none" w:sz="0" w:space="0" w:color="auto"/>
            <w:bottom w:val="none" w:sz="0" w:space="0" w:color="auto"/>
            <w:right w:val="none" w:sz="0" w:space="0" w:color="auto"/>
          </w:divBdr>
        </w:div>
        <w:div w:id="450588237">
          <w:marLeft w:val="0"/>
          <w:marRight w:val="0"/>
          <w:marTop w:val="180"/>
          <w:marBottom w:val="240"/>
          <w:divBdr>
            <w:top w:val="none" w:sz="0" w:space="0" w:color="auto"/>
            <w:left w:val="none" w:sz="0" w:space="0" w:color="auto"/>
            <w:bottom w:val="none" w:sz="0" w:space="0" w:color="auto"/>
            <w:right w:val="none" w:sz="0" w:space="0" w:color="auto"/>
          </w:divBdr>
        </w:div>
      </w:divsChild>
    </w:div>
    <w:div w:id="677315744">
      <w:bodyDiv w:val="1"/>
      <w:marLeft w:val="0"/>
      <w:marRight w:val="0"/>
      <w:marTop w:val="0"/>
      <w:marBottom w:val="0"/>
      <w:divBdr>
        <w:top w:val="none" w:sz="0" w:space="0" w:color="auto"/>
        <w:left w:val="none" w:sz="0" w:space="0" w:color="auto"/>
        <w:bottom w:val="none" w:sz="0" w:space="0" w:color="auto"/>
        <w:right w:val="none" w:sz="0" w:space="0" w:color="auto"/>
      </w:divBdr>
    </w:div>
    <w:div w:id="707218946">
      <w:bodyDiv w:val="1"/>
      <w:marLeft w:val="0"/>
      <w:marRight w:val="0"/>
      <w:marTop w:val="0"/>
      <w:marBottom w:val="0"/>
      <w:divBdr>
        <w:top w:val="none" w:sz="0" w:space="0" w:color="auto"/>
        <w:left w:val="none" w:sz="0" w:space="0" w:color="auto"/>
        <w:bottom w:val="none" w:sz="0" w:space="0" w:color="auto"/>
        <w:right w:val="none" w:sz="0" w:space="0" w:color="auto"/>
      </w:divBdr>
    </w:div>
    <w:div w:id="765806505">
      <w:bodyDiv w:val="1"/>
      <w:marLeft w:val="0"/>
      <w:marRight w:val="0"/>
      <w:marTop w:val="0"/>
      <w:marBottom w:val="0"/>
      <w:divBdr>
        <w:top w:val="none" w:sz="0" w:space="0" w:color="auto"/>
        <w:left w:val="none" w:sz="0" w:space="0" w:color="auto"/>
        <w:bottom w:val="none" w:sz="0" w:space="0" w:color="auto"/>
        <w:right w:val="none" w:sz="0" w:space="0" w:color="auto"/>
      </w:divBdr>
      <w:divsChild>
        <w:div w:id="633104574">
          <w:marLeft w:val="0"/>
          <w:marRight w:val="0"/>
          <w:marTop w:val="180"/>
          <w:marBottom w:val="240"/>
          <w:divBdr>
            <w:top w:val="none" w:sz="0" w:space="0" w:color="auto"/>
            <w:left w:val="none" w:sz="0" w:space="0" w:color="auto"/>
            <w:bottom w:val="none" w:sz="0" w:space="0" w:color="auto"/>
            <w:right w:val="none" w:sz="0" w:space="0" w:color="auto"/>
          </w:divBdr>
        </w:div>
        <w:div w:id="1503622006">
          <w:marLeft w:val="0"/>
          <w:marRight w:val="0"/>
          <w:marTop w:val="360"/>
          <w:marBottom w:val="180"/>
          <w:divBdr>
            <w:top w:val="none" w:sz="0" w:space="0" w:color="auto"/>
            <w:left w:val="none" w:sz="0" w:space="0" w:color="auto"/>
            <w:bottom w:val="none" w:sz="0" w:space="0" w:color="auto"/>
            <w:right w:val="none" w:sz="0" w:space="0" w:color="auto"/>
          </w:divBdr>
        </w:div>
        <w:div w:id="537474450">
          <w:marLeft w:val="0"/>
          <w:marRight w:val="0"/>
          <w:marTop w:val="180"/>
          <w:marBottom w:val="240"/>
          <w:divBdr>
            <w:top w:val="none" w:sz="0" w:space="0" w:color="auto"/>
            <w:left w:val="none" w:sz="0" w:space="0" w:color="auto"/>
            <w:bottom w:val="none" w:sz="0" w:space="0" w:color="auto"/>
            <w:right w:val="none" w:sz="0" w:space="0" w:color="auto"/>
          </w:divBdr>
        </w:div>
        <w:div w:id="2138138332">
          <w:marLeft w:val="0"/>
          <w:marRight w:val="0"/>
          <w:marTop w:val="360"/>
          <w:marBottom w:val="180"/>
          <w:divBdr>
            <w:top w:val="none" w:sz="0" w:space="0" w:color="auto"/>
            <w:left w:val="none" w:sz="0" w:space="0" w:color="auto"/>
            <w:bottom w:val="none" w:sz="0" w:space="0" w:color="auto"/>
            <w:right w:val="none" w:sz="0" w:space="0" w:color="auto"/>
          </w:divBdr>
        </w:div>
        <w:div w:id="916407014">
          <w:marLeft w:val="0"/>
          <w:marRight w:val="0"/>
          <w:marTop w:val="360"/>
          <w:marBottom w:val="180"/>
          <w:divBdr>
            <w:top w:val="none" w:sz="0" w:space="0" w:color="auto"/>
            <w:left w:val="none" w:sz="0" w:space="0" w:color="auto"/>
            <w:bottom w:val="none" w:sz="0" w:space="0" w:color="auto"/>
            <w:right w:val="none" w:sz="0" w:space="0" w:color="auto"/>
          </w:divBdr>
        </w:div>
        <w:div w:id="999845173">
          <w:marLeft w:val="0"/>
          <w:marRight w:val="0"/>
          <w:marTop w:val="60"/>
          <w:marBottom w:val="180"/>
          <w:divBdr>
            <w:top w:val="none" w:sz="0" w:space="0" w:color="auto"/>
            <w:left w:val="none" w:sz="0" w:space="0" w:color="auto"/>
            <w:bottom w:val="none" w:sz="0" w:space="0" w:color="auto"/>
            <w:right w:val="none" w:sz="0" w:space="0" w:color="auto"/>
          </w:divBdr>
        </w:div>
      </w:divsChild>
    </w:div>
    <w:div w:id="772896705">
      <w:bodyDiv w:val="1"/>
      <w:marLeft w:val="0"/>
      <w:marRight w:val="0"/>
      <w:marTop w:val="0"/>
      <w:marBottom w:val="0"/>
      <w:divBdr>
        <w:top w:val="none" w:sz="0" w:space="0" w:color="auto"/>
        <w:left w:val="none" w:sz="0" w:space="0" w:color="auto"/>
        <w:bottom w:val="none" w:sz="0" w:space="0" w:color="auto"/>
        <w:right w:val="none" w:sz="0" w:space="0" w:color="auto"/>
      </w:divBdr>
    </w:div>
    <w:div w:id="802886523">
      <w:bodyDiv w:val="1"/>
      <w:marLeft w:val="0"/>
      <w:marRight w:val="0"/>
      <w:marTop w:val="0"/>
      <w:marBottom w:val="0"/>
      <w:divBdr>
        <w:top w:val="none" w:sz="0" w:space="0" w:color="auto"/>
        <w:left w:val="none" w:sz="0" w:space="0" w:color="auto"/>
        <w:bottom w:val="none" w:sz="0" w:space="0" w:color="auto"/>
        <w:right w:val="none" w:sz="0" w:space="0" w:color="auto"/>
      </w:divBdr>
    </w:div>
    <w:div w:id="847325709">
      <w:bodyDiv w:val="1"/>
      <w:marLeft w:val="0"/>
      <w:marRight w:val="0"/>
      <w:marTop w:val="0"/>
      <w:marBottom w:val="0"/>
      <w:divBdr>
        <w:top w:val="none" w:sz="0" w:space="0" w:color="auto"/>
        <w:left w:val="none" w:sz="0" w:space="0" w:color="auto"/>
        <w:bottom w:val="none" w:sz="0" w:space="0" w:color="auto"/>
        <w:right w:val="none" w:sz="0" w:space="0" w:color="auto"/>
      </w:divBdr>
    </w:div>
    <w:div w:id="873467602">
      <w:bodyDiv w:val="1"/>
      <w:marLeft w:val="0"/>
      <w:marRight w:val="0"/>
      <w:marTop w:val="0"/>
      <w:marBottom w:val="0"/>
      <w:divBdr>
        <w:top w:val="none" w:sz="0" w:space="0" w:color="auto"/>
        <w:left w:val="none" w:sz="0" w:space="0" w:color="auto"/>
        <w:bottom w:val="none" w:sz="0" w:space="0" w:color="auto"/>
        <w:right w:val="none" w:sz="0" w:space="0" w:color="auto"/>
      </w:divBdr>
    </w:div>
    <w:div w:id="884608854">
      <w:bodyDiv w:val="1"/>
      <w:marLeft w:val="0"/>
      <w:marRight w:val="0"/>
      <w:marTop w:val="0"/>
      <w:marBottom w:val="0"/>
      <w:divBdr>
        <w:top w:val="none" w:sz="0" w:space="0" w:color="auto"/>
        <w:left w:val="none" w:sz="0" w:space="0" w:color="auto"/>
        <w:bottom w:val="none" w:sz="0" w:space="0" w:color="auto"/>
        <w:right w:val="none" w:sz="0" w:space="0" w:color="auto"/>
      </w:divBdr>
    </w:div>
    <w:div w:id="888342276">
      <w:bodyDiv w:val="1"/>
      <w:marLeft w:val="0"/>
      <w:marRight w:val="0"/>
      <w:marTop w:val="0"/>
      <w:marBottom w:val="0"/>
      <w:divBdr>
        <w:top w:val="none" w:sz="0" w:space="0" w:color="auto"/>
        <w:left w:val="none" w:sz="0" w:space="0" w:color="auto"/>
        <w:bottom w:val="none" w:sz="0" w:space="0" w:color="auto"/>
        <w:right w:val="none" w:sz="0" w:space="0" w:color="auto"/>
      </w:divBdr>
    </w:div>
    <w:div w:id="905921486">
      <w:bodyDiv w:val="1"/>
      <w:marLeft w:val="0"/>
      <w:marRight w:val="0"/>
      <w:marTop w:val="0"/>
      <w:marBottom w:val="0"/>
      <w:divBdr>
        <w:top w:val="none" w:sz="0" w:space="0" w:color="auto"/>
        <w:left w:val="none" w:sz="0" w:space="0" w:color="auto"/>
        <w:bottom w:val="none" w:sz="0" w:space="0" w:color="auto"/>
        <w:right w:val="none" w:sz="0" w:space="0" w:color="auto"/>
      </w:divBdr>
      <w:divsChild>
        <w:div w:id="1307474951">
          <w:marLeft w:val="0"/>
          <w:marRight w:val="0"/>
          <w:marTop w:val="180"/>
          <w:marBottom w:val="240"/>
          <w:divBdr>
            <w:top w:val="none" w:sz="0" w:space="0" w:color="auto"/>
            <w:left w:val="none" w:sz="0" w:space="0" w:color="auto"/>
            <w:bottom w:val="none" w:sz="0" w:space="0" w:color="auto"/>
            <w:right w:val="none" w:sz="0" w:space="0" w:color="auto"/>
          </w:divBdr>
        </w:div>
      </w:divsChild>
    </w:div>
    <w:div w:id="950163769">
      <w:bodyDiv w:val="1"/>
      <w:marLeft w:val="0"/>
      <w:marRight w:val="0"/>
      <w:marTop w:val="0"/>
      <w:marBottom w:val="0"/>
      <w:divBdr>
        <w:top w:val="none" w:sz="0" w:space="0" w:color="auto"/>
        <w:left w:val="none" w:sz="0" w:space="0" w:color="auto"/>
        <w:bottom w:val="none" w:sz="0" w:space="0" w:color="auto"/>
        <w:right w:val="none" w:sz="0" w:space="0" w:color="auto"/>
      </w:divBdr>
    </w:div>
    <w:div w:id="988485960">
      <w:bodyDiv w:val="1"/>
      <w:marLeft w:val="0"/>
      <w:marRight w:val="0"/>
      <w:marTop w:val="0"/>
      <w:marBottom w:val="0"/>
      <w:divBdr>
        <w:top w:val="none" w:sz="0" w:space="0" w:color="auto"/>
        <w:left w:val="none" w:sz="0" w:space="0" w:color="auto"/>
        <w:bottom w:val="none" w:sz="0" w:space="0" w:color="auto"/>
        <w:right w:val="none" w:sz="0" w:space="0" w:color="auto"/>
      </w:divBdr>
      <w:divsChild>
        <w:div w:id="167527321">
          <w:marLeft w:val="0"/>
          <w:marRight w:val="0"/>
          <w:marTop w:val="360"/>
          <w:marBottom w:val="180"/>
          <w:divBdr>
            <w:top w:val="none" w:sz="0" w:space="0" w:color="auto"/>
            <w:left w:val="none" w:sz="0" w:space="0" w:color="auto"/>
            <w:bottom w:val="none" w:sz="0" w:space="0" w:color="auto"/>
            <w:right w:val="none" w:sz="0" w:space="0" w:color="auto"/>
          </w:divBdr>
        </w:div>
        <w:div w:id="1560243646">
          <w:marLeft w:val="0"/>
          <w:marRight w:val="0"/>
          <w:marTop w:val="180"/>
          <w:marBottom w:val="240"/>
          <w:divBdr>
            <w:top w:val="none" w:sz="0" w:space="0" w:color="auto"/>
            <w:left w:val="none" w:sz="0" w:space="0" w:color="auto"/>
            <w:bottom w:val="none" w:sz="0" w:space="0" w:color="auto"/>
            <w:right w:val="none" w:sz="0" w:space="0" w:color="auto"/>
          </w:divBdr>
        </w:div>
        <w:div w:id="1076440420">
          <w:marLeft w:val="0"/>
          <w:marRight w:val="0"/>
          <w:marTop w:val="180"/>
          <w:marBottom w:val="240"/>
          <w:divBdr>
            <w:top w:val="none" w:sz="0" w:space="0" w:color="auto"/>
            <w:left w:val="none" w:sz="0" w:space="0" w:color="auto"/>
            <w:bottom w:val="none" w:sz="0" w:space="0" w:color="auto"/>
            <w:right w:val="none" w:sz="0" w:space="0" w:color="auto"/>
          </w:divBdr>
        </w:div>
        <w:div w:id="1953202074">
          <w:marLeft w:val="0"/>
          <w:marRight w:val="0"/>
          <w:marTop w:val="360"/>
          <w:marBottom w:val="180"/>
          <w:divBdr>
            <w:top w:val="none" w:sz="0" w:space="0" w:color="auto"/>
            <w:left w:val="none" w:sz="0" w:space="0" w:color="auto"/>
            <w:bottom w:val="none" w:sz="0" w:space="0" w:color="auto"/>
            <w:right w:val="none" w:sz="0" w:space="0" w:color="auto"/>
          </w:divBdr>
        </w:div>
        <w:div w:id="1571034234">
          <w:marLeft w:val="0"/>
          <w:marRight w:val="0"/>
          <w:marTop w:val="180"/>
          <w:marBottom w:val="240"/>
          <w:divBdr>
            <w:top w:val="none" w:sz="0" w:space="0" w:color="auto"/>
            <w:left w:val="none" w:sz="0" w:space="0" w:color="auto"/>
            <w:bottom w:val="none" w:sz="0" w:space="0" w:color="auto"/>
            <w:right w:val="none" w:sz="0" w:space="0" w:color="auto"/>
          </w:divBdr>
        </w:div>
        <w:div w:id="904952193">
          <w:marLeft w:val="0"/>
          <w:marRight w:val="0"/>
          <w:marTop w:val="360"/>
          <w:marBottom w:val="180"/>
          <w:divBdr>
            <w:top w:val="none" w:sz="0" w:space="0" w:color="auto"/>
            <w:left w:val="none" w:sz="0" w:space="0" w:color="auto"/>
            <w:bottom w:val="none" w:sz="0" w:space="0" w:color="auto"/>
            <w:right w:val="none" w:sz="0" w:space="0" w:color="auto"/>
          </w:divBdr>
        </w:div>
        <w:div w:id="91435852">
          <w:marLeft w:val="0"/>
          <w:marRight w:val="0"/>
          <w:marTop w:val="180"/>
          <w:marBottom w:val="240"/>
          <w:divBdr>
            <w:top w:val="none" w:sz="0" w:space="0" w:color="auto"/>
            <w:left w:val="none" w:sz="0" w:space="0" w:color="auto"/>
            <w:bottom w:val="none" w:sz="0" w:space="0" w:color="auto"/>
            <w:right w:val="none" w:sz="0" w:space="0" w:color="auto"/>
          </w:divBdr>
        </w:div>
        <w:div w:id="729504015">
          <w:marLeft w:val="0"/>
          <w:marRight w:val="0"/>
          <w:marTop w:val="60"/>
          <w:marBottom w:val="0"/>
          <w:divBdr>
            <w:top w:val="none" w:sz="0" w:space="0" w:color="auto"/>
            <w:left w:val="none" w:sz="0" w:space="0" w:color="auto"/>
            <w:bottom w:val="none" w:sz="0" w:space="0" w:color="auto"/>
            <w:right w:val="none" w:sz="0" w:space="0" w:color="auto"/>
          </w:divBdr>
          <w:divsChild>
            <w:div w:id="1335305229">
              <w:marLeft w:val="0"/>
              <w:marRight w:val="0"/>
              <w:marTop w:val="0"/>
              <w:marBottom w:val="0"/>
              <w:divBdr>
                <w:top w:val="none" w:sz="0" w:space="0" w:color="auto"/>
                <w:left w:val="none" w:sz="0" w:space="0" w:color="auto"/>
                <w:bottom w:val="none" w:sz="0" w:space="0" w:color="auto"/>
                <w:right w:val="none" w:sz="0" w:space="0" w:color="auto"/>
              </w:divBdr>
              <w:divsChild>
                <w:div w:id="716128239">
                  <w:marLeft w:val="0"/>
                  <w:marRight w:val="0"/>
                  <w:marTop w:val="0"/>
                  <w:marBottom w:val="0"/>
                  <w:divBdr>
                    <w:top w:val="none" w:sz="0" w:space="0" w:color="auto"/>
                    <w:left w:val="none" w:sz="0" w:space="0" w:color="auto"/>
                    <w:bottom w:val="single" w:sz="6" w:space="0" w:color="F0F2F5"/>
                    <w:right w:val="none" w:sz="0" w:space="0" w:color="auto"/>
                  </w:divBdr>
                  <w:divsChild>
                    <w:div w:id="978075163">
                      <w:marLeft w:val="0"/>
                      <w:marRight w:val="0"/>
                      <w:marTop w:val="0"/>
                      <w:marBottom w:val="0"/>
                      <w:divBdr>
                        <w:top w:val="none" w:sz="0" w:space="0" w:color="auto"/>
                        <w:left w:val="none" w:sz="0" w:space="0" w:color="auto"/>
                        <w:bottom w:val="none" w:sz="0" w:space="0" w:color="auto"/>
                        <w:right w:val="none" w:sz="0" w:space="0" w:color="auto"/>
                      </w:divBdr>
                      <w:divsChild>
                        <w:div w:id="2072922592">
                          <w:marLeft w:val="0"/>
                          <w:marRight w:val="0"/>
                          <w:marTop w:val="0"/>
                          <w:marBottom w:val="0"/>
                          <w:divBdr>
                            <w:top w:val="none" w:sz="0" w:space="0" w:color="auto"/>
                            <w:left w:val="none" w:sz="0" w:space="0" w:color="auto"/>
                            <w:bottom w:val="none" w:sz="0" w:space="0" w:color="auto"/>
                            <w:right w:val="none" w:sz="0" w:space="0" w:color="auto"/>
                          </w:divBdr>
                        </w:div>
                      </w:divsChild>
                    </w:div>
                    <w:div w:id="645017654">
                      <w:marLeft w:val="0"/>
                      <w:marRight w:val="0"/>
                      <w:marTop w:val="0"/>
                      <w:marBottom w:val="0"/>
                      <w:divBdr>
                        <w:top w:val="none" w:sz="0" w:space="0" w:color="auto"/>
                        <w:left w:val="none" w:sz="0" w:space="0" w:color="auto"/>
                        <w:bottom w:val="none" w:sz="0" w:space="0" w:color="auto"/>
                        <w:right w:val="none" w:sz="0" w:space="0" w:color="auto"/>
                      </w:divBdr>
                    </w:div>
                  </w:divsChild>
                </w:div>
                <w:div w:id="1722753579">
                  <w:marLeft w:val="0"/>
                  <w:marRight w:val="0"/>
                  <w:marTop w:val="45"/>
                  <w:marBottom w:val="0"/>
                  <w:divBdr>
                    <w:top w:val="none" w:sz="0" w:space="0" w:color="auto"/>
                    <w:left w:val="none" w:sz="0" w:space="0" w:color="auto"/>
                    <w:bottom w:val="single" w:sz="6" w:space="0" w:color="F0F2F5"/>
                    <w:right w:val="none" w:sz="0" w:space="0" w:color="auto"/>
                  </w:divBdr>
                  <w:divsChild>
                    <w:div w:id="100921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480600">
          <w:marLeft w:val="0"/>
          <w:marRight w:val="0"/>
          <w:marTop w:val="360"/>
          <w:marBottom w:val="180"/>
          <w:divBdr>
            <w:top w:val="none" w:sz="0" w:space="0" w:color="auto"/>
            <w:left w:val="none" w:sz="0" w:space="0" w:color="auto"/>
            <w:bottom w:val="none" w:sz="0" w:space="0" w:color="auto"/>
            <w:right w:val="none" w:sz="0" w:space="0" w:color="auto"/>
          </w:divBdr>
        </w:div>
        <w:div w:id="647245262">
          <w:marLeft w:val="0"/>
          <w:marRight w:val="0"/>
          <w:marTop w:val="180"/>
          <w:marBottom w:val="240"/>
          <w:divBdr>
            <w:top w:val="none" w:sz="0" w:space="0" w:color="auto"/>
            <w:left w:val="none" w:sz="0" w:space="0" w:color="auto"/>
            <w:bottom w:val="none" w:sz="0" w:space="0" w:color="auto"/>
            <w:right w:val="none" w:sz="0" w:space="0" w:color="auto"/>
          </w:divBdr>
        </w:div>
        <w:div w:id="236211267">
          <w:marLeft w:val="0"/>
          <w:marRight w:val="0"/>
          <w:marTop w:val="360"/>
          <w:marBottom w:val="180"/>
          <w:divBdr>
            <w:top w:val="none" w:sz="0" w:space="0" w:color="auto"/>
            <w:left w:val="none" w:sz="0" w:space="0" w:color="auto"/>
            <w:bottom w:val="none" w:sz="0" w:space="0" w:color="auto"/>
            <w:right w:val="none" w:sz="0" w:space="0" w:color="auto"/>
          </w:divBdr>
        </w:div>
        <w:div w:id="1314019332">
          <w:marLeft w:val="0"/>
          <w:marRight w:val="0"/>
          <w:marTop w:val="180"/>
          <w:marBottom w:val="240"/>
          <w:divBdr>
            <w:top w:val="none" w:sz="0" w:space="0" w:color="auto"/>
            <w:left w:val="none" w:sz="0" w:space="0" w:color="auto"/>
            <w:bottom w:val="none" w:sz="0" w:space="0" w:color="auto"/>
            <w:right w:val="none" w:sz="0" w:space="0" w:color="auto"/>
          </w:divBdr>
        </w:div>
        <w:div w:id="1951470503">
          <w:marLeft w:val="0"/>
          <w:marRight w:val="0"/>
          <w:marTop w:val="60"/>
          <w:marBottom w:val="0"/>
          <w:divBdr>
            <w:top w:val="none" w:sz="0" w:space="0" w:color="auto"/>
            <w:left w:val="none" w:sz="0" w:space="0" w:color="auto"/>
            <w:bottom w:val="none" w:sz="0" w:space="0" w:color="auto"/>
            <w:right w:val="none" w:sz="0" w:space="0" w:color="auto"/>
          </w:divBdr>
          <w:divsChild>
            <w:div w:id="1005861528">
              <w:marLeft w:val="0"/>
              <w:marRight w:val="0"/>
              <w:marTop w:val="0"/>
              <w:marBottom w:val="0"/>
              <w:divBdr>
                <w:top w:val="none" w:sz="0" w:space="0" w:color="auto"/>
                <w:left w:val="none" w:sz="0" w:space="0" w:color="auto"/>
                <w:bottom w:val="none" w:sz="0" w:space="0" w:color="auto"/>
                <w:right w:val="none" w:sz="0" w:space="0" w:color="auto"/>
              </w:divBdr>
              <w:divsChild>
                <w:div w:id="1937136052">
                  <w:marLeft w:val="0"/>
                  <w:marRight w:val="0"/>
                  <w:marTop w:val="0"/>
                  <w:marBottom w:val="0"/>
                  <w:divBdr>
                    <w:top w:val="none" w:sz="0" w:space="0" w:color="auto"/>
                    <w:left w:val="none" w:sz="0" w:space="0" w:color="auto"/>
                    <w:bottom w:val="single" w:sz="6" w:space="0" w:color="F0F2F5"/>
                    <w:right w:val="none" w:sz="0" w:space="0" w:color="auto"/>
                  </w:divBdr>
                  <w:divsChild>
                    <w:div w:id="1354916993">
                      <w:marLeft w:val="0"/>
                      <w:marRight w:val="0"/>
                      <w:marTop w:val="0"/>
                      <w:marBottom w:val="0"/>
                      <w:divBdr>
                        <w:top w:val="none" w:sz="0" w:space="0" w:color="auto"/>
                        <w:left w:val="none" w:sz="0" w:space="0" w:color="auto"/>
                        <w:bottom w:val="none" w:sz="0" w:space="0" w:color="auto"/>
                        <w:right w:val="none" w:sz="0" w:space="0" w:color="auto"/>
                      </w:divBdr>
                      <w:divsChild>
                        <w:div w:id="556211231">
                          <w:marLeft w:val="0"/>
                          <w:marRight w:val="0"/>
                          <w:marTop w:val="0"/>
                          <w:marBottom w:val="0"/>
                          <w:divBdr>
                            <w:top w:val="none" w:sz="0" w:space="0" w:color="auto"/>
                            <w:left w:val="none" w:sz="0" w:space="0" w:color="auto"/>
                            <w:bottom w:val="none" w:sz="0" w:space="0" w:color="auto"/>
                            <w:right w:val="none" w:sz="0" w:space="0" w:color="auto"/>
                          </w:divBdr>
                        </w:div>
                      </w:divsChild>
                    </w:div>
                    <w:div w:id="1641425275">
                      <w:marLeft w:val="0"/>
                      <w:marRight w:val="0"/>
                      <w:marTop w:val="0"/>
                      <w:marBottom w:val="0"/>
                      <w:divBdr>
                        <w:top w:val="none" w:sz="0" w:space="0" w:color="auto"/>
                        <w:left w:val="none" w:sz="0" w:space="0" w:color="auto"/>
                        <w:bottom w:val="none" w:sz="0" w:space="0" w:color="auto"/>
                        <w:right w:val="none" w:sz="0" w:space="0" w:color="auto"/>
                      </w:divBdr>
                    </w:div>
                  </w:divsChild>
                </w:div>
                <w:div w:id="623466710">
                  <w:marLeft w:val="0"/>
                  <w:marRight w:val="0"/>
                  <w:marTop w:val="45"/>
                  <w:marBottom w:val="0"/>
                  <w:divBdr>
                    <w:top w:val="none" w:sz="0" w:space="0" w:color="auto"/>
                    <w:left w:val="none" w:sz="0" w:space="0" w:color="auto"/>
                    <w:bottom w:val="single" w:sz="6" w:space="0" w:color="F0F2F5"/>
                    <w:right w:val="none" w:sz="0" w:space="0" w:color="auto"/>
                  </w:divBdr>
                  <w:divsChild>
                    <w:div w:id="185507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233433">
          <w:marLeft w:val="0"/>
          <w:marRight w:val="0"/>
          <w:marTop w:val="360"/>
          <w:marBottom w:val="180"/>
          <w:divBdr>
            <w:top w:val="none" w:sz="0" w:space="0" w:color="auto"/>
            <w:left w:val="none" w:sz="0" w:space="0" w:color="auto"/>
            <w:bottom w:val="none" w:sz="0" w:space="0" w:color="auto"/>
            <w:right w:val="none" w:sz="0" w:space="0" w:color="auto"/>
          </w:divBdr>
        </w:div>
        <w:div w:id="166287661">
          <w:marLeft w:val="0"/>
          <w:marRight w:val="0"/>
          <w:marTop w:val="180"/>
          <w:marBottom w:val="240"/>
          <w:divBdr>
            <w:top w:val="none" w:sz="0" w:space="0" w:color="auto"/>
            <w:left w:val="none" w:sz="0" w:space="0" w:color="auto"/>
            <w:bottom w:val="none" w:sz="0" w:space="0" w:color="auto"/>
            <w:right w:val="none" w:sz="0" w:space="0" w:color="auto"/>
          </w:divBdr>
        </w:div>
        <w:div w:id="410664425">
          <w:marLeft w:val="0"/>
          <w:marRight w:val="0"/>
          <w:marTop w:val="60"/>
          <w:marBottom w:val="180"/>
          <w:divBdr>
            <w:top w:val="none" w:sz="0" w:space="0" w:color="auto"/>
            <w:left w:val="none" w:sz="0" w:space="0" w:color="auto"/>
            <w:bottom w:val="none" w:sz="0" w:space="0" w:color="auto"/>
            <w:right w:val="none" w:sz="0" w:space="0" w:color="auto"/>
          </w:divBdr>
        </w:div>
        <w:div w:id="1040014080">
          <w:marLeft w:val="0"/>
          <w:marRight w:val="0"/>
          <w:marTop w:val="180"/>
          <w:marBottom w:val="240"/>
          <w:divBdr>
            <w:top w:val="none" w:sz="0" w:space="0" w:color="auto"/>
            <w:left w:val="none" w:sz="0" w:space="0" w:color="auto"/>
            <w:bottom w:val="none" w:sz="0" w:space="0" w:color="auto"/>
            <w:right w:val="none" w:sz="0" w:space="0" w:color="auto"/>
          </w:divBdr>
        </w:div>
      </w:divsChild>
    </w:div>
    <w:div w:id="1006248968">
      <w:bodyDiv w:val="1"/>
      <w:marLeft w:val="0"/>
      <w:marRight w:val="0"/>
      <w:marTop w:val="0"/>
      <w:marBottom w:val="0"/>
      <w:divBdr>
        <w:top w:val="none" w:sz="0" w:space="0" w:color="auto"/>
        <w:left w:val="none" w:sz="0" w:space="0" w:color="auto"/>
        <w:bottom w:val="none" w:sz="0" w:space="0" w:color="auto"/>
        <w:right w:val="none" w:sz="0" w:space="0" w:color="auto"/>
      </w:divBdr>
      <w:divsChild>
        <w:div w:id="1635209180">
          <w:marLeft w:val="0"/>
          <w:marRight w:val="0"/>
          <w:marTop w:val="180"/>
          <w:marBottom w:val="240"/>
          <w:divBdr>
            <w:top w:val="none" w:sz="0" w:space="0" w:color="auto"/>
            <w:left w:val="none" w:sz="0" w:space="0" w:color="auto"/>
            <w:bottom w:val="none" w:sz="0" w:space="0" w:color="auto"/>
            <w:right w:val="none" w:sz="0" w:space="0" w:color="auto"/>
          </w:divBdr>
        </w:div>
        <w:div w:id="1252734403">
          <w:marLeft w:val="0"/>
          <w:marRight w:val="0"/>
          <w:marTop w:val="360"/>
          <w:marBottom w:val="180"/>
          <w:divBdr>
            <w:top w:val="none" w:sz="0" w:space="0" w:color="auto"/>
            <w:left w:val="none" w:sz="0" w:space="0" w:color="auto"/>
            <w:bottom w:val="none" w:sz="0" w:space="0" w:color="auto"/>
            <w:right w:val="none" w:sz="0" w:space="0" w:color="auto"/>
          </w:divBdr>
        </w:div>
        <w:div w:id="501818478">
          <w:marLeft w:val="0"/>
          <w:marRight w:val="0"/>
          <w:marTop w:val="180"/>
          <w:marBottom w:val="240"/>
          <w:divBdr>
            <w:top w:val="none" w:sz="0" w:space="0" w:color="auto"/>
            <w:left w:val="none" w:sz="0" w:space="0" w:color="auto"/>
            <w:bottom w:val="none" w:sz="0" w:space="0" w:color="auto"/>
            <w:right w:val="none" w:sz="0" w:space="0" w:color="auto"/>
          </w:divBdr>
        </w:div>
        <w:div w:id="258099808">
          <w:marLeft w:val="0"/>
          <w:marRight w:val="0"/>
          <w:marTop w:val="360"/>
          <w:marBottom w:val="180"/>
          <w:divBdr>
            <w:top w:val="none" w:sz="0" w:space="0" w:color="auto"/>
            <w:left w:val="none" w:sz="0" w:space="0" w:color="auto"/>
            <w:bottom w:val="none" w:sz="0" w:space="0" w:color="auto"/>
            <w:right w:val="none" w:sz="0" w:space="0" w:color="auto"/>
          </w:divBdr>
        </w:div>
        <w:div w:id="1390300056">
          <w:marLeft w:val="0"/>
          <w:marRight w:val="0"/>
          <w:marTop w:val="180"/>
          <w:marBottom w:val="240"/>
          <w:divBdr>
            <w:top w:val="none" w:sz="0" w:space="0" w:color="auto"/>
            <w:left w:val="none" w:sz="0" w:space="0" w:color="auto"/>
            <w:bottom w:val="none" w:sz="0" w:space="0" w:color="auto"/>
            <w:right w:val="none" w:sz="0" w:space="0" w:color="auto"/>
          </w:divBdr>
        </w:div>
        <w:div w:id="1706248020">
          <w:marLeft w:val="0"/>
          <w:marRight w:val="0"/>
          <w:marTop w:val="360"/>
          <w:marBottom w:val="180"/>
          <w:divBdr>
            <w:top w:val="none" w:sz="0" w:space="0" w:color="auto"/>
            <w:left w:val="none" w:sz="0" w:space="0" w:color="auto"/>
            <w:bottom w:val="none" w:sz="0" w:space="0" w:color="auto"/>
            <w:right w:val="none" w:sz="0" w:space="0" w:color="auto"/>
          </w:divBdr>
        </w:div>
        <w:div w:id="49502471">
          <w:marLeft w:val="0"/>
          <w:marRight w:val="0"/>
          <w:marTop w:val="180"/>
          <w:marBottom w:val="240"/>
          <w:divBdr>
            <w:top w:val="none" w:sz="0" w:space="0" w:color="auto"/>
            <w:left w:val="none" w:sz="0" w:space="0" w:color="auto"/>
            <w:bottom w:val="none" w:sz="0" w:space="0" w:color="auto"/>
            <w:right w:val="none" w:sz="0" w:space="0" w:color="auto"/>
          </w:divBdr>
        </w:div>
        <w:div w:id="1870339191">
          <w:marLeft w:val="0"/>
          <w:marRight w:val="0"/>
          <w:marTop w:val="360"/>
          <w:marBottom w:val="180"/>
          <w:divBdr>
            <w:top w:val="none" w:sz="0" w:space="0" w:color="auto"/>
            <w:left w:val="none" w:sz="0" w:space="0" w:color="auto"/>
            <w:bottom w:val="none" w:sz="0" w:space="0" w:color="auto"/>
            <w:right w:val="none" w:sz="0" w:space="0" w:color="auto"/>
          </w:divBdr>
        </w:div>
        <w:div w:id="160974721">
          <w:marLeft w:val="0"/>
          <w:marRight w:val="0"/>
          <w:marTop w:val="180"/>
          <w:marBottom w:val="240"/>
          <w:divBdr>
            <w:top w:val="none" w:sz="0" w:space="0" w:color="auto"/>
            <w:left w:val="none" w:sz="0" w:space="0" w:color="auto"/>
            <w:bottom w:val="none" w:sz="0" w:space="0" w:color="auto"/>
            <w:right w:val="none" w:sz="0" w:space="0" w:color="auto"/>
          </w:divBdr>
        </w:div>
      </w:divsChild>
    </w:div>
    <w:div w:id="1020205780">
      <w:bodyDiv w:val="1"/>
      <w:marLeft w:val="0"/>
      <w:marRight w:val="0"/>
      <w:marTop w:val="0"/>
      <w:marBottom w:val="0"/>
      <w:divBdr>
        <w:top w:val="none" w:sz="0" w:space="0" w:color="auto"/>
        <w:left w:val="none" w:sz="0" w:space="0" w:color="auto"/>
        <w:bottom w:val="none" w:sz="0" w:space="0" w:color="auto"/>
        <w:right w:val="none" w:sz="0" w:space="0" w:color="auto"/>
      </w:divBdr>
      <w:divsChild>
        <w:div w:id="1833762817">
          <w:marLeft w:val="0"/>
          <w:marRight w:val="0"/>
          <w:marTop w:val="180"/>
          <w:marBottom w:val="240"/>
          <w:divBdr>
            <w:top w:val="none" w:sz="0" w:space="0" w:color="auto"/>
            <w:left w:val="none" w:sz="0" w:space="0" w:color="auto"/>
            <w:bottom w:val="none" w:sz="0" w:space="0" w:color="auto"/>
            <w:right w:val="none" w:sz="0" w:space="0" w:color="auto"/>
          </w:divBdr>
        </w:div>
        <w:div w:id="735396867">
          <w:marLeft w:val="0"/>
          <w:marRight w:val="0"/>
          <w:marTop w:val="180"/>
          <w:marBottom w:val="240"/>
          <w:divBdr>
            <w:top w:val="none" w:sz="0" w:space="0" w:color="auto"/>
            <w:left w:val="none" w:sz="0" w:space="0" w:color="auto"/>
            <w:bottom w:val="none" w:sz="0" w:space="0" w:color="auto"/>
            <w:right w:val="none" w:sz="0" w:space="0" w:color="auto"/>
          </w:divBdr>
        </w:div>
      </w:divsChild>
    </w:div>
    <w:div w:id="1029643596">
      <w:bodyDiv w:val="1"/>
      <w:marLeft w:val="0"/>
      <w:marRight w:val="0"/>
      <w:marTop w:val="0"/>
      <w:marBottom w:val="0"/>
      <w:divBdr>
        <w:top w:val="none" w:sz="0" w:space="0" w:color="auto"/>
        <w:left w:val="none" w:sz="0" w:space="0" w:color="auto"/>
        <w:bottom w:val="none" w:sz="0" w:space="0" w:color="auto"/>
        <w:right w:val="none" w:sz="0" w:space="0" w:color="auto"/>
      </w:divBdr>
    </w:div>
    <w:div w:id="1050305521">
      <w:bodyDiv w:val="1"/>
      <w:marLeft w:val="0"/>
      <w:marRight w:val="0"/>
      <w:marTop w:val="0"/>
      <w:marBottom w:val="0"/>
      <w:divBdr>
        <w:top w:val="none" w:sz="0" w:space="0" w:color="auto"/>
        <w:left w:val="none" w:sz="0" w:space="0" w:color="auto"/>
        <w:bottom w:val="none" w:sz="0" w:space="0" w:color="auto"/>
        <w:right w:val="none" w:sz="0" w:space="0" w:color="auto"/>
      </w:divBdr>
    </w:div>
    <w:div w:id="1101295065">
      <w:bodyDiv w:val="1"/>
      <w:marLeft w:val="0"/>
      <w:marRight w:val="0"/>
      <w:marTop w:val="0"/>
      <w:marBottom w:val="0"/>
      <w:divBdr>
        <w:top w:val="none" w:sz="0" w:space="0" w:color="auto"/>
        <w:left w:val="none" w:sz="0" w:space="0" w:color="auto"/>
        <w:bottom w:val="none" w:sz="0" w:space="0" w:color="auto"/>
        <w:right w:val="none" w:sz="0" w:space="0" w:color="auto"/>
      </w:divBdr>
    </w:div>
    <w:div w:id="1176001375">
      <w:bodyDiv w:val="1"/>
      <w:marLeft w:val="0"/>
      <w:marRight w:val="0"/>
      <w:marTop w:val="0"/>
      <w:marBottom w:val="0"/>
      <w:divBdr>
        <w:top w:val="none" w:sz="0" w:space="0" w:color="auto"/>
        <w:left w:val="none" w:sz="0" w:space="0" w:color="auto"/>
        <w:bottom w:val="none" w:sz="0" w:space="0" w:color="auto"/>
        <w:right w:val="none" w:sz="0" w:space="0" w:color="auto"/>
      </w:divBdr>
      <w:divsChild>
        <w:div w:id="903756241">
          <w:marLeft w:val="0"/>
          <w:marRight w:val="0"/>
          <w:marTop w:val="360"/>
          <w:marBottom w:val="180"/>
          <w:divBdr>
            <w:top w:val="none" w:sz="0" w:space="0" w:color="auto"/>
            <w:left w:val="none" w:sz="0" w:space="0" w:color="auto"/>
            <w:bottom w:val="none" w:sz="0" w:space="0" w:color="auto"/>
            <w:right w:val="none" w:sz="0" w:space="0" w:color="auto"/>
          </w:divBdr>
        </w:div>
        <w:div w:id="174881806">
          <w:marLeft w:val="0"/>
          <w:marRight w:val="0"/>
          <w:marTop w:val="60"/>
          <w:marBottom w:val="180"/>
          <w:divBdr>
            <w:top w:val="none" w:sz="0" w:space="0" w:color="auto"/>
            <w:left w:val="none" w:sz="0" w:space="0" w:color="auto"/>
            <w:bottom w:val="none" w:sz="0" w:space="0" w:color="auto"/>
            <w:right w:val="none" w:sz="0" w:space="0" w:color="auto"/>
          </w:divBdr>
        </w:div>
      </w:divsChild>
    </w:div>
    <w:div w:id="1229926120">
      <w:bodyDiv w:val="1"/>
      <w:marLeft w:val="0"/>
      <w:marRight w:val="0"/>
      <w:marTop w:val="0"/>
      <w:marBottom w:val="0"/>
      <w:divBdr>
        <w:top w:val="none" w:sz="0" w:space="0" w:color="auto"/>
        <w:left w:val="none" w:sz="0" w:space="0" w:color="auto"/>
        <w:bottom w:val="none" w:sz="0" w:space="0" w:color="auto"/>
        <w:right w:val="none" w:sz="0" w:space="0" w:color="auto"/>
      </w:divBdr>
    </w:div>
    <w:div w:id="1292516521">
      <w:bodyDiv w:val="1"/>
      <w:marLeft w:val="0"/>
      <w:marRight w:val="0"/>
      <w:marTop w:val="0"/>
      <w:marBottom w:val="0"/>
      <w:divBdr>
        <w:top w:val="none" w:sz="0" w:space="0" w:color="auto"/>
        <w:left w:val="none" w:sz="0" w:space="0" w:color="auto"/>
        <w:bottom w:val="none" w:sz="0" w:space="0" w:color="auto"/>
        <w:right w:val="none" w:sz="0" w:space="0" w:color="auto"/>
      </w:divBdr>
    </w:div>
    <w:div w:id="1298535421">
      <w:bodyDiv w:val="1"/>
      <w:marLeft w:val="0"/>
      <w:marRight w:val="0"/>
      <w:marTop w:val="0"/>
      <w:marBottom w:val="0"/>
      <w:divBdr>
        <w:top w:val="none" w:sz="0" w:space="0" w:color="auto"/>
        <w:left w:val="none" w:sz="0" w:space="0" w:color="auto"/>
        <w:bottom w:val="none" w:sz="0" w:space="0" w:color="auto"/>
        <w:right w:val="none" w:sz="0" w:space="0" w:color="auto"/>
      </w:divBdr>
    </w:div>
    <w:div w:id="1321495201">
      <w:bodyDiv w:val="1"/>
      <w:marLeft w:val="0"/>
      <w:marRight w:val="0"/>
      <w:marTop w:val="0"/>
      <w:marBottom w:val="0"/>
      <w:divBdr>
        <w:top w:val="none" w:sz="0" w:space="0" w:color="auto"/>
        <w:left w:val="none" w:sz="0" w:space="0" w:color="auto"/>
        <w:bottom w:val="none" w:sz="0" w:space="0" w:color="auto"/>
        <w:right w:val="none" w:sz="0" w:space="0" w:color="auto"/>
      </w:divBdr>
      <w:divsChild>
        <w:div w:id="2048528677">
          <w:marLeft w:val="0"/>
          <w:marRight w:val="0"/>
          <w:marTop w:val="180"/>
          <w:marBottom w:val="240"/>
          <w:divBdr>
            <w:top w:val="none" w:sz="0" w:space="0" w:color="auto"/>
            <w:left w:val="none" w:sz="0" w:space="0" w:color="auto"/>
            <w:bottom w:val="none" w:sz="0" w:space="0" w:color="auto"/>
            <w:right w:val="none" w:sz="0" w:space="0" w:color="auto"/>
          </w:divBdr>
        </w:div>
      </w:divsChild>
    </w:div>
    <w:div w:id="1329477025">
      <w:bodyDiv w:val="1"/>
      <w:marLeft w:val="0"/>
      <w:marRight w:val="0"/>
      <w:marTop w:val="0"/>
      <w:marBottom w:val="0"/>
      <w:divBdr>
        <w:top w:val="none" w:sz="0" w:space="0" w:color="auto"/>
        <w:left w:val="none" w:sz="0" w:space="0" w:color="auto"/>
        <w:bottom w:val="none" w:sz="0" w:space="0" w:color="auto"/>
        <w:right w:val="none" w:sz="0" w:space="0" w:color="auto"/>
      </w:divBdr>
    </w:div>
    <w:div w:id="1349678536">
      <w:bodyDiv w:val="1"/>
      <w:marLeft w:val="0"/>
      <w:marRight w:val="0"/>
      <w:marTop w:val="0"/>
      <w:marBottom w:val="0"/>
      <w:divBdr>
        <w:top w:val="none" w:sz="0" w:space="0" w:color="auto"/>
        <w:left w:val="none" w:sz="0" w:space="0" w:color="auto"/>
        <w:bottom w:val="none" w:sz="0" w:space="0" w:color="auto"/>
        <w:right w:val="none" w:sz="0" w:space="0" w:color="auto"/>
      </w:divBdr>
      <w:divsChild>
        <w:div w:id="726145813">
          <w:marLeft w:val="0"/>
          <w:marRight w:val="0"/>
          <w:marTop w:val="360"/>
          <w:marBottom w:val="180"/>
          <w:divBdr>
            <w:top w:val="none" w:sz="0" w:space="0" w:color="auto"/>
            <w:left w:val="none" w:sz="0" w:space="0" w:color="auto"/>
            <w:bottom w:val="none" w:sz="0" w:space="0" w:color="auto"/>
            <w:right w:val="none" w:sz="0" w:space="0" w:color="auto"/>
          </w:divBdr>
        </w:div>
        <w:div w:id="634530150">
          <w:marLeft w:val="0"/>
          <w:marRight w:val="0"/>
          <w:marTop w:val="60"/>
          <w:marBottom w:val="180"/>
          <w:divBdr>
            <w:top w:val="none" w:sz="0" w:space="0" w:color="auto"/>
            <w:left w:val="none" w:sz="0" w:space="0" w:color="auto"/>
            <w:bottom w:val="none" w:sz="0" w:space="0" w:color="auto"/>
            <w:right w:val="none" w:sz="0" w:space="0" w:color="auto"/>
          </w:divBdr>
        </w:div>
      </w:divsChild>
    </w:div>
    <w:div w:id="1355575486">
      <w:bodyDiv w:val="1"/>
      <w:marLeft w:val="0"/>
      <w:marRight w:val="0"/>
      <w:marTop w:val="0"/>
      <w:marBottom w:val="0"/>
      <w:divBdr>
        <w:top w:val="none" w:sz="0" w:space="0" w:color="auto"/>
        <w:left w:val="none" w:sz="0" w:space="0" w:color="auto"/>
        <w:bottom w:val="none" w:sz="0" w:space="0" w:color="auto"/>
        <w:right w:val="none" w:sz="0" w:space="0" w:color="auto"/>
      </w:divBdr>
      <w:divsChild>
        <w:div w:id="1997301604">
          <w:marLeft w:val="0"/>
          <w:marRight w:val="0"/>
          <w:marTop w:val="360"/>
          <w:marBottom w:val="180"/>
          <w:divBdr>
            <w:top w:val="none" w:sz="0" w:space="0" w:color="auto"/>
            <w:left w:val="none" w:sz="0" w:space="0" w:color="auto"/>
            <w:bottom w:val="none" w:sz="0" w:space="0" w:color="auto"/>
            <w:right w:val="none" w:sz="0" w:space="0" w:color="auto"/>
          </w:divBdr>
        </w:div>
        <w:div w:id="258607736">
          <w:marLeft w:val="0"/>
          <w:marRight w:val="0"/>
          <w:marTop w:val="180"/>
          <w:marBottom w:val="240"/>
          <w:divBdr>
            <w:top w:val="none" w:sz="0" w:space="0" w:color="auto"/>
            <w:left w:val="none" w:sz="0" w:space="0" w:color="auto"/>
            <w:bottom w:val="none" w:sz="0" w:space="0" w:color="auto"/>
            <w:right w:val="none" w:sz="0" w:space="0" w:color="auto"/>
          </w:divBdr>
        </w:div>
        <w:div w:id="500388537">
          <w:marLeft w:val="0"/>
          <w:marRight w:val="0"/>
          <w:marTop w:val="360"/>
          <w:marBottom w:val="180"/>
          <w:divBdr>
            <w:top w:val="none" w:sz="0" w:space="0" w:color="auto"/>
            <w:left w:val="none" w:sz="0" w:space="0" w:color="auto"/>
            <w:bottom w:val="none" w:sz="0" w:space="0" w:color="auto"/>
            <w:right w:val="none" w:sz="0" w:space="0" w:color="auto"/>
          </w:divBdr>
        </w:div>
        <w:div w:id="395664549">
          <w:marLeft w:val="0"/>
          <w:marRight w:val="0"/>
          <w:marTop w:val="180"/>
          <w:marBottom w:val="240"/>
          <w:divBdr>
            <w:top w:val="none" w:sz="0" w:space="0" w:color="auto"/>
            <w:left w:val="none" w:sz="0" w:space="0" w:color="auto"/>
            <w:bottom w:val="none" w:sz="0" w:space="0" w:color="auto"/>
            <w:right w:val="none" w:sz="0" w:space="0" w:color="auto"/>
          </w:divBdr>
        </w:div>
        <w:div w:id="299112775">
          <w:marLeft w:val="0"/>
          <w:marRight w:val="0"/>
          <w:marTop w:val="360"/>
          <w:marBottom w:val="180"/>
          <w:divBdr>
            <w:top w:val="none" w:sz="0" w:space="0" w:color="auto"/>
            <w:left w:val="none" w:sz="0" w:space="0" w:color="auto"/>
            <w:bottom w:val="none" w:sz="0" w:space="0" w:color="auto"/>
            <w:right w:val="none" w:sz="0" w:space="0" w:color="auto"/>
          </w:divBdr>
        </w:div>
        <w:div w:id="901913056">
          <w:marLeft w:val="0"/>
          <w:marRight w:val="0"/>
          <w:marTop w:val="180"/>
          <w:marBottom w:val="240"/>
          <w:divBdr>
            <w:top w:val="none" w:sz="0" w:space="0" w:color="auto"/>
            <w:left w:val="none" w:sz="0" w:space="0" w:color="auto"/>
            <w:bottom w:val="none" w:sz="0" w:space="0" w:color="auto"/>
            <w:right w:val="none" w:sz="0" w:space="0" w:color="auto"/>
          </w:divBdr>
        </w:div>
        <w:div w:id="1123378569">
          <w:marLeft w:val="0"/>
          <w:marRight w:val="0"/>
          <w:marTop w:val="360"/>
          <w:marBottom w:val="180"/>
          <w:divBdr>
            <w:top w:val="none" w:sz="0" w:space="0" w:color="auto"/>
            <w:left w:val="none" w:sz="0" w:space="0" w:color="auto"/>
            <w:bottom w:val="none" w:sz="0" w:space="0" w:color="auto"/>
            <w:right w:val="none" w:sz="0" w:space="0" w:color="auto"/>
          </w:divBdr>
        </w:div>
        <w:div w:id="1470394595">
          <w:marLeft w:val="0"/>
          <w:marRight w:val="0"/>
          <w:marTop w:val="180"/>
          <w:marBottom w:val="240"/>
          <w:divBdr>
            <w:top w:val="none" w:sz="0" w:space="0" w:color="auto"/>
            <w:left w:val="none" w:sz="0" w:space="0" w:color="auto"/>
            <w:bottom w:val="none" w:sz="0" w:space="0" w:color="auto"/>
            <w:right w:val="none" w:sz="0" w:space="0" w:color="auto"/>
          </w:divBdr>
        </w:div>
      </w:divsChild>
    </w:div>
    <w:div w:id="1368481306">
      <w:bodyDiv w:val="1"/>
      <w:marLeft w:val="0"/>
      <w:marRight w:val="0"/>
      <w:marTop w:val="0"/>
      <w:marBottom w:val="0"/>
      <w:divBdr>
        <w:top w:val="none" w:sz="0" w:space="0" w:color="auto"/>
        <w:left w:val="none" w:sz="0" w:space="0" w:color="auto"/>
        <w:bottom w:val="none" w:sz="0" w:space="0" w:color="auto"/>
        <w:right w:val="none" w:sz="0" w:space="0" w:color="auto"/>
      </w:divBdr>
    </w:div>
    <w:div w:id="1390347740">
      <w:bodyDiv w:val="1"/>
      <w:marLeft w:val="0"/>
      <w:marRight w:val="0"/>
      <w:marTop w:val="0"/>
      <w:marBottom w:val="0"/>
      <w:divBdr>
        <w:top w:val="none" w:sz="0" w:space="0" w:color="auto"/>
        <w:left w:val="none" w:sz="0" w:space="0" w:color="auto"/>
        <w:bottom w:val="none" w:sz="0" w:space="0" w:color="auto"/>
        <w:right w:val="none" w:sz="0" w:space="0" w:color="auto"/>
      </w:divBdr>
    </w:div>
    <w:div w:id="1410811415">
      <w:bodyDiv w:val="1"/>
      <w:marLeft w:val="0"/>
      <w:marRight w:val="0"/>
      <w:marTop w:val="0"/>
      <w:marBottom w:val="0"/>
      <w:divBdr>
        <w:top w:val="none" w:sz="0" w:space="0" w:color="auto"/>
        <w:left w:val="none" w:sz="0" w:space="0" w:color="auto"/>
        <w:bottom w:val="none" w:sz="0" w:space="0" w:color="auto"/>
        <w:right w:val="none" w:sz="0" w:space="0" w:color="auto"/>
      </w:divBdr>
    </w:div>
    <w:div w:id="1432435306">
      <w:bodyDiv w:val="1"/>
      <w:marLeft w:val="0"/>
      <w:marRight w:val="0"/>
      <w:marTop w:val="0"/>
      <w:marBottom w:val="0"/>
      <w:divBdr>
        <w:top w:val="none" w:sz="0" w:space="0" w:color="auto"/>
        <w:left w:val="none" w:sz="0" w:space="0" w:color="auto"/>
        <w:bottom w:val="none" w:sz="0" w:space="0" w:color="auto"/>
        <w:right w:val="none" w:sz="0" w:space="0" w:color="auto"/>
      </w:divBdr>
      <w:divsChild>
        <w:div w:id="325061201">
          <w:marLeft w:val="0"/>
          <w:marRight w:val="0"/>
          <w:marTop w:val="180"/>
          <w:marBottom w:val="240"/>
          <w:divBdr>
            <w:top w:val="none" w:sz="0" w:space="0" w:color="auto"/>
            <w:left w:val="none" w:sz="0" w:space="0" w:color="auto"/>
            <w:bottom w:val="none" w:sz="0" w:space="0" w:color="auto"/>
            <w:right w:val="none" w:sz="0" w:space="0" w:color="auto"/>
          </w:divBdr>
        </w:div>
      </w:divsChild>
    </w:div>
    <w:div w:id="1432579452">
      <w:bodyDiv w:val="1"/>
      <w:marLeft w:val="0"/>
      <w:marRight w:val="0"/>
      <w:marTop w:val="0"/>
      <w:marBottom w:val="0"/>
      <w:divBdr>
        <w:top w:val="none" w:sz="0" w:space="0" w:color="auto"/>
        <w:left w:val="none" w:sz="0" w:space="0" w:color="auto"/>
        <w:bottom w:val="none" w:sz="0" w:space="0" w:color="auto"/>
        <w:right w:val="none" w:sz="0" w:space="0" w:color="auto"/>
      </w:divBdr>
    </w:div>
    <w:div w:id="1460142995">
      <w:bodyDiv w:val="1"/>
      <w:marLeft w:val="0"/>
      <w:marRight w:val="0"/>
      <w:marTop w:val="0"/>
      <w:marBottom w:val="0"/>
      <w:divBdr>
        <w:top w:val="none" w:sz="0" w:space="0" w:color="auto"/>
        <w:left w:val="none" w:sz="0" w:space="0" w:color="auto"/>
        <w:bottom w:val="none" w:sz="0" w:space="0" w:color="auto"/>
        <w:right w:val="none" w:sz="0" w:space="0" w:color="auto"/>
      </w:divBdr>
    </w:div>
    <w:div w:id="1629160270">
      <w:bodyDiv w:val="1"/>
      <w:marLeft w:val="0"/>
      <w:marRight w:val="0"/>
      <w:marTop w:val="0"/>
      <w:marBottom w:val="0"/>
      <w:divBdr>
        <w:top w:val="none" w:sz="0" w:space="0" w:color="auto"/>
        <w:left w:val="none" w:sz="0" w:space="0" w:color="auto"/>
        <w:bottom w:val="none" w:sz="0" w:space="0" w:color="auto"/>
        <w:right w:val="none" w:sz="0" w:space="0" w:color="auto"/>
      </w:divBdr>
      <w:divsChild>
        <w:div w:id="649484083">
          <w:marLeft w:val="0"/>
          <w:marRight w:val="0"/>
          <w:marTop w:val="360"/>
          <w:marBottom w:val="180"/>
          <w:divBdr>
            <w:top w:val="none" w:sz="0" w:space="0" w:color="auto"/>
            <w:left w:val="none" w:sz="0" w:space="0" w:color="auto"/>
            <w:bottom w:val="none" w:sz="0" w:space="0" w:color="auto"/>
            <w:right w:val="none" w:sz="0" w:space="0" w:color="auto"/>
          </w:divBdr>
        </w:div>
        <w:div w:id="767502758">
          <w:marLeft w:val="0"/>
          <w:marRight w:val="0"/>
          <w:marTop w:val="60"/>
          <w:marBottom w:val="180"/>
          <w:divBdr>
            <w:top w:val="none" w:sz="0" w:space="0" w:color="auto"/>
            <w:left w:val="none" w:sz="0" w:space="0" w:color="auto"/>
            <w:bottom w:val="none" w:sz="0" w:space="0" w:color="auto"/>
            <w:right w:val="none" w:sz="0" w:space="0" w:color="auto"/>
          </w:divBdr>
        </w:div>
      </w:divsChild>
    </w:div>
    <w:div w:id="1644653052">
      <w:bodyDiv w:val="1"/>
      <w:marLeft w:val="0"/>
      <w:marRight w:val="0"/>
      <w:marTop w:val="0"/>
      <w:marBottom w:val="0"/>
      <w:divBdr>
        <w:top w:val="none" w:sz="0" w:space="0" w:color="auto"/>
        <w:left w:val="none" w:sz="0" w:space="0" w:color="auto"/>
        <w:bottom w:val="none" w:sz="0" w:space="0" w:color="auto"/>
        <w:right w:val="none" w:sz="0" w:space="0" w:color="auto"/>
      </w:divBdr>
    </w:div>
    <w:div w:id="1664629205">
      <w:bodyDiv w:val="1"/>
      <w:marLeft w:val="0"/>
      <w:marRight w:val="0"/>
      <w:marTop w:val="0"/>
      <w:marBottom w:val="0"/>
      <w:divBdr>
        <w:top w:val="none" w:sz="0" w:space="0" w:color="auto"/>
        <w:left w:val="none" w:sz="0" w:space="0" w:color="auto"/>
        <w:bottom w:val="none" w:sz="0" w:space="0" w:color="auto"/>
        <w:right w:val="none" w:sz="0" w:space="0" w:color="auto"/>
      </w:divBdr>
    </w:div>
    <w:div w:id="1692755541">
      <w:bodyDiv w:val="1"/>
      <w:marLeft w:val="0"/>
      <w:marRight w:val="0"/>
      <w:marTop w:val="0"/>
      <w:marBottom w:val="0"/>
      <w:divBdr>
        <w:top w:val="none" w:sz="0" w:space="0" w:color="auto"/>
        <w:left w:val="none" w:sz="0" w:space="0" w:color="auto"/>
        <w:bottom w:val="none" w:sz="0" w:space="0" w:color="auto"/>
        <w:right w:val="none" w:sz="0" w:space="0" w:color="auto"/>
      </w:divBdr>
    </w:div>
    <w:div w:id="1724331734">
      <w:bodyDiv w:val="1"/>
      <w:marLeft w:val="0"/>
      <w:marRight w:val="0"/>
      <w:marTop w:val="0"/>
      <w:marBottom w:val="0"/>
      <w:divBdr>
        <w:top w:val="none" w:sz="0" w:space="0" w:color="auto"/>
        <w:left w:val="none" w:sz="0" w:space="0" w:color="auto"/>
        <w:bottom w:val="none" w:sz="0" w:space="0" w:color="auto"/>
        <w:right w:val="none" w:sz="0" w:space="0" w:color="auto"/>
      </w:divBdr>
      <w:divsChild>
        <w:div w:id="931400789">
          <w:marLeft w:val="0"/>
          <w:marRight w:val="0"/>
          <w:marTop w:val="360"/>
          <w:marBottom w:val="180"/>
          <w:divBdr>
            <w:top w:val="none" w:sz="0" w:space="0" w:color="auto"/>
            <w:left w:val="none" w:sz="0" w:space="0" w:color="auto"/>
            <w:bottom w:val="none" w:sz="0" w:space="0" w:color="auto"/>
            <w:right w:val="none" w:sz="0" w:space="0" w:color="auto"/>
          </w:divBdr>
        </w:div>
        <w:div w:id="1723169223">
          <w:marLeft w:val="0"/>
          <w:marRight w:val="0"/>
          <w:marTop w:val="360"/>
          <w:marBottom w:val="180"/>
          <w:divBdr>
            <w:top w:val="none" w:sz="0" w:space="0" w:color="auto"/>
            <w:left w:val="none" w:sz="0" w:space="0" w:color="auto"/>
            <w:bottom w:val="none" w:sz="0" w:space="0" w:color="auto"/>
            <w:right w:val="none" w:sz="0" w:space="0" w:color="auto"/>
          </w:divBdr>
        </w:div>
        <w:div w:id="1713188176">
          <w:marLeft w:val="0"/>
          <w:marRight w:val="0"/>
          <w:marTop w:val="360"/>
          <w:marBottom w:val="180"/>
          <w:divBdr>
            <w:top w:val="none" w:sz="0" w:space="0" w:color="auto"/>
            <w:left w:val="none" w:sz="0" w:space="0" w:color="auto"/>
            <w:bottom w:val="none" w:sz="0" w:space="0" w:color="auto"/>
            <w:right w:val="none" w:sz="0" w:space="0" w:color="auto"/>
          </w:divBdr>
        </w:div>
        <w:div w:id="2017149968">
          <w:marLeft w:val="0"/>
          <w:marRight w:val="0"/>
          <w:marTop w:val="180"/>
          <w:marBottom w:val="240"/>
          <w:divBdr>
            <w:top w:val="none" w:sz="0" w:space="0" w:color="auto"/>
            <w:left w:val="none" w:sz="0" w:space="0" w:color="auto"/>
            <w:bottom w:val="none" w:sz="0" w:space="0" w:color="auto"/>
            <w:right w:val="none" w:sz="0" w:space="0" w:color="auto"/>
          </w:divBdr>
        </w:div>
        <w:div w:id="939752888">
          <w:marLeft w:val="0"/>
          <w:marRight w:val="0"/>
          <w:marTop w:val="360"/>
          <w:marBottom w:val="180"/>
          <w:divBdr>
            <w:top w:val="none" w:sz="0" w:space="0" w:color="auto"/>
            <w:left w:val="none" w:sz="0" w:space="0" w:color="auto"/>
            <w:bottom w:val="none" w:sz="0" w:space="0" w:color="auto"/>
            <w:right w:val="none" w:sz="0" w:space="0" w:color="auto"/>
          </w:divBdr>
        </w:div>
        <w:div w:id="624046096">
          <w:marLeft w:val="0"/>
          <w:marRight w:val="0"/>
          <w:marTop w:val="180"/>
          <w:marBottom w:val="240"/>
          <w:divBdr>
            <w:top w:val="none" w:sz="0" w:space="0" w:color="auto"/>
            <w:left w:val="none" w:sz="0" w:space="0" w:color="auto"/>
            <w:bottom w:val="none" w:sz="0" w:space="0" w:color="auto"/>
            <w:right w:val="none" w:sz="0" w:space="0" w:color="auto"/>
          </w:divBdr>
        </w:div>
        <w:div w:id="2052411865">
          <w:marLeft w:val="0"/>
          <w:marRight w:val="0"/>
          <w:marTop w:val="360"/>
          <w:marBottom w:val="180"/>
          <w:divBdr>
            <w:top w:val="none" w:sz="0" w:space="0" w:color="auto"/>
            <w:left w:val="none" w:sz="0" w:space="0" w:color="auto"/>
            <w:bottom w:val="none" w:sz="0" w:space="0" w:color="auto"/>
            <w:right w:val="none" w:sz="0" w:space="0" w:color="auto"/>
          </w:divBdr>
        </w:div>
        <w:div w:id="429155916">
          <w:marLeft w:val="0"/>
          <w:marRight w:val="0"/>
          <w:marTop w:val="180"/>
          <w:marBottom w:val="240"/>
          <w:divBdr>
            <w:top w:val="none" w:sz="0" w:space="0" w:color="auto"/>
            <w:left w:val="none" w:sz="0" w:space="0" w:color="auto"/>
            <w:bottom w:val="none" w:sz="0" w:space="0" w:color="auto"/>
            <w:right w:val="none" w:sz="0" w:space="0" w:color="auto"/>
          </w:divBdr>
        </w:div>
        <w:div w:id="291327046">
          <w:marLeft w:val="0"/>
          <w:marRight w:val="0"/>
          <w:marTop w:val="360"/>
          <w:marBottom w:val="180"/>
          <w:divBdr>
            <w:top w:val="none" w:sz="0" w:space="0" w:color="auto"/>
            <w:left w:val="none" w:sz="0" w:space="0" w:color="auto"/>
            <w:bottom w:val="none" w:sz="0" w:space="0" w:color="auto"/>
            <w:right w:val="none" w:sz="0" w:space="0" w:color="auto"/>
          </w:divBdr>
        </w:div>
        <w:div w:id="1228877444">
          <w:marLeft w:val="0"/>
          <w:marRight w:val="0"/>
          <w:marTop w:val="180"/>
          <w:marBottom w:val="240"/>
          <w:divBdr>
            <w:top w:val="none" w:sz="0" w:space="0" w:color="auto"/>
            <w:left w:val="none" w:sz="0" w:space="0" w:color="auto"/>
            <w:bottom w:val="none" w:sz="0" w:space="0" w:color="auto"/>
            <w:right w:val="none" w:sz="0" w:space="0" w:color="auto"/>
          </w:divBdr>
        </w:div>
      </w:divsChild>
    </w:div>
    <w:div w:id="1730763291">
      <w:bodyDiv w:val="1"/>
      <w:marLeft w:val="0"/>
      <w:marRight w:val="0"/>
      <w:marTop w:val="0"/>
      <w:marBottom w:val="0"/>
      <w:divBdr>
        <w:top w:val="none" w:sz="0" w:space="0" w:color="auto"/>
        <w:left w:val="none" w:sz="0" w:space="0" w:color="auto"/>
        <w:bottom w:val="none" w:sz="0" w:space="0" w:color="auto"/>
        <w:right w:val="none" w:sz="0" w:space="0" w:color="auto"/>
      </w:divBdr>
      <w:divsChild>
        <w:div w:id="885023679">
          <w:marLeft w:val="0"/>
          <w:marRight w:val="0"/>
          <w:marTop w:val="180"/>
          <w:marBottom w:val="240"/>
          <w:divBdr>
            <w:top w:val="none" w:sz="0" w:space="0" w:color="auto"/>
            <w:left w:val="none" w:sz="0" w:space="0" w:color="auto"/>
            <w:bottom w:val="none" w:sz="0" w:space="0" w:color="auto"/>
            <w:right w:val="none" w:sz="0" w:space="0" w:color="auto"/>
          </w:divBdr>
        </w:div>
        <w:div w:id="758871393">
          <w:marLeft w:val="0"/>
          <w:marRight w:val="0"/>
          <w:marTop w:val="360"/>
          <w:marBottom w:val="180"/>
          <w:divBdr>
            <w:top w:val="none" w:sz="0" w:space="0" w:color="auto"/>
            <w:left w:val="none" w:sz="0" w:space="0" w:color="auto"/>
            <w:bottom w:val="none" w:sz="0" w:space="0" w:color="auto"/>
            <w:right w:val="none" w:sz="0" w:space="0" w:color="auto"/>
          </w:divBdr>
        </w:div>
        <w:div w:id="866871836">
          <w:marLeft w:val="0"/>
          <w:marRight w:val="0"/>
          <w:marTop w:val="180"/>
          <w:marBottom w:val="240"/>
          <w:divBdr>
            <w:top w:val="none" w:sz="0" w:space="0" w:color="auto"/>
            <w:left w:val="none" w:sz="0" w:space="0" w:color="auto"/>
            <w:bottom w:val="none" w:sz="0" w:space="0" w:color="auto"/>
            <w:right w:val="none" w:sz="0" w:space="0" w:color="auto"/>
          </w:divBdr>
        </w:div>
        <w:div w:id="1763837838">
          <w:marLeft w:val="0"/>
          <w:marRight w:val="0"/>
          <w:marTop w:val="360"/>
          <w:marBottom w:val="180"/>
          <w:divBdr>
            <w:top w:val="none" w:sz="0" w:space="0" w:color="auto"/>
            <w:left w:val="none" w:sz="0" w:space="0" w:color="auto"/>
            <w:bottom w:val="none" w:sz="0" w:space="0" w:color="auto"/>
            <w:right w:val="none" w:sz="0" w:space="0" w:color="auto"/>
          </w:divBdr>
        </w:div>
        <w:div w:id="1577856268">
          <w:marLeft w:val="0"/>
          <w:marRight w:val="0"/>
          <w:marTop w:val="180"/>
          <w:marBottom w:val="240"/>
          <w:divBdr>
            <w:top w:val="none" w:sz="0" w:space="0" w:color="auto"/>
            <w:left w:val="none" w:sz="0" w:space="0" w:color="auto"/>
            <w:bottom w:val="none" w:sz="0" w:space="0" w:color="auto"/>
            <w:right w:val="none" w:sz="0" w:space="0" w:color="auto"/>
          </w:divBdr>
        </w:div>
        <w:div w:id="810755057">
          <w:marLeft w:val="0"/>
          <w:marRight w:val="0"/>
          <w:marTop w:val="360"/>
          <w:marBottom w:val="180"/>
          <w:divBdr>
            <w:top w:val="none" w:sz="0" w:space="0" w:color="auto"/>
            <w:left w:val="none" w:sz="0" w:space="0" w:color="auto"/>
            <w:bottom w:val="none" w:sz="0" w:space="0" w:color="auto"/>
            <w:right w:val="none" w:sz="0" w:space="0" w:color="auto"/>
          </w:divBdr>
        </w:div>
        <w:div w:id="1974677414">
          <w:marLeft w:val="0"/>
          <w:marRight w:val="0"/>
          <w:marTop w:val="180"/>
          <w:marBottom w:val="240"/>
          <w:divBdr>
            <w:top w:val="none" w:sz="0" w:space="0" w:color="auto"/>
            <w:left w:val="none" w:sz="0" w:space="0" w:color="auto"/>
            <w:bottom w:val="none" w:sz="0" w:space="0" w:color="auto"/>
            <w:right w:val="none" w:sz="0" w:space="0" w:color="auto"/>
          </w:divBdr>
        </w:div>
        <w:div w:id="89742769">
          <w:marLeft w:val="0"/>
          <w:marRight w:val="0"/>
          <w:marTop w:val="360"/>
          <w:marBottom w:val="180"/>
          <w:divBdr>
            <w:top w:val="none" w:sz="0" w:space="0" w:color="auto"/>
            <w:left w:val="none" w:sz="0" w:space="0" w:color="auto"/>
            <w:bottom w:val="none" w:sz="0" w:space="0" w:color="auto"/>
            <w:right w:val="none" w:sz="0" w:space="0" w:color="auto"/>
          </w:divBdr>
        </w:div>
        <w:div w:id="1936134313">
          <w:marLeft w:val="0"/>
          <w:marRight w:val="0"/>
          <w:marTop w:val="180"/>
          <w:marBottom w:val="240"/>
          <w:divBdr>
            <w:top w:val="none" w:sz="0" w:space="0" w:color="auto"/>
            <w:left w:val="none" w:sz="0" w:space="0" w:color="auto"/>
            <w:bottom w:val="none" w:sz="0" w:space="0" w:color="auto"/>
            <w:right w:val="none" w:sz="0" w:space="0" w:color="auto"/>
          </w:divBdr>
        </w:div>
      </w:divsChild>
    </w:div>
    <w:div w:id="1761095108">
      <w:bodyDiv w:val="1"/>
      <w:marLeft w:val="0"/>
      <w:marRight w:val="0"/>
      <w:marTop w:val="0"/>
      <w:marBottom w:val="0"/>
      <w:divBdr>
        <w:top w:val="none" w:sz="0" w:space="0" w:color="auto"/>
        <w:left w:val="none" w:sz="0" w:space="0" w:color="auto"/>
        <w:bottom w:val="none" w:sz="0" w:space="0" w:color="auto"/>
        <w:right w:val="none" w:sz="0" w:space="0" w:color="auto"/>
      </w:divBdr>
    </w:div>
    <w:div w:id="1776513468">
      <w:bodyDiv w:val="1"/>
      <w:marLeft w:val="0"/>
      <w:marRight w:val="0"/>
      <w:marTop w:val="0"/>
      <w:marBottom w:val="0"/>
      <w:divBdr>
        <w:top w:val="none" w:sz="0" w:space="0" w:color="auto"/>
        <w:left w:val="none" w:sz="0" w:space="0" w:color="auto"/>
        <w:bottom w:val="none" w:sz="0" w:space="0" w:color="auto"/>
        <w:right w:val="none" w:sz="0" w:space="0" w:color="auto"/>
      </w:divBdr>
    </w:div>
    <w:div w:id="1823884575">
      <w:bodyDiv w:val="1"/>
      <w:marLeft w:val="0"/>
      <w:marRight w:val="0"/>
      <w:marTop w:val="0"/>
      <w:marBottom w:val="0"/>
      <w:divBdr>
        <w:top w:val="none" w:sz="0" w:space="0" w:color="auto"/>
        <w:left w:val="none" w:sz="0" w:space="0" w:color="auto"/>
        <w:bottom w:val="none" w:sz="0" w:space="0" w:color="auto"/>
        <w:right w:val="none" w:sz="0" w:space="0" w:color="auto"/>
      </w:divBdr>
    </w:div>
    <w:div w:id="1884055854">
      <w:bodyDiv w:val="1"/>
      <w:marLeft w:val="0"/>
      <w:marRight w:val="0"/>
      <w:marTop w:val="0"/>
      <w:marBottom w:val="0"/>
      <w:divBdr>
        <w:top w:val="none" w:sz="0" w:space="0" w:color="auto"/>
        <w:left w:val="none" w:sz="0" w:space="0" w:color="auto"/>
        <w:bottom w:val="none" w:sz="0" w:space="0" w:color="auto"/>
        <w:right w:val="none" w:sz="0" w:space="0" w:color="auto"/>
      </w:divBdr>
    </w:div>
    <w:div w:id="1903905292">
      <w:bodyDiv w:val="1"/>
      <w:marLeft w:val="0"/>
      <w:marRight w:val="0"/>
      <w:marTop w:val="0"/>
      <w:marBottom w:val="0"/>
      <w:divBdr>
        <w:top w:val="none" w:sz="0" w:space="0" w:color="auto"/>
        <w:left w:val="none" w:sz="0" w:space="0" w:color="auto"/>
        <w:bottom w:val="none" w:sz="0" w:space="0" w:color="auto"/>
        <w:right w:val="none" w:sz="0" w:space="0" w:color="auto"/>
      </w:divBdr>
    </w:div>
    <w:div w:id="1981297979">
      <w:bodyDiv w:val="1"/>
      <w:marLeft w:val="0"/>
      <w:marRight w:val="0"/>
      <w:marTop w:val="0"/>
      <w:marBottom w:val="0"/>
      <w:divBdr>
        <w:top w:val="none" w:sz="0" w:space="0" w:color="auto"/>
        <w:left w:val="none" w:sz="0" w:space="0" w:color="auto"/>
        <w:bottom w:val="none" w:sz="0" w:space="0" w:color="auto"/>
        <w:right w:val="none" w:sz="0" w:space="0" w:color="auto"/>
      </w:divBdr>
    </w:div>
    <w:div w:id="1989166030">
      <w:bodyDiv w:val="1"/>
      <w:marLeft w:val="0"/>
      <w:marRight w:val="0"/>
      <w:marTop w:val="0"/>
      <w:marBottom w:val="0"/>
      <w:divBdr>
        <w:top w:val="none" w:sz="0" w:space="0" w:color="auto"/>
        <w:left w:val="none" w:sz="0" w:space="0" w:color="auto"/>
        <w:bottom w:val="none" w:sz="0" w:space="0" w:color="auto"/>
        <w:right w:val="none" w:sz="0" w:space="0" w:color="auto"/>
      </w:divBdr>
    </w:div>
    <w:div w:id="2054185315">
      <w:bodyDiv w:val="1"/>
      <w:marLeft w:val="0"/>
      <w:marRight w:val="0"/>
      <w:marTop w:val="0"/>
      <w:marBottom w:val="0"/>
      <w:divBdr>
        <w:top w:val="none" w:sz="0" w:space="0" w:color="auto"/>
        <w:left w:val="none" w:sz="0" w:space="0" w:color="auto"/>
        <w:bottom w:val="none" w:sz="0" w:space="0" w:color="auto"/>
        <w:right w:val="none" w:sz="0" w:space="0" w:color="auto"/>
      </w:divBdr>
    </w:div>
    <w:div w:id="2054572380">
      <w:bodyDiv w:val="1"/>
      <w:marLeft w:val="0"/>
      <w:marRight w:val="0"/>
      <w:marTop w:val="0"/>
      <w:marBottom w:val="0"/>
      <w:divBdr>
        <w:top w:val="none" w:sz="0" w:space="0" w:color="auto"/>
        <w:left w:val="none" w:sz="0" w:space="0" w:color="auto"/>
        <w:bottom w:val="none" w:sz="0" w:space="0" w:color="auto"/>
        <w:right w:val="none" w:sz="0" w:space="0" w:color="auto"/>
      </w:divBdr>
    </w:div>
    <w:div w:id="2085255518">
      <w:bodyDiv w:val="1"/>
      <w:marLeft w:val="0"/>
      <w:marRight w:val="0"/>
      <w:marTop w:val="0"/>
      <w:marBottom w:val="0"/>
      <w:divBdr>
        <w:top w:val="none" w:sz="0" w:space="0" w:color="auto"/>
        <w:left w:val="none" w:sz="0" w:space="0" w:color="auto"/>
        <w:bottom w:val="none" w:sz="0" w:space="0" w:color="auto"/>
        <w:right w:val="none" w:sz="0" w:space="0" w:color="auto"/>
      </w:divBdr>
      <w:divsChild>
        <w:div w:id="959143440">
          <w:marLeft w:val="0"/>
          <w:marRight w:val="0"/>
          <w:marTop w:val="360"/>
          <w:marBottom w:val="180"/>
          <w:divBdr>
            <w:top w:val="none" w:sz="0" w:space="0" w:color="auto"/>
            <w:left w:val="none" w:sz="0" w:space="0" w:color="auto"/>
            <w:bottom w:val="none" w:sz="0" w:space="0" w:color="auto"/>
            <w:right w:val="none" w:sz="0" w:space="0" w:color="auto"/>
          </w:divBdr>
        </w:div>
        <w:div w:id="856191651">
          <w:marLeft w:val="0"/>
          <w:marRight w:val="0"/>
          <w:marTop w:val="60"/>
          <w:marBottom w:val="180"/>
          <w:divBdr>
            <w:top w:val="none" w:sz="0" w:space="0" w:color="auto"/>
            <w:left w:val="none" w:sz="0" w:space="0" w:color="auto"/>
            <w:bottom w:val="none" w:sz="0" w:space="0" w:color="auto"/>
            <w:right w:val="none" w:sz="0" w:space="0" w:color="auto"/>
          </w:divBdr>
        </w:div>
      </w:divsChild>
    </w:div>
    <w:div w:id="2100636453">
      <w:bodyDiv w:val="1"/>
      <w:marLeft w:val="0"/>
      <w:marRight w:val="0"/>
      <w:marTop w:val="0"/>
      <w:marBottom w:val="0"/>
      <w:divBdr>
        <w:top w:val="none" w:sz="0" w:space="0" w:color="auto"/>
        <w:left w:val="none" w:sz="0" w:space="0" w:color="auto"/>
        <w:bottom w:val="none" w:sz="0" w:space="0" w:color="auto"/>
        <w:right w:val="none" w:sz="0" w:space="0" w:color="auto"/>
      </w:divBdr>
    </w:div>
    <w:div w:id="2105761858">
      <w:bodyDiv w:val="1"/>
      <w:marLeft w:val="0"/>
      <w:marRight w:val="0"/>
      <w:marTop w:val="0"/>
      <w:marBottom w:val="0"/>
      <w:divBdr>
        <w:top w:val="none" w:sz="0" w:space="0" w:color="auto"/>
        <w:left w:val="none" w:sz="0" w:space="0" w:color="auto"/>
        <w:bottom w:val="none" w:sz="0" w:space="0" w:color="auto"/>
        <w:right w:val="none" w:sz="0" w:space="0" w:color="auto"/>
      </w:divBdr>
    </w:div>
    <w:div w:id="2129422116">
      <w:bodyDiv w:val="1"/>
      <w:marLeft w:val="0"/>
      <w:marRight w:val="0"/>
      <w:marTop w:val="0"/>
      <w:marBottom w:val="0"/>
      <w:divBdr>
        <w:top w:val="none" w:sz="0" w:space="0" w:color="auto"/>
        <w:left w:val="none" w:sz="0" w:space="0" w:color="auto"/>
        <w:bottom w:val="none" w:sz="0" w:space="0" w:color="auto"/>
        <w:right w:val="none" w:sz="0" w:space="0" w:color="auto"/>
      </w:divBdr>
    </w:div>
    <w:div w:id="2129425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49" b="1" i="1" u="none" strike="noStrike" baseline="0">
                <a:solidFill>
                  <a:srgbClr val="000000"/>
                </a:solidFill>
                <a:latin typeface="Times New Roman"/>
                <a:ea typeface="Times New Roman"/>
                <a:cs typeface="Times New Roman"/>
              </a:defRPr>
            </a:pPr>
            <a:r>
              <a:rPr lang="ru-RU"/>
              <a:t>Средний % выполнения заданий КИМ КЕГЭ_2026 (информатика) </a:t>
            </a:r>
          </a:p>
        </c:rich>
      </c:tx>
      <c:layout>
        <c:manualLayout>
          <c:xMode val="edge"/>
          <c:yMode val="edge"/>
          <c:x val="0.24514571747646019"/>
          <c:y val="2.7424513112331551E-2"/>
        </c:manualLayout>
      </c:layout>
      <c:overlay val="0"/>
      <c:spPr>
        <a:noFill/>
        <a:ln w="25374">
          <a:noFill/>
        </a:ln>
      </c:spPr>
    </c:title>
    <c:autoTitleDeleted val="0"/>
    <c:view3D>
      <c:rotX val="15"/>
      <c:rotY val="20"/>
      <c:depthPercent val="100"/>
      <c:rAngAx val="1"/>
    </c:view3D>
    <c:floor>
      <c:thickness val="0"/>
      <c:spPr>
        <a:noFill/>
        <a:ln w="6350">
          <a:solidFill>
            <a:srgbClr val="002060"/>
          </a:solidFill>
        </a:ln>
      </c:spPr>
    </c:floor>
    <c:sideWall>
      <c:thickness val="0"/>
      <c:spPr>
        <a:noFill/>
        <a:ln>
          <a:solidFill>
            <a:srgbClr val="002060"/>
          </a:solidFill>
        </a:ln>
        <a:effectLst/>
        <a:sp3d>
          <a:contourClr>
            <a:srgbClr val="5BFFA5"/>
          </a:contourClr>
        </a:sp3d>
      </c:spPr>
    </c:sideWall>
    <c:backWall>
      <c:thickness val="0"/>
      <c:spPr>
        <a:noFill/>
        <a:ln>
          <a:solidFill>
            <a:srgbClr val="002060"/>
          </a:solidFill>
        </a:ln>
        <a:effectLst/>
        <a:sp3d>
          <a:contourClr>
            <a:srgbClr val="5BFFA5"/>
          </a:contourClr>
        </a:sp3d>
      </c:spPr>
    </c:backWall>
    <c:plotArea>
      <c:layout>
        <c:manualLayout>
          <c:layoutTarget val="inner"/>
          <c:xMode val="edge"/>
          <c:yMode val="edge"/>
          <c:x val="3.8557595733937064E-2"/>
          <c:y val="0.1147984194283407"/>
          <c:w val="0.95486629710398252"/>
          <c:h val="0.72966191823953686"/>
        </c:manualLayout>
      </c:layout>
      <c:bar3DChart>
        <c:barDir val="col"/>
        <c:grouping val="clustered"/>
        <c:varyColors val="0"/>
        <c:ser>
          <c:idx val="0"/>
          <c:order val="0"/>
          <c:tx>
            <c:strRef>
              <c:f>Лист1!$B$1</c:f>
              <c:strCache>
                <c:ptCount val="1"/>
                <c:pt idx="0">
                  <c:v>Средний % выполнения по всем вариантам, использованным в регионе в 2026 году</c:v>
                </c:pt>
              </c:strCache>
            </c:strRef>
          </c:tx>
          <c:spPr>
            <a:gradFill>
              <a:gsLst>
                <a:gs pos="16371">
                  <a:srgbClr val="4A96CC"/>
                </a:gs>
                <a:gs pos="83585">
                  <a:srgbClr val="4D98CD"/>
                </a:gs>
                <a:gs pos="51000">
                  <a:srgbClr val="E7E6E6"/>
                </a:gs>
                <a:gs pos="0">
                  <a:srgbClr val="0070C0"/>
                </a:gs>
                <a:gs pos="100000">
                  <a:srgbClr val="0070C0"/>
                </a:gs>
              </a:gsLst>
              <a:lin ang="5400000" scaled="1"/>
            </a:gradFill>
            <a:ln>
              <a:solidFill>
                <a:srgbClr val="002060"/>
              </a:solidFill>
            </a:ln>
            <a:effectLst/>
            <a:sp3d>
              <a:contourClr>
                <a:srgbClr val="002060"/>
              </a:contourClr>
            </a:sp3d>
          </c:spPr>
          <c:invertIfNegative val="0"/>
          <c:dPt>
            <c:idx val="0"/>
            <c:invertIfNegative val="0"/>
            <c:bubble3D val="0"/>
            <c:spPr>
              <a:gradFill>
                <a:gsLst>
                  <a:gs pos="83046">
                    <a:srgbClr val="50C384"/>
                  </a:gs>
                  <a:gs pos="0">
                    <a:srgbClr val="00B050"/>
                  </a:gs>
                  <a:gs pos="51000">
                    <a:srgbClr val="E7E6E6"/>
                  </a:gs>
                  <a:gs pos="100000">
                    <a:srgbClr val="00B05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01-03F1-43DC-80E5-E643B4B33FC4}"/>
              </c:ext>
            </c:extLst>
          </c:dPt>
          <c:dPt>
            <c:idx val="2"/>
            <c:invertIfNegative val="0"/>
            <c:bubble3D val="0"/>
            <c:spPr>
              <a:gradFill>
                <a:gsLst>
                  <a:gs pos="51000">
                    <a:srgbClr val="E7E6E6"/>
                  </a:gs>
                  <a:gs pos="0">
                    <a:srgbClr val="FFC000"/>
                  </a:gs>
                  <a:gs pos="18564">
                    <a:srgbClr val="F6CE54"/>
                  </a:gs>
                  <a:gs pos="73246">
                    <a:srgbClr val="F2D57E"/>
                  </a:gs>
                  <a:gs pos="100000">
                    <a:srgbClr val="FFC000"/>
                  </a:gs>
                </a:gsLst>
                <a:lin ang="5400000" scaled="1"/>
              </a:gradFill>
              <a:ln>
                <a:solidFill>
                  <a:schemeClr val="tx1"/>
                </a:solidFill>
              </a:ln>
              <a:effectLst/>
              <a:sp3d>
                <a:contourClr>
                  <a:schemeClr val="tx1"/>
                </a:contourClr>
              </a:sp3d>
            </c:spPr>
            <c:extLst>
              <c:ext xmlns:c16="http://schemas.microsoft.com/office/drawing/2014/chart" uri="{C3380CC4-5D6E-409C-BE32-E72D297353CC}">
                <c16:uniqueId val="{00000003-03F1-43DC-80E5-E643B4B33FC4}"/>
              </c:ext>
            </c:extLst>
          </c:dPt>
          <c:dPt>
            <c:idx val="4"/>
            <c:invertIfNegative val="0"/>
            <c:bubble3D val="0"/>
            <c:spPr>
              <a:gradFill>
                <a:gsLst>
                  <a:gs pos="79763">
                    <a:srgbClr val="F5D05F"/>
                  </a:gs>
                  <a:gs pos="26775">
                    <a:srgbClr val="F2D479"/>
                  </a:gs>
                  <a:gs pos="51000">
                    <a:srgbClr val="E7E6E6"/>
                  </a:gs>
                  <a:gs pos="0">
                    <a:srgbClr val="FFC000"/>
                  </a:gs>
                  <a:gs pos="100000">
                    <a:srgbClr val="FFC00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05-03F1-43DC-80E5-E643B4B33FC4}"/>
              </c:ext>
            </c:extLst>
          </c:dPt>
          <c:dPt>
            <c:idx val="5"/>
            <c:invertIfNegative val="0"/>
            <c:bubble3D val="0"/>
            <c:spPr>
              <a:gradFill>
                <a:gsLst>
                  <a:gs pos="51000">
                    <a:srgbClr val="E7E6E6"/>
                  </a:gs>
                  <a:gs pos="0">
                    <a:srgbClr val="FFC000"/>
                  </a:gs>
                  <a:gs pos="100000">
                    <a:srgbClr val="FFC00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07-03F1-43DC-80E5-E643B4B33FC4}"/>
              </c:ext>
            </c:extLst>
          </c:dPt>
          <c:dPt>
            <c:idx val="7"/>
            <c:invertIfNegative val="0"/>
            <c:bubble3D val="0"/>
            <c:spPr>
              <a:gradFill>
                <a:gsLst>
                  <a:gs pos="51000">
                    <a:srgbClr val="E7E6E6"/>
                  </a:gs>
                  <a:gs pos="0">
                    <a:srgbClr val="FFC000"/>
                  </a:gs>
                  <a:gs pos="100000">
                    <a:srgbClr val="FFC00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09-03F1-43DC-80E5-E643B4B33FC4}"/>
              </c:ext>
            </c:extLst>
          </c:dPt>
          <c:dPt>
            <c:idx val="8"/>
            <c:invertIfNegative val="0"/>
            <c:bubble3D val="0"/>
            <c:spPr>
              <a:gradFill>
                <a:gsLst>
                  <a:gs pos="87456">
                    <a:srgbClr val="F93B3B"/>
                  </a:gs>
                  <a:gs pos="9843">
                    <a:srgbClr val="FA2C2C"/>
                  </a:gs>
                  <a:gs pos="0">
                    <a:srgbClr val="FF0000"/>
                  </a:gs>
                  <a:gs pos="100000">
                    <a:srgbClr val="FF000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0B-03F1-43DC-80E5-E643B4B33FC4}"/>
              </c:ext>
            </c:extLst>
          </c:dPt>
          <c:dPt>
            <c:idx val="10"/>
            <c:invertIfNegative val="0"/>
            <c:bubble3D val="0"/>
            <c:spPr>
              <a:gradFill>
                <a:gsLst>
                  <a:gs pos="51000">
                    <a:srgbClr val="E7E6E6"/>
                  </a:gs>
                  <a:gs pos="15861">
                    <a:srgbClr val="F8CC48"/>
                  </a:gs>
                  <a:gs pos="80351">
                    <a:srgbClr val="F5CF5C"/>
                  </a:gs>
                  <a:gs pos="0">
                    <a:srgbClr val="FFC000"/>
                  </a:gs>
                  <a:gs pos="100000">
                    <a:srgbClr val="FFC00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0D-03F1-43DC-80E5-E643B4B33FC4}"/>
              </c:ext>
            </c:extLst>
          </c:dPt>
          <c:dPt>
            <c:idx val="11"/>
            <c:invertIfNegative val="0"/>
            <c:bubble3D val="0"/>
            <c:spPr>
              <a:gradFill>
                <a:gsLst>
                  <a:gs pos="51000">
                    <a:srgbClr val="E7E6E6"/>
                  </a:gs>
                  <a:gs pos="11475">
                    <a:srgbClr val="FAC934"/>
                  </a:gs>
                  <a:gs pos="85251">
                    <a:srgbClr val="F8CB45"/>
                  </a:gs>
                  <a:gs pos="0">
                    <a:srgbClr val="FFC000"/>
                  </a:gs>
                  <a:gs pos="100000">
                    <a:srgbClr val="FFC00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0F-03F1-43DC-80E5-E643B4B33FC4}"/>
              </c:ext>
            </c:extLst>
          </c:dPt>
          <c:dPt>
            <c:idx val="12"/>
            <c:invertIfNegative val="0"/>
            <c:bubble3D val="0"/>
            <c:spPr>
              <a:gradFill>
                <a:gsLst>
                  <a:gs pos="51000">
                    <a:srgbClr val="E7E6E6"/>
                  </a:gs>
                  <a:gs pos="15300">
                    <a:srgbClr val="F8CB45"/>
                  </a:gs>
                  <a:gs pos="85251">
                    <a:srgbClr val="F8CB45"/>
                  </a:gs>
                  <a:gs pos="0">
                    <a:srgbClr val="FFC000"/>
                  </a:gs>
                  <a:gs pos="100000">
                    <a:srgbClr val="FFC00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11-03F1-43DC-80E5-E643B4B33FC4}"/>
              </c:ext>
            </c:extLst>
          </c:dPt>
          <c:dPt>
            <c:idx val="13"/>
            <c:invertIfNegative val="0"/>
            <c:bubble3D val="0"/>
            <c:spPr>
              <a:gradFill>
                <a:gsLst>
                  <a:gs pos="51000">
                    <a:srgbClr val="E7E6E6"/>
                  </a:gs>
                  <a:gs pos="90151">
                    <a:srgbClr val="FAC82E"/>
                  </a:gs>
                  <a:gs pos="12546">
                    <a:srgbClr val="F9C939"/>
                  </a:gs>
                  <a:gs pos="0">
                    <a:srgbClr val="FFC000"/>
                  </a:gs>
                  <a:gs pos="100000">
                    <a:srgbClr val="FFC00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13-03F1-43DC-80E5-E643B4B33FC4}"/>
              </c:ext>
            </c:extLst>
          </c:dPt>
          <c:dPt>
            <c:idx val="14"/>
            <c:invertIfNegative val="0"/>
            <c:bubble3D val="0"/>
            <c:extLst>
              <c:ext xmlns:c16="http://schemas.microsoft.com/office/drawing/2014/chart" uri="{C3380CC4-5D6E-409C-BE32-E72D297353CC}">
                <c16:uniqueId val="{00000014-03F1-43DC-80E5-E643B4B33FC4}"/>
              </c:ext>
            </c:extLst>
          </c:dPt>
          <c:dPt>
            <c:idx val="15"/>
            <c:invertIfNegative val="0"/>
            <c:bubble3D val="0"/>
            <c:spPr>
              <a:gradFill>
                <a:gsLst>
                  <a:gs pos="51000">
                    <a:srgbClr val="E7E6E6"/>
                  </a:gs>
                  <a:gs pos="18054">
                    <a:srgbClr val="F7CD51"/>
                  </a:gs>
                  <a:gs pos="83585">
                    <a:srgbClr val="F7CD4D"/>
                  </a:gs>
                  <a:gs pos="0">
                    <a:srgbClr val="FFC000"/>
                  </a:gs>
                  <a:gs pos="100000">
                    <a:srgbClr val="FFC00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16-03F1-43DC-80E5-E643B4B33FC4}"/>
              </c:ext>
            </c:extLst>
          </c:dPt>
          <c:dPt>
            <c:idx val="16"/>
            <c:invertIfNegative val="0"/>
            <c:bubble3D val="0"/>
            <c:spPr>
              <a:solidFill>
                <a:srgbClr val="FF0000"/>
              </a:solidFill>
              <a:ln>
                <a:solidFill>
                  <a:srgbClr val="002060"/>
                </a:solidFill>
              </a:ln>
              <a:effectLst/>
              <a:sp3d>
                <a:contourClr>
                  <a:srgbClr val="002060"/>
                </a:contourClr>
              </a:sp3d>
            </c:spPr>
            <c:extLst>
              <c:ext xmlns:c16="http://schemas.microsoft.com/office/drawing/2014/chart" uri="{C3380CC4-5D6E-409C-BE32-E72D297353CC}">
                <c16:uniqueId val="{00000018-03F1-43DC-80E5-E643B4B33FC4}"/>
              </c:ext>
            </c:extLst>
          </c:dPt>
          <c:dPt>
            <c:idx val="17"/>
            <c:invertIfNegative val="0"/>
            <c:bubble3D val="0"/>
            <c:spPr>
              <a:gradFill>
                <a:gsLst>
                  <a:gs pos="51000">
                    <a:srgbClr val="E7E6E6"/>
                  </a:gs>
                  <a:gs pos="12546">
                    <a:srgbClr val="F9C939"/>
                  </a:gs>
                  <a:gs pos="77607">
                    <a:srgbClr val="F4D169"/>
                  </a:gs>
                  <a:gs pos="0">
                    <a:srgbClr val="FFC000"/>
                  </a:gs>
                  <a:gs pos="100000">
                    <a:srgbClr val="FFC00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1A-03F1-43DC-80E5-E643B4B33FC4}"/>
              </c:ext>
            </c:extLst>
          </c:dPt>
          <c:dPt>
            <c:idx val="18"/>
            <c:invertIfNegative val="0"/>
            <c:bubble3D val="0"/>
            <c:spPr>
              <a:gradFill>
                <a:gsLst>
                  <a:gs pos="51000">
                    <a:srgbClr val="E7E6E6"/>
                  </a:gs>
                  <a:gs pos="9843">
                    <a:srgbClr val="FAC72C"/>
                  </a:gs>
                  <a:gs pos="86868">
                    <a:srgbClr val="F9CA3E"/>
                  </a:gs>
                  <a:gs pos="0">
                    <a:srgbClr val="FFC000"/>
                  </a:gs>
                  <a:gs pos="100000">
                    <a:srgbClr val="FFC00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1C-03F1-43DC-80E5-E643B4B33FC4}"/>
              </c:ext>
            </c:extLst>
          </c:dPt>
          <c:dPt>
            <c:idx val="19"/>
            <c:invertIfNegative val="0"/>
            <c:bubble3D val="0"/>
            <c:extLst>
              <c:ext xmlns:c16="http://schemas.microsoft.com/office/drawing/2014/chart" uri="{C3380CC4-5D6E-409C-BE32-E72D297353CC}">
                <c16:uniqueId val="{0000001D-03F1-43DC-80E5-E643B4B33FC4}"/>
              </c:ext>
            </c:extLst>
          </c:dPt>
          <c:dPt>
            <c:idx val="20"/>
            <c:invertIfNegative val="0"/>
            <c:bubble3D val="0"/>
            <c:spPr>
              <a:gradFill>
                <a:gsLst>
                  <a:gs pos="51000">
                    <a:srgbClr val="E7E6E6"/>
                  </a:gs>
                  <a:gs pos="12546">
                    <a:srgbClr val="F9C939"/>
                  </a:gs>
                  <a:gs pos="84712">
                    <a:srgbClr val="F8CC48"/>
                  </a:gs>
                  <a:gs pos="0">
                    <a:srgbClr val="FFC000"/>
                  </a:gs>
                  <a:gs pos="100000">
                    <a:srgbClr val="FFC00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1F-03F1-43DC-80E5-E643B4B33FC4}"/>
              </c:ext>
            </c:extLst>
          </c:dPt>
          <c:dPt>
            <c:idx val="21"/>
            <c:invertIfNegative val="0"/>
            <c:bubble3D val="0"/>
            <c:spPr>
              <a:gradFill>
                <a:gsLst>
                  <a:gs pos="0">
                    <a:srgbClr val="FF0000"/>
                  </a:gs>
                  <a:gs pos="100000">
                    <a:srgbClr val="FF000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21-03F1-43DC-80E5-E643B4B33FC4}"/>
              </c:ext>
            </c:extLst>
          </c:dPt>
          <c:dPt>
            <c:idx val="22"/>
            <c:invertIfNegative val="0"/>
            <c:bubble3D val="0"/>
            <c:spPr>
              <a:solidFill>
                <a:srgbClr val="FF0000"/>
              </a:solidFill>
              <a:ln>
                <a:solidFill>
                  <a:srgbClr val="002060"/>
                </a:solidFill>
              </a:ln>
              <a:effectLst/>
              <a:sp3d>
                <a:contourClr>
                  <a:srgbClr val="002060"/>
                </a:contourClr>
              </a:sp3d>
            </c:spPr>
            <c:extLst>
              <c:ext xmlns:c16="http://schemas.microsoft.com/office/drawing/2014/chart" uri="{C3380CC4-5D6E-409C-BE32-E72D297353CC}">
                <c16:uniqueId val="{00000023-03F1-43DC-80E5-E643B4B33FC4}"/>
              </c:ext>
            </c:extLst>
          </c:dPt>
          <c:dPt>
            <c:idx val="23"/>
            <c:invertIfNegative val="0"/>
            <c:bubble3D val="0"/>
            <c:spPr>
              <a:solidFill>
                <a:srgbClr val="FF0000"/>
              </a:solidFill>
              <a:ln>
                <a:solidFill>
                  <a:srgbClr val="002060"/>
                </a:solidFill>
              </a:ln>
              <a:effectLst/>
              <a:sp3d>
                <a:contourClr>
                  <a:srgbClr val="002060"/>
                </a:contourClr>
              </a:sp3d>
            </c:spPr>
            <c:extLst>
              <c:ext xmlns:c16="http://schemas.microsoft.com/office/drawing/2014/chart" uri="{C3380CC4-5D6E-409C-BE32-E72D297353CC}">
                <c16:uniqueId val="{00000025-03F1-43DC-80E5-E643B4B33FC4}"/>
              </c:ext>
            </c:extLst>
          </c:dPt>
          <c:dPt>
            <c:idx val="24"/>
            <c:invertIfNegative val="0"/>
            <c:bubble3D val="0"/>
            <c:spPr>
              <a:solidFill>
                <a:srgbClr val="FF0000"/>
              </a:solidFill>
              <a:ln>
                <a:solidFill>
                  <a:srgbClr val="002060"/>
                </a:solidFill>
              </a:ln>
              <a:effectLst/>
              <a:sp3d>
                <a:contourClr>
                  <a:srgbClr val="002060"/>
                </a:contourClr>
              </a:sp3d>
            </c:spPr>
            <c:extLst>
              <c:ext xmlns:c16="http://schemas.microsoft.com/office/drawing/2014/chart" uri="{C3380CC4-5D6E-409C-BE32-E72D297353CC}">
                <c16:uniqueId val="{00000027-03F1-43DC-80E5-E643B4B33FC4}"/>
              </c:ext>
            </c:extLst>
          </c:dPt>
          <c:dPt>
            <c:idx val="25"/>
            <c:invertIfNegative val="0"/>
            <c:bubble3D val="0"/>
            <c:spPr>
              <a:solidFill>
                <a:srgbClr val="FF0000"/>
              </a:solidFill>
              <a:ln>
                <a:solidFill>
                  <a:srgbClr val="002060"/>
                </a:solidFill>
              </a:ln>
              <a:effectLst/>
              <a:sp3d>
                <a:contourClr>
                  <a:srgbClr val="002060"/>
                </a:contourClr>
              </a:sp3d>
            </c:spPr>
            <c:extLst>
              <c:ext xmlns:c16="http://schemas.microsoft.com/office/drawing/2014/chart" uri="{C3380CC4-5D6E-409C-BE32-E72D297353CC}">
                <c16:uniqueId val="{00000029-03F1-43DC-80E5-E643B4B33FC4}"/>
              </c:ext>
            </c:extLst>
          </c:dPt>
          <c:dPt>
            <c:idx val="26"/>
            <c:invertIfNegative val="0"/>
            <c:bubble3D val="0"/>
            <c:spPr>
              <a:solidFill>
                <a:srgbClr val="FF0000"/>
              </a:solidFill>
              <a:ln>
                <a:solidFill>
                  <a:srgbClr val="002060"/>
                </a:solidFill>
              </a:ln>
              <a:effectLst/>
              <a:sp3d>
                <a:contourClr>
                  <a:srgbClr val="002060"/>
                </a:contourClr>
              </a:sp3d>
            </c:spPr>
            <c:extLst>
              <c:ext xmlns:c16="http://schemas.microsoft.com/office/drawing/2014/chart" uri="{C3380CC4-5D6E-409C-BE32-E72D297353CC}">
                <c16:uniqueId val="{0000002B-03F1-43DC-80E5-E643B4B33FC4}"/>
              </c:ext>
            </c:extLst>
          </c:dPt>
          <c:dLbls>
            <c:dLbl>
              <c:idx val="0"/>
              <c:layout>
                <c:manualLayout>
                  <c:x val="2.5210084033613432E-2"/>
                  <c:y val="-5.49530007230658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3F1-43DC-80E5-E643B4B33FC4}"/>
                </c:ext>
              </c:extLst>
            </c:dLbl>
            <c:dLbl>
              <c:idx val="1"/>
              <c:layout>
                <c:manualLayout>
                  <c:x val="2.4320788195212099E-2"/>
                  <c:y val="-3.99448598336972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C-03F1-43DC-80E5-E643B4B33FC4}"/>
                </c:ext>
              </c:extLst>
            </c:dLbl>
            <c:dLbl>
              <c:idx val="2"/>
              <c:layout>
                <c:manualLayout>
                  <c:x val="6.0348180019613911E-3"/>
                  <c:y val="-4.10386201724784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3F1-43DC-80E5-E643B4B33FC4}"/>
                </c:ext>
              </c:extLst>
            </c:dLbl>
            <c:dLbl>
              <c:idx val="3"/>
              <c:layout>
                <c:manualLayout>
                  <c:x val="8.7179923243935493E-3"/>
                  <c:y val="-9.1732062903901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D-03F1-43DC-80E5-E643B4B33FC4}"/>
                </c:ext>
              </c:extLst>
            </c:dLbl>
            <c:dLbl>
              <c:idx val="4"/>
              <c:layout>
                <c:manualLayout>
                  <c:x val="3.9341734550999699E-5"/>
                  <c:y val="-3.5527470830852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3F1-43DC-80E5-E643B4B33FC4}"/>
                </c:ext>
              </c:extLst>
            </c:dLbl>
            <c:dLbl>
              <c:idx val="5"/>
              <c:layout>
                <c:manualLayout>
                  <c:x val="2.8797696184305254E-3"/>
                  <c:y val="-2.57568539226714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3F1-43DC-80E5-E643B4B33FC4}"/>
                </c:ext>
              </c:extLst>
            </c:dLbl>
            <c:dLbl>
              <c:idx val="6"/>
              <c:layout>
                <c:manualLayout>
                  <c:x val="1.7082022414584785E-2"/>
                  <c:y val="-5.49529102979774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E-03F1-43DC-80E5-E643B4B33FC4}"/>
                </c:ext>
              </c:extLst>
            </c:dLbl>
            <c:dLbl>
              <c:idx val="7"/>
              <c:layout>
                <c:manualLayout>
                  <c:x val="0"/>
                  <c:y val="-1.73535791757050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3F1-43DC-80E5-E643B4B33FC4}"/>
                </c:ext>
              </c:extLst>
            </c:dLbl>
            <c:dLbl>
              <c:idx val="8"/>
              <c:layout>
                <c:manualLayout>
                  <c:x val="4.2803126930947887E-3"/>
                  <c:y val="-5.26987802995213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3F1-43DC-80E5-E643B4B33FC4}"/>
                </c:ext>
              </c:extLst>
            </c:dLbl>
            <c:dLbl>
              <c:idx val="9"/>
              <c:layout>
                <c:manualLayout>
                  <c:x val="2.5799901362221732E-2"/>
                  <c:y val="-7.64505172147599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F-03F1-43DC-80E5-E643B4B33FC4}"/>
                </c:ext>
              </c:extLst>
            </c:dLbl>
            <c:dLbl>
              <c:idx val="10"/>
              <c:layout>
                <c:manualLayout>
                  <c:x val="1.7003338945482734E-2"/>
                  <c:y val="-9.44420917973489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03F1-43DC-80E5-E643B4B33FC4}"/>
                </c:ext>
              </c:extLst>
            </c:dLbl>
            <c:dLbl>
              <c:idx val="11"/>
              <c:layout>
                <c:manualLayout>
                  <c:x val="1.4005602240897386E-3"/>
                  <c:y val="-1.15690527838033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03F1-43DC-80E5-E643B4B33FC4}"/>
                </c:ext>
              </c:extLst>
            </c:dLbl>
            <c:dLbl>
              <c:idx val="12"/>
              <c:layout>
                <c:manualLayout>
                  <c:x val="8.4033613445377124E-3"/>
                  <c:y val="-6.36297903109183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03F1-43DC-80E5-E643B4B33FC4}"/>
                </c:ext>
              </c:extLst>
            </c:dLbl>
            <c:dLbl>
              <c:idx val="13"/>
              <c:layout>
                <c:manualLayout>
                  <c:x val="1.572070769771489E-2"/>
                  <c:y val="-7.3831800436710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03F1-43DC-80E5-E643B4B33FC4}"/>
                </c:ext>
              </c:extLst>
            </c:dLbl>
            <c:dLbl>
              <c:idx val="14"/>
              <c:layout>
                <c:manualLayout>
                  <c:x val="1.4084227592501261E-2"/>
                  <c:y val="-3.89664527228214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03F1-43DC-80E5-E643B4B33FC4}"/>
                </c:ext>
              </c:extLst>
            </c:dLbl>
            <c:dLbl>
              <c:idx val="15"/>
              <c:layout>
                <c:manualLayout>
                  <c:x val="4.0159521096579991E-2"/>
                  <c:y val="-6.79560643154899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03F1-43DC-80E5-E643B4B33FC4}"/>
                </c:ext>
              </c:extLst>
            </c:dLbl>
            <c:dLbl>
              <c:idx val="16"/>
              <c:layout>
                <c:manualLayout>
                  <c:x val="4.201680672268805E-3"/>
                  <c:y val="-3.47071583514100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03F1-43DC-80E5-E643B4B33FC4}"/>
                </c:ext>
              </c:extLst>
            </c:dLbl>
            <c:dLbl>
              <c:idx val="17"/>
              <c:layout>
                <c:manualLayout>
                  <c:x val="1.2605042016806723E-2"/>
                  <c:y val="-6.65220535068691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03F1-43DC-80E5-E643B4B33FC4}"/>
                </c:ext>
              </c:extLst>
            </c:dLbl>
            <c:dLbl>
              <c:idx val="18"/>
              <c:layout>
                <c:manualLayout>
                  <c:x val="1.680674364948442E-2"/>
                  <c:y val="-4.27459802818764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03F1-43DC-80E5-E643B4B33FC4}"/>
                </c:ext>
              </c:extLst>
            </c:dLbl>
            <c:dLbl>
              <c:idx val="19"/>
              <c:layout>
                <c:manualLayout>
                  <c:x val="1.9725855002465945E-2"/>
                  <c:y val="-6.643088731555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03F1-43DC-80E5-E643B4B33FC4}"/>
                </c:ext>
              </c:extLst>
            </c:dLbl>
            <c:dLbl>
              <c:idx val="20"/>
              <c:layout>
                <c:manualLayout>
                  <c:x val="4.4203896759125415E-2"/>
                  <c:y val="-6.04640596396039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03F1-43DC-80E5-E643B4B33FC4}"/>
                </c:ext>
              </c:extLst>
            </c:dLbl>
            <c:dLbl>
              <c:idx val="21"/>
              <c:layout>
                <c:manualLayout>
                  <c:x val="4.2016806722690106E-3"/>
                  <c:y val="-7.51988430947217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03F1-43DC-80E5-E643B4B33FC4}"/>
                </c:ext>
              </c:extLst>
            </c:dLbl>
            <c:dLbl>
              <c:idx val="22"/>
              <c:layout>
                <c:manualLayout>
                  <c:x val="1.8207282913165267E-2"/>
                  <c:y val="-5.78452639190166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03F1-43DC-80E5-E643B4B33FC4}"/>
                </c:ext>
              </c:extLst>
            </c:dLbl>
            <c:dLbl>
              <c:idx val="23"/>
              <c:layout>
                <c:manualLayout>
                  <c:x val="8.4998554446352953E-4"/>
                  <c:y val="-3.01987251593551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5-03F1-43DC-80E5-E643B4B33FC4}"/>
                </c:ext>
              </c:extLst>
            </c:dLbl>
            <c:dLbl>
              <c:idx val="24"/>
              <c:layout>
                <c:manualLayout>
                  <c:x val="1.5602795870818418E-2"/>
                  <c:y val="-6.56106222016366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7-03F1-43DC-80E5-E643B4B33FC4}"/>
                </c:ext>
              </c:extLst>
            </c:dLbl>
            <c:dLbl>
              <c:idx val="25"/>
              <c:layout>
                <c:manualLayout>
                  <c:x val="1.5838732901367784E-2"/>
                  <c:y val="-6.44257703081232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9-03F1-43DC-80E5-E643B4B33FC4}"/>
                </c:ext>
              </c:extLst>
            </c:dLbl>
            <c:dLbl>
              <c:idx val="26"/>
              <c:layout>
                <c:manualLayout>
                  <c:x val="5.7595392368610509E-3"/>
                  <c:y val="-3.36134453781513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B-03F1-43DC-80E5-E643B4B33FC4}"/>
                </c:ext>
              </c:extLst>
            </c:dLbl>
            <c:spPr>
              <a:noFill/>
              <a:ln>
                <a:noFill/>
              </a:ln>
              <a:effectLst/>
            </c:spPr>
            <c:txPr>
              <a:bodyPr wrap="square" lIns="38100" tIns="19050" rIns="38100" bIns="19050" anchor="ctr">
                <a:spAutoFit/>
              </a:bodyPr>
              <a:lstStyle/>
              <a:p>
                <a:pPr>
                  <a:defRPr sz="9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Лист1!$A$2:$A$28</c:f>
              <c:strCache>
                <c:ptCount val="2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strCache>
            </c:strRef>
          </c:cat>
          <c:val>
            <c:numRef>
              <c:f>Лист1!$B$2:$B$28</c:f>
              <c:numCache>
                <c:formatCode>General</c:formatCode>
                <c:ptCount val="27"/>
                <c:pt idx="0">
                  <c:v>74.77</c:v>
                </c:pt>
                <c:pt idx="1">
                  <c:v>61.68</c:v>
                </c:pt>
                <c:pt idx="2">
                  <c:v>48.13</c:v>
                </c:pt>
                <c:pt idx="3">
                  <c:v>65.89</c:v>
                </c:pt>
                <c:pt idx="4">
                  <c:v>49.07</c:v>
                </c:pt>
                <c:pt idx="5">
                  <c:v>47.66</c:v>
                </c:pt>
                <c:pt idx="6">
                  <c:v>56.54</c:v>
                </c:pt>
                <c:pt idx="7">
                  <c:v>36.92</c:v>
                </c:pt>
                <c:pt idx="8">
                  <c:v>30.37</c:v>
                </c:pt>
                <c:pt idx="9">
                  <c:v>52.34</c:v>
                </c:pt>
                <c:pt idx="10">
                  <c:v>37.380000000000003</c:v>
                </c:pt>
                <c:pt idx="11">
                  <c:v>37.85</c:v>
                </c:pt>
                <c:pt idx="12">
                  <c:v>42.52</c:v>
                </c:pt>
                <c:pt idx="13">
                  <c:v>39.25</c:v>
                </c:pt>
                <c:pt idx="14">
                  <c:v>36.450000000000003</c:v>
                </c:pt>
                <c:pt idx="15">
                  <c:v>38.79</c:v>
                </c:pt>
                <c:pt idx="16">
                  <c:v>21.03</c:v>
                </c:pt>
                <c:pt idx="17">
                  <c:v>39.25</c:v>
                </c:pt>
                <c:pt idx="18">
                  <c:v>48.6</c:v>
                </c:pt>
                <c:pt idx="19">
                  <c:v>37.85</c:v>
                </c:pt>
                <c:pt idx="20">
                  <c:v>40.65</c:v>
                </c:pt>
                <c:pt idx="21">
                  <c:v>15.89</c:v>
                </c:pt>
                <c:pt idx="22">
                  <c:v>27.57</c:v>
                </c:pt>
                <c:pt idx="23">
                  <c:v>6.54</c:v>
                </c:pt>
                <c:pt idx="24">
                  <c:v>7.94</c:v>
                </c:pt>
                <c:pt idx="25">
                  <c:v>9.35</c:v>
                </c:pt>
                <c:pt idx="26">
                  <c:v>6.31</c:v>
                </c:pt>
              </c:numCache>
            </c:numRef>
          </c:val>
          <c:extLst>
            <c:ext xmlns:c16="http://schemas.microsoft.com/office/drawing/2014/chart" uri="{C3380CC4-5D6E-409C-BE32-E72D297353CC}">
              <c16:uniqueId val="{00000030-03F1-43DC-80E5-E643B4B33FC4}"/>
            </c:ext>
          </c:extLst>
        </c:ser>
        <c:dLbls>
          <c:showLegendKey val="0"/>
          <c:showVal val="1"/>
          <c:showCatName val="0"/>
          <c:showSerName val="0"/>
          <c:showPercent val="0"/>
          <c:showBubbleSize val="0"/>
        </c:dLbls>
        <c:gapWidth val="150"/>
        <c:gapDepth val="331"/>
        <c:shape val="box"/>
        <c:axId val="108854272"/>
        <c:axId val="63858944"/>
        <c:axId val="0"/>
      </c:bar3DChart>
      <c:catAx>
        <c:axId val="108854272"/>
        <c:scaling>
          <c:orientation val="minMax"/>
        </c:scaling>
        <c:delete val="1"/>
        <c:axPos val="b"/>
        <c:numFmt formatCode="General" sourceLinked="1"/>
        <c:majorTickMark val="none"/>
        <c:minorTickMark val="none"/>
        <c:tickLblPos val="nextTo"/>
        <c:crossAx val="63858944"/>
        <c:crosses val="autoZero"/>
        <c:auto val="1"/>
        <c:lblAlgn val="ctr"/>
        <c:lblOffset val="100"/>
        <c:noMultiLvlLbl val="0"/>
      </c:catAx>
      <c:valAx>
        <c:axId val="63858944"/>
        <c:scaling>
          <c:orientation val="minMax"/>
          <c:max val="90"/>
          <c:min val="0"/>
        </c:scaling>
        <c:delete val="0"/>
        <c:axPos val="l"/>
        <c:majorGridlines>
          <c:spPr>
            <a:ln>
              <a:solidFill>
                <a:srgbClr val="002060"/>
              </a:solidFill>
            </a:ln>
          </c:spPr>
        </c:majorGridlines>
        <c:numFmt formatCode="General" sourceLinked="1"/>
        <c:majorTickMark val="none"/>
        <c:minorTickMark val="none"/>
        <c:tickLblPos val="nextTo"/>
        <c:spPr>
          <a:ln w="6343">
            <a:noFill/>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108854272"/>
        <c:crosses val="autoZero"/>
        <c:crossBetween val="between"/>
        <c:majorUnit val="15"/>
      </c:valAx>
      <c:spPr>
        <a:noFill/>
        <a:ln w="25374">
          <a:noFill/>
        </a:ln>
      </c:spPr>
    </c:plotArea>
    <c:legend>
      <c:legendPos val="b"/>
      <c:layout>
        <c:manualLayout>
          <c:xMode val="edge"/>
          <c:yMode val="edge"/>
          <c:x val="3.5025821556322737E-2"/>
          <c:y val="0.87277752142467624"/>
          <c:w val="0.94503132032901949"/>
          <c:h val="0.10841959546658046"/>
        </c:manualLayout>
      </c:layout>
      <c:overlay val="0"/>
      <c:txPr>
        <a:bodyPr/>
        <a:lstStyle/>
        <a:p>
          <a:pPr>
            <a:defRPr sz="1000"/>
          </a:pPr>
          <a:endParaRPr lang="ru-RU"/>
        </a:p>
      </c:txPr>
    </c:legend>
    <c:plotVisOnly val="1"/>
    <c:dispBlanksAs val="gap"/>
    <c:showDLblsOverMax val="0"/>
  </c:chart>
  <c:spPr>
    <a:noFill/>
    <a:ln w="53919" cap="flat" cmpd="dbl" algn="ctr">
      <a:gradFill>
        <a:gsLst>
          <a:gs pos="54000">
            <a:srgbClr val="5B9BD5">
              <a:lumMod val="5000"/>
              <a:lumOff val="95000"/>
            </a:srgbClr>
          </a:gs>
          <a:gs pos="0">
            <a:srgbClr val="FF0000"/>
          </a:gs>
          <a:gs pos="100000">
            <a:srgbClr val="002060"/>
          </a:gs>
        </a:gsLst>
        <a:lin ang="5400000" scaled="1"/>
      </a:gradFill>
      <a:round/>
    </a:ln>
    <a:effectLst/>
  </c:spPr>
  <c:txPr>
    <a:bodyPr/>
    <a:lstStyle/>
    <a:p>
      <a:pPr>
        <a:defRPr sz="1099"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99" b="1" i="1" u="none" strike="noStrike" baseline="0">
                <a:solidFill>
                  <a:srgbClr val="000000"/>
                </a:solidFill>
                <a:latin typeface="Times New Roman"/>
                <a:ea typeface="Times New Roman"/>
                <a:cs typeface="Times New Roman"/>
              </a:defRPr>
            </a:pPr>
            <a:r>
              <a:rPr lang="ru-RU"/>
              <a:t>Выполнение заданий группами участников (информатика)</a:t>
            </a:r>
          </a:p>
        </c:rich>
      </c:tx>
      <c:layout>
        <c:manualLayout>
          <c:xMode val="edge"/>
          <c:yMode val="edge"/>
          <c:x val="0.29825593078460305"/>
          <c:y val="3.6401358190354838E-2"/>
        </c:manualLayout>
      </c:layout>
      <c:overlay val="0"/>
      <c:spPr>
        <a:noFill/>
        <a:ln w="25381">
          <a:noFill/>
        </a:ln>
      </c:spPr>
    </c:title>
    <c:autoTitleDeleted val="0"/>
    <c:plotArea>
      <c:layout>
        <c:manualLayout>
          <c:layoutTarget val="inner"/>
          <c:xMode val="edge"/>
          <c:yMode val="edge"/>
          <c:x val="5.951686801825528E-2"/>
          <c:y val="0.1067105141269106"/>
          <c:w val="0.93078761405356936"/>
          <c:h val="0.75301034429519842"/>
        </c:manualLayout>
      </c:layout>
      <c:lineChart>
        <c:grouping val="standard"/>
        <c:varyColors val="0"/>
        <c:ser>
          <c:idx val="0"/>
          <c:order val="0"/>
          <c:tx>
            <c:strRef>
              <c:f>Лист1!$B$1</c:f>
              <c:strCache>
                <c:ptCount val="1"/>
                <c:pt idx="0">
                  <c:v>Процент выполнения по региону в группах, получивших отметку «2»</c:v>
                </c:pt>
              </c:strCache>
            </c:strRef>
          </c:tx>
          <c:spPr>
            <a:ln w="53934" cap="rnd" cmpd="dbl">
              <a:solidFill>
                <a:srgbClr val="FF0000"/>
              </a:solidFill>
              <a:round/>
            </a:ln>
            <a:effectLst/>
          </c:spPr>
          <c:marker>
            <c:symbol val="circle"/>
            <c:size val="3"/>
            <c:spPr>
              <a:solidFill>
                <a:schemeClr val="accent1"/>
              </a:solidFill>
              <a:ln w="9517">
                <a:solidFill>
                  <a:schemeClr val="accent1"/>
                </a:solidFill>
              </a:ln>
              <a:effectLst/>
            </c:spPr>
          </c:marker>
          <c:dLbls>
            <c:dLbl>
              <c:idx val="0"/>
              <c:layout>
                <c:manualLayout>
                  <c:x val="-3.5306704707560636E-2"/>
                  <c:y val="6.07843137254901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43E-4002-B68F-4E2023B3C16B}"/>
                </c:ext>
              </c:extLst>
            </c:dLbl>
            <c:dLbl>
              <c:idx val="1"/>
              <c:layout>
                <c:manualLayout>
                  <c:x val="-1.1301896615441056E-2"/>
                  <c:y val="-9.7731116943715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43E-4002-B68F-4E2023B3C16B}"/>
                </c:ext>
              </c:extLst>
            </c:dLbl>
            <c:dLbl>
              <c:idx val="2"/>
              <c:layout>
                <c:manualLayout>
                  <c:x val="-5.813124108416548E-2"/>
                  <c:y val="6.86274509803921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43E-4002-B68F-4E2023B3C16B}"/>
                </c:ext>
              </c:extLst>
            </c:dLbl>
            <c:dLbl>
              <c:idx val="3"/>
              <c:layout>
                <c:manualLayout>
                  <c:x val="1.5002225441244304E-2"/>
                  <c:y val="-1.83383111593809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43E-4002-B68F-4E2023B3C16B}"/>
                </c:ext>
              </c:extLst>
            </c:dLbl>
            <c:dLbl>
              <c:idx val="4"/>
              <c:layout>
                <c:manualLayout>
                  <c:x val="-6.5700312640776012E-2"/>
                  <c:y val="-3.41147011795940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43E-4002-B68F-4E2023B3C16B}"/>
                </c:ext>
              </c:extLst>
            </c:dLbl>
            <c:dLbl>
              <c:idx val="5"/>
              <c:layout>
                <c:manualLayout>
                  <c:x val="-4.9909228972277744E-2"/>
                  <c:y val="-8.00615440311341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43E-4002-B68F-4E2023B3C16B}"/>
                </c:ext>
              </c:extLst>
            </c:dLbl>
            <c:dLbl>
              <c:idx val="6"/>
              <c:layout>
                <c:manualLayout>
                  <c:x val="-1.5335235378031383E-2"/>
                  <c:y val="-5.94771241830065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43E-4002-B68F-4E2023B3C16B}"/>
                </c:ext>
              </c:extLst>
            </c:dLbl>
            <c:dLbl>
              <c:idx val="7"/>
              <c:layout>
                <c:manualLayout>
                  <c:x val="-6.5488720384772048E-2"/>
                  <c:y val="-6.1077422793415189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43E-4002-B68F-4E2023B3C16B}"/>
                </c:ext>
              </c:extLst>
            </c:dLbl>
            <c:dLbl>
              <c:idx val="8"/>
              <c:layout>
                <c:manualLayout>
                  <c:x val="-3.0352644768324822E-2"/>
                  <c:y val="-0.1668770426685170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43E-4002-B68F-4E2023B3C16B}"/>
                </c:ext>
              </c:extLst>
            </c:dLbl>
            <c:dLbl>
              <c:idx val="9"/>
              <c:layout>
                <c:manualLayout>
                  <c:x val="3.9617709656796498E-3"/>
                  <c:y val="-3.16804939612434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43E-4002-B68F-4E2023B3C16B}"/>
                </c:ext>
              </c:extLst>
            </c:dLbl>
            <c:dLbl>
              <c:idx val="10"/>
              <c:layout>
                <c:manualLayout>
                  <c:x val="-6.2487153134635652E-3"/>
                  <c:y val="-5.17241379310346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43E-4002-B68F-4E2023B3C16B}"/>
                </c:ext>
              </c:extLst>
            </c:dLbl>
            <c:dLbl>
              <c:idx val="11"/>
              <c:layout>
                <c:manualLayout>
                  <c:x val="-2.2411730907737251E-2"/>
                  <c:y val="-8.3066541969610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43E-4002-B68F-4E2023B3C16B}"/>
                </c:ext>
              </c:extLst>
            </c:dLbl>
            <c:dLbl>
              <c:idx val="12"/>
              <c:layout>
                <c:manualLayout>
                  <c:x val="-2.5679703706101484E-2"/>
                  <c:y val="-7.96108245090053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43E-4002-B68F-4E2023B3C16B}"/>
                </c:ext>
              </c:extLst>
            </c:dLbl>
            <c:dLbl>
              <c:idx val="13"/>
              <c:layout>
                <c:manualLayout>
                  <c:x val="-1.2875620763232034E-2"/>
                  <c:y val="-0.1444894962842288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043E-4002-B68F-4E2023B3C16B}"/>
                </c:ext>
              </c:extLst>
            </c:dLbl>
            <c:dLbl>
              <c:idx val="14"/>
              <c:layout>
                <c:manualLayout>
                  <c:x val="-1.8901569186875893E-2"/>
                  <c:y val="-6.99346405228759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043E-4002-B68F-4E2023B3C16B}"/>
                </c:ext>
              </c:extLst>
            </c:dLbl>
            <c:dLbl>
              <c:idx val="15"/>
              <c:layout>
                <c:manualLayout>
                  <c:x val="-3.4200041541569998E-2"/>
                  <c:y val="-5.75838939672771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043E-4002-B68F-4E2023B3C16B}"/>
                </c:ext>
              </c:extLst>
            </c:dLbl>
            <c:dLbl>
              <c:idx val="16"/>
              <c:layout>
                <c:manualLayout>
                  <c:x val="-6.4459784253587005E-2"/>
                  <c:y val="-0.1338516306151387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043E-4002-B68F-4E2023B3C16B}"/>
                </c:ext>
              </c:extLst>
            </c:dLbl>
            <c:dLbl>
              <c:idx val="17"/>
              <c:layout>
                <c:manualLayout>
                  <c:x val="-1.7604777820038782E-2"/>
                  <c:y val="-5.9717621504208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043E-4002-B68F-4E2023B3C16B}"/>
                </c:ext>
              </c:extLst>
            </c:dLbl>
            <c:dLbl>
              <c:idx val="18"/>
              <c:layout>
                <c:manualLayout>
                  <c:x val="-9.6681905489345923E-3"/>
                  <c:y val="-5.16339869281045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043E-4002-B68F-4E2023B3C16B}"/>
                </c:ext>
              </c:extLst>
            </c:dLbl>
            <c:dLbl>
              <c:idx val="19"/>
              <c:layout>
                <c:manualLayout>
                  <c:x val="-4.1109969167523125E-3"/>
                  <c:y val="-7.08812260536399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043E-4002-B68F-4E2023B3C16B}"/>
                </c:ext>
              </c:extLst>
            </c:dLbl>
            <c:dLbl>
              <c:idx val="20"/>
              <c:layout>
                <c:manualLayout>
                  <c:x val="-2.2267899965741793E-2"/>
                  <c:y val="-5.30012771392080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043E-4002-B68F-4E2023B3C16B}"/>
                </c:ext>
              </c:extLst>
            </c:dLbl>
            <c:dLbl>
              <c:idx val="21"/>
              <c:layout>
                <c:manualLayout>
                  <c:x val="2.7406646111682084E-3"/>
                  <c:y val="-4.53384418901660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043E-4002-B68F-4E2023B3C16B}"/>
                </c:ext>
              </c:extLst>
            </c:dLbl>
            <c:dLbl>
              <c:idx val="22"/>
              <c:layout>
                <c:manualLayout>
                  <c:x val="-1.5073655361425246E-2"/>
                  <c:y val="-5.8109833971902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043E-4002-B68F-4E2023B3C16B}"/>
                </c:ext>
              </c:extLst>
            </c:dLbl>
            <c:dLbl>
              <c:idx val="23"/>
              <c:layout>
                <c:manualLayout>
                  <c:x val="4.1109969167523125E-3"/>
                  <c:y val="-4.78927203065135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043E-4002-B68F-4E2023B3C16B}"/>
                </c:ext>
              </c:extLst>
            </c:dLbl>
            <c:dLbl>
              <c:idx val="24"/>
              <c:layout>
                <c:manualLayout>
                  <c:x val="-1.3703323055841042E-2"/>
                  <c:y val="-7.85440613026820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043E-4002-B68F-4E2023B3C16B}"/>
                </c:ext>
              </c:extLst>
            </c:dLbl>
            <c:dLbl>
              <c:idx val="25"/>
              <c:layout>
                <c:manualLayout>
                  <c:x val="-2.3295649194929772E-2"/>
                  <c:y val="-4.53384418901660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043E-4002-B68F-4E2023B3C16B}"/>
                </c:ext>
              </c:extLst>
            </c:dLbl>
            <c:dLbl>
              <c:idx val="26"/>
              <c:layout>
                <c:manualLayout>
                  <c:x val="-2.6036313806097978E-2"/>
                  <c:y val="-5.04469987228608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043E-4002-B68F-4E2023B3C16B}"/>
                </c:ext>
              </c:extLst>
            </c:dLbl>
            <c:spPr>
              <a:noFill/>
              <a:ln>
                <a:noFill/>
              </a:ln>
              <a:effectLst/>
            </c:spPr>
            <c:txPr>
              <a:bodyPr wrap="square" lIns="38100" tIns="19050" rIns="38100" bIns="19050" anchor="ctr">
                <a:spAutoFit/>
              </a:bodyPr>
              <a:lstStyle/>
              <a:p>
                <a:pPr>
                  <a:defRPr b="1">
                    <a:solidFill>
                      <a:srgbClr val="FF0000"/>
                    </a:solidFill>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Лист1!$A$2:$A$28</c:f>
              <c:numCache>
                <c:formatCode>General</c:formatCode>
                <c:ptCount val="2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numCache>
            </c:numRef>
          </c:cat>
          <c:val>
            <c:numRef>
              <c:f>Лист1!$B$2:$B$28</c:f>
              <c:numCache>
                <c:formatCode>General</c:formatCode>
                <c:ptCount val="27"/>
                <c:pt idx="0">
                  <c:v>42.5</c:v>
                </c:pt>
                <c:pt idx="1">
                  <c:v>21.25</c:v>
                </c:pt>
                <c:pt idx="2">
                  <c:v>17.5</c:v>
                </c:pt>
                <c:pt idx="3">
                  <c:v>33.75</c:v>
                </c:pt>
                <c:pt idx="4">
                  <c:v>6.25</c:v>
                </c:pt>
                <c:pt idx="5">
                  <c:v>11.25</c:v>
                </c:pt>
                <c:pt idx="6">
                  <c:v>16.25</c:v>
                </c:pt>
                <c:pt idx="7">
                  <c:v>6.25</c:v>
                </c:pt>
                <c:pt idx="8">
                  <c:v>3.75</c:v>
                </c:pt>
                <c:pt idx="9">
                  <c:v>30</c:v>
                </c:pt>
                <c:pt idx="10">
                  <c:v>2.5</c:v>
                </c:pt>
                <c:pt idx="11">
                  <c:v>3.75</c:v>
                </c:pt>
                <c:pt idx="12">
                  <c:v>11.25</c:v>
                </c:pt>
                <c:pt idx="13">
                  <c:v>3.75</c:v>
                </c:pt>
                <c:pt idx="14">
                  <c:v>5</c:v>
                </c:pt>
                <c:pt idx="15">
                  <c:v>3.75</c:v>
                </c:pt>
                <c:pt idx="16">
                  <c:v>2.5</c:v>
                </c:pt>
                <c:pt idx="17">
                  <c:v>6.25</c:v>
                </c:pt>
                <c:pt idx="18">
                  <c:v>8.75</c:v>
                </c:pt>
                <c:pt idx="19">
                  <c:v>5</c:v>
                </c:pt>
                <c:pt idx="20">
                  <c:v>6.25</c:v>
                </c:pt>
                <c:pt idx="21">
                  <c:v>0</c:v>
                </c:pt>
                <c:pt idx="22">
                  <c:v>0</c:v>
                </c:pt>
                <c:pt idx="23">
                  <c:v>0</c:v>
                </c:pt>
                <c:pt idx="24">
                  <c:v>0</c:v>
                </c:pt>
                <c:pt idx="25">
                  <c:v>0</c:v>
                </c:pt>
                <c:pt idx="26">
                  <c:v>0</c:v>
                </c:pt>
              </c:numCache>
            </c:numRef>
          </c:val>
          <c:smooth val="0"/>
          <c:extLst>
            <c:ext xmlns:c16="http://schemas.microsoft.com/office/drawing/2014/chart" uri="{C3380CC4-5D6E-409C-BE32-E72D297353CC}">
              <c16:uniqueId val="{0000001B-043E-4002-B68F-4E2023B3C16B}"/>
            </c:ext>
          </c:extLst>
        </c:ser>
        <c:ser>
          <c:idx val="1"/>
          <c:order val="1"/>
          <c:tx>
            <c:strRef>
              <c:f>Лист1!$C$1</c:f>
              <c:strCache>
                <c:ptCount val="1"/>
                <c:pt idx="0">
                  <c:v>Процент выполнения по региону в группах, получивших отметку «3»</c:v>
                </c:pt>
              </c:strCache>
            </c:strRef>
          </c:tx>
          <c:spPr>
            <a:ln w="53934" cap="rnd" cmpd="dbl">
              <a:solidFill>
                <a:srgbClr val="FFC000"/>
              </a:solidFill>
              <a:round/>
            </a:ln>
            <a:effectLst/>
          </c:spPr>
          <c:marker>
            <c:symbol val="circle"/>
            <c:size val="3"/>
            <c:spPr>
              <a:solidFill>
                <a:schemeClr val="accent2"/>
              </a:solidFill>
              <a:ln w="9517">
                <a:solidFill>
                  <a:schemeClr val="accent2"/>
                </a:solidFill>
              </a:ln>
              <a:effectLst/>
            </c:spPr>
          </c:marker>
          <c:dLbls>
            <c:dLbl>
              <c:idx val="0"/>
              <c:layout>
                <c:manualLayout>
                  <c:x val="-2.3915967338615046E-2"/>
                  <c:y val="0.1033054776198951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043E-4002-B68F-4E2023B3C16B}"/>
                </c:ext>
              </c:extLst>
            </c:dLbl>
            <c:dLbl>
              <c:idx val="1"/>
              <c:layout>
                <c:manualLayout>
                  <c:x val="-4.0057402896580385E-2"/>
                  <c:y val="5.55855230739835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043E-4002-B68F-4E2023B3C16B}"/>
                </c:ext>
              </c:extLst>
            </c:dLbl>
            <c:dLbl>
              <c:idx val="2"/>
              <c:layout>
                <c:manualLayout>
                  <c:x val="-1.6705537707067217E-2"/>
                  <c:y val="-9.30433121147212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043E-4002-B68F-4E2023B3C16B}"/>
                </c:ext>
              </c:extLst>
            </c:dLbl>
            <c:dLbl>
              <c:idx val="3"/>
              <c:layout>
                <c:manualLayout>
                  <c:x val="1.0735744362889866E-2"/>
                  <c:y val="4.59695698957170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043E-4002-B68F-4E2023B3C16B}"/>
                </c:ext>
              </c:extLst>
            </c:dLbl>
            <c:dLbl>
              <c:idx val="4"/>
              <c:layout>
                <c:manualLayout>
                  <c:x val="-7.6676176890156947E-2"/>
                  <c:y val="4.24836601307189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0-043E-4002-B68F-4E2023B3C16B}"/>
                </c:ext>
              </c:extLst>
            </c:dLbl>
            <c:dLbl>
              <c:idx val="5"/>
              <c:layout>
                <c:manualLayout>
                  <c:x val="-2.2186866929403609E-2"/>
                  <c:y val="-7.26090847839422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043E-4002-B68F-4E2023B3C16B}"/>
                </c:ext>
              </c:extLst>
            </c:dLbl>
            <c:dLbl>
              <c:idx val="6"/>
              <c:layout>
                <c:manualLayout>
                  <c:x val="-2.6747503566333809E-2"/>
                  <c:y val="-5.42483660130719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2-043E-4002-B68F-4E2023B3C16B}"/>
                </c:ext>
              </c:extLst>
            </c:dLbl>
            <c:dLbl>
              <c:idx val="7"/>
              <c:layout>
                <c:manualLayout>
                  <c:x val="-5.1809351169233341E-3"/>
                  <c:y val="-9.54173831719310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043E-4002-B68F-4E2023B3C16B}"/>
                </c:ext>
              </c:extLst>
            </c:dLbl>
            <c:dLbl>
              <c:idx val="8"/>
              <c:layout>
                <c:manualLayout>
                  <c:x val="1.7531189896226949E-2"/>
                  <c:y val="-9.7438682233687238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043E-4002-B68F-4E2023B3C16B}"/>
                </c:ext>
              </c:extLst>
            </c:dLbl>
            <c:dLbl>
              <c:idx val="9"/>
              <c:layout>
                <c:manualLayout>
                  <c:x val="-6.3240620102343326E-2"/>
                  <c:y val="-3.343087861143793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5-043E-4002-B68F-4E2023B3C16B}"/>
                </c:ext>
              </c:extLst>
            </c:dLbl>
            <c:dLbl>
              <c:idx val="10"/>
              <c:layout>
                <c:manualLayout>
                  <c:x val="-6.7760342368045649E-3"/>
                  <c:y val="-9.86928104575163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6-043E-4002-B68F-4E2023B3C16B}"/>
                </c:ext>
              </c:extLst>
            </c:dLbl>
            <c:dLbl>
              <c:idx val="11"/>
              <c:layout>
                <c:manualLayout>
                  <c:x val="-1.7851113934499195E-2"/>
                  <c:y val="-9.4876358845948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7-043E-4002-B68F-4E2023B3C16B}"/>
                </c:ext>
              </c:extLst>
            </c:dLbl>
            <c:dLbl>
              <c:idx val="12"/>
              <c:layout>
                <c:manualLayout>
                  <c:x val="-1.24822167013297E-2"/>
                  <c:y val="7.57494393660562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8-043E-4002-B68F-4E2023B3C16B}"/>
                </c:ext>
              </c:extLst>
            </c:dLbl>
            <c:dLbl>
              <c:idx val="13"/>
              <c:layout>
                <c:manualLayout>
                  <c:x val="-1.9277662234666811E-2"/>
                  <c:y val="-8.06325358755442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9-043E-4002-B68F-4E2023B3C16B}"/>
                </c:ext>
              </c:extLst>
            </c:dLbl>
            <c:dLbl>
              <c:idx val="14"/>
              <c:layout>
                <c:manualLayout>
                  <c:x val="-2.1041369472182596E-2"/>
                  <c:y val="4.77124183006535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A-043E-4002-B68F-4E2023B3C16B}"/>
                </c:ext>
              </c:extLst>
            </c:dLbl>
            <c:dLbl>
              <c:idx val="15"/>
              <c:layout>
                <c:manualLayout>
                  <c:x val="-2.4758991457003127E-2"/>
                  <c:y val="-4.87792761536992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B-043E-4002-B68F-4E2023B3C16B}"/>
                </c:ext>
              </c:extLst>
            </c:dLbl>
            <c:dLbl>
              <c:idx val="16"/>
              <c:layout>
                <c:manualLayout>
                  <c:x val="-1.8469274074553631E-2"/>
                  <c:y val="-0.1261588278476684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C-043E-4002-B68F-4E2023B3C16B}"/>
                </c:ext>
              </c:extLst>
            </c:dLbl>
            <c:dLbl>
              <c:idx val="17"/>
              <c:layout>
                <c:manualLayout>
                  <c:x val="-5.9185839180174421E-2"/>
                  <c:y val="-5.3865105942216994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D-043E-4002-B68F-4E2023B3C16B}"/>
                </c:ext>
              </c:extLst>
            </c:dLbl>
            <c:dLbl>
              <c:idx val="18"/>
              <c:layout>
                <c:manualLayout>
                  <c:x val="-2.1832630633401042E-2"/>
                  <c:y val="0.1161671745054856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E-043E-4002-B68F-4E2023B3C16B}"/>
                </c:ext>
              </c:extLst>
            </c:dLbl>
            <c:dLbl>
              <c:idx val="19"/>
              <c:layout>
                <c:manualLayout>
                  <c:x val="-4.2137718396711203E-2"/>
                  <c:y val="-0.1832694763729246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F-043E-4002-B68F-4E2023B3C16B}"/>
                </c:ext>
              </c:extLst>
            </c:dLbl>
            <c:dLbl>
              <c:idx val="20"/>
              <c:layout>
                <c:manualLayout>
                  <c:x val="-4.6248715313463612E-2"/>
                  <c:y val="-8.62068965517241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0-043E-4002-B68F-4E2023B3C16B}"/>
                </c:ext>
              </c:extLst>
            </c:dLbl>
            <c:dLbl>
              <c:idx val="21"/>
              <c:layout>
                <c:manualLayout>
                  <c:x val="6.5090784515244946E-3"/>
                  <c:y val="-0.1040868454661558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1-043E-4002-B68F-4E2023B3C16B}"/>
                </c:ext>
              </c:extLst>
            </c:dLbl>
            <c:dLbl>
              <c:idx val="22"/>
              <c:layout>
                <c:manualLayout>
                  <c:x val="4.6933881466255566E-2"/>
                  <c:y val="-0.1040868454661558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2-043E-4002-B68F-4E2023B3C16B}"/>
                </c:ext>
              </c:extLst>
            </c:dLbl>
            <c:dLbl>
              <c:idx val="23"/>
              <c:layout>
                <c:manualLayout>
                  <c:x val="5.4813292223362155E-3"/>
                  <c:y val="-9.38697318007663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3-043E-4002-B68F-4E2023B3C16B}"/>
                </c:ext>
              </c:extLst>
            </c:dLbl>
            <c:dLbl>
              <c:idx val="24"/>
              <c:layout>
                <c:manualLayout>
                  <c:x val="6.8516615279205209E-3"/>
                  <c:y val="-7.34355044699873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4-043E-4002-B68F-4E2023B3C16B}"/>
                </c:ext>
              </c:extLst>
            </c:dLbl>
            <c:dLbl>
              <c:idx val="25"/>
              <c:layout>
                <c:manualLayout>
                  <c:x val="5.4813292223364167E-3"/>
                  <c:y val="-8.36526181353768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5-043E-4002-B68F-4E2023B3C16B}"/>
                </c:ext>
              </c:extLst>
            </c:dLbl>
            <c:dLbl>
              <c:idx val="26"/>
              <c:layout>
                <c:manualLayout>
                  <c:x val="-5.4813292223366179E-3"/>
                  <c:y val="-7.08812260536399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6-043E-4002-B68F-4E2023B3C16B}"/>
                </c:ext>
              </c:extLst>
            </c:dLbl>
            <c:spPr>
              <a:noFill/>
              <a:ln>
                <a:noFill/>
              </a:ln>
              <a:effectLst/>
            </c:spPr>
            <c:txPr>
              <a:bodyPr wrap="square" lIns="38100" tIns="19050" rIns="38100" bIns="19050" anchor="ctr">
                <a:spAutoFit/>
              </a:bodyPr>
              <a:lstStyle/>
              <a:p>
                <a:pPr>
                  <a:defRPr b="1">
                    <a:solidFill>
                      <a:srgbClr val="FF9900"/>
                    </a:solidFill>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Лист1!$A$2:$A$28</c:f>
              <c:numCache>
                <c:formatCode>General</c:formatCode>
                <c:ptCount val="2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numCache>
            </c:numRef>
          </c:cat>
          <c:val>
            <c:numRef>
              <c:f>Лист1!$C$2:$C$28</c:f>
              <c:numCache>
                <c:formatCode>General</c:formatCode>
                <c:ptCount val="27"/>
                <c:pt idx="0">
                  <c:v>87.5</c:v>
                </c:pt>
                <c:pt idx="1">
                  <c:v>73.44</c:v>
                </c:pt>
                <c:pt idx="2">
                  <c:v>50</c:v>
                </c:pt>
                <c:pt idx="3">
                  <c:v>79.69</c:v>
                </c:pt>
                <c:pt idx="4">
                  <c:v>54.69</c:v>
                </c:pt>
                <c:pt idx="5">
                  <c:v>56.25</c:v>
                </c:pt>
                <c:pt idx="6">
                  <c:v>65.63</c:v>
                </c:pt>
                <c:pt idx="7">
                  <c:v>31.25</c:v>
                </c:pt>
                <c:pt idx="8">
                  <c:v>7.81</c:v>
                </c:pt>
                <c:pt idx="9">
                  <c:v>56.25</c:v>
                </c:pt>
                <c:pt idx="10">
                  <c:v>40.630000000000003</c:v>
                </c:pt>
                <c:pt idx="11">
                  <c:v>32.81</c:v>
                </c:pt>
                <c:pt idx="12">
                  <c:v>45.31</c:v>
                </c:pt>
                <c:pt idx="13">
                  <c:v>42.19</c:v>
                </c:pt>
                <c:pt idx="14">
                  <c:v>40.630000000000003</c:v>
                </c:pt>
                <c:pt idx="15">
                  <c:v>37.5</c:v>
                </c:pt>
                <c:pt idx="16">
                  <c:v>4.6900000000000004</c:v>
                </c:pt>
                <c:pt idx="17">
                  <c:v>31.25</c:v>
                </c:pt>
                <c:pt idx="18">
                  <c:v>48.44</c:v>
                </c:pt>
                <c:pt idx="19">
                  <c:v>26.56</c:v>
                </c:pt>
                <c:pt idx="20">
                  <c:v>34.380000000000003</c:v>
                </c:pt>
                <c:pt idx="21">
                  <c:v>7.81</c:v>
                </c:pt>
                <c:pt idx="22">
                  <c:v>18.75</c:v>
                </c:pt>
                <c:pt idx="23">
                  <c:v>0</c:v>
                </c:pt>
                <c:pt idx="24">
                  <c:v>0</c:v>
                </c:pt>
                <c:pt idx="25">
                  <c:v>0</c:v>
                </c:pt>
                <c:pt idx="26">
                  <c:v>0</c:v>
                </c:pt>
              </c:numCache>
            </c:numRef>
          </c:val>
          <c:smooth val="0"/>
          <c:extLst>
            <c:ext xmlns:c16="http://schemas.microsoft.com/office/drawing/2014/chart" uri="{C3380CC4-5D6E-409C-BE32-E72D297353CC}">
              <c16:uniqueId val="{00000037-043E-4002-B68F-4E2023B3C16B}"/>
            </c:ext>
          </c:extLst>
        </c:ser>
        <c:ser>
          <c:idx val="2"/>
          <c:order val="2"/>
          <c:tx>
            <c:strRef>
              <c:f>Лист1!$D$1</c:f>
              <c:strCache>
                <c:ptCount val="1"/>
                <c:pt idx="0">
                  <c:v>Процент выполнения по региону в группах, получивших отметку «4»</c:v>
                </c:pt>
              </c:strCache>
            </c:strRef>
          </c:tx>
          <c:spPr>
            <a:ln w="53934" cap="rnd" cmpd="dbl">
              <a:solidFill>
                <a:srgbClr val="002060"/>
              </a:solidFill>
              <a:round/>
            </a:ln>
            <a:effectLst/>
          </c:spPr>
          <c:marker>
            <c:symbol val="circle"/>
            <c:size val="3"/>
            <c:spPr>
              <a:solidFill>
                <a:schemeClr val="accent3"/>
              </a:solidFill>
              <a:ln w="9517">
                <a:solidFill>
                  <a:schemeClr val="accent3"/>
                </a:solidFill>
              </a:ln>
              <a:effectLst/>
            </c:spPr>
          </c:marker>
          <c:dLbls>
            <c:dLbl>
              <c:idx val="0"/>
              <c:layout>
                <c:manualLayout>
                  <c:x val="-3.9249122636648835E-2"/>
                  <c:y val="5.81699701330437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8-043E-4002-B68F-4E2023B3C16B}"/>
                </c:ext>
              </c:extLst>
            </c:dLbl>
            <c:dLbl>
              <c:idx val="1"/>
              <c:layout>
                <c:manualLayout>
                  <c:x val="5.2293822984357174E-3"/>
                  <c:y val="-4.81409076738970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9-043E-4002-B68F-4E2023B3C16B}"/>
                </c:ext>
              </c:extLst>
            </c:dLbl>
            <c:dLbl>
              <c:idx val="2"/>
              <c:layout>
                <c:manualLayout>
                  <c:x val="-3.1003822363931101E-2"/>
                  <c:y val="5.31991834354039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A-043E-4002-B68F-4E2023B3C16B}"/>
                </c:ext>
              </c:extLst>
            </c:dLbl>
            <c:dLbl>
              <c:idx val="3"/>
              <c:layout>
                <c:manualLayout>
                  <c:x val="1.5894775742960187E-3"/>
                  <c:y val="-4.02377289045765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B-043E-4002-B68F-4E2023B3C16B}"/>
                </c:ext>
              </c:extLst>
            </c:dLbl>
            <c:dLbl>
              <c:idx val="4"/>
              <c:layout>
                <c:manualLayout>
                  <c:x val="1.4765492442941034E-2"/>
                  <c:y val="1.04872235798111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C-043E-4002-B68F-4E2023B3C16B}"/>
                </c:ext>
              </c:extLst>
            </c:dLbl>
            <c:dLbl>
              <c:idx val="5"/>
              <c:layout>
                <c:manualLayout>
                  <c:x val="-6.5915465602770881E-2"/>
                  <c:y val="-4.54663569352681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D-043E-4002-B68F-4E2023B3C16B}"/>
                </c:ext>
              </c:extLst>
            </c:dLbl>
            <c:dLbl>
              <c:idx val="6"/>
              <c:layout>
                <c:manualLayout>
                  <c:x val="2.2875162187460382E-2"/>
                  <c:y val="5.20167737653482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E-043E-4002-B68F-4E2023B3C16B}"/>
                </c:ext>
              </c:extLst>
            </c:dLbl>
            <c:dLbl>
              <c:idx val="7"/>
              <c:layout>
                <c:manualLayout>
                  <c:x val="3.6342939146995117E-3"/>
                  <c:y val="1.85708108325539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F-043E-4002-B68F-4E2023B3C16B}"/>
                </c:ext>
              </c:extLst>
            </c:dLbl>
            <c:dLbl>
              <c:idx val="8"/>
              <c:layout>
                <c:manualLayout>
                  <c:x val="7.576642847701591E-3"/>
                  <c:y val="-5.03947064088253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0-043E-4002-B68F-4E2023B3C16B}"/>
                </c:ext>
              </c:extLst>
            </c:dLbl>
            <c:dLbl>
              <c:idx val="9"/>
              <c:layout>
                <c:manualLayout>
                  <c:x val="-2.8220537181053856E-2"/>
                  <c:y val="-7.35034844782333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1-043E-4002-B68F-4E2023B3C16B}"/>
                </c:ext>
              </c:extLst>
            </c:dLbl>
            <c:dLbl>
              <c:idx val="10"/>
              <c:layout>
                <c:manualLayout>
                  <c:x val="-3.7644323236573893E-2"/>
                  <c:y val="-5.54431270803793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2-043E-4002-B68F-4E2023B3C16B}"/>
                </c:ext>
              </c:extLst>
            </c:dLbl>
            <c:dLbl>
              <c:idx val="11"/>
              <c:layout>
                <c:manualLayout>
                  <c:x val="-2.3772352196982573E-2"/>
                  <c:y val="8.27883870837984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3-043E-4002-B68F-4E2023B3C16B}"/>
                </c:ext>
              </c:extLst>
            </c:dLbl>
            <c:dLbl>
              <c:idx val="12"/>
              <c:layout>
                <c:manualLayout>
                  <c:x val="-2.9422310085704336E-2"/>
                  <c:y val="5.96796870979362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4-043E-4002-B68F-4E2023B3C16B}"/>
                </c:ext>
              </c:extLst>
            </c:dLbl>
            <c:dLbl>
              <c:idx val="13"/>
              <c:layout>
                <c:manualLayout>
                  <c:x val="-1.1608009430475867E-2"/>
                  <c:y val="-4.30924870023430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5-043E-4002-B68F-4E2023B3C16B}"/>
                </c:ext>
              </c:extLst>
            </c:dLbl>
            <c:dLbl>
              <c:idx val="14"/>
              <c:layout>
                <c:manualLayout>
                  <c:x val="-2.2795423953300802E-2"/>
                  <c:y val="-8.3480053499059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6-043E-4002-B68F-4E2023B3C16B}"/>
                </c:ext>
              </c:extLst>
            </c:dLbl>
            <c:dLbl>
              <c:idx val="15"/>
              <c:layout>
                <c:manualLayout>
                  <c:x val="-2.0391947409451515E-2"/>
                  <c:y val="-4.27318711597831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7-043E-4002-B68F-4E2023B3C16B}"/>
                </c:ext>
              </c:extLst>
            </c:dLbl>
            <c:dLbl>
              <c:idx val="16"/>
              <c:layout>
                <c:manualLayout>
                  <c:x val="1.6360688726858783E-2"/>
                  <c:y val="-5.84181575004273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8-043E-4002-B68F-4E2023B3C16B}"/>
                </c:ext>
              </c:extLst>
            </c:dLbl>
            <c:dLbl>
              <c:idx val="17"/>
              <c:layout>
                <c:manualLayout>
                  <c:x val="-1.7908193130534943E-3"/>
                  <c:y val="6.44275500045253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9-043E-4002-B68F-4E2023B3C16B}"/>
                </c:ext>
              </c:extLst>
            </c:dLbl>
            <c:dLbl>
              <c:idx val="18"/>
              <c:layout>
                <c:manualLayout>
                  <c:x val="1.7897295212199193E-2"/>
                  <c:y val="-6.2807091642280346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A-043E-4002-B68F-4E2023B3C16B}"/>
                </c:ext>
              </c:extLst>
            </c:dLbl>
            <c:dLbl>
              <c:idx val="19"/>
              <c:layout>
                <c:manualLayout>
                  <c:x val="-2.8263157752763019E-2"/>
                  <c:y val="4.29820697700143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B-043E-4002-B68F-4E2023B3C16B}"/>
                </c:ext>
              </c:extLst>
            </c:dLbl>
            <c:dLbl>
              <c:idx val="20"/>
              <c:layout>
                <c:manualLayout>
                  <c:x val="-3.6485151586267646E-2"/>
                  <c:y val="-6.17433453002282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C-043E-4002-B68F-4E2023B3C16B}"/>
                </c:ext>
              </c:extLst>
            </c:dLbl>
            <c:dLbl>
              <c:idx val="21"/>
              <c:layout>
                <c:manualLayout>
                  <c:x val="-1.7300499308090186E-2"/>
                  <c:y val="-0.1485888114560392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D-043E-4002-B68F-4E2023B3C16B}"/>
                </c:ext>
              </c:extLst>
            </c:dLbl>
            <c:dLbl>
              <c:idx val="22"/>
              <c:layout>
                <c:manualLayout>
                  <c:x val="-3.3744486975099436E-2"/>
                  <c:y val="-9.49489647127443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E-043E-4002-B68F-4E2023B3C16B}"/>
                </c:ext>
              </c:extLst>
            </c:dLbl>
            <c:dLbl>
              <c:idx val="23"/>
              <c:layout>
                <c:manualLayout>
                  <c:x val="-8.7359223981895353E-3"/>
                  <c:y val="-0.1307088625416076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F-043E-4002-B68F-4E2023B3C16B}"/>
                </c:ext>
              </c:extLst>
            </c:dLbl>
            <c:dLbl>
              <c:idx val="24"/>
              <c:layout>
                <c:manualLayout>
                  <c:x val="-8.7359223981894347E-3"/>
                  <c:y val="-0.1204917488762181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0-043E-4002-B68F-4E2023B3C16B}"/>
                </c:ext>
              </c:extLst>
            </c:dLbl>
            <c:dLbl>
              <c:idx val="25"/>
              <c:layout>
                <c:manualLayout>
                  <c:x val="-7.3655900926053305E-3"/>
                  <c:y val="-0.1332631409579549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1-043E-4002-B68F-4E2023B3C16B}"/>
                </c:ext>
              </c:extLst>
            </c:dLbl>
            <c:dLbl>
              <c:idx val="26"/>
              <c:layout>
                <c:manualLayout>
                  <c:x val="-9.289342429318637E-3"/>
                  <c:y val="-0.1817944308685553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2-043E-4002-B68F-4E2023B3C16B}"/>
                </c:ext>
              </c:extLst>
            </c:dLbl>
            <c:spPr>
              <a:noFill/>
              <a:ln>
                <a:noFill/>
              </a:ln>
              <a:effectLst/>
            </c:spPr>
            <c:txPr>
              <a:bodyPr wrap="square" lIns="38100" tIns="19050" rIns="38100" bIns="19050" anchor="ctr">
                <a:spAutoFit/>
              </a:bodyPr>
              <a:lstStyle/>
              <a:p>
                <a:pPr>
                  <a:defRPr sz="900" b="1">
                    <a:solidFill>
                      <a:srgbClr val="002060"/>
                    </a:solidFill>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Лист1!$A$2:$A$28</c:f>
              <c:numCache>
                <c:formatCode>General</c:formatCode>
                <c:ptCount val="2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numCache>
            </c:numRef>
          </c:cat>
          <c:val>
            <c:numRef>
              <c:f>Лист1!$D$2:$D$28</c:f>
              <c:numCache>
                <c:formatCode>General</c:formatCode>
                <c:ptCount val="27"/>
                <c:pt idx="0">
                  <c:v>100</c:v>
                </c:pt>
                <c:pt idx="1">
                  <c:v>95.56</c:v>
                </c:pt>
                <c:pt idx="2">
                  <c:v>82.22</c:v>
                </c:pt>
                <c:pt idx="3">
                  <c:v>86.67</c:v>
                </c:pt>
                <c:pt idx="4">
                  <c:v>88.89</c:v>
                </c:pt>
                <c:pt idx="5">
                  <c:v>75.56</c:v>
                </c:pt>
                <c:pt idx="6">
                  <c:v>91.11</c:v>
                </c:pt>
                <c:pt idx="7">
                  <c:v>68.89</c:v>
                </c:pt>
                <c:pt idx="8">
                  <c:v>75.56</c:v>
                </c:pt>
                <c:pt idx="9">
                  <c:v>64.44</c:v>
                </c:pt>
                <c:pt idx="10">
                  <c:v>62.22</c:v>
                </c:pt>
                <c:pt idx="11">
                  <c:v>82.22</c:v>
                </c:pt>
                <c:pt idx="12">
                  <c:v>64.44</c:v>
                </c:pt>
                <c:pt idx="13">
                  <c:v>68.89</c:v>
                </c:pt>
                <c:pt idx="14">
                  <c:v>53.33</c:v>
                </c:pt>
                <c:pt idx="15">
                  <c:v>68.89</c:v>
                </c:pt>
                <c:pt idx="16">
                  <c:v>40</c:v>
                </c:pt>
                <c:pt idx="17">
                  <c:v>80</c:v>
                </c:pt>
                <c:pt idx="18">
                  <c:v>93.33</c:v>
                </c:pt>
                <c:pt idx="19">
                  <c:v>77.78</c:v>
                </c:pt>
                <c:pt idx="20">
                  <c:v>77.78</c:v>
                </c:pt>
                <c:pt idx="21">
                  <c:v>22.22</c:v>
                </c:pt>
                <c:pt idx="22">
                  <c:v>48.89</c:v>
                </c:pt>
                <c:pt idx="23">
                  <c:v>4.4400000000000004</c:v>
                </c:pt>
                <c:pt idx="24">
                  <c:v>4.4400000000000004</c:v>
                </c:pt>
                <c:pt idx="25">
                  <c:v>3.33</c:v>
                </c:pt>
                <c:pt idx="26">
                  <c:v>2.2200000000000002</c:v>
                </c:pt>
              </c:numCache>
            </c:numRef>
          </c:val>
          <c:smooth val="0"/>
          <c:extLst>
            <c:ext xmlns:c16="http://schemas.microsoft.com/office/drawing/2014/chart" uri="{C3380CC4-5D6E-409C-BE32-E72D297353CC}">
              <c16:uniqueId val="{00000053-043E-4002-B68F-4E2023B3C16B}"/>
            </c:ext>
          </c:extLst>
        </c:ser>
        <c:ser>
          <c:idx val="3"/>
          <c:order val="3"/>
          <c:tx>
            <c:strRef>
              <c:f>Лист1!$E$1</c:f>
              <c:strCache>
                <c:ptCount val="1"/>
                <c:pt idx="0">
                  <c:v>Процент выполнения по региону в группах, получивших отметку «5»</c:v>
                </c:pt>
              </c:strCache>
            </c:strRef>
          </c:tx>
          <c:spPr>
            <a:ln w="53934" cap="rnd" cmpd="dbl">
              <a:solidFill>
                <a:srgbClr val="00B050"/>
              </a:solidFill>
              <a:round/>
            </a:ln>
            <a:effectLst/>
          </c:spPr>
          <c:marker>
            <c:symbol val="circle"/>
            <c:size val="3"/>
            <c:spPr>
              <a:solidFill>
                <a:srgbClr val="00B050"/>
              </a:solidFill>
              <a:ln w="9517">
                <a:solidFill>
                  <a:srgbClr val="002060"/>
                </a:solidFill>
              </a:ln>
              <a:effectLst/>
            </c:spPr>
          </c:marker>
          <c:dLbls>
            <c:dLbl>
              <c:idx val="0"/>
              <c:layout>
                <c:manualLayout>
                  <c:x val="-2.24679029957204E-2"/>
                  <c:y val="-5.68627450980392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4-043E-4002-B68F-4E2023B3C16B}"/>
                </c:ext>
              </c:extLst>
            </c:dLbl>
            <c:dLbl>
              <c:idx val="1"/>
              <c:layout>
                <c:manualLayout>
                  <c:x val="-1.4180026057893843E-2"/>
                  <c:y val="-7.64483462555686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5-043E-4002-B68F-4E2023B3C16B}"/>
                </c:ext>
              </c:extLst>
            </c:dLbl>
            <c:dLbl>
              <c:idx val="2"/>
              <c:layout>
                <c:manualLayout>
                  <c:x val="-1.6784952240682396E-3"/>
                  <c:y val="-0.1041847929928299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6-043E-4002-B68F-4E2023B3C16B}"/>
                </c:ext>
              </c:extLst>
            </c:dLbl>
            <c:dLbl>
              <c:idx val="3"/>
              <c:layout>
                <c:manualLayout>
                  <c:x val="-7.1036084518212202E-3"/>
                  <c:y val="-7.10393097414547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7-043E-4002-B68F-4E2023B3C16B}"/>
                </c:ext>
              </c:extLst>
            </c:dLbl>
            <c:dLbl>
              <c:idx val="4"/>
              <c:layout>
                <c:manualLayout>
                  <c:x val="-7.0473924572378097E-3"/>
                  <c:y val="-9.21947687573536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8-043E-4002-B68F-4E2023B3C16B}"/>
                </c:ext>
              </c:extLst>
            </c:dLbl>
            <c:dLbl>
              <c:idx val="5"/>
              <c:layout>
                <c:manualLayout>
                  <c:x val="-1.1383145452142224E-2"/>
                  <c:y val="-7.86420088293560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9-043E-4002-B68F-4E2023B3C16B}"/>
                </c:ext>
              </c:extLst>
            </c:dLbl>
            <c:dLbl>
              <c:idx val="6"/>
              <c:layout>
                <c:manualLayout>
                  <c:x val="-1.2809693752309738E-2"/>
                  <c:y val="-7.31728361541014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A-043E-4002-B68F-4E2023B3C16B}"/>
                </c:ext>
              </c:extLst>
            </c:dLbl>
            <c:dLbl>
              <c:idx val="7"/>
              <c:layout>
                <c:manualLayout>
                  <c:x val="-1.5494142368894586E-2"/>
                  <c:y val="-7.57872507315895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B-043E-4002-B68F-4E2023B3C16B}"/>
                </c:ext>
              </c:extLst>
            </c:dLbl>
            <c:dLbl>
              <c:idx val="8"/>
              <c:layout>
                <c:manualLayout>
                  <c:x val="-9.7880570684060683E-3"/>
                  <c:y val="-8.5944228235838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C-043E-4002-B68F-4E2023B3C16B}"/>
                </c:ext>
              </c:extLst>
            </c:dLbl>
            <c:dLbl>
              <c:idx val="9"/>
              <c:layout>
                <c:manualLayout>
                  <c:x val="-1.8234806980062794E-2"/>
                  <c:y val="-7.05584215766132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D-043E-4002-B68F-4E2023B3C16B}"/>
                </c:ext>
              </c:extLst>
            </c:dLbl>
            <c:dLbl>
              <c:idx val="10"/>
              <c:layout>
                <c:manualLayout>
                  <c:x val="-1.1158389373990121E-2"/>
                  <c:y val="-7.06786938988948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E-043E-4002-B68F-4E2023B3C16B}"/>
                </c:ext>
              </c:extLst>
            </c:dLbl>
            <c:dLbl>
              <c:idx val="11"/>
              <c:layout>
                <c:manualLayout>
                  <c:x val="-1.1439361446725634E-2"/>
                  <c:y val="-0.101330034895063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F-043E-4002-B68F-4E2023B3C16B}"/>
                </c:ext>
              </c:extLst>
            </c:dLbl>
            <c:dLbl>
              <c:idx val="12"/>
              <c:layout>
                <c:manualLayout>
                  <c:x val="-3.2331534097806224E-2"/>
                  <c:y val="-6.53897285827777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0-043E-4002-B68F-4E2023B3C16B}"/>
                </c:ext>
              </c:extLst>
            </c:dLbl>
            <c:dLbl>
              <c:idx val="13"/>
              <c:layout>
                <c:manualLayout>
                  <c:x val="-3.8093943293059693E-2"/>
                  <c:y val="-8.13165595679850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1-043E-4002-B68F-4E2023B3C16B}"/>
                </c:ext>
              </c:extLst>
            </c:dLbl>
            <c:dLbl>
              <c:idx val="14"/>
              <c:layout>
                <c:manualLayout>
                  <c:x val="-3.2275377132780045E-2"/>
                  <c:y val="-5.79673717255931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2-043E-4002-B68F-4E2023B3C16B}"/>
                </c:ext>
              </c:extLst>
            </c:dLbl>
            <c:dLbl>
              <c:idx val="15"/>
              <c:layout>
                <c:manualLayout>
                  <c:x val="-2.3716175991553227E-2"/>
                  <c:y val="-5.53529926406258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3-043E-4002-B68F-4E2023B3C16B}"/>
                </c:ext>
              </c:extLst>
            </c:dLbl>
            <c:dLbl>
              <c:idx val="16"/>
              <c:layout>
                <c:manualLayout>
                  <c:x val="-1.4180026057893843E-2"/>
                  <c:y val="-5.80875091762954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4-043E-4002-B68F-4E2023B3C16B}"/>
                </c:ext>
              </c:extLst>
            </c:dLbl>
            <c:dLbl>
              <c:idx val="17"/>
              <c:layout>
                <c:manualLayout>
                  <c:x val="-1.1045957384823401E-2"/>
                  <c:y val="-7.32931084763829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5-043E-4002-B68F-4E2023B3C16B}"/>
                </c:ext>
              </c:extLst>
            </c:dLbl>
            <c:dLbl>
              <c:idx val="18"/>
              <c:layout>
                <c:manualLayout>
                  <c:x val="-1.1273096925651769E-2"/>
                  <c:y val="-5.27386135556585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6-043E-4002-B68F-4E2023B3C16B}"/>
                </c:ext>
              </c:extLst>
            </c:dLbl>
            <c:dLbl>
              <c:idx val="19"/>
              <c:layout>
                <c:manualLayout>
                  <c:x val="-9.9349092154848561E-3"/>
                  <c:y val="-5.15262316348387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7-043E-4002-B68F-4E2023B3C16B}"/>
                </c:ext>
              </c:extLst>
            </c:dLbl>
            <c:dLbl>
              <c:idx val="20"/>
              <c:layout>
                <c:manualLayout>
                  <c:x val="2.3980815347720819E-3"/>
                  <c:y val="-4.89719532184913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8-043E-4002-B68F-4E2023B3C16B}"/>
                </c:ext>
              </c:extLst>
            </c:dLbl>
            <c:dLbl>
              <c:idx val="21"/>
              <c:layout>
                <c:manualLayout>
                  <c:x val="-1.2332990750256836E-2"/>
                  <c:y val="-0.1102746352108285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9-043E-4002-B68F-4E2023B3C16B}"/>
                </c:ext>
              </c:extLst>
            </c:dLbl>
            <c:dLbl>
              <c:idx val="22"/>
              <c:layout>
                <c:manualLayout>
                  <c:x val="-9.9349092154847555E-3"/>
                  <c:y val="-6.17433453002282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A-043E-4002-B68F-4E2023B3C16B}"/>
                </c:ext>
              </c:extLst>
            </c:dLbl>
            <c:dLbl>
              <c:idx val="23"/>
              <c:layout>
                <c:manualLayout>
                  <c:x val="-6.8516615279207221E-3"/>
                  <c:y val="-0.1000575215454390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B-043E-4002-B68F-4E2023B3C16B}"/>
                </c:ext>
              </c:extLst>
            </c:dLbl>
            <c:dLbl>
              <c:idx val="24"/>
              <c:layout>
                <c:manualLayout>
                  <c:x val="-1.6443987667009351E-2"/>
                  <c:y val="-6.429762371657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C-043E-4002-B68F-4E2023B3C16B}"/>
                </c:ext>
              </c:extLst>
            </c:dLbl>
            <c:dLbl>
              <c:idx val="25"/>
              <c:layout>
                <c:manualLayout>
                  <c:x val="-8.2219938335046251E-3"/>
                  <c:y val="-6.17433453002283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D-043E-4002-B68F-4E2023B3C16B}"/>
                </c:ext>
              </c:extLst>
            </c:dLbl>
            <c:dLbl>
              <c:idx val="26"/>
              <c:layout>
                <c:manualLayout>
                  <c:x val="-1.3703323055841042E-2"/>
                  <c:y val="-0.1077203567944811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E-043E-4002-B68F-4E2023B3C16B}"/>
                </c:ext>
              </c:extLst>
            </c:dLbl>
            <c:spPr>
              <a:noFill/>
              <a:ln>
                <a:noFill/>
              </a:ln>
              <a:effectLst/>
            </c:spPr>
            <c:txPr>
              <a:bodyPr wrap="square" lIns="38100" tIns="19050" rIns="38100" bIns="19050" anchor="ctr">
                <a:spAutoFit/>
              </a:bodyPr>
              <a:lstStyle/>
              <a:p>
                <a:pPr>
                  <a:defRPr sz="900" b="1">
                    <a:solidFill>
                      <a:srgbClr val="00B050"/>
                    </a:solidFill>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Лист1!$A$2:$A$28</c:f>
              <c:numCache>
                <c:formatCode>General</c:formatCode>
                <c:ptCount val="2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numCache>
            </c:numRef>
          </c:cat>
          <c:val>
            <c:numRef>
              <c:f>Лист1!$E$2:$E$28</c:f>
              <c:numCache>
                <c:formatCode>General</c:formatCode>
                <c:ptCount val="27"/>
                <c:pt idx="0">
                  <c:v>100</c:v>
                </c:pt>
                <c:pt idx="1">
                  <c:v>100</c:v>
                </c:pt>
                <c:pt idx="2">
                  <c:v>80</c:v>
                </c:pt>
                <c:pt idx="3">
                  <c:v>96</c:v>
                </c:pt>
                <c:pt idx="4">
                  <c:v>100</c:v>
                </c:pt>
                <c:pt idx="5">
                  <c:v>92</c:v>
                </c:pt>
                <c:pt idx="6">
                  <c:v>100</c:v>
                </c:pt>
                <c:pt idx="7">
                  <c:v>92</c:v>
                </c:pt>
                <c:pt idx="8">
                  <c:v>92</c:v>
                </c:pt>
                <c:pt idx="9">
                  <c:v>92</c:v>
                </c:pt>
                <c:pt idx="10">
                  <c:v>96</c:v>
                </c:pt>
                <c:pt idx="11">
                  <c:v>80</c:v>
                </c:pt>
                <c:pt idx="12">
                  <c:v>96</c:v>
                </c:pt>
                <c:pt idx="13">
                  <c:v>92</c:v>
                </c:pt>
                <c:pt idx="14">
                  <c:v>96</c:v>
                </c:pt>
                <c:pt idx="15">
                  <c:v>100</c:v>
                </c:pt>
                <c:pt idx="16">
                  <c:v>88</c:v>
                </c:pt>
                <c:pt idx="17">
                  <c:v>92</c:v>
                </c:pt>
                <c:pt idx="18">
                  <c:v>96</c:v>
                </c:pt>
                <c:pt idx="19">
                  <c:v>100</c:v>
                </c:pt>
                <c:pt idx="20">
                  <c:v>100</c:v>
                </c:pt>
                <c:pt idx="21">
                  <c:v>76</c:v>
                </c:pt>
                <c:pt idx="22">
                  <c:v>100</c:v>
                </c:pt>
                <c:pt idx="23">
                  <c:v>48</c:v>
                </c:pt>
                <c:pt idx="24">
                  <c:v>60</c:v>
                </c:pt>
                <c:pt idx="25">
                  <c:v>74</c:v>
                </c:pt>
                <c:pt idx="26">
                  <c:v>50</c:v>
                </c:pt>
              </c:numCache>
            </c:numRef>
          </c:val>
          <c:smooth val="0"/>
          <c:extLst>
            <c:ext xmlns:c16="http://schemas.microsoft.com/office/drawing/2014/chart" uri="{C3380CC4-5D6E-409C-BE32-E72D297353CC}">
              <c16:uniqueId val="{0000006F-043E-4002-B68F-4E2023B3C16B}"/>
            </c:ext>
          </c:extLst>
        </c:ser>
        <c:dLbls>
          <c:dLblPos val="t"/>
          <c:showLegendKey val="0"/>
          <c:showVal val="1"/>
          <c:showCatName val="0"/>
          <c:showSerName val="0"/>
          <c:showPercent val="0"/>
          <c:showBubbleSize val="0"/>
        </c:dLbls>
        <c:marker val="1"/>
        <c:smooth val="0"/>
        <c:axId val="64086016"/>
        <c:axId val="64087552"/>
      </c:lineChart>
      <c:catAx>
        <c:axId val="64086016"/>
        <c:scaling>
          <c:orientation val="minMax"/>
        </c:scaling>
        <c:delete val="0"/>
        <c:axPos val="b"/>
        <c:numFmt formatCode="General" sourceLinked="1"/>
        <c:majorTickMark val="none"/>
        <c:minorTickMark val="none"/>
        <c:tickLblPos val="nextTo"/>
        <c:spPr>
          <a:noFill/>
          <a:ln w="9517" cap="flat" cmpd="sng" algn="ctr">
            <a:solidFill>
              <a:schemeClr val="tx1">
                <a:lumMod val="15000"/>
                <a:lumOff val="85000"/>
              </a:schemeClr>
            </a:solidFill>
            <a:round/>
          </a:ln>
          <a:effectLst/>
        </c:spPr>
        <c:txPr>
          <a:bodyPr rot="0" vert="horz"/>
          <a:lstStyle/>
          <a:p>
            <a:pPr>
              <a:defRPr sz="900" b="1" i="0" u="none" strike="noStrike" baseline="0">
                <a:solidFill>
                  <a:srgbClr val="000000"/>
                </a:solidFill>
                <a:latin typeface="Times New Roman"/>
                <a:ea typeface="Times New Roman"/>
                <a:cs typeface="Times New Roman"/>
              </a:defRPr>
            </a:pPr>
            <a:endParaRPr lang="ru-RU"/>
          </a:p>
        </c:txPr>
        <c:crossAx val="64087552"/>
        <c:crosses val="autoZero"/>
        <c:auto val="1"/>
        <c:lblAlgn val="ctr"/>
        <c:lblOffset val="100"/>
        <c:noMultiLvlLbl val="0"/>
      </c:catAx>
      <c:valAx>
        <c:axId val="64087552"/>
        <c:scaling>
          <c:orientation val="minMax"/>
          <c:max val="120"/>
        </c:scaling>
        <c:delete val="0"/>
        <c:axPos val="l"/>
        <c:majorGridlines>
          <c:spPr>
            <a:ln w="6345" cap="flat" cmpd="sng" algn="ctr">
              <a:solidFill>
                <a:srgbClr val="002060"/>
              </a:solidFill>
              <a:round/>
            </a:ln>
            <a:effectLst/>
          </c:spPr>
        </c:majorGridlines>
        <c:numFmt formatCode="General" sourceLinked="1"/>
        <c:majorTickMark val="none"/>
        <c:minorTickMark val="none"/>
        <c:tickLblPos val="nextTo"/>
        <c:spPr>
          <a:ln w="6345">
            <a:noFill/>
          </a:ln>
        </c:spPr>
        <c:txPr>
          <a:bodyPr rot="0" vert="horz"/>
          <a:lstStyle/>
          <a:p>
            <a:pPr>
              <a:defRPr sz="900" b="0" i="0" u="none" strike="noStrike" baseline="0">
                <a:solidFill>
                  <a:srgbClr val="000000"/>
                </a:solidFill>
                <a:latin typeface="Times New Roman"/>
                <a:ea typeface="Times New Roman"/>
                <a:cs typeface="Times New Roman"/>
              </a:defRPr>
            </a:pPr>
            <a:endParaRPr lang="ru-RU"/>
          </a:p>
        </c:txPr>
        <c:crossAx val="64086016"/>
        <c:crosses val="autoZero"/>
        <c:crossBetween val="between"/>
        <c:majorUnit val="20"/>
      </c:valAx>
      <c:spPr>
        <a:noFill/>
        <a:ln w="25388">
          <a:noFill/>
        </a:ln>
      </c:spPr>
    </c:plotArea>
    <c:legend>
      <c:legendPos val="b"/>
      <c:layout>
        <c:manualLayout>
          <c:xMode val="edge"/>
          <c:yMode val="edge"/>
          <c:x val="3.6426219301477415E-2"/>
          <c:y val="0.89872306191611107"/>
          <c:w val="0.9081223171369085"/>
          <c:h val="8.6125441216399659E-2"/>
        </c:manualLayout>
      </c:layout>
      <c:overlay val="0"/>
      <c:spPr>
        <a:noFill/>
        <a:ln w="25381">
          <a:noFill/>
        </a:ln>
      </c:spPr>
      <c:txPr>
        <a:bodyPr/>
        <a:lstStyle/>
        <a:p>
          <a:pPr>
            <a:defRPr sz="870"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solidFill>
      <a:schemeClr val="bg1"/>
    </a:solidFill>
    <a:ln w="53934" cap="flat" cmpd="dbl" algn="ctr">
      <a:gradFill>
        <a:gsLst>
          <a:gs pos="52000">
            <a:srgbClr val="5B9BD5">
              <a:lumMod val="5000"/>
              <a:lumOff val="95000"/>
            </a:srgbClr>
          </a:gs>
          <a:gs pos="0">
            <a:srgbClr val="FF5050"/>
          </a:gs>
          <a:gs pos="100000">
            <a:srgbClr val="002060"/>
          </a:gs>
        </a:gsLst>
        <a:lin ang="5400000" scaled="1"/>
      </a:gradFill>
      <a:round/>
    </a:ln>
    <a:effectLst/>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50</TotalTime>
  <Pages>118</Pages>
  <Words>31261</Words>
  <Characters>178194</Characters>
  <Application>Microsoft Office Word</Application>
  <DocSecurity>0</DocSecurity>
  <Lines>1484</Lines>
  <Paragraphs>418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W2</dc:creator>
  <cp:keywords/>
  <dc:description/>
  <cp:lastModifiedBy>Лицей Сунжа</cp:lastModifiedBy>
  <cp:revision>18</cp:revision>
  <dcterms:created xsi:type="dcterms:W3CDTF">2026-08-25T08:40:00Z</dcterms:created>
  <dcterms:modified xsi:type="dcterms:W3CDTF">2026-08-31T14:13:00Z</dcterms:modified>
</cp:coreProperties>
</file>