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F54EA" w14:textId="77777777" w:rsidR="001D3C2A" w:rsidRPr="001255DA" w:rsidRDefault="001D3C2A" w:rsidP="001D3C2A">
      <w:pPr>
        <w:jc w:val="center"/>
        <w:rPr>
          <w:rStyle w:val="af5"/>
          <w:color w:val="000000" w:themeColor="text1"/>
          <w:sz w:val="32"/>
          <w:szCs w:val="32"/>
        </w:rPr>
      </w:pPr>
      <w:r w:rsidRPr="001255DA">
        <w:rPr>
          <w:rStyle w:val="af5"/>
          <w:color w:val="000000" w:themeColor="text1"/>
          <w:sz w:val="32"/>
          <w:szCs w:val="32"/>
        </w:rPr>
        <w:t xml:space="preserve">ГЛАВА 2. </w:t>
      </w:r>
    </w:p>
    <w:p w14:paraId="45195752" w14:textId="6ECE33C8" w:rsidR="005060D9" w:rsidRPr="001255DA" w:rsidRDefault="005060D9" w:rsidP="001D3C2A">
      <w:pPr>
        <w:pStyle w:val="1"/>
        <w:spacing w:before="0"/>
        <w:rPr>
          <w:rStyle w:val="af5"/>
          <w:rFonts w:ascii="Times New Roman" w:hAnsi="Times New Roman"/>
          <w:bCs/>
          <w:i/>
          <w:color w:val="000000" w:themeColor="text1"/>
          <w:sz w:val="24"/>
          <w:szCs w:val="22"/>
          <w:lang w:val="ru-RU"/>
        </w:rPr>
      </w:pPr>
      <w:r w:rsidRPr="001255DA">
        <w:rPr>
          <w:rFonts w:ascii="Times New Roman" w:hAnsi="Times New Roman"/>
          <w:color w:val="000000" w:themeColor="text1"/>
        </w:rPr>
        <w:t xml:space="preserve">Методический анализ результатов </w:t>
      </w:r>
      <w:r w:rsidR="00B90814" w:rsidRPr="001255DA">
        <w:rPr>
          <w:rFonts w:ascii="Times New Roman" w:hAnsi="Times New Roman"/>
          <w:color w:val="000000" w:themeColor="text1"/>
        </w:rPr>
        <w:t>ЕГЭ</w:t>
      </w:r>
      <w:r w:rsidR="00B360B5" w:rsidRPr="001255DA">
        <w:rPr>
          <w:rStyle w:val="a6"/>
          <w:rFonts w:ascii="Times New Roman" w:hAnsi="Times New Roman"/>
          <w:color w:val="000000" w:themeColor="text1"/>
        </w:rPr>
        <w:footnoteReference w:id="1"/>
      </w:r>
      <w:r w:rsidRPr="001255DA">
        <w:rPr>
          <w:rFonts w:ascii="Times New Roman" w:hAnsi="Times New Roman"/>
          <w:color w:val="000000" w:themeColor="text1"/>
        </w:rPr>
        <w:t xml:space="preserve"> </w:t>
      </w:r>
      <w:r w:rsidR="00015E89" w:rsidRPr="001255DA">
        <w:rPr>
          <w:rFonts w:ascii="Times New Roman" w:hAnsi="Times New Roman"/>
          <w:color w:val="000000" w:themeColor="text1"/>
        </w:rPr>
        <w:br/>
      </w:r>
      <w:r w:rsidR="00015E89" w:rsidRPr="001255DA">
        <w:rPr>
          <w:rStyle w:val="af5"/>
          <w:rFonts w:ascii="Times New Roman" w:hAnsi="Times New Roman"/>
          <w:b/>
          <w:bCs/>
          <w:color w:val="000000" w:themeColor="text1"/>
          <w:sz w:val="20"/>
          <w:szCs w:val="20"/>
        </w:rPr>
        <w:br/>
      </w:r>
      <w:r w:rsidRPr="001255DA">
        <w:rPr>
          <w:rStyle w:val="af5"/>
          <w:rFonts w:ascii="Times New Roman" w:hAnsi="Times New Roman"/>
          <w:b/>
          <w:bCs/>
          <w:color w:val="000000" w:themeColor="text1"/>
          <w:sz w:val="32"/>
        </w:rPr>
        <w:t>по</w:t>
      </w:r>
      <w:r w:rsidR="003B037E" w:rsidRPr="001255DA">
        <w:rPr>
          <w:rStyle w:val="af5"/>
          <w:rFonts w:ascii="Times New Roman" w:hAnsi="Times New Roman"/>
          <w:b/>
          <w:bCs/>
          <w:color w:val="000000" w:themeColor="text1"/>
          <w:sz w:val="32"/>
          <w:lang w:val="ru-RU"/>
        </w:rPr>
        <w:t xml:space="preserve"> </w:t>
      </w:r>
      <w:r w:rsidR="00633766" w:rsidRPr="001255DA">
        <w:rPr>
          <w:rStyle w:val="af5"/>
          <w:rFonts w:ascii="Times New Roman" w:hAnsi="Times New Roman"/>
          <w:b/>
          <w:bCs/>
          <w:color w:val="000000" w:themeColor="text1"/>
          <w:sz w:val="32"/>
          <w:u w:val="single"/>
          <w:lang w:val="ru-RU"/>
        </w:rPr>
        <w:t>ХИМИИ</w:t>
      </w:r>
    </w:p>
    <w:p w14:paraId="7837B51C" w14:textId="77777777" w:rsidR="001D31A5" w:rsidRPr="001255DA" w:rsidRDefault="001D31A5" w:rsidP="00FC6BBF">
      <w:pPr>
        <w:rPr>
          <w:rStyle w:val="af5"/>
          <w:rFonts w:eastAsia="SimSun"/>
          <w:b w:val="0"/>
          <w:bCs w:val="0"/>
          <w:i/>
          <w:color w:val="000000" w:themeColor="text1"/>
          <w:sz w:val="32"/>
          <w:szCs w:val="28"/>
        </w:rPr>
      </w:pPr>
    </w:p>
    <w:p w14:paraId="447D0DA6" w14:textId="77777777" w:rsidR="00644816" w:rsidRPr="001255DA" w:rsidRDefault="00644816">
      <w:pPr>
        <w:keepNext/>
        <w:keepLines/>
        <w:numPr>
          <w:ilvl w:val="1"/>
          <w:numId w:val="56"/>
        </w:numPr>
        <w:spacing w:before="40"/>
        <w:jc w:val="center"/>
        <w:outlineLvl w:val="1"/>
        <w:rPr>
          <w:rFonts w:eastAsia="SimSun"/>
          <w:b/>
          <w:bCs/>
          <w:color w:val="000000" w:themeColor="text1"/>
          <w:sz w:val="28"/>
          <w:szCs w:val="28"/>
          <w:lang w:val="x-none"/>
        </w:rPr>
      </w:pPr>
      <w:r w:rsidRPr="001255DA">
        <w:rPr>
          <w:rFonts w:eastAsia="SimSun"/>
          <w:b/>
          <w:bCs/>
          <w:color w:val="000000" w:themeColor="text1"/>
          <w:sz w:val="28"/>
          <w:szCs w:val="28"/>
          <w:lang w:val="x-none"/>
        </w:rPr>
        <w:t>РАЗДЕЛ 1. ХАРАКТЕРИСТИКА УЧАСТНИКОВ ЕГЭ</w:t>
      </w:r>
      <w:r w:rsidRPr="001255DA">
        <w:rPr>
          <w:rFonts w:eastAsia="SimSun"/>
          <w:b/>
          <w:bCs/>
          <w:color w:val="000000" w:themeColor="text1"/>
          <w:sz w:val="28"/>
          <w:szCs w:val="28"/>
          <w:lang w:val="x-none"/>
        </w:rPr>
        <w:br/>
        <w:t xml:space="preserve"> ПО УЧЕБНОМУ ПРЕДМЕТУ</w:t>
      </w:r>
    </w:p>
    <w:p w14:paraId="0C817A0A" w14:textId="77777777" w:rsidR="00644816" w:rsidRPr="001255DA" w:rsidRDefault="00644816" w:rsidP="00644816">
      <w:pPr>
        <w:keepNext/>
        <w:keepLines/>
        <w:numPr>
          <w:ilvl w:val="1"/>
          <w:numId w:val="3"/>
        </w:numPr>
        <w:tabs>
          <w:tab w:val="left" w:pos="142"/>
        </w:tabs>
        <w:spacing w:before="200"/>
        <w:ind w:left="426" w:hanging="426"/>
        <w:outlineLvl w:val="2"/>
        <w:rPr>
          <w:rFonts w:eastAsia="SimSun"/>
          <w:b/>
          <w:bCs/>
          <w:color w:val="000000" w:themeColor="text1"/>
          <w:sz w:val="28"/>
          <w:lang w:val="x-none"/>
        </w:rPr>
      </w:pPr>
      <w:bookmarkStart w:id="0" w:name="_Toc395183639"/>
      <w:bookmarkStart w:id="1" w:name="_Toc423954897"/>
      <w:bookmarkStart w:id="2" w:name="_Toc424490574"/>
      <w:r w:rsidRPr="001255DA">
        <w:rPr>
          <w:rFonts w:eastAsia="SimSun"/>
          <w:b/>
          <w:bCs/>
          <w:color w:val="000000" w:themeColor="text1"/>
          <w:sz w:val="28"/>
          <w:lang w:val="x-none"/>
        </w:rPr>
        <w:t>Количество участников ЕГЭ по учебному предмету (за 3 года)</w:t>
      </w:r>
      <w:bookmarkEnd w:id="0"/>
      <w:bookmarkEnd w:id="1"/>
      <w:bookmarkEnd w:id="2"/>
    </w:p>
    <w:p w14:paraId="5E339837" w14:textId="77777777" w:rsidR="00644816" w:rsidRPr="001255DA" w:rsidRDefault="00644816" w:rsidP="00644816">
      <w:pPr>
        <w:keepNext/>
        <w:spacing w:after="200"/>
        <w:jc w:val="right"/>
        <w:rPr>
          <w:bCs/>
          <w:i/>
          <w:color w:val="000000" w:themeColor="text1"/>
          <w:sz w:val="18"/>
          <w:szCs w:val="18"/>
        </w:rPr>
      </w:pPr>
      <w:r w:rsidRPr="001255DA">
        <w:rPr>
          <w:bCs/>
          <w:i/>
          <w:color w:val="000000" w:themeColor="text1"/>
          <w:sz w:val="18"/>
          <w:szCs w:val="18"/>
        </w:rPr>
        <w:t>Таблица 2</w:t>
      </w:r>
      <w:r w:rsidRPr="001255DA">
        <w:rPr>
          <w:bCs/>
          <w:i/>
          <w:color w:val="000000" w:themeColor="text1"/>
          <w:sz w:val="18"/>
          <w:szCs w:val="18"/>
        </w:rPr>
        <w:noBreakHyphen/>
      </w:r>
      <w:r w:rsidRPr="001255DA">
        <w:rPr>
          <w:bCs/>
          <w:i/>
          <w:color w:val="000000" w:themeColor="text1"/>
          <w:sz w:val="18"/>
          <w:szCs w:val="18"/>
        </w:rPr>
        <w:fldChar w:fldCharType="begin"/>
      </w:r>
      <w:r w:rsidRPr="001255DA">
        <w:rPr>
          <w:bCs/>
          <w:i/>
          <w:color w:val="000000" w:themeColor="text1"/>
          <w:sz w:val="18"/>
          <w:szCs w:val="18"/>
        </w:rPr>
        <w:instrText xml:space="preserve"> SEQ Таблица \* ARABIC \s 1 </w:instrText>
      </w:r>
      <w:r w:rsidRPr="001255DA">
        <w:rPr>
          <w:bCs/>
          <w:i/>
          <w:color w:val="000000" w:themeColor="text1"/>
          <w:sz w:val="18"/>
          <w:szCs w:val="18"/>
        </w:rPr>
        <w:fldChar w:fldCharType="separate"/>
      </w:r>
      <w:r w:rsidRPr="001255DA">
        <w:rPr>
          <w:bCs/>
          <w:i/>
          <w:noProof/>
          <w:color w:val="000000" w:themeColor="text1"/>
          <w:sz w:val="18"/>
          <w:szCs w:val="18"/>
        </w:rPr>
        <w:t>1</w:t>
      </w:r>
      <w:r w:rsidRPr="001255DA">
        <w:rPr>
          <w:bCs/>
          <w:i/>
          <w:noProof/>
          <w:color w:val="000000" w:themeColor="text1"/>
          <w:sz w:val="18"/>
          <w:szCs w:val="18"/>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8"/>
        <w:gridCol w:w="2416"/>
        <w:gridCol w:w="2422"/>
        <w:gridCol w:w="2419"/>
        <w:gridCol w:w="2419"/>
        <w:gridCol w:w="2725"/>
      </w:tblGrid>
      <w:tr w:rsidR="00644816" w:rsidRPr="001255DA" w14:paraId="2EA8C5A7" w14:textId="77777777" w:rsidTr="001D688E">
        <w:tc>
          <w:tcPr>
            <w:tcW w:w="1516" w:type="pct"/>
            <w:gridSpan w:val="2"/>
          </w:tcPr>
          <w:p w14:paraId="7C6353DD" w14:textId="77777777" w:rsidR="00644816" w:rsidRPr="001255DA" w:rsidRDefault="00644816" w:rsidP="00644816">
            <w:pPr>
              <w:tabs>
                <w:tab w:val="left" w:pos="10320"/>
              </w:tabs>
              <w:jc w:val="center"/>
              <w:rPr>
                <w:b/>
                <w:noProof/>
                <w:color w:val="000000" w:themeColor="text1"/>
              </w:rPr>
            </w:pPr>
            <w:r w:rsidRPr="001255DA">
              <w:rPr>
                <w:b/>
                <w:noProof/>
                <w:color w:val="000000" w:themeColor="text1"/>
              </w:rPr>
              <w:t>2024 г.</w:t>
            </w:r>
          </w:p>
        </w:tc>
        <w:tc>
          <w:tcPr>
            <w:tcW w:w="1689" w:type="pct"/>
            <w:gridSpan w:val="2"/>
          </w:tcPr>
          <w:p w14:paraId="099535FB" w14:textId="77777777" w:rsidR="00644816" w:rsidRPr="001255DA" w:rsidRDefault="00644816" w:rsidP="00644816">
            <w:pPr>
              <w:tabs>
                <w:tab w:val="left" w:pos="10320"/>
              </w:tabs>
              <w:jc w:val="center"/>
              <w:rPr>
                <w:b/>
                <w:noProof/>
                <w:color w:val="000000" w:themeColor="text1"/>
              </w:rPr>
            </w:pPr>
            <w:r w:rsidRPr="001255DA">
              <w:rPr>
                <w:b/>
                <w:noProof/>
                <w:color w:val="000000" w:themeColor="text1"/>
              </w:rPr>
              <w:t>2025 г.</w:t>
            </w:r>
          </w:p>
        </w:tc>
        <w:tc>
          <w:tcPr>
            <w:tcW w:w="1795" w:type="pct"/>
            <w:gridSpan w:val="2"/>
          </w:tcPr>
          <w:p w14:paraId="3C4498DA" w14:textId="77777777" w:rsidR="00644816" w:rsidRPr="001255DA" w:rsidRDefault="00644816" w:rsidP="00644816">
            <w:pPr>
              <w:tabs>
                <w:tab w:val="left" w:pos="10320"/>
              </w:tabs>
              <w:jc w:val="center"/>
              <w:rPr>
                <w:b/>
                <w:noProof/>
                <w:color w:val="000000" w:themeColor="text1"/>
              </w:rPr>
            </w:pPr>
            <w:r w:rsidRPr="001255DA">
              <w:rPr>
                <w:b/>
                <w:noProof/>
                <w:color w:val="000000" w:themeColor="text1"/>
              </w:rPr>
              <w:t>2026 г.</w:t>
            </w:r>
          </w:p>
        </w:tc>
      </w:tr>
      <w:tr w:rsidR="00644816" w:rsidRPr="001255DA" w14:paraId="6DA8244C" w14:textId="77777777" w:rsidTr="001D688E">
        <w:tc>
          <w:tcPr>
            <w:tcW w:w="673" w:type="pct"/>
            <w:vAlign w:val="center"/>
          </w:tcPr>
          <w:p w14:paraId="1BB36512" w14:textId="77777777" w:rsidR="00644816" w:rsidRPr="001255DA" w:rsidRDefault="00644816" w:rsidP="00644816">
            <w:pPr>
              <w:tabs>
                <w:tab w:val="left" w:pos="10320"/>
              </w:tabs>
              <w:jc w:val="center"/>
              <w:rPr>
                <w:noProof/>
                <w:color w:val="000000" w:themeColor="text1"/>
              </w:rPr>
            </w:pPr>
            <w:r w:rsidRPr="001255DA">
              <w:rPr>
                <w:noProof/>
                <w:color w:val="000000" w:themeColor="text1"/>
              </w:rPr>
              <w:t>чел.</w:t>
            </w:r>
          </w:p>
        </w:tc>
        <w:tc>
          <w:tcPr>
            <w:tcW w:w="843" w:type="pct"/>
            <w:vAlign w:val="center"/>
          </w:tcPr>
          <w:p w14:paraId="4C392F5E" w14:textId="77777777" w:rsidR="00644816" w:rsidRPr="001255DA" w:rsidRDefault="00644816" w:rsidP="00644816">
            <w:pPr>
              <w:tabs>
                <w:tab w:val="left" w:pos="10320"/>
              </w:tabs>
              <w:jc w:val="center"/>
              <w:rPr>
                <w:noProof/>
                <w:color w:val="000000" w:themeColor="text1"/>
              </w:rPr>
            </w:pPr>
            <w:r w:rsidRPr="001255DA">
              <w:rPr>
                <w:noProof/>
                <w:color w:val="000000" w:themeColor="text1"/>
              </w:rPr>
              <w:t>% от общего числа участников</w:t>
            </w:r>
          </w:p>
        </w:tc>
        <w:tc>
          <w:tcPr>
            <w:tcW w:w="845" w:type="pct"/>
            <w:vAlign w:val="center"/>
          </w:tcPr>
          <w:p w14:paraId="48DAFC18" w14:textId="77777777" w:rsidR="00644816" w:rsidRPr="001255DA" w:rsidRDefault="00644816" w:rsidP="00644816">
            <w:pPr>
              <w:tabs>
                <w:tab w:val="left" w:pos="10320"/>
              </w:tabs>
              <w:jc w:val="center"/>
              <w:rPr>
                <w:noProof/>
                <w:color w:val="000000" w:themeColor="text1"/>
              </w:rPr>
            </w:pPr>
            <w:r w:rsidRPr="001255DA">
              <w:rPr>
                <w:noProof/>
                <w:color w:val="000000" w:themeColor="text1"/>
              </w:rPr>
              <w:t>чел.</w:t>
            </w:r>
          </w:p>
        </w:tc>
        <w:tc>
          <w:tcPr>
            <w:tcW w:w="844" w:type="pct"/>
            <w:vAlign w:val="center"/>
          </w:tcPr>
          <w:p w14:paraId="1406017C" w14:textId="77777777" w:rsidR="00644816" w:rsidRPr="001255DA" w:rsidRDefault="00644816" w:rsidP="00644816">
            <w:pPr>
              <w:tabs>
                <w:tab w:val="left" w:pos="10320"/>
              </w:tabs>
              <w:jc w:val="center"/>
              <w:rPr>
                <w:noProof/>
                <w:color w:val="000000" w:themeColor="text1"/>
              </w:rPr>
            </w:pPr>
            <w:r w:rsidRPr="001255DA">
              <w:rPr>
                <w:noProof/>
                <w:color w:val="000000" w:themeColor="text1"/>
              </w:rPr>
              <w:t>% от общего числа участников</w:t>
            </w:r>
          </w:p>
        </w:tc>
        <w:tc>
          <w:tcPr>
            <w:tcW w:w="844" w:type="pct"/>
            <w:vAlign w:val="center"/>
          </w:tcPr>
          <w:p w14:paraId="4573A094" w14:textId="77777777" w:rsidR="00644816" w:rsidRPr="001255DA" w:rsidRDefault="00644816" w:rsidP="00644816">
            <w:pPr>
              <w:tabs>
                <w:tab w:val="left" w:pos="10320"/>
              </w:tabs>
              <w:jc w:val="center"/>
              <w:rPr>
                <w:noProof/>
                <w:color w:val="000000" w:themeColor="text1"/>
              </w:rPr>
            </w:pPr>
            <w:r w:rsidRPr="001255DA">
              <w:rPr>
                <w:noProof/>
                <w:color w:val="000000" w:themeColor="text1"/>
              </w:rPr>
              <w:t>чел.</w:t>
            </w:r>
          </w:p>
        </w:tc>
        <w:tc>
          <w:tcPr>
            <w:tcW w:w="951" w:type="pct"/>
            <w:vAlign w:val="center"/>
          </w:tcPr>
          <w:p w14:paraId="7FE41FE2" w14:textId="77777777" w:rsidR="00644816" w:rsidRPr="001255DA" w:rsidRDefault="00644816" w:rsidP="00644816">
            <w:pPr>
              <w:tabs>
                <w:tab w:val="left" w:pos="10320"/>
              </w:tabs>
              <w:jc w:val="center"/>
              <w:rPr>
                <w:noProof/>
                <w:color w:val="000000" w:themeColor="text1"/>
              </w:rPr>
            </w:pPr>
            <w:r w:rsidRPr="001255DA">
              <w:rPr>
                <w:noProof/>
                <w:color w:val="000000" w:themeColor="text1"/>
              </w:rPr>
              <w:t>% от общего числа участников</w:t>
            </w:r>
          </w:p>
        </w:tc>
      </w:tr>
      <w:tr w:rsidR="00644816" w:rsidRPr="001255DA" w14:paraId="5DF002CA" w14:textId="77777777" w:rsidTr="001D688E">
        <w:tc>
          <w:tcPr>
            <w:tcW w:w="673" w:type="pct"/>
            <w:vAlign w:val="center"/>
          </w:tcPr>
          <w:p w14:paraId="668579E8" w14:textId="77777777" w:rsidR="00644816" w:rsidRPr="001255DA" w:rsidRDefault="00644816" w:rsidP="00644816">
            <w:pPr>
              <w:jc w:val="center"/>
              <w:rPr>
                <w:color w:val="000000" w:themeColor="text1"/>
              </w:rPr>
            </w:pPr>
            <w:r w:rsidRPr="001255DA">
              <w:rPr>
                <w:color w:val="000000" w:themeColor="text1"/>
              </w:rPr>
              <w:t>825</w:t>
            </w:r>
          </w:p>
        </w:tc>
        <w:tc>
          <w:tcPr>
            <w:tcW w:w="843" w:type="pct"/>
            <w:vAlign w:val="center"/>
          </w:tcPr>
          <w:p w14:paraId="29A2B4B1" w14:textId="77777777" w:rsidR="00644816" w:rsidRPr="001255DA" w:rsidRDefault="00644816" w:rsidP="00644816">
            <w:pPr>
              <w:jc w:val="center"/>
              <w:rPr>
                <w:color w:val="000000" w:themeColor="text1"/>
              </w:rPr>
            </w:pPr>
            <w:r w:rsidRPr="001255DA">
              <w:rPr>
                <w:color w:val="000000" w:themeColor="text1"/>
              </w:rPr>
              <w:t>31,89</w:t>
            </w:r>
          </w:p>
        </w:tc>
        <w:tc>
          <w:tcPr>
            <w:tcW w:w="845" w:type="pct"/>
            <w:vAlign w:val="center"/>
          </w:tcPr>
          <w:p w14:paraId="61FAA3FE" w14:textId="77777777" w:rsidR="00644816" w:rsidRPr="001255DA" w:rsidRDefault="00644816" w:rsidP="00644816">
            <w:pPr>
              <w:jc w:val="center"/>
              <w:rPr>
                <w:color w:val="000000" w:themeColor="text1"/>
              </w:rPr>
            </w:pPr>
            <w:r w:rsidRPr="001255DA">
              <w:rPr>
                <w:color w:val="000000" w:themeColor="text1"/>
              </w:rPr>
              <w:t>905</w:t>
            </w:r>
          </w:p>
        </w:tc>
        <w:tc>
          <w:tcPr>
            <w:tcW w:w="844" w:type="pct"/>
            <w:vAlign w:val="center"/>
          </w:tcPr>
          <w:p w14:paraId="6772423B" w14:textId="77777777" w:rsidR="00644816" w:rsidRPr="001255DA" w:rsidRDefault="00644816" w:rsidP="00644816">
            <w:pPr>
              <w:jc w:val="center"/>
              <w:rPr>
                <w:color w:val="000000" w:themeColor="text1"/>
              </w:rPr>
            </w:pPr>
            <w:r w:rsidRPr="001255DA">
              <w:rPr>
                <w:color w:val="000000" w:themeColor="text1"/>
              </w:rPr>
              <w:t>30,64</w:t>
            </w:r>
          </w:p>
        </w:tc>
        <w:tc>
          <w:tcPr>
            <w:tcW w:w="844" w:type="pct"/>
            <w:vAlign w:val="center"/>
          </w:tcPr>
          <w:p w14:paraId="2563AE0C" w14:textId="77777777" w:rsidR="00644816" w:rsidRPr="001255DA" w:rsidRDefault="00644816" w:rsidP="00644816">
            <w:pPr>
              <w:jc w:val="center"/>
              <w:rPr>
                <w:color w:val="000000" w:themeColor="text1"/>
              </w:rPr>
            </w:pPr>
            <w:r w:rsidRPr="001255DA">
              <w:rPr>
                <w:color w:val="000000" w:themeColor="text1"/>
              </w:rPr>
              <w:t>901</w:t>
            </w:r>
          </w:p>
        </w:tc>
        <w:tc>
          <w:tcPr>
            <w:tcW w:w="951" w:type="pct"/>
            <w:vAlign w:val="center"/>
          </w:tcPr>
          <w:p w14:paraId="7C18C950" w14:textId="77777777" w:rsidR="00644816" w:rsidRPr="001255DA" w:rsidRDefault="00644816" w:rsidP="00644816">
            <w:pPr>
              <w:jc w:val="center"/>
              <w:rPr>
                <w:color w:val="000000" w:themeColor="text1"/>
              </w:rPr>
            </w:pPr>
            <w:r w:rsidRPr="001255DA">
              <w:rPr>
                <w:color w:val="000000" w:themeColor="text1"/>
              </w:rPr>
              <w:t>28,61</w:t>
            </w:r>
          </w:p>
        </w:tc>
      </w:tr>
    </w:tbl>
    <w:p w14:paraId="5BA7DB9E" w14:textId="77777777" w:rsidR="00644816" w:rsidRPr="001255DA" w:rsidRDefault="00644816" w:rsidP="00644816">
      <w:pPr>
        <w:keepNext/>
        <w:keepLines/>
        <w:numPr>
          <w:ilvl w:val="1"/>
          <w:numId w:val="3"/>
        </w:numPr>
        <w:tabs>
          <w:tab w:val="left" w:pos="142"/>
        </w:tabs>
        <w:spacing w:before="200"/>
        <w:ind w:left="426" w:hanging="426"/>
        <w:outlineLvl w:val="2"/>
        <w:rPr>
          <w:rFonts w:eastAsia="SimSun"/>
          <w:b/>
          <w:bCs/>
          <w:color w:val="000000" w:themeColor="text1"/>
          <w:sz w:val="28"/>
          <w:lang w:val="x-none"/>
        </w:rPr>
      </w:pPr>
      <w:r w:rsidRPr="001255DA">
        <w:rPr>
          <w:rFonts w:eastAsia="SimSun"/>
          <w:b/>
          <w:bCs/>
          <w:color w:val="000000" w:themeColor="text1"/>
          <w:sz w:val="28"/>
          <w:lang w:val="x-none"/>
        </w:rPr>
        <w:t>Процентное соотношение юношей и девушек, участвующих в ЕГЭ</w:t>
      </w:r>
      <w:r w:rsidRPr="001255DA">
        <w:rPr>
          <w:rFonts w:eastAsia="SimSun"/>
          <w:b/>
          <w:bCs/>
          <w:color w:val="000000" w:themeColor="text1"/>
          <w:sz w:val="28"/>
        </w:rPr>
        <w:t xml:space="preserve"> (за 3 года)</w:t>
      </w:r>
    </w:p>
    <w:p w14:paraId="51A12D3D" w14:textId="77777777" w:rsidR="00644816" w:rsidRPr="001255DA" w:rsidRDefault="00644816" w:rsidP="00644816">
      <w:pPr>
        <w:keepNext/>
        <w:spacing w:after="200"/>
        <w:ind w:left="567"/>
        <w:jc w:val="right"/>
        <w:rPr>
          <w:bCs/>
          <w:i/>
          <w:color w:val="000000" w:themeColor="text1"/>
          <w:sz w:val="18"/>
          <w:szCs w:val="18"/>
        </w:rPr>
      </w:pPr>
      <w:r w:rsidRPr="001255DA">
        <w:rPr>
          <w:bCs/>
          <w:i/>
          <w:color w:val="000000" w:themeColor="text1"/>
          <w:sz w:val="18"/>
          <w:szCs w:val="18"/>
        </w:rPr>
        <w:t>Таблица 2</w:t>
      </w:r>
      <w:r w:rsidRPr="001255DA">
        <w:rPr>
          <w:bCs/>
          <w:i/>
          <w:color w:val="000000" w:themeColor="text1"/>
          <w:sz w:val="18"/>
          <w:szCs w:val="18"/>
        </w:rPr>
        <w:noBreakHyphen/>
      </w:r>
      <w:r w:rsidRPr="001255DA">
        <w:rPr>
          <w:bCs/>
          <w:i/>
          <w:color w:val="000000" w:themeColor="text1"/>
          <w:sz w:val="18"/>
          <w:szCs w:val="18"/>
        </w:rPr>
        <w:fldChar w:fldCharType="begin"/>
      </w:r>
      <w:r w:rsidRPr="001255DA">
        <w:rPr>
          <w:bCs/>
          <w:i/>
          <w:color w:val="000000" w:themeColor="text1"/>
          <w:sz w:val="18"/>
          <w:szCs w:val="18"/>
        </w:rPr>
        <w:instrText xml:space="preserve"> SEQ Таблица \* ARABIC \s 1 </w:instrText>
      </w:r>
      <w:r w:rsidRPr="001255DA">
        <w:rPr>
          <w:bCs/>
          <w:i/>
          <w:color w:val="000000" w:themeColor="text1"/>
          <w:sz w:val="18"/>
          <w:szCs w:val="18"/>
        </w:rPr>
        <w:fldChar w:fldCharType="separate"/>
      </w:r>
      <w:r w:rsidRPr="001255DA">
        <w:rPr>
          <w:bCs/>
          <w:i/>
          <w:noProof/>
          <w:color w:val="000000" w:themeColor="text1"/>
          <w:sz w:val="18"/>
          <w:szCs w:val="18"/>
        </w:rPr>
        <w:t>2</w:t>
      </w:r>
      <w:r w:rsidRPr="001255DA">
        <w:rPr>
          <w:bCs/>
          <w:i/>
          <w:noProof/>
          <w:color w:val="000000" w:themeColor="text1"/>
          <w:sz w:val="18"/>
          <w:szCs w:val="18"/>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1"/>
        <w:gridCol w:w="1539"/>
        <w:gridCol w:w="2462"/>
        <w:gridCol w:w="1719"/>
        <w:gridCol w:w="2456"/>
        <w:gridCol w:w="1725"/>
        <w:gridCol w:w="2447"/>
      </w:tblGrid>
      <w:tr w:rsidR="00644816" w:rsidRPr="001255DA" w14:paraId="28EA93E8" w14:textId="77777777" w:rsidTr="001D688E">
        <w:tc>
          <w:tcPr>
            <w:tcW w:w="691" w:type="pct"/>
            <w:vMerge w:val="restart"/>
            <w:vAlign w:val="center"/>
          </w:tcPr>
          <w:p w14:paraId="2F516C21" w14:textId="77777777" w:rsidR="00644816" w:rsidRPr="001255DA" w:rsidRDefault="00644816" w:rsidP="00644816">
            <w:pPr>
              <w:tabs>
                <w:tab w:val="left" w:pos="10320"/>
              </w:tabs>
              <w:jc w:val="center"/>
              <w:rPr>
                <w:b/>
                <w:noProof/>
                <w:color w:val="000000" w:themeColor="text1"/>
              </w:rPr>
            </w:pPr>
            <w:r w:rsidRPr="001255DA">
              <w:rPr>
                <w:b/>
                <w:noProof/>
                <w:color w:val="000000" w:themeColor="text1"/>
              </w:rPr>
              <w:t>Пол</w:t>
            </w:r>
          </w:p>
        </w:tc>
        <w:tc>
          <w:tcPr>
            <w:tcW w:w="1396" w:type="pct"/>
            <w:gridSpan w:val="2"/>
          </w:tcPr>
          <w:p w14:paraId="61AE0833" w14:textId="77777777" w:rsidR="00644816" w:rsidRPr="001255DA" w:rsidRDefault="00644816" w:rsidP="00644816">
            <w:pPr>
              <w:tabs>
                <w:tab w:val="left" w:pos="10320"/>
              </w:tabs>
              <w:jc w:val="center"/>
              <w:rPr>
                <w:b/>
                <w:noProof/>
                <w:color w:val="000000" w:themeColor="text1"/>
              </w:rPr>
            </w:pPr>
            <w:r w:rsidRPr="001255DA">
              <w:rPr>
                <w:b/>
                <w:noProof/>
                <w:color w:val="000000" w:themeColor="text1"/>
              </w:rPr>
              <w:t>2024 г.</w:t>
            </w:r>
          </w:p>
        </w:tc>
        <w:tc>
          <w:tcPr>
            <w:tcW w:w="1457" w:type="pct"/>
            <w:gridSpan w:val="2"/>
          </w:tcPr>
          <w:p w14:paraId="6C7D810A" w14:textId="77777777" w:rsidR="00644816" w:rsidRPr="001255DA" w:rsidRDefault="00644816" w:rsidP="00644816">
            <w:pPr>
              <w:tabs>
                <w:tab w:val="left" w:pos="10320"/>
              </w:tabs>
              <w:jc w:val="center"/>
              <w:rPr>
                <w:b/>
                <w:noProof/>
                <w:color w:val="000000" w:themeColor="text1"/>
              </w:rPr>
            </w:pPr>
            <w:r w:rsidRPr="001255DA">
              <w:rPr>
                <w:b/>
                <w:noProof/>
                <w:color w:val="000000" w:themeColor="text1"/>
              </w:rPr>
              <w:t>2025 г.</w:t>
            </w:r>
          </w:p>
        </w:tc>
        <w:tc>
          <w:tcPr>
            <w:tcW w:w="1456" w:type="pct"/>
            <w:gridSpan w:val="2"/>
          </w:tcPr>
          <w:p w14:paraId="25CC47C8" w14:textId="77777777" w:rsidR="00644816" w:rsidRPr="001255DA" w:rsidRDefault="00644816" w:rsidP="00644816">
            <w:pPr>
              <w:tabs>
                <w:tab w:val="left" w:pos="10320"/>
              </w:tabs>
              <w:jc w:val="center"/>
              <w:rPr>
                <w:b/>
                <w:noProof/>
                <w:color w:val="000000" w:themeColor="text1"/>
              </w:rPr>
            </w:pPr>
            <w:r w:rsidRPr="001255DA">
              <w:rPr>
                <w:b/>
                <w:noProof/>
                <w:color w:val="000000" w:themeColor="text1"/>
              </w:rPr>
              <w:t>2026 г.</w:t>
            </w:r>
          </w:p>
        </w:tc>
      </w:tr>
      <w:tr w:rsidR="00644816" w:rsidRPr="001255DA" w14:paraId="6EBBE6F4" w14:textId="77777777" w:rsidTr="001D688E">
        <w:tc>
          <w:tcPr>
            <w:tcW w:w="691" w:type="pct"/>
            <w:vMerge/>
          </w:tcPr>
          <w:p w14:paraId="4A38F35D" w14:textId="77777777" w:rsidR="00644816" w:rsidRPr="001255DA" w:rsidRDefault="00644816" w:rsidP="00644816">
            <w:pPr>
              <w:tabs>
                <w:tab w:val="left" w:pos="10320"/>
              </w:tabs>
              <w:rPr>
                <w:b/>
                <w:noProof/>
                <w:color w:val="000000" w:themeColor="text1"/>
              </w:rPr>
            </w:pPr>
          </w:p>
        </w:tc>
        <w:tc>
          <w:tcPr>
            <w:tcW w:w="537" w:type="pct"/>
            <w:vAlign w:val="center"/>
          </w:tcPr>
          <w:p w14:paraId="05DD0696" w14:textId="77777777" w:rsidR="00644816" w:rsidRPr="001255DA" w:rsidRDefault="00644816" w:rsidP="00644816">
            <w:pPr>
              <w:tabs>
                <w:tab w:val="left" w:pos="10320"/>
              </w:tabs>
              <w:jc w:val="center"/>
              <w:rPr>
                <w:noProof/>
                <w:color w:val="000000" w:themeColor="text1"/>
              </w:rPr>
            </w:pPr>
            <w:r w:rsidRPr="001255DA">
              <w:rPr>
                <w:noProof/>
                <w:color w:val="000000" w:themeColor="text1"/>
              </w:rPr>
              <w:t>чел.</w:t>
            </w:r>
          </w:p>
        </w:tc>
        <w:tc>
          <w:tcPr>
            <w:tcW w:w="859" w:type="pct"/>
            <w:vAlign w:val="center"/>
          </w:tcPr>
          <w:p w14:paraId="0B526D21" w14:textId="77777777" w:rsidR="00644816" w:rsidRPr="001255DA" w:rsidRDefault="00644816" w:rsidP="00644816">
            <w:pPr>
              <w:tabs>
                <w:tab w:val="left" w:pos="10320"/>
              </w:tabs>
              <w:jc w:val="center"/>
              <w:rPr>
                <w:noProof/>
                <w:color w:val="000000" w:themeColor="text1"/>
              </w:rPr>
            </w:pPr>
            <w:r w:rsidRPr="001255DA">
              <w:rPr>
                <w:noProof/>
                <w:color w:val="000000" w:themeColor="text1"/>
              </w:rPr>
              <w:t>% от общего числа участников</w:t>
            </w:r>
          </w:p>
        </w:tc>
        <w:tc>
          <w:tcPr>
            <w:tcW w:w="600" w:type="pct"/>
            <w:vAlign w:val="center"/>
          </w:tcPr>
          <w:p w14:paraId="74314D26" w14:textId="77777777" w:rsidR="00644816" w:rsidRPr="001255DA" w:rsidRDefault="00644816" w:rsidP="00644816">
            <w:pPr>
              <w:tabs>
                <w:tab w:val="left" w:pos="10320"/>
              </w:tabs>
              <w:jc w:val="center"/>
              <w:rPr>
                <w:noProof/>
                <w:color w:val="000000" w:themeColor="text1"/>
              </w:rPr>
            </w:pPr>
            <w:r w:rsidRPr="001255DA">
              <w:rPr>
                <w:noProof/>
                <w:color w:val="000000" w:themeColor="text1"/>
              </w:rPr>
              <w:t>чел.</w:t>
            </w:r>
          </w:p>
        </w:tc>
        <w:tc>
          <w:tcPr>
            <w:tcW w:w="857" w:type="pct"/>
            <w:vAlign w:val="center"/>
          </w:tcPr>
          <w:p w14:paraId="2269938E" w14:textId="77777777" w:rsidR="00644816" w:rsidRPr="001255DA" w:rsidRDefault="00644816" w:rsidP="00644816">
            <w:pPr>
              <w:tabs>
                <w:tab w:val="left" w:pos="10320"/>
              </w:tabs>
              <w:jc w:val="center"/>
              <w:rPr>
                <w:noProof/>
                <w:color w:val="000000" w:themeColor="text1"/>
              </w:rPr>
            </w:pPr>
            <w:r w:rsidRPr="001255DA">
              <w:rPr>
                <w:noProof/>
                <w:color w:val="000000" w:themeColor="text1"/>
              </w:rPr>
              <w:t>% от общего числа участников</w:t>
            </w:r>
          </w:p>
        </w:tc>
        <w:tc>
          <w:tcPr>
            <w:tcW w:w="602" w:type="pct"/>
            <w:vAlign w:val="center"/>
          </w:tcPr>
          <w:p w14:paraId="474E8607" w14:textId="77777777" w:rsidR="00644816" w:rsidRPr="001255DA" w:rsidRDefault="00644816" w:rsidP="00644816">
            <w:pPr>
              <w:tabs>
                <w:tab w:val="left" w:pos="10320"/>
              </w:tabs>
              <w:jc w:val="center"/>
              <w:rPr>
                <w:noProof/>
                <w:color w:val="000000" w:themeColor="text1"/>
              </w:rPr>
            </w:pPr>
            <w:r w:rsidRPr="001255DA">
              <w:rPr>
                <w:noProof/>
                <w:color w:val="000000" w:themeColor="text1"/>
              </w:rPr>
              <w:t>чел.</w:t>
            </w:r>
          </w:p>
        </w:tc>
        <w:tc>
          <w:tcPr>
            <w:tcW w:w="854" w:type="pct"/>
            <w:vAlign w:val="center"/>
          </w:tcPr>
          <w:p w14:paraId="2A789369" w14:textId="77777777" w:rsidR="00644816" w:rsidRPr="001255DA" w:rsidRDefault="00644816" w:rsidP="00644816">
            <w:pPr>
              <w:tabs>
                <w:tab w:val="left" w:pos="10320"/>
              </w:tabs>
              <w:jc w:val="center"/>
              <w:rPr>
                <w:noProof/>
                <w:color w:val="000000" w:themeColor="text1"/>
              </w:rPr>
            </w:pPr>
            <w:r w:rsidRPr="001255DA">
              <w:rPr>
                <w:noProof/>
                <w:color w:val="000000" w:themeColor="text1"/>
              </w:rPr>
              <w:t>% от общего числа участников</w:t>
            </w:r>
          </w:p>
        </w:tc>
      </w:tr>
      <w:tr w:rsidR="00644816" w:rsidRPr="001255DA" w14:paraId="2CA59659" w14:textId="77777777" w:rsidTr="001D688E">
        <w:tc>
          <w:tcPr>
            <w:tcW w:w="691" w:type="pct"/>
            <w:vAlign w:val="center"/>
          </w:tcPr>
          <w:p w14:paraId="3998073E" w14:textId="77777777" w:rsidR="00644816" w:rsidRPr="001255DA" w:rsidRDefault="00644816" w:rsidP="00644816">
            <w:pPr>
              <w:tabs>
                <w:tab w:val="left" w:pos="10320"/>
              </w:tabs>
              <w:rPr>
                <w:color w:val="000000" w:themeColor="text1"/>
              </w:rPr>
            </w:pPr>
            <w:r w:rsidRPr="001255DA">
              <w:rPr>
                <w:color w:val="000000" w:themeColor="text1"/>
              </w:rPr>
              <w:t>мужской</w:t>
            </w:r>
          </w:p>
        </w:tc>
        <w:tc>
          <w:tcPr>
            <w:tcW w:w="537" w:type="pct"/>
            <w:vAlign w:val="center"/>
          </w:tcPr>
          <w:p w14:paraId="185A9EE2" w14:textId="77777777" w:rsidR="00644816" w:rsidRPr="001255DA" w:rsidRDefault="00644816" w:rsidP="00644816">
            <w:pPr>
              <w:jc w:val="center"/>
              <w:rPr>
                <w:color w:val="000000" w:themeColor="text1"/>
              </w:rPr>
            </w:pPr>
            <w:r w:rsidRPr="001255DA">
              <w:rPr>
                <w:color w:val="000000" w:themeColor="text1"/>
              </w:rPr>
              <w:t>228</w:t>
            </w:r>
          </w:p>
        </w:tc>
        <w:tc>
          <w:tcPr>
            <w:tcW w:w="859" w:type="pct"/>
            <w:vAlign w:val="center"/>
          </w:tcPr>
          <w:p w14:paraId="678DF0E8" w14:textId="77777777" w:rsidR="00644816" w:rsidRPr="001255DA" w:rsidRDefault="00644816" w:rsidP="00644816">
            <w:pPr>
              <w:jc w:val="center"/>
              <w:rPr>
                <w:color w:val="000000" w:themeColor="text1"/>
              </w:rPr>
            </w:pPr>
            <w:r w:rsidRPr="001255DA">
              <w:rPr>
                <w:color w:val="000000" w:themeColor="text1"/>
              </w:rPr>
              <w:t>27,64</w:t>
            </w:r>
          </w:p>
        </w:tc>
        <w:tc>
          <w:tcPr>
            <w:tcW w:w="600" w:type="pct"/>
            <w:vAlign w:val="center"/>
          </w:tcPr>
          <w:p w14:paraId="4B5FE5F2" w14:textId="77777777" w:rsidR="00644816" w:rsidRPr="001255DA" w:rsidRDefault="00644816" w:rsidP="00644816">
            <w:pPr>
              <w:jc w:val="center"/>
              <w:rPr>
                <w:color w:val="000000" w:themeColor="text1"/>
              </w:rPr>
            </w:pPr>
            <w:r w:rsidRPr="001255DA">
              <w:rPr>
                <w:color w:val="000000" w:themeColor="text1"/>
              </w:rPr>
              <w:t>257</w:t>
            </w:r>
          </w:p>
        </w:tc>
        <w:tc>
          <w:tcPr>
            <w:tcW w:w="857" w:type="pct"/>
            <w:vAlign w:val="center"/>
          </w:tcPr>
          <w:p w14:paraId="390563CF" w14:textId="77777777" w:rsidR="00644816" w:rsidRPr="001255DA" w:rsidRDefault="00644816" w:rsidP="00644816">
            <w:pPr>
              <w:jc w:val="center"/>
              <w:rPr>
                <w:color w:val="000000" w:themeColor="text1"/>
              </w:rPr>
            </w:pPr>
            <w:r w:rsidRPr="001255DA">
              <w:rPr>
                <w:color w:val="000000" w:themeColor="text1"/>
              </w:rPr>
              <w:t>28,40</w:t>
            </w:r>
          </w:p>
        </w:tc>
        <w:tc>
          <w:tcPr>
            <w:tcW w:w="602" w:type="pct"/>
            <w:vAlign w:val="center"/>
          </w:tcPr>
          <w:p w14:paraId="1ED2CF72" w14:textId="77777777" w:rsidR="00644816" w:rsidRPr="001255DA" w:rsidRDefault="00644816" w:rsidP="00644816">
            <w:pPr>
              <w:jc w:val="center"/>
              <w:rPr>
                <w:color w:val="000000" w:themeColor="text1"/>
              </w:rPr>
            </w:pPr>
            <w:r w:rsidRPr="001255DA">
              <w:rPr>
                <w:color w:val="000000" w:themeColor="text1"/>
              </w:rPr>
              <w:t>239</w:t>
            </w:r>
          </w:p>
        </w:tc>
        <w:tc>
          <w:tcPr>
            <w:tcW w:w="854" w:type="pct"/>
            <w:vAlign w:val="center"/>
          </w:tcPr>
          <w:p w14:paraId="186D1AB0" w14:textId="77777777" w:rsidR="00644816" w:rsidRPr="001255DA" w:rsidRDefault="00644816" w:rsidP="00644816">
            <w:pPr>
              <w:jc w:val="center"/>
              <w:rPr>
                <w:color w:val="000000" w:themeColor="text1"/>
              </w:rPr>
            </w:pPr>
            <w:r w:rsidRPr="001255DA">
              <w:rPr>
                <w:color w:val="000000" w:themeColor="text1"/>
              </w:rPr>
              <w:t>26,53</w:t>
            </w:r>
          </w:p>
        </w:tc>
      </w:tr>
      <w:tr w:rsidR="00644816" w:rsidRPr="001255DA" w14:paraId="6491FA8C" w14:textId="77777777" w:rsidTr="001D688E">
        <w:tc>
          <w:tcPr>
            <w:tcW w:w="691" w:type="pct"/>
            <w:tcBorders>
              <w:top w:val="single" w:sz="4" w:space="0" w:color="auto"/>
              <w:left w:val="single" w:sz="4" w:space="0" w:color="auto"/>
              <w:bottom w:val="single" w:sz="4" w:space="0" w:color="auto"/>
              <w:right w:val="single" w:sz="4" w:space="0" w:color="auto"/>
            </w:tcBorders>
            <w:vAlign w:val="center"/>
          </w:tcPr>
          <w:p w14:paraId="6785A7F3" w14:textId="77777777" w:rsidR="00644816" w:rsidRPr="001255DA" w:rsidRDefault="00644816" w:rsidP="00644816">
            <w:pPr>
              <w:tabs>
                <w:tab w:val="left" w:pos="10320"/>
              </w:tabs>
              <w:rPr>
                <w:color w:val="000000" w:themeColor="text1"/>
              </w:rPr>
            </w:pPr>
            <w:r w:rsidRPr="001255DA">
              <w:rPr>
                <w:color w:val="000000" w:themeColor="text1"/>
              </w:rPr>
              <w:t>женский</w:t>
            </w:r>
          </w:p>
        </w:tc>
        <w:tc>
          <w:tcPr>
            <w:tcW w:w="537" w:type="pct"/>
            <w:tcBorders>
              <w:top w:val="single" w:sz="4" w:space="0" w:color="auto"/>
              <w:left w:val="single" w:sz="4" w:space="0" w:color="auto"/>
              <w:bottom w:val="single" w:sz="4" w:space="0" w:color="auto"/>
              <w:right w:val="single" w:sz="4" w:space="0" w:color="auto"/>
            </w:tcBorders>
            <w:vAlign w:val="center"/>
          </w:tcPr>
          <w:p w14:paraId="0D890A65" w14:textId="77777777" w:rsidR="00644816" w:rsidRPr="001255DA" w:rsidRDefault="00644816" w:rsidP="00644816">
            <w:pPr>
              <w:jc w:val="center"/>
              <w:rPr>
                <w:color w:val="000000" w:themeColor="text1"/>
              </w:rPr>
            </w:pPr>
            <w:r w:rsidRPr="001255DA">
              <w:rPr>
                <w:color w:val="000000" w:themeColor="text1"/>
              </w:rPr>
              <w:t>597</w:t>
            </w:r>
          </w:p>
        </w:tc>
        <w:tc>
          <w:tcPr>
            <w:tcW w:w="859" w:type="pct"/>
            <w:tcBorders>
              <w:top w:val="single" w:sz="4" w:space="0" w:color="auto"/>
              <w:left w:val="single" w:sz="4" w:space="0" w:color="auto"/>
              <w:bottom w:val="single" w:sz="4" w:space="0" w:color="auto"/>
              <w:right w:val="single" w:sz="4" w:space="0" w:color="auto"/>
            </w:tcBorders>
            <w:vAlign w:val="center"/>
          </w:tcPr>
          <w:p w14:paraId="5D60747F" w14:textId="77777777" w:rsidR="00644816" w:rsidRPr="001255DA" w:rsidRDefault="00644816" w:rsidP="00644816">
            <w:pPr>
              <w:jc w:val="center"/>
              <w:rPr>
                <w:color w:val="000000" w:themeColor="text1"/>
              </w:rPr>
            </w:pPr>
            <w:r w:rsidRPr="001255DA">
              <w:rPr>
                <w:color w:val="000000" w:themeColor="text1"/>
              </w:rPr>
              <w:t>72,36</w:t>
            </w:r>
          </w:p>
        </w:tc>
        <w:tc>
          <w:tcPr>
            <w:tcW w:w="600" w:type="pct"/>
            <w:tcBorders>
              <w:top w:val="single" w:sz="4" w:space="0" w:color="auto"/>
              <w:left w:val="single" w:sz="4" w:space="0" w:color="auto"/>
              <w:bottom w:val="single" w:sz="4" w:space="0" w:color="auto"/>
              <w:right w:val="single" w:sz="4" w:space="0" w:color="auto"/>
            </w:tcBorders>
            <w:vAlign w:val="center"/>
          </w:tcPr>
          <w:p w14:paraId="586201A1" w14:textId="77777777" w:rsidR="00644816" w:rsidRPr="001255DA" w:rsidRDefault="00644816" w:rsidP="00644816">
            <w:pPr>
              <w:jc w:val="center"/>
              <w:rPr>
                <w:color w:val="000000" w:themeColor="text1"/>
              </w:rPr>
            </w:pPr>
            <w:r w:rsidRPr="001255DA">
              <w:rPr>
                <w:color w:val="000000" w:themeColor="text1"/>
              </w:rPr>
              <w:t>648</w:t>
            </w:r>
          </w:p>
        </w:tc>
        <w:tc>
          <w:tcPr>
            <w:tcW w:w="857" w:type="pct"/>
            <w:tcBorders>
              <w:top w:val="single" w:sz="4" w:space="0" w:color="auto"/>
              <w:left w:val="single" w:sz="4" w:space="0" w:color="auto"/>
              <w:bottom w:val="single" w:sz="4" w:space="0" w:color="auto"/>
              <w:right w:val="single" w:sz="4" w:space="0" w:color="auto"/>
            </w:tcBorders>
            <w:vAlign w:val="center"/>
          </w:tcPr>
          <w:p w14:paraId="42E560FE" w14:textId="77777777" w:rsidR="00644816" w:rsidRPr="001255DA" w:rsidRDefault="00644816" w:rsidP="00644816">
            <w:pPr>
              <w:jc w:val="center"/>
              <w:rPr>
                <w:color w:val="000000" w:themeColor="text1"/>
              </w:rPr>
            </w:pPr>
            <w:r w:rsidRPr="001255DA">
              <w:rPr>
                <w:color w:val="000000" w:themeColor="text1"/>
              </w:rPr>
              <w:t>71,60</w:t>
            </w:r>
          </w:p>
        </w:tc>
        <w:tc>
          <w:tcPr>
            <w:tcW w:w="602" w:type="pct"/>
            <w:tcBorders>
              <w:top w:val="single" w:sz="4" w:space="0" w:color="auto"/>
              <w:left w:val="single" w:sz="4" w:space="0" w:color="auto"/>
              <w:bottom w:val="single" w:sz="4" w:space="0" w:color="auto"/>
              <w:right w:val="single" w:sz="4" w:space="0" w:color="auto"/>
            </w:tcBorders>
            <w:vAlign w:val="center"/>
          </w:tcPr>
          <w:p w14:paraId="74C6D280" w14:textId="77777777" w:rsidR="00644816" w:rsidRPr="001255DA" w:rsidRDefault="00644816" w:rsidP="00644816">
            <w:pPr>
              <w:jc w:val="center"/>
              <w:rPr>
                <w:color w:val="000000" w:themeColor="text1"/>
              </w:rPr>
            </w:pPr>
            <w:r w:rsidRPr="001255DA">
              <w:rPr>
                <w:color w:val="000000" w:themeColor="text1"/>
              </w:rPr>
              <w:t>662</w:t>
            </w:r>
          </w:p>
        </w:tc>
        <w:tc>
          <w:tcPr>
            <w:tcW w:w="854" w:type="pct"/>
            <w:tcBorders>
              <w:top w:val="single" w:sz="4" w:space="0" w:color="auto"/>
              <w:left w:val="single" w:sz="4" w:space="0" w:color="auto"/>
              <w:bottom w:val="single" w:sz="4" w:space="0" w:color="auto"/>
              <w:right w:val="single" w:sz="4" w:space="0" w:color="auto"/>
            </w:tcBorders>
            <w:vAlign w:val="center"/>
          </w:tcPr>
          <w:p w14:paraId="0A867DBA" w14:textId="77777777" w:rsidR="00644816" w:rsidRPr="001255DA" w:rsidRDefault="00644816" w:rsidP="00644816">
            <w:pPr>
              <w:jc w:val="center"/>
              <w:rPr>
                <w:color w:val="000000" w:themeColor="text1"/>
              </w:rPr>
            </w:pPr>
            <w:r w:rsidRPr="001255DA">
              <w:rPr>
                <w:color w:val="000000" w:themeColor="text1"/>
              </w:rPr>
              <w:t>73,47</w:t>
            </w:r>
          </w:p>
        </w:tc>
      </w:tr>
    </w:tbl>
    <w:p w14:paraId="4F45AC9E" w14:textId="77777777" w:rsidR="00644816" w:rsidRPr="001255DA" w:rsidRDefault="00644816" w:rsidP="00644816">
      <w:pPr>
        <w:keepNext/>
        <w:keepLines/>
        <w:numPr>
          <w:ilvl w:val="1"/>
          <w:numId w:val="3"/>
        </w:numPr>
        <w:tabs>
          <w:tab w:val="left" w:pos="142"/>
        </w:tabs>
        <w:spacing w:before="200"/>
        <w:ind w:left="426" w:hanging="426"/>
        <w:outlineLvl w:val="2"/>
        <w:rPr>
          <w:rFonts w:eastAsia="SimSun"/>
          <w:b/>
          <w:bCs/>
          <w:color w:val="000000" w:themeColor="text1"/>
          <w:sz w:val="28"/>
          <w:lang w:val="x-none"/>
        </w:rPr>
      </w:pPr>
      <w:r w:rsidRPr="001255DA">
        <w:rPr>
          <w:rFonts w:eastAsia="SimSun"/>
          <w:b/>
          <w:bCs/>
          <w:color w:val="000000" w:themeColor="text1"/>
          <w:sz w:val="28"/>
          <w:lang w:val="x-none"/>
        </w:rPr>
        <w:t xml:space="preserve">Количество участников </w:t>
      </w:r>
      <w:r w:rsidRPr="001255DA">
        <w:rPr>
          <w:rFonts w:eastAsia="SimSun"/>
          <w:b/>
          <w:bCs/>
          <w:color w:val="000000" w:themeColor="text1"/>
          <w:sz w:val="28"/>
        </w:rPr>
        <w:t>экзамена</w:t>
      </w:r>
      <w:r w:rsidRPr="001255DA">
        <w:rPr>
          <w:rFonts w:eastAsia="SimSun"/>
          <w:b/>
          <w:bCs/>
          <w:color w:val="000000" w:themeColor="text1"/>
          <w:sz w:val="28"/>
          <w:lang w:val="x-none"/>
        </w:rPr>
        <w:t xml:space="preserve"> в регионе по категориям </w:t>
      </w:r>
      <w:r w:rsidRPr="001255DA">
        <w:rPr>
          <w:rFonts w:eastAsia="SimSun"/>
          <w:b/>
          <w:bCs/>
          <w:color w:val="000000" w:themeColor="text1"/>
          <w:sz w:val="28"/>
        </w:rPr>
        <w:t>(за 3 года)</w:t>
      </w:r>
      <w:r w:rsidRPr="001255DA">
        <w:rPr>
          <w:rFonts w:eastAsia="SimSun"/>
          <w:b/>
          <w:bCs/>
          <w:color w:val="000000" w:themeColor="text1"/>
          <w:sz w:val="28"/>
          <w:lang w:val="x-none"/>
        </w:rPr>
        <w:t xml:space="preserve"> </w:t>
      </w:r>
    </w:p>
    <w:p w14:paraId="3EFC087C" w14:textId="77777777" w:rsidR="00644816" w:rsidRPr="001255DA" w:rsidRDefault="00644816" w:rsidP="00644816">
      <w:pPr>
        <w:keepNext/>
        <w:spacing w:after="200"/>
        <w:ind w:left="567"/>
        <w:jc w:val="right"/>
        <w:rPr>
          <w:bCs/>
          <w:i/>
          <w:color w:val="000000" w:themeColor="text1"/>
          <w:sz w:val="18"/>
          <w:szCs w:val="18"/>
        </w:rPr>
      </w:pPr>
      <w:r w:rsidRPr="001255DA">
        <w:rPr>
          <w:bCs/>
          <w:i/>
          <w:color w:val="000000" w:themeColor="text1"/>
          <w:sz w:val="18"/>
          <w:szCs w:val="18"/>
        </w:rPr>
        <w:t>Таблица 2</w:t>
      </w:r>
      <w:r w:rsidRPr="001255DA">
        <w:rPr>
          <w:bCs/>
          <w:i/>
          <w:color w:val="000000" w:themeColor="text1"/>
          <w:sz w:val="18"/>
          <w:szCs w:val="18"/>
        </w:rPr>
        <w:noBreakHyphen/>
      </w:r>
      <w:r w:rsidRPr="001255DA">
        <w:rPr>
          <w:bCs/>
          <w:i/>
          <w:color w:val="000000" w:themeColor="text1"/>
          <w:sz w:val="18"/>
          <w:szCs w:val="18"/>
        </w:rPr>
        <w:fldChar w:fldCharType="begin"/>
      </w:r>
      <w:r w:rsidRPr="001255DA">
        <w:rPr>
          <w:bCs/>
          <w:i/>
          <w:color w:val="000000" w:themeColor="text1"/>
          <w:sz w:val="18"/>
          <w:szCs w:val="18"/>
        </w:rPr>
        <w:instrText xml:space="preserve"> SEQ Таблица \* ARABIC \s 1 </w:instrText>
      </w:r>
      <w:r w:rsidRPr="001255DA">
        <w:rPr>
          <w:bCs/>
          <w:i/>
          <w:color w:val="000000" w:themeColor="text1"/>
          <w:sz w:val="18"/>
          <w:szCs w:val="18"/>
        </w:rPr>
        <w:fldChar w:fldCharType="separate"/>
      </w:r>
      <w:r w:rsidRPr="001255DA">
        <w:rPr>
          <w:bCs/>
          <w:i/>
          <w:noProof/>
          <w:color w:val="000000" w:themeColor="text1"/>
          <w:sz w:val="18"/>
          <w:szCs w:val="18"/>
        </w:rPr>
        <w:t>3</w:t>
      </w:r>
      <w:r w:rsidRPr="001255DA">
        <w:rPr>
          <w:bCs/>
          <w:i/>
          <w:noProof/>
          <w:color w:val="000000" w:themeColor="text1"/>
          <w:sz w:val="18"/>
          <w:szCs w:val="18"/>
        </w:rPr>
        <w:fldChar w:fldCharType="end"/>
      </w:r>
    </w:p>
    <w:tbl>
      <w:tblPr>
        <w:tblW w:w="14147" w:type="dxa"/>
        <w:tblInd w:w="82" w:type="dxa"/>
        <w:tblLook w:val="04A0" w:firstRow="1" w:lastRow="0" w:firstColumn="1" w:lastColumn="0" w:noHBand="0" w:noVBand="1"/>
      </w:tblPr>
      <w:tblGrid>
        <w:gridCol w:w="3603"/>
        <w:gridCol w:w="1862"/>
        <w:gridCol w:w="1897"/>
        <w:gridCol w:w="1492"/>
        <w:gridCol w:w="1897"/>
        <w:gridCol w:w="1499"/>
        <w:gridCol w:w="1897"/>
      </w:tblGrid>
      <w:tr w:rsidR="00644816" w:rsidRPr="001255DA" w14:paraId="3B780BEE" w14:textId="77777777" w:rsidTr="001D688E">
        <w:trPr>
          <w:trHeight w:val="256"/>
        </w:trPr>
        <w:tc>
          <w:tcPr>
            <w:tcW w:w="3603" w:type="dxa"/>
            <w:tcBorders>
              <w:top w:val="single" w:sz="4" w:space="0" w:color="000000"/>
              <w:left w:val="single" w:sz="4" w:space="0" w:color="000000"/>
              <w:bottom w:val="nil"/>
              <w:right w:val="single" w:sz="4" w:space="0" w:color="000000"/>
            </w:tcBorders>
            <w:vAlign w:val="center"/>
            <w:hideMark/>
          </w:tcPr>
          <w:p w14:paraId="65DE43C7" w14:textId="77777777" w:rsidR="00644816" w:rsidRPr="001255DA" w:rsidRDefault="00644816" w:rsidP="00644816">
            <w:pPr>
              <w:jc w:val="center"/>
              <w:rPr>
                <w:color w:val="000000" w:themeColor="text1"/>
              </w:rPr>
            </w:pPr>
          </w:p>
        </w:tc>
        <w:tc>
          <w:tcPr>
            <w:tcW w:w="3759" w:type="dxa"/>
            <w:gridSpan w:val="2"/>
            <w:tcBorders>
              <w:top w:val="single" w:sz="4" w:space="0" w:color="000000"/>
              <w:left w:val="single" w:sz="4" w:space="0" w:color="000000"/>
              <w:bottom w:val="single" w:sz="4" w:space="0" w:color="000000"/>
              <w:right w:val="single" w:sz="4" w:space="0" w:color="000000"/>
            </w:tcBorders>
            <w:vAlign w:val="center"/>
            <w:hideMark/>
          </w:tcPr>
          <w:p w14:paraId="1ADB151E" w14:textId="77777777" w:rsidR="00644816" w:rsidRPr="001255DA" w:rsidRDefault="00644816" w:rsidP="00644816">
            <w:pPr>
              <w:jc w:val="center"/>
              <w:rPr>
                <w:color w:val="000000" w:themeColor="text1"/>
              </w:rPr>
            </w:pPr>
            <w:r w:rsidRPr="001255DA">
              <w:rPr>
                <w:color w:val="000000" w:themeColor="text1"/>
              </w:rPr>
              <w:t>2024 г.</w:t>
            </w:r>
          </w:p>
        </w:tc>
        <w:tc>
          <w:tcPr>
            <w:tcW w:w="3389" w:type="dxa"/>
            <w:gridSpan w:val="2"/>
            <w:tcBorders>
              <w:top w:val="single" w:sz="4" w:space="0" w:color="000000"/>
              <w:left w:val="single" w:sz="4" w:space="0" w:color="000000"/>
              <w:bottom w:val="single" w:sz="4" w:space="0" w:color="000000"/>
              <w:right w:val="single" w:sz="4" w:space="0" w:color="000000"/>
            </w:tcBorders>
            <w:vAlign w:val="center"/>
            <w:hideMark/>
          </w:tcPr>
          <w:p w14:paraId="61C5E1FC" w14:textId="77777777" w:rsidR="00644816" w:rsidRPr="001255DA" w:rsidRDefault="00644816" w:rsidP="00644816">
            <w:pPr>
              <w:jc w:val="center"/>
              <w:rPr>
                <w:color w:val="000000" w:themeColor="text1"/>
              </w:rPr>
            </w:pPr>
            <w:r w:rsidRPr="001255DA">
              <w:rPr>
                <w:color w:val="000000" w:themeColor="text1"/>
              </w:rPr>
              <w:t>2025 г.</w:t>
            </w:r>
          </w:p>
        </w:tc>
        <w:tc>
          <w:tcPr>
            <w:tcW w:w="3396" w:type="dxa"/>
            <w:gridSpan w:val="2"/>
            <w:tcBorders>
              <w:top w:val="single" w:sz="4" w:space="0" w:color="000000"/>
              <w:left w:val="single" w:sz="4" w:space="0" w:color="000000"/>
              <w:bottom w:val="single" w:sz="4" w:space="0" w:color="000000"/>
              <w:right w:val="single" w:sz="4" w:space="0" w:color="000000"/>
            </w:tcBorders>
            <w:vAlign w:val="center"/>
            <w:hideMark/>
          </w:tcPr>
          <w:p w14:paraId="7F7B6253" w14:textId="77777777" w:rsidR="00644816" w:rsidRPr="001255DA" w:rsidRDefault="00644816" w:rsidP="00644816">
            <w:pPr>
              <w:jc w:val="center"/>
              <w:rPr>
                <w:color w:val="000000" w:themeColor="text1"/>
              </w:rPr>
            </w:pPr>
            <w:r w:rsidRPr="001255DA">
              <w:rPr>
                <w:color w:val="000000" w:themeColor="text1"/>
              </w:rPr>
              <w:t>2026 г.</w:t>
            </w:r>
          </w:p>
        </w:tc>
      </w:tr>
      <w:tr w:rsidR="00644816" w:rsidRPr="001255DA" w14:paraId="3B87E969" w14:textId="77777777" w:rsidTr="001D688E">
        <w:trPr>
          <w:trHeight w:val="768"/>
        </w:trPr>
        <w:tc>
          <w:tcPr>
            <w:tcW w:w="3603" w:type="dxa"/>
            <w:tcBorders>
              <w:top w:val="nil"/>
              <w:left w:val="single" w:sz="4" w:space="0" w:color="000000"/>
              <w:bottom w:val="single" w:sz="4" w:space="0" w:color="000000"/>
              <w:right w:val="single" w:sz="4" w:space="0" w:color="000000"/>
            </w:tcBorders>
            <w:vAlign w:val="center"/>
            <w:hideMark/>
          </w:tcPr>
          <w:p w14:paraId="076E7405" w14:textId="77777777" w:rsidR="00644816" w:rsidRPr="001255DA" w:rsidRDefault="00644816" w:rsidP="00644816">
            <w:pPr>
              <w:jc w:val="center"/>
              <w:rPr>
                <w:color w:val="000000" w:themeColor="text1"/>
              </w:rPr>
            </w:pPr>
            <w:r w:rsidRPr="001255DA">
              <w:rPr>
                <w:color w:val="000000" w:themeColor="text1"/>
              </w:rPr>
              <w:t>Категория участника</w:t>
            </w:r>
          </w:p>
        </w:tc>
        <w:tc>
          <w:tcPr>
            <w:tcW w:w="1862" w:type="dxa"/>
            <w:tcBorders>
              <w:top w:val="single" w:sz="4" w:space="0" w:color="000000"/>
              <w:left w:val="single" w:sz="4" w:space="0" w:color="000000"/>
              <w:bottom w:val="single" w:sz="4" w:space="0" w:color="000000"/>
              <w:right w:val="single" w:sz="4" w:space="0" w:color="000000"/>
            </w:tcBorders>
            <w:vAlign w:val="center"/>
            <w:hideMark/>
          </w:tcPr>
          <w:p w14:paraId="33658D07" w14:textId="77777777" w:rsidR="00644816" w:rsidRPr="001255DA" w:rsidRDefault="00644816" w:rsidP="00644816">
            <w:pPr>
              <w:jc w:val="center"/>
              <w:rPr>
                <w:color w:val="000000" w:themeColor="text1"/>
              </w:rPr>
            </w:pPr>
            <w:r w:rsidRPr="001255DA">
              <w:rPr>
                <w:color w:val="000000" w:themeColor="text1"/>
              </w:rPr>
              <w:t>чел.</w:t>
            </w:r>
          </w:p>
        </w:tc>
        <w:tc>
          <w:tcPr>
            <w:tcW w:w="1897" w:type="dxa"/>
            <w:tcBorders>
              <w:top w:val="single" w:sz="4" w:space="0" w:color="000000"/>
              <w:left w:val="single" w:sz="4" w:space="0" w:color="000000"/>
              <w:bottom w:val="single" w:sz="4" w:space="0" w:color="000000"/>
              <w:right w:val="single" w:sz="4" w:space="0" w:color="000000"/>
            </w:tcBorders>
            <w:vAlign w:val="center"/>
            <w:hideMark/>
          </w:tcPr>
          <w:p w14:paraId="59E01BA2" w14:textId="77777777" w:rsidR="00644816" w:rsidRPr="001255DA" w:rsidRDefault="00644816" w:rsidP="00644816">
            <w:pPr>
              <w:jc w:val="center"/>
              <w:rPr>
                <w:color w:val="000000" w:themeColor="text1"/>
              </w:rPr>
            </w:pPr>
            <w:r w:rsidRPr="001255DA">
              <w:rPr>
                <w:color w:val="000000" w:themeColor="text1"/>
              </w:rPr>
              <w:t>% от общего числа участников</w:t>
            </w:r>
          </w:p>
        </w:tc>
        <w:tc>
          <w:tcPr>
            <w:tcW w:w="1492" w:type="dxa"/>
            <w:tcBorders>
              <w:top w:val="single" w:sz="4" w:space="0" w:color="000000"/>
              <w:left w:val="single" w:sz="4" w:space="0" w:color="000000"/>
              <w:bottom w:val="single" w:sz="4" w:space="0" w:color="000000"/>
              <w:right w:val="single" w:sz="4" w:space="0" w:color="000000"/>
            </w:tcBorders>
            <w:vAlign w:val="center"/>
            <w:hideMark/>
          </w:tcPr>
          <w:p w14:paraId="05910ABE" w14:textId="77777777" w:rsidR="00644816" w:rsidRPr="001255DA" w:rsidRDefault="00644816" w:rsidP="00644816">
            <w:pPr>
              <w:jc w:val="center"/>
              <w:rPr>
                <w:color w:val="000000" w:themeColor="text1"/>
              </w:rPr>
            </w:pPr>
            <w:r w:rsidRPr="001255DA">
              <w:rPr>
                <w:color w:val="000000" w:themeColor="text1"/>
              </w:rPr>
              <w:t>чел.</w:t>
            </w:r>
          </w:p>
        </w:tc>
        <w:tc>
          <w:tcPr>
            <w:tcW w:w="1897" w:type="dxa"/>
            <w:tcBorders>
              <w:top w:val="single" w:sz="4" w:space="0" w:color="000000"/>
              <w:left w:val="single" w:sz="4" w:space="0" w:color="000000"/>
              <w:bottom w:val="single" w:sz="4" w:space="0" w:color="000000"/>
              <w:right w:val="single" w:sz="4" w:space="0" w:color="000000"/>
            </w:tcBorders>
            <w:vAlign w:val="center"/>
            <w:hideMark/>
          </w:tcPr>
          <w:p w14:paraId="2855DC4A" w14:textId="77777777" w:rsidR="00644816" w:rsidRPr="001255DA" w:rsidRDefault="00644816" w:rsidP="00644816">
            <w:pPr>
              <w:jc w:val="center"/>
              <w:rPr>
                <w:color w:val="000000" w:themeColor="text1"/>
              </w:rPr>
            </w:pPr>
            <w:r w:rsidRPr="001255DA">
              <w:rPr>
                <w:color w:val="000000" w:themeColor="text1"/>
              </w:rPr>
              <w:t>% от общего числа участников</w:t>
            </w:r>
          </w:p>
        </w:tc>
        <w:tc>
          <w:tcPr>
            <w:tcW w:w="1499" w:type="dxa"/>
            <w:tcBorders>
              <w:top w:val="single" w:sz="4" w:space="0" w:color="000000"/>
              <w:left w:val="single" w:sz="4" w:space="0" w:color="000000"/>
              <w:bottom w:val="single" w:sz="4" w:space="0" w:color="000000"/>
              <w:right w:val="single" w:sz="4" w:space="0" w:color="000000"/>
            </w:tcBorders>
            <w:vAlign w:val="center"/>
            <w:hideMark/>
          </w:tcPr>
          <w:p w14:paraId="00F0BE61" w14:textId="77777777" w:rsidR="00644816" w:rsidRPr="001255DA" w:rsidRDefault="00644816" w:rsidP="00644816">
            <w:pPr>
              <w:jc w:val="center"/>
              <w:rPr>
                <w:color w:val="000000" w:themeColor="text1"/>
              </w:rPr>
            </w:pPr>
            <w:r w:rsidRPr="001255DA">
              <w:rPr>
                <w:color w:val="000000" w:themeColor="text1"/>
              </w:rPr>
              <w:t>чел.</w:t>
            </w:r>
          </w:p>
        </w:tc>
        <w:tc>
          <w:tcPr>
            <w:tcW w:w="1897" w:type="dxa"/>
            <w:tcBorders>
              <w:top w:val="single" w:sz="4" w:space="0" w:color="000000"/>
              <w:left w:val="single" w:sz="4" w:space="0" w:color="000000"/>
              <w:bottom w:val="single" w:sz="4" w:space="0" w:color="000000"/>
              <w:right w:val="single" w:sz="4" w:space="0" w:color="000000"/>
            </w:tcBorders>
            <w:vAlign w:val="center"/>
            <w:hideMark/>
          </w:tcPr>
          <w:p w14:paraId="2EC44B42" w14:textId="77777777" w:rsidR="00644816" w:rsidRPr="001255DA" w:rsidRDefault="00644816" w:rsidP="00644816">
            <w:pPr>
              <w:jc w:val="center"/>
              <w:rPr>
                <w:color w:val="000000" w:themeColor="text1"/>
              </w:rPr>
            </w:pPr>
            <w:r w:rsidRPr="001255DA">
              <w:rPr>
                <w:color w:val="000000" w:themeColor="text1"/>
              </w:rPr>
              <w:t>% от общего числа участников</w:t>
            </w:r>
          </w:p>
        </w:tc>
      </w:tr>
      <w:tr w:rsidR="00644816" w:rsidRPr="001255DA" w14:paraId="28FE2E01" w14:textId="77777777" w:rsidTr="001D688E">
        <w:trPr>
          <w:trHeight w:val="512"/>
        </w:trPr>
        <w:tc>
          <w:tcPr>
            <w:tcW w:w="3603" w:type="dxa"/>
            <w:tcBorders>
              <w:top w:val="single" w:sz="4" w:space="0" w:color="000000"/>
              <w:left w:val="single" w:sz="4" w:space="0" w:color="000000"/>
              <w:bottom w:val="single" w:sz="4" w:space="0" w:color="000000"/>
              <w:right w:val="single" w:sz="4" w:space="0" w:color="000000"/>
            </w:tcBorders>
            <w:hideMark/>
          </w:tcPr>
          <w:p w14:paraId="68123C98" w14:textId="77777777" w:rsidR="00644816" w:rsidRPr="001255DA" w:rsidRDefault="00644816" w:rsidP="00644816">
            <w:pPr>
              <w:jc w:val="center"/>
              <w:rPr>
                <w:color w:val="000000" w:themeColor="text1"/>
              </w:rPr>
            </w:pPr>
            <w:r w:rsidRPr="001255DA">
              <w:rPr>
                <w:color w:val="000000" w:themeColor="text1"/>
              </w:rPr>
              <w:lastRenderedPageBreak/>
              <w:t>Всего участников ЕГЭ по предмету</w:t>
            </w:r>
          </w:p>
        </w:tc>
        <w:tc>
          <w:tcPr>
            <w:tcW w:w="1862" w:type="dxa"/>
            <w:tcBorders>
              <w:top w:val="single" w:sz="4" w:space="0" w:color="000000"/>
              <w:left w:val="single" w:sz="4" w:space="0" w:color="000000"/>
              <w:bottom w:val="single" w:sz="4" w:space="0" w:color="000000"/>
              <w:right w:val="single" w:sz="4" w:space="0" w:color="000000"/>
            </w:tcBorders>
            <w:hideMark/>
          </w:tcPr>
          <w:p w14:paraId="1EAB747A" w14:textId="77777777" w:rsidR="00644816" w:rsidRPr="001255DA" w:rsidRDefault="00644816" w:rsidP="00644816">
            <w:pPr>
              <w:jc w:val="center"/>
              <w:rPr>
                <w:color w:val="000000" w:themeColor="text1"/>
              </w:rPr>
            </w:pPr>
            <w:r w:rsidRPr="001255DA">
              <w:rPr>
                <w:color w:val="000000" w:themeColor="text1"/>
              </w:rPr>
              <w:t>553</w:t>
            </w:r>
          </w:p>
        </w:tc>
        <w:tc>
          <w:tcPr>
            <w:tcW w:w="1897" w:type="dxa"/>
            <w:tcBorders>
              <w:top w:val="single" w:sz="4" w:space="0" w:color="000000"/>
              <w:left w:val="single" w:sz="4" w:space="0" w:color="000000"/>
              <w:bottom w:val="single" w:sz="4" w:space="0" w:color="000000"/>
              <w:right w:val="single" w:sz="4" w:space="0" w:color="000000"/>
            </w:tcBorders>
            <w:hideMark/>
          </w:tcPr>
          <w:p w14:paraId="32A03D52" w14:textId="77777777" w:rsidR="00644816" w:rsidRPr="001255DA" w:rsidRDefault="00644816" w:rsidP="00644816">
            <w:pPr>
              <w:jc w:val="center"/>
              <w:rPr>
                <w:color w:val="000000" w:themeColor="text1"/>
              </w:rPr>
            </w:pPr>
            <w:r w:rsidRPr="001255DA">
              <w:rPr>
                <w:color w:val="000000" w:themeColor="text1"/>
              </w:rPr>
              <w:t>100</w:t>
            </w:r>
          </w:p>
        </w:tc>
        <w:tc>
          <w:tcPr>
            <w:tcW w:w="1492" w:type="dxa"/>
            <w:tcBorders>
              <w:top w:val="single" w:sz="4" w:space="0" w:color="000000"/>
              <w:left w:val="single" w:sz="4" w:space="0" w:color="000000"/>
              <w:bottom w:val="single" w:sz="4" w:space="0" w:color="000000"/>
              <w:right w:val="single" w:sz="4" w:space="0" w:color="000000"/>
            </w:tcBorders>
            <w:hideMark/>
          </w:tcPr>
          <w:p w14:paraId="485D33D4" w14:textId="77777777" w:rsidR="00644816" w:rsidRPr="001255DA" w:rsidRDefault="00644816" w:rsidP="00644816">
            <w:pPr>
              <w:jc w:val="center"/>
              <w:rPr>
                <w:color w:val="000000" w:themeColor="text1"/>
              </w:rPr>
            </w:pPr>
            <w:r w:rsidRPr="001255DA">
              <w:rPr>
                <w:color w:val="000000" w:themeColor="text1"/>
              </w:rPr>
              <w:t>762</w:t>
            </w:r>
          </w:p>
        </w:tc>
        <w:tc>
          <w:tcPr>
            <w:tcW w:w="1897" w:type="dxa"/>
            <w:tcBorders>
              <w:top w:val="single" w:sz="4" w:space="0" w:color="000000"/>
              <w:left w:val="single" w:sz="4" w:space="0" w:color="000000"/>
              <w:bottom w:val="single" w:sz="4" w:space="0" w:color="000000"/>
              <w:right w:val="single" w:sz="4" w:space="0" w:color="000000"/>
            </w:tcBorders>
            <w:hideMark/>
          </w:tcPr>
          <w:p w14:paraId="3A9A18F8" w14:textId="77777777" w:rsidR="00644816" w:rsidRPr="001255DA" w:rsidRDefault="00644816" w:rsidP="00644816">
            <w:pPr>
              <w:jc w:val="center"/>
              <w:rPr>
                <w:color w:val="000000" w:themeColor="text1"/>
              </w:rPr>
            </w:pPr>
            <w:r w:rsidRPr="001255DA">
              <w:rPr>
                <w:color w:val="000000" w:themeColor="text1"/>
              </w:rPr>
              <w:t>100</w:t>
            </w:r>
          </w:p>
        </w:tc>
        <w:tc>
          <w:tcPr>
            <w:tcW w:w="1499" w:type="dxa"/>
            <w:tcBorders>
              <w:top w:val="single" w:sz="4" w:space="0" w:color="000000"/>
              <w:left w:val="single" w:sz="4" w:space="0" w:color="000000"/>
              <w:bottom w:val="single" w:sz="4" w:space="0" w:color="000000"/>
              <w:right w:val="single" w:sz="4" w:space="0" w:color="000000"/>
            </w:tcBorders>
            <w:hideMark/>
          </w:tcPr>
          <w:p w14:paraId="44BCAA79" w14:textId="77777777" w:rsidR="00644816" w:rsidRPr="001255DA" w:rsidRDefault="00644816" w:rsidP="00644816">
            <w:pPr>
              <w:jc w:val="center"/>
              <w:rPr>
                <w:color w:val="000000" w:themeColor="text1"/>
              </w:rPr>
            </w:pPr>
            <w:r w:rsidRPr="001255DA">
              <w:rPr>
                <w:color w:val="000000" w:themeColor="text1"/>
              </w:rPr>
              <w:t>769</w:t>
            </w:r>
          </w:p>
        </w:tc>
        <w:tc>
          <w:tcPr>
            <w:tcW w:w="1897" w:type="dxa"/>
            <w:tcBorders>
              <w:top w:val="single" w:sz="4" w:space="0" w:color="000000"/>
              <w:left w:val="single" w:sz="4" w:space="0" w:color="000000"/>
              <w:bottom w:val="single" w:sz="4" w:space="0" w:color="000000"/>
              <w:right w:val="single" w:sz="4" w:space="0" w:color="000000"/>
            </w:tcBorders>
            <w:hideMark/>
          </w:tcPr>
          <w:p w14:paraId="14E4CFA2" w14:textId="77777777" w:rsidR="00644816" w:rsidRPr="001255DA" w:rsidRDefault="00644816" w:rsidP="00644816">
            <w:pPr>
              <w:jc w:val="center"/>
              <w:rPr>
                <w:color w:val="000000" w:themeColor="text1"/>
              </w:rPr>
            </w:pPr>
            <w:r w:rsidRPr="001255DA">
              <w:rPr>
                <w:color w:val="000000" w:themeColor="text1"/>
              </w:rPr>
              <w:t>100</w:t>
            </w:r>
          </w:p>
        </w:tc>
      </w:tr>
      <w:tr w:rsidR="00644816" w:rsidRPr="001255DA" w14:paraId="6A2068AE" w14:textId="77777777" w:rsidTr="001D688E">
        <w:trPr>
          <w:trHeight w:val="1024"/>
        </w:trPr>
        <w:tc>
          <w:tcPr>
            <w:tcW w:w="3603" w:type="dxa"/>
            <w:tcBorders>
              <w:top w:val="single" w:sz="4" w:space="0" w:color="000000"/>
              <w:left w:val="single" w:sz="4" w:space="0" w:color="000000"/>
              <w:bottom w:val="single" w:sz="4" w:space="0" w:color="000000"/>
              <w:right w:val="single" w:sz="4" w:space="0" w:color="000000"/>
            </w:tcBorders>
            <w:hideMark/>
          </w:tcPr>
          <w:p w14:paraId="3A37A006" w14:textId="77777777" w:rsidR="00644816" w:rsidRPr="001255DA" w:rsidRDefault="00644816" w:rsidP="00644816">
            <w:pPr>
              <w:jc w:val="center"/>
              <w:rPr>
                <w:color w:val="000000" w:themeColor="text1"/>
              </w:rPr>
            </w:pPr>
            <w:r w:rsidRPr="001255DA">
              <w:rPr>
                <w:color w:val="000000" w:themeColor="text1"/>
              </w:rPr>
              <w:t>Выпускник общеобразовательной организации текущего года</w:t>
            </w:r>
          </w:p>
        </w:tc>
        <w:tc>
          <w:tcPr>
            <w:tcW w:w="1862" w:type="dxa"/>
            <w:tcBorders>
              <w:top w:val="single" w:sz="4" w:space="0" w:color="000000"/>
              <w:left w:val="single" w:sz="4" w:space="0" w:color="000000"/>
              <w:bottom w:val="single" w:sz="4" w:space="0" w:color="000000"/>
              <w:right w:val="single" w:sz="4" w:space="0" w:color="000000"/>
            </w:tcBorders>
            <w:hideMark/>
          </w:tcPr>
          <w:p w14:paraId="0302E0D9" w14:textId="77777777" w:rsidR="00644816" w:rsidRPr="001255DA" w:rsidRDefault="00644816" w:rsidP="00644816">
            <w:pPr>
              <w:jc w:val="center"/>
              <w:rPr>
                <w:color w:val="000000" w:themeColor="text1"/>
              </w:rPr>
            </w:pPr>
            <w:r w:rsidRPr="001255DA">
              <w:rPr>
                <w:color w:val="000000" w:themeColor="text1"/>
              </w:rPr>
              <w:t>547</w:t>
            </w:r>
          </w:p>
        </w:tc>
        <w:tc>
          <w:tcPr>
            <w:tcW w:w="1897" w:type="dxa"/>
            <w:tcBorders>
              <w:top w:val="single" w:sz="4" w:space="0" w:color="000000"/>
              <w:left w:val="single" w:sz="4" w:space="0" w:color="000000"/>
              <w:bottom w:val="single" w:sz="4" w:space="0" w:color="000000"/>
              <w:right w:val="single" w:sz="4" w:space="0" w:color="000000"/>
            </w:tcBorders>
            <w:hideMark/>
          </w:tcPr>
          <w:p w14:paraId="20789011" w14:textId="77777777" w:rsidR="00644816" w:rsidRPr="001255DA" w:rsidRDefault="00644816" w:rsidP="00644816">
            <w:pPr>
              <w:jc w:val="center"/>
              <w:rPr>
                <w:color w:val="000000" w:themeColor="text1"/>
              </w:rPr>
            </w:pPr>
            <w:r w:rsidRPr="001255DA">
              <w:rPr>
                <w:color w:val="000000" w:themeColor="text1"/>
              </w:rPr>
              <w:t>98,92</w:t>
            </w:r>
          </w:p>
        </w:tc>
        <w:tc>
          <w:tcPr>
            <w:tcW w:w="1492" w:type="dxa"/>
            <w:tcBorders>
              <w:top w:val="single" w:sz="4" w:space="0" w:color="000000"/>
              <w:left w:val="single" w:sz="4" w:space="0" w:color="000000"/>
              <w:bottom w:val="single" w:sz="4" w:space="0" w:color="000000"/>
              <w:right w:val="single" w:sz="4" w:space="0" w:color="000000"/>
            </w:tcBorders>
            <w:hideMark/>
          </w:tcPr>
          <w:p w14:paraId="4C3BAE99" w14:textId="77777777" w:rsidR="00644816" w:rsidRPr="001255DA" w:rsidRDefault="00644816" w:rsidP="00644816">
            <w:pPr>
              <w:jc w:val="center"/>
              <w:rPr>
                <w:color w:val="000000" w:themeColor="text1"/>
              </w:rPr>
            </w:pPr>
            <w:r w:rsidRPr="001255DA">
              <w:rPr>
                <w:color w:val="000000" w:themeColor="text1"/>
              </w:rPr>
              <w:t>749</w:t>
            </w:r>
          </w:p>
        </w:tc>
        <w:tc>
          <w:tcPr>
            <w:tcW w:w="1897" w:type="dxa"/>
            <w:tcBorders>
              <w:top w:val="single" w:sz="4" w:space="0" w:color="000000"/>
              <w:left w:val="single" w:sz="4" w:space="0" w:color="000000"/>
              <w:bottom w:val="single" w:sz="4" w:space="0" w:color="000000"/>
              <w:right w:val="single" w:sz="4" w:space="0" w:color="000000"/>
            </w:tcBorders>
            <w:hideMark/>
          </w:tcPr>
          <w:p w14:paraId="28A60CEF" w14:textId="77777777" w:rsidR="00644816" w:rsidRPr="001255DA" w:rsidRDefault="00644816" w:rsidP="00644816">
            <w:pPr>
              <w:jc w:val="center"/>
              <w:rPr>
                <w:color w:val="000000" w:themeColor="text1"/>
              </w:rPr>
            </w:pPr>
            <w:r w:rsidRPr="001255DA">
              <w:rPr>
                <w:color w:val="000000" w:themeColor="text1"/>
              </w:rPr>
              <w:t>98,29</w:t>
            </w:r>
          </w:p>
        </w:tc>
        <w:tc>
          <w:tcPr>
            <w:tcW w:w="1499" w:type="dxa"/>
            <w:tcBorders>
              <w:top w:val="single" w:sz="4" w:space="0" w:color="000000"/>
              <w:left w:val="single" w:sz="4" w:space="0" w:color="000000"/>
              <w:bottom w:val="single" w:sz="4" w:space="0" w:color="000000"/>
              <w:right w:val="single" w:sz="4" w:space="0" w:color="000000"/>
            </w:tcBorders>
            <w:hideMark/>
          </w:tcPr>
          <w:p w14:paraId="054AEF24" w14:textId="77777777" w:rsidR="00644816" w:rsidRPr="001255DA" w:rsidRDefault="00644816" w:rsidP="00644816">
            <w:pPr>
              <w:jc w:val="center"/>
              <w:rPr>
                <w:color w:val="000000" w:themeColor="text1"/>
              </w:rPr>
            </w:pPr>
            <w:r w:rsidRPr="001255DA">
              <w:rPr>
                <w:color w:val="000000" w:themeColor="text1"/>
              </w:rPr>
              <w:t>755</w:t>
            </w:r>
          </w:p>
        </w:tc>
        <w:tc>
          <w:tcPr>
            <w:tcW w:w="1897" w:type="dxa"/>
            <w:tcBorders>
              <w:top w:val="single" w:sz="4" w:space="0" w:color="000000"/>
              <w:left w:val="single" w:sz="4" w:space="0" w:color="000000"/>
              <w:bottom w:val="single" w:sz="4" w:space="0" w:color="000000"/>
              <w:right w:val="single" w:sz="4" w:space="0" w:color="000000"/>
            </w:tcBorders>
            <w:hideMark/>
          </w:tcPr>
          <w:p w14:paraId="26C4E20A" w14:textId="77777777" w:rsidR="00644816" w:rsidRPr="001255DA" w:rsidRDefault="00644816" w:rsidP="00644816">
            <w:pPr>
              <w:jc w:val="center"/>
              <w:rPr>
                <w:color w:val="000000" w:themeColor="text1"/>
              </w:rPr>
            </w:pPr>
            <w:r w:rsidRPr="001255DA">
              <w:rPr>
                <w:color w:val="000000" w:themeColor="text1"/>
              </w:rPr>
              <w:t>98,18</w:t>
            </w:r>
          </w:p>
        </w:tc>
      </w:tr>
      <w:tr w:rsidR="00644816" w:rsidRPr="001255DA" w14:paraId="6E177B8A" w14:textId="77777777" w:rsidTr="001D688E">
        <w:trPr>
          <w:trHeight w:val="1536"/>
        </w:trPr>
        <w:tc>
          <w:tcPr>
            <w:tcW w:w="3603" w:type="dxa"/>
            <w:tcBorders>
              <w:top w:val="single" w:sz="4" w:space="0" w:color="000000"/>
              <w:left w:val="single" w:sz="4" w:space="0" w:color="000000"/>
              <w:bottom w:val="single" w:sz="4" w:space="0" w:color="000000"/>
              <w:right w:val="single" w:sz="4" w:space="0" w:color="000000"/>
            </w:tcBorders>
            <w:hideMark/>
          </w:tcPr>
          <w:p w14:paraId="785CCD40" w14:textId="77777777" w:rsidR="00644816" w:rsidRPr="001255DA" w:rsidRDefault="00644816" w:rsidP="00644816">
            <w:pPr>
              <w:jc w:val="center"/>
              <w:rPr>
                <w:color w:val="000000" w:themeColor="text1"/>
              </w:rPr>
            </w:pPr>
            <w:r w:rsidRPr="001255DA">
              <w:rPr>
                <w:color w:val="000000" w:themeColor="text1"/>
              </w:rPr>
              <w:t>Обучающийся образовательной организации среднего профессионального образования</w:t>
            </w:r>
          </w:p>
        </w:tc>
        <w:tc>
          <w:tcPr>
            <w:tcW w:w="1862" w:type="dxa"/>
            <w:tcBorders>
              <w:top w:val="single" w:sz="4" w:space="0" w:color="000000"/>
              <w:left w:val="single" w:sz="4" w:space="0" w:color="000000"/>
              <w:bottom w:val="single" w:sz="4" w:space="0" w:color="000000"/>
              <w:right w:val="single" w:sz="4" w:space="0" w:color="000000"/>
            </w:tcBorders>
            <w:hideMark/>
          </w:tcPr>
          <w:p w14:paraId="1B3AFBA0" w14:textId="77777777" w:rsidR="00644816" w:rsidRPr="001255DA" w:rsidRDefault="00644816" w:rsidP="00644816">
            <w:pPr>
              <w:jc w:val="center"/>
              <w:rPr>
                <w:color w:val="000000" w:themeColor="text1"/>
              </w:rPr>
            </w:pPr>
            <w:r w:rsidRPr="001255DA">
              <w:rPr>
                <w:color w:val="000000" w:themeColor="text1"/>
              </w:rPr>
              <w:t>4</w:t>
            </w:r>
          </w:p>
        </w:tc>
        <w:tc>
          <w:tcPr>
            <w:tcW w:w="1897" w:type="dxa"/>
            <w:tcBorders>
              <w:top w:val="single" w:sz="4" w:space="0" w:color="000000"/>
              <w:left w:val="single" w:sz="4" w:space="0" w:color="000000"/>
              <w:bottom w:val="single" w:sz="4" w:space="0" w:color="000000"/>
              <w:right w:val="single" w:sz="4" w:space="0" w:color="000000"/>
            </w:tcBorders>
            <w:hideMark/>
          </w:tcPr>
          <w:p w14:paraId="40D3E7D7" w14:textId="77777777" w:rsidR="00644816" w:rsidRPr="001255DA" w:rsidRDefault="00644816" w:rsidP="00644816">
            <w:pPr>
              <w:jc w:val="center"/>
              <w:rPr>
                <w:color w:val="000000" w:themeColor="text1"/>
              </w:rPr>
            </w:pPr>
            <w:r w:rsidRPr="001255DA">
              <w:rPr>
                <w:color w:val="000000" w:themeColor="text1"/>
              </w:rPr>
              <w:t>0,72</w:t>
            </w:r>
          </w:p>
        </w:tc>
        <w:tc>
          <w:tcPr>
            <w:tcW w:w="1492" w:type="dxa"/>
            <w:tcBorders>
              <w:top w:val="single" w:sz="4" w:space="0" w:color="000000"/>
              <w:left w:val="single" w:sz="4" w:space="0" w:color="000000"/>
              <w:bottom w:val="single" w:sz="4" w:space="0" w:color="000000"/>
              <w:right w:val="single" w:sz="4" w:space="0" w:color="000000"/>
            </w:tcBorders>
            <w:hideMark/>
          </w:tcPr>
          <w:p w14:paraId="1C71FE39" w14:textId="77777777" w:rsidR="00644816" w:rsidRPr="001255DA" w:rsidRDefault="00644816" w:rsidP="00644816">
            <w:pPr>
              <w:jc w:val="center"/>
              <w:rPr>
                <w:color w:val="000000" w:themeColor="text1"/>
              </w:rPr>
            </w:pPr>
            <w:r w:rsidRPr="001255DA">
              <w:rPr>
                <w:color w:val="000000" w:themeColor="text1"/>
              </w:rPr>
              <w:t>9</w:t>
            </w:r>
          </w:p>
        </w:tc>
        <w:tc>
          <w:tcPr>
            <w:tcW w:w="1897" w:type="dxa"/>
            <w:tcBorders>
              <w:top w:val="single" w:sz="4" w:space="0" w:color="000000"/>
              <w:left w:val="single" w:sz="4" w:space="0" w:color="000000"/>
              <w:bottom w:val="single" w:sz="4" w:space="0" w:color="000000"/>
              <w:right w:val="single" w:sz="4" w:space="0" w:color="000000"/>
            </w:tcBorders>
            <w:hideMark/>
          </w:tcPr>
          <w:p w14:paraId="5C327F63" w14:textId="77777777" w:rsidR="00644816" w:rsidRPr="001255DA" w:rsidRDefault="00644816" w:rsidP="00644816">
            <w:pPr>
              <w:jc w:val="center"/>
              <w:rPr>
                <w:color w:val="000000" w:themeColor="text1"/>
              </w:rPr>
            </w:pPr>
            <w:r w:rsidRPr="001255DA">
              <w:rPr>
                <w:color w:val="000000" w:themeColor="text1"/>
              </w:rPr>
              <w:t>1,18</w:t>
            </w:r>
          </w:p>
        </w:tc>
        <w:tc>
          <w:tcPr>
            <w:tcW w:w="1499" w:type="dxa"/>
            <w:tcBorders>
              <w:top w:val="single" w:sz="4" w:space="0" w:color="000000"/>
              <w:left w:val="single" w:sz="4" w:space="0" w:color="000000"/>
              <w:bottom w:val="single" w:sz="4" w:space="0" w:color="000000"/>
              <w:right w:val="single" w:sz="4" w:space="0" w:color="000000"/>
            </w:tcBorders>
            <w:hideMark/>
          </w:tcPr>
          <w:p w14:paraId="184DD907" w14:textId="77777777" w:rsidR="00644816" w:rsidRPr="001255DA" w:rsidRDefault="00644816" w:rsidP="00644816">
            <w:pPr>
              <w:jc w:val="center"/>
              <w:rPr>
                <w:color w:val="000000" w:themeColor="text1"/>
              </w:rPr>
            </w:pPr>
            <w:r w:rsidRPr="001255DA">
              <w:rPr>
                <w:color w:val="000000" w:themeColor="text1"/>
              </w:rPr>
              <w:t>10</w:t>
            </w:r>
          </w:p>
        </w:tc>
        <w:tc>
          <w:tcPr>
            <w:tcW w:w="1897" w:type="dxa"/>
            <w:tcBorders>
              <w:top w:val="single" w:sz="4" w:space="0" w:color="000000"/>
              <w:left w:val="single" w:sz="4" w:space="0" w:color="000000"/>
              <w:bottom w:val="single" w:sz="4" w:space="0" w:color="000000"/>
              <w:right w:val="single" w:sz="4" w:space="0" w:color="000000"/>
            </w:tcBorders>
            <w:hideMark/>
          </w:tcPr>
          <w:p w14:paraId="7D8B8FC5" w14:textId="77777777" w:rsidR="00644816" w:rsidRPr="001255DA" w:rsidRDefault="00644816" w:rsidP="00644816">
            <w:pPr>
              <w:jc w:val="center"/>
              <w:rPr>
                <w:color w:val="000000" w:themeColor="text1"/>
              </w:rPr>
            </w:pPr>
            <w:r w:rsidRPr="001255DA">
              <w:rPr>
                <w:color w:val="000000" w:themeColor="text1"/>
              </w:rPr>
              <w:t>1,3</w:t>
            </w:r>
          </w:p>
        </w:tc>
      </w:tr>
      <w:tr w:rsidR="00644816" w:rsidRPr="001255DA" w14:paraId="5DF495BB" w14:textId="77777777" w:rsidTr="001D688E">
        <w:trPr>
          <w:trHeight w:val="512"/>
        </w:trPr>
        <w:tc>
          <w:tcPr>
            <w:tcW w:w="3603" w:type="dxa"/>
            <w:tcBorders>
              <w:top w:val="single" w:sz="4" w:space="0" w:color="000000"/>
              <w:left w:val="single" w:sz="4" w:space="0" w:color="000000"/>
              <w:bottom w:val="single" w:sz="4" w:space="0" w:color="000000"/>
              <w:right w:val="single" w:sz="4" w:space="0" w:color="000000"/>
            </w:tcBorders>
            <w:hideMark/>
          </w:tcPr>
          <w:p w14:paraId="15EB4A75" w14:textId="77777777" w:rsidR="00644816" w:rsidRPr="001255DA" w:rsidRDefault="00644816" w:rsidP="00644816">
            <w:pPr>
              <w:jc w:val="center"/>
              <w:rPr>
                <w:color w:val="000000" w:themeColor="text1"/>
              </w:rPr>
            </w:pPr>
            <w:r w:rsidRPr="001255DA">
              <w:rPr>
                <w:color w:val="000000" w:themeColor="text1"/>
              </w:rPr>
              <w:t>Выпускник прошлых лет</w:t>
            </w:r>
          </w:p>
        </w:tc>
        <w:tc>
          <w:tcPr>
            <w:tcW w:w="1862" w:type="dxa"/>
            <w:tcBorders>
              <w:top w:val="single" w:sz="4" w:space="0" w:color="000000"/>
              <w:left w:val="single" w:sz="4" w:space="0" w:color="000000"/>
              <w:bottom w:val="single" w:sz="4" w:space="0" w:color="000000"/>
              <w:right w:val="single" w:sz="4" w:space="0" w:color="000000"/>
            </w:tcBorders>
            <w:hideMark/>
          </w:tcPr>
          <w:p w14:paraId="7E941E93" w14:textId="77777777" w:rsidR="00644816" w:rsidRPr="001255DA" w:rsidRDefault="00644816" w:rsidP="00644816">
            <w:pPr>
              <w:jc w:val="center"/>
              <w:rPr>
                <w:color w:val="000000" w:themeColor="text1"/>
              </w:rPr>
            </w:pPr>
          </w:p>
        </w:tc>
        <w:tc>
          <w:tcPr>
            <w:tcW w:w="1897" w:type="dxa"/>
            <w:tcBorders>
              <w:top w:val="single" w:sz="4" w:space="0" w:color="000000"/>
              <w:left w:val="single" w:sz="4" w:space="0" w:color="000000"/>
              <w:bottom w:val="single" w:sz="4" w:space="0" w:color="000000"/>
              <w:right w:val="single" w:sz="4" w:space="0" w:color="000000"/>
            </w:tcBorders>
            <w:hideMark/>
          </w:tcPr>
          <w:p w14:paraId="1365F6D3" w14:textId="77777777" w:rsidR="00644816" w:rsidRPr="001255DA" w:rsidRDefault="00644816" w:rsidP="00644816">
            <w:pPr>
              <w:jc w:val="center"/>
              <w:rPr>
                <w:color w:val="000000" w:themeColor="text1"/>
              </w:rPr>
            </w:pPr>
          </w:p>
        </w:tc>
        <w:tc>
          <w:tcPr>
            <w:tcW w:w="1492" w:type="dxa"/>
            <w:tcBorders>
              <w:top w:val="single" w:sz="4" w:space="0" w:color="000000"/>
              <w:left w:val="single" w:sz="4" w:space="0" w:color="000000"/>
              <w:bottom w:val="single" w:sz="4" w:space="0" w:color="000000"/>
              <w:right w:val="single" w:sz="4" w:space="0" w:color="000000"/>
            </w:tcBorders>
            <w:hideMark/>
          </w:tcPr>
          <w:p w14:paraId="49BAB539" w14:textId="77777777" w:rsidR="00644816" w:rsidRPr="001255DA" w:rsidRDefault="00644816" w:rsidP="00644816">
            <w:pPr>
              <w:jc w:val="center"/>
              <w:rPr>
                <w:color w:val="000000" w:themeColor="text1"/>
              </w:rPr>
            </w:pPr>
          </w:p>
        </w:tc>
        <w:tc>
          <w:tcPr>
            <w:tcW w:w="1897" w:type="dxa"/>
            <w:tcBorders>
              <w:top w:val="single" w:sz="4" w:space="0" w:color="000000"/>
              <w:left w:val="single" w:sz="4" w:space="0" w:color="000000"/>
              <w:bottom w:val="single" w:sz="4" w:space="0" w:color="000000"/>
              <w:right w:val="single" w:sz="4" w:space="0" w:color="000000"/>
            </w:tcBorders>
            <w:hideMark/>
          </w:tcPr>
          <w:p w14:paraId="1AC72ADE" w14:textId="77777777" w:rsidR="00644816" w:rsidRPr="001255DA" w:rsidRDefault="00644816" w:rsidP="00644816">
            <w:pPr>
              <w:jc w:val="center"/>
              <w:rPr>
                <w:color w:val="000000" w:themeColor="text1"/>
              </w:rPr>
            </w:pPr>
          </w:p>
        </w:tc>
        <w:tc>
          <w:tcPr>
            <w:tcW w:w="1499" w:type="dxa"/>
            <w:tcBorders>
              <w:top w:val="single" w:sz="4" w:space="0" w:color="000000"/>
              <w:left w:val="single" w:sz="4" w:space="0" w:color="000000"/>
              <w:bottom w:val="single" w:sz="4" w:space="0" w:color="000000"/>
              <w:right w:val="single" w:sz="4" w:space="0" w:color="000000"/>
            </w:tcBorders>
            <w:hideMark/>
          </w:tcPr>
          <w:p w14:paraId="65C45459" w14:textId="77777777" w:rsidR="00644816" w:rsidRPr="001255DA" w:rsidRDefault="00644816" w:rsidP="00644816">
            <w:pPr>
              <w:jc w:val="center"/>
              <w:rPr>
                <w:color w:val="000000" w:themeColor="text1"/>
              </w:rPr>
            </w:pPr>
            <w:r w:rsidRPr="001255DA">
              <w:rPr>
                <w:color w:val="000000" w:themeColor="text1"/>
              </w:rPr>
              <w:t>1</w:t>
            </w:r>
          </w:p>
        </w:tc>
        <w:tc>
          <w:tcPr>
            <w:tcW w:w="1897" w:type="dxa"/>
            <w:tcBorders>
              <w:top w:val="single" w:sz="4" w:space="0" w:color="000000"/>
              <w:left w:val="single" w:sz="4" w:space="0" w:color="000000"/>
              <w:bottom w:val="single" w:sz="4" w:space="0" w:color="000000"/>
              <w:right w:val="single" w:sz="4" w:space="0" w:color="000000"/>
            </w:tcBorders>
            <w:hideMark/>
          </w:tcPr>
          <w:p w14:paraId="37E4C209" w14:textId="77777777" w:rsidR="00644816" w:rsidRPr="001255DA" w:rsidRDefault="00644816" w:rsidP="00644816">
            <w:pPr>
              <w:jc w:val="center"/>
              <w:rPr>
                <w:color w:val="000000" w:themeColor="text1"/>
              </w:rPr>
            </w:pPr>
            <w:r w:rsidRPr="001255DA">
              <w:rPr>
                <w:color w:val="000000" w:themeColor="text1"/>
              </w:rPr>
              <w:t>0,13</w:t>
            </w:r>
          </w:p>
        </w:tc>
      </w:tr>
      <w:tr w:rsidR="00644816" w:rsidRPr="001255DA" w14:paraId="587F321C" w14:textId="77777777" w:rsidTr="001D688E">
        <w:trPr>
          <w:trHeight w:val="1792"/>
        </w:trPr>
        <w:tc>
          <w:tcPr>
            <w:tcW w:w="3603" w:type="dxa"/>
            <w:tcBorders>
              <w:top w:val="single" w:sz="4" w:space="0" w:color="000000"/>
              <w:left w:val="single" w:sz="4" w:space="0" w:color="000000"/>
              <w:bottom w:val="single" w:sz="4" w:space="0" w:color="000000"/>
              <w:right w:val="single" w:sz="4" w:space="0" w:color="000000"/>
            </w:tcBorders>
            <w:hideMark/>
          </w:tcPr>
          <w:p w14:paraId="0B210532" w14:textId="77777777" w:rsidR="00644816" w:rsidRPr="001255DA" w:rsidRDefault="00644816" w:rsidP="00644816">
            <w:pPr>
              <w:jc w:val="center"/>
              <w:rPr>
                <w:color w:val="000000" w:themeColor="text1"/>
              </w:rPr>
            </w:pPr>
            <w:r w:rsidRPr="001255DA">
              <w:rPr>
                <w:color w:val="000000" w:themeColor="text1"/>
              </w:rPr>
              <w:t>Выпускник общеобразовательной организации, не завершивший среднее общее образование (не прошедший ГИА)</w:t>
            </w:r>
          </w:p>
        </w:tc>
        <w:tc>
          <w:tcPr>
            <w:tcW w:w="1862" w:type="dxa"/>
            <w:tcBorders>
              <w:top w:val="single" w:sz="4" w:space="0" w:color="000000"/>
              <w:left w:val="single" w:sz="4" w:space="0" w:color="000000"/>
              <w:bottom w:val="single" w:sz="4" w:space="0" w:color="000000"/>
              <w:right w:val="single" w:sz="4" w:space="0" w:color="000000"/>
            </w:tcBorders>
            <w:hideMark/>
          </w:tcPr>
          <w:p w14:paraId="0CD115FA" w14:textId="77777777" w:rsidR="00644816" w:rsidRPr="001255DA" w:rsidRDefault="00644816" w:rsidP="00644816">
            <w:pPr>
              <w:jc w:val="center"/>
              <w:rPr>
                <w:color w:val="000000" w:themeColor="text1"/>
              </w:rPr>
            </w:pPr>
            <w:r w:rsidRPr="001255DA">
              <w:rPr>
                <w:color w:val="000000" w:themeColor="text1"/>
              </w:rPr>
              <w:t>2</w:t>
            </w:r>
          </w:p>
        </w:tc>
        <w:tc>
          <w:tcPr>
            <w:tcW w:w="1897" w:type="dxa"/>
            <w:tcBorders>
              <w:top w:val="single" w:sz="4" w:space="0" w:color="000000"/>
              <w:left w:val="single" w:sz="4" w:space="0" w:color="000000"/>
              <w:bottom w:val="single" w:sz="4" w:space="0" w:color="000000"/>
              <w:right w:val="single" w:sz="4" w:space="0" w:color="000000"/>
            </w:tcBorders>
            <w:hideMark/>
          </w:tcPr>
          <w:p w14:paraId="4C44BDE2" w14:textId="77777777" w:rsidR="00644816" w:rsidRPr="001255DA" w:rsidRDefault="00644816" w:rsidP="00644816">
            <w:pPr>
              <w:jc w:val="center"/>
              <w:rPr>
                <w:color w:val="000000" w:themeColor="text1"/>
              </w:rPr>
            </w:pPr>
            <w:r w:rsidRPr="001255DA">
              <w:rPr>
                <w:color w:val="000000" w:themeColor="text1"/>
              </w:rPr>
              <w:t>0,36</w:t>
            </w:r>
          </w:p>
        </w:tc>
        <w:tc>
          <w:tcPr>
            <w:tcW w:w="1492" w:type="dxa"/>
            <w:tcBorders>
              <w:top w:val="single" w:sz="4" w:space="0" w:color="000000"/>
              <w:left w:val="single" w:sz="4" w:space="0" w:color="000000"/>
              <w:bottom w:val="single" w:sz="4" w:space="0" w:color="000000"/>
              <w:right w:val="single" w:sz="4" w:space="0" w:color="000000"/>
            </w:tcBorders>
            <w:hideMark/>
          </w:tcPr>
          <w:p w14:paraId="04356B6F" w14:textId="77777777" w:rsidR="00644816" w:rsidRPr="001255DA" w:rsidRDefault="00644816" w:rsidP="00644816">
            <w:pPr>
              <w:jc w:val="center"/>
              <w:rPr>
                <w:color w:val="000000" w:themeColor="text1"/>
              </w:rPr>
            </w:pPr>
            <w:r w:rsidRPr="001255DA">
              <w:rPr>
                <w:color w:val="000000" w:themeColor="text1"/>
              </w:rPr>
              <w:t>4</w:t>
            </w:r>
          </w:p>
        </w:tc>
        <w:tc>
          <w:tcPr>
            <w:tcW w:w="1897" w:type="dxa"/>
            <w:tcBorders>
              <w:top w:val="single" w:sz="4" w:space="0" w:color="000000"/>
              <w:left w:val="single" w:sz="4" w:space="0" w:color="000000"/>
              <w:bottom w:val="single" w:sz="4" w:space="0" w:color="000000"/>
              <w:right w:val="single" w:sz="4" w:space="0" w:color="000000"/>
            </w:tcBorders>
            <w:hideMark/>
          </w:tcPr>
          <w:p w14:paraId="10673D1F" w14:textId="77777777" w:rsidR="00644816" w:rsidRPr="001255DA" w:rsidRDefault="00644816" w:rsidP="00644816">
            <w:pPr>
              <w:jc w:val="center"/>
              <w:rPr>
                <w:color w:val="000000" w:themeColor="text1"/>
              </w:rPr>
            </w:pPr>
            <w:r w:rsidRPr="001255DA">
              <w:rPr>
                <w:color w:val="000000" w:themeColor="text1"/>
              </w:rPr>
              <w:t>0,52</w:t>
            </w:r>
          </w:p>
        </w:tc>
        <w:tc>
          <w:tcPr>
            <w:tcW w:w="1499" w:type="dxa"/>
            <w:tcBorders>
              <w:top w:val="single" w:sz="4" w:space="0" w:color="000000"/>
              <w:left w:val="single" w:sz="4" w:space="0" w:color="000000"/>
              <w:bottom w:val="single" w:sz="4" w:space="0" w:color="000000"/>
              <w:right w:val="single" w:sz="4" w:space="0" w:color="000000"/>
            </w:tcBorders>
            <w:hideMark/>
          </w:tcPr>
          <w:p w14:paraId="63A07FCA" w14:textId="77777777" w:rsidR="00644816" w:rsidRPr="001255DA" w:rsidRDefault="00644816" w:rsidP="00644816">
            <w:pPr>
              <w:jc w:val="center"/>
              <w:rPr>
                <w:color w:val="000000" w:themeColor="text1"/>
              </w:rPr>
            </w:pPr>
            <w:r w:rsidRPr="001255DA">
              <w:rPr>
                <w:color w:val="000000" w:themeColor="text1"/>
              </w:rPr>
              <w:t>2</w:t>
            </w:r>
          </w:p>
        </w:tc>
        <w:tc>
          <w:tcPr>
            <w:tcW w:w="1897" w:type="dxa"/>
            <w:tcBorders>
              <w:top w:val="single" w:sz="4" w:space="0" w:color="000000"/>
              <w:left w:val="single" w:sz="4" w:space="0" w:color="000000"/>
              <w:bottom w:val="single" w:sz="4" w:space="0" w:color="000000"/>
              <w:right w:val="single" w:sz="4" w:space="0" w:color="000000"/>
            </w:tcBorders>
            <w:hideMark/>
          </w:tcPr>
          <w:p w14:paraId="1F5344B2" w14:textId="77777777" w:rsidR="00644816" w:rsidRPr="001255DA" w:rsidRDefault="00644816" w:rsidP="00644816">
            <w:pPr>
              <w:jc w:val="center"/>
              <w:rPr>
                <w:color w:val="000000" w:themeColor="text1"/>
              </w:rPr>
            </w:pPr>
            <w:r w:rsidRPr="001255DA">
              <w:rPr>
                <w:color w:val="000000" w:themeColor="text1"/>
              </w:rPr>
              <w:t>0,26</w:t>
            </w:r>
          </w:p>
        </w:tc>
      </w:tr>
      <w:tr w:rsidR="00644816" w:rsidRPr="001255DA" w14:paraId="3C9FDE32" w14:textId="77777777" w:rsidTr="001D688E">
        <w:trPr>
          <w:trHeight w:val="1024"/>
        </w:trPr>
        <w:tc>
          <w:tcPr>
            <w:tcW w:w="3603" w:type="dxa"/>
            <w:tcBorders>
              <w:top w:val="single" w:sz="4" w:space="0" w:color="000000"/>
              <w:left w:val="single" w:sz="4" w:space="0" w:color="000000"/>
              <w:bottom w:val="single" w:sz="4" w:space="0" w:color="000000"/>
              <w:right w:val="single" w:sz="4" w:space="0" w:color="000000"/>
            </w:tcBorders>
            <w:hideMark/>
          </w:tcPr>
          <w:p w14:paraId="22B24706" w14:textId="77777777" w:rsidR="00644816" w:rsidRPr="001255DA" w:rsidRDefault="00644816" w:rsidP="00644816">
            <w:pPr>
              <w:jc w:val="center"/>
              <w:rPr>
                <w:color w:val="000000" w:themeColor="text1"/>
              </w:rPr>
            </w:pPr>
            <w:r w:rsidRPr="001255DA">
              <w:rPr>
                <w:color w:val="000000" w:themeColor="text1"/>
              </w:rPr>
              <w:t>Обучающийся иностранной образовательной организации</w:t>
            </w:r>
          </w:p>
        </w:tc>
        <w:tc>
          <w:tcPr>
            <w:tcW w:w="1862" w:type="dxa"/>
            <w:tcBorders>
              <w:top w:val="single" w:sz="4" w:space="0" w:color="000000"/>
              <w:left w:val="single" w:sz="4" w:space="0" w:color="000000"/>
              <w:bottom w:val="single" w:sz="4" w:space="0" w:color="000000"/>
              <w:right w:val="single" w:sz="4" w:space="0" w:color="000000"/>
            </w:tcBorders>
            <w:hideMark/>
          </w:tcPr>
          <w:p w14:paraId="2C5B6568" w14:textId="77777777" w:rsidR="00644816" w:rsidRPr="001255DA" w:rsidRDefault="00644816" w:rsidP="00644816">
            <w:pPr>
              <w:jc w:val="center"/>
              <w:rPr>
                <w:color w:val="000000" w:themeColor="text1"/>
              </w:rPr>
            </w:pPr>
          </w:p>
        </w:tc>
        <w:tc>
          <w:tcPr>
            <w:tcW w:w="1897" w:type="dxa"/>
            <w:tcBorders>
              <w:top w:val="single" w:sz="4" w:space="0" w:color="000000"/>
              <w:left w:val="single" w:sz="4" w:space="0" w:color="000000"/>
              <w:bottom w:val="single" w:sz="4" w:space="0" w:color="000000"/>
              <w:right w:val="single" w:sz="4" w:space="0" w:color="000000"/>
            </w:tcBorders>
            <w:hideMark/>
          </w:tcPr>
          <w:p w14:paraId="494E1169" w14:textId="77777777" w:rsidR="00644816" w:rsidRPr="001255DA" w:rsidRDefault="00644816" w:rsidP="00644816">
            <w:pPr>
              <w:jc w:val="center"/>
              <w:rPr>
                <w:color w:val="000000" w:themeColor="text1"/>
              </w:rPr>
            </w:pPr>
          </w:p>
        </w:tc>
        <w:tc>
          <w:tcPr>
            <w:tcW w:w="1492" w:type="dxa"/>
            <w:tcBorders>
              <w:top w:val="single" w:sz="4" w:space="0" w:color="000000"/>
              <w:left w:val="single" w:sz="4" w:space="0" w:color="000000"/>
              <w:bottom w:val="single" w:sz="4" w:space="0" w:color="000000"/>
              <w:right w:val="single" w:sz="4" w:space="0" w:color="000000"/>
            </w:tcBorders>
            <w:hideMark/>
          </w:tcPr>
          <w:p w14:paraId="52FEBFB0" w14:textId="77777777" w:rsidR="00644816" w:rsidRPr="001255DA" w:rsidRDefault="00644816" w:rsidP="00644816">
            <w:pPr>
              <w:jc w:val="center"/>
              <w:rPr>
                <w:color w:val="000000" w:themeColor="text1"/>
              </w:rPr>
            </w:pPr>
          </w:p>
        </w:tc>
        <w:tc>
          <w:tcPr>
            <w:tcW w:w="1897" w:type="dxa"/>
            <w:tcBorders>
              <w:top w:val="single" w:sz="4" w:space="0" w:color="000000"/>
              <w:left w:val="single" w:sz="4" w:space="0" w:color="000000"/>
              <w:bottom w:val="single" w:sz="4" w:space="0" w:color="000000"/>
              <w:right w:val="single" w:sz="4" w:space="0" w:color="000000"/>
            </w:tcBorders>
            <w:hideMark/>
          </w:tcPr>
          <w:p w14:paraId="120C94EA" w14:textId="77777777" w:rsidR="00644816" w:rsidRPr="001255DA" w:rsidRDefault="00644816" w:rsidP="00644816">
            <w:pPr>
              <w:jc w:val="center"/>
              <w:rPr>
                <w:color w:val="000000" w:themeColor="text1"/>
              </w:rPr>
            </w:pPr>
          </w:p>
        </w:tc>
        <w:tc>
          <w:tcPr>
            <w:tcW w:w="1499" w:type="dxa"/>
            <w:tcBorders>
              <w:top w:val="single" w:sz="4" w:space="0" w:color="000000"/>
              <w:left w:val="single" w:sz="4" w:space="0" w:color="000000"/>
              <w:bottom w:val="single" w:sz="4" w:space="0" w:color="000000"/>
              <w:right w:val="single" w:sz="4" w:space="0" w:color="000000"/>
            </w:tcBorders>
            <w:hideMark/>
          </w:tcPr>
          <w:p w14:paraId="07B97D8C" w14:textId="77777777" w:rsidR="00644816" w:rsidRPr="001255DA" w:rsidRDefault="00644816" w:rsidP="00644816">
            <w:pPr>
              <w:jc w:val="center"/>
              <w:rPr>
                <w:color w:val="000000" w:themeColor="text1"/>
              </w:rPr>
            </w:pPr>
          </w:p>
        </w:tc>
        <w:tc>
          <w:tcPr>
            <w:tcW w:w="1897" w:type="dxa"/>
            <w:tcBorders>
              <w:top w:val="single" w:sz="4" w:space="0" w:color="000000"/>
              <w:left w:val="single" w:sz="4" w:space="0" w:color="000000"/>
              <w:bottom w:val="single" w:sz="4" w:space="0" w:color="000000"/>
              <w:right w:val="single" w:sz="4" w:space="0" w:color="000000"/>
            </w:tcBorders>
            <w:hideMark/>
          </w:tcPr>
          <w:p w14:paraId="72122199" w14:textId="77777777" w:rsidR="00644816" w:rsidRPr="001255DA" w:rsidRDefault="00644816" w:rsidP="00644816">
            <w:pPr>
              <w:jc w:val="center"/>
              <w:rPr>
                <w:color w:val="000000" w:themeColor="text1"/>
              </w:rPr>
            </w:pPr>
          </w:p>
        </w:tc>
      </w:tr>
      <w:tr w:rsidR="00644816" w:rsidRPr="001255DA" w14:paraId="41B0E3B9" w14:textId="77777777" w:rsidTr="001D688E">
        <w:trPr>
          <w:trHeight w:val="2304"/>
        </w:trPr>
        <w:tc>
          <w:tcPr>
            <w:tcW w:w="3603" w:type="dxa"/>
            <w:tcBorders>
              <w:top w:val="single" w:sz="4" w:space="0" w:color="000000"/>
              <w:left w:val="single" w:sz="4" w:space="0" w:color="000000"/>
              <w:bottom w:val="single" w:sz="4" w:space="0" w:color="000000"/>
              <w:right w:val="single" w:sz="4" w:space="0" w:color="000000"/>
            </w:tcBorders>
            <w:hideMark/>
          </w:tcPr>
          <w:p w14:paraId="5C1C087E" w14:textId="77777777" w:rsidR="00644816" w:rsidRPr="001255DA" w:rsidRDefault="00644816" w:rsidP="00644816">
            <w:pPr>
              <w:jc w:val="center"/>
              <w:rPr>
                <w:color w:val="000000" w:themeColor="text1"/>
              </w:rPr>
            </w:pPr>
            <w:r w:rsidRPr="001255DA">
              <w:rPr>
                <w:color w:val="000000" w:themeColor="text1"/>
              </w:rPr>
              <w:t>Обучающийся общеобразовательной организации, завершивший освоение образовательной программы по учебному предмету</w:t>
            </w:r>
          </w:p>
        </w:tc>
        <w:tc>
          <w:tcPr>
            <w:tcW w:w="1862" w:type="dxa"/>
            <w:tcBorders>
              <w:top w:val="single" w:sz="4" w:space="0" w:color="000000"/>
              <w:left w:val="single" w:sz="4" w:space="0" w:color="000000"/>
              <w:bottom w:val="single" w:sz="4" w:space="0" w:color="000000"/>
              <w:right w:val="single" w:sz="4" w:space="0" w:color="000000"/>
            </w:tcBorders>
            <w:hideMark/>
          </w:tcPr>
          <w:p w14:paraId="3A7EABEE" w14:textId="77777777" w:rsidR="00644816" w:rsidRPr="001255DA" w:rsidRDefault="00644816" w:rsidP="00644816">
            <w:pPr>
              <w:jc w:val="center"/>
              <w:rPr>
                <w:color w:val="000000" w:themeColor="text1"/>
              </w:rPr>
            </w:pPr>
          </w:p>
        </w:tc>
        <w:tc>
          <w:tcPr>
            <w:tcW w:w="1897" w:type="dxa"/>
            <w:tcBorders>
              <w:top w:val="single" w:sz="4" w:space="0" w:color="000000"/>
              <w:left w:val="single" w:sz="4" w:space="0" w:color="000000"/>
              <w:bottom w:val="single" w:sz="4" w:space="0" w:color="000000"/>
              <w:right w:val="single" w:sz="4" w:space="0" w:color="000000"/>
            </w:tcBorders>
            <w:hideMark/>
          </w:tcPr>
          <w:p w14:paraId="2896A15B" w14:textId="77777777" w:rsidR="00644816" w:rsidRPr="001255DA" w:rsidRDefault="00644816" w:rsidP="00644816">
            <w:pPr>
              <w:jc w:val="center"/>
              <w:rPr>
                <w:color w:val="000000" w:themeColor="text1"/>
              </w:rPr>
            </w:pPr>
          </w:p>
        </w:tc>
        <w:tc>
          <w:tcPr>
            <w:tcW w:w="1492" w:type="dxa"/>
            <w:tcBorders>
              <w:top w:val="single" w:sz="4" w:space="0" w:color="000000"/>
              <w:left w:val="single" w:sz="4" w:space="0" w:color="000000"/>
              <w:bottom w:val="single" w:sz="4" w:space="0" w:color="000000"/>
              <w:right w:val="single" w:sz="4" w:space="0" w:color="000000"/>
            </w:tcBorders>
            <w:hideMark/>
          </w:tcPr>
          <w:p w14:paraId="35B8D602" w14:textId="77777777" w:rsidR="00644816" w:rsidRPr="001255DA" w:rsidRDefault="00644816" w:rsidP="00644816">
            <w:pPr>
              <w:jc w:val="center"/>
              <w:rPr>
                <w:color w:val="000000" w:themeColor="text1"/>
              </w:rPr>
            </w:pPr>
          </w:p>
        </w:tc>
        <w:tc>
          <w:tcPr>
            <w:tcW w:w="1897" w:type="dxa"/>
            <w:tcBorders>
              <w:top w:val="single" w:sz="4" w:space="0" w:color="000000"/>
              <w:left w:val="single" w:sz="4" w:space="0" w:color="000000"/>
              <w:bottom w:val="single" w:sz="4" w:space="0" w:color="000000"/>
              <w:right w:val="single" w:sz="4" w:space="0" w:color="000000"/>
            </w:tcBorders>
            <w:hideMark/>
          </w:tcPr>
          <w:p w14:paraId="0EF6DC2D" w14:textId="77777777" w:rsidR="00644816" w:rsidRPr="001255DA" w:rsidRDefault="00644816" w:rsidP="00644816">
            <w:pPr>
              <w:jc w:val="center"/>
              <w:rPr>
                <w:color w:val="000000" w:themeColor="text1"/>
              </w:rPr>
            </w:pPr>
          </w:p>
        </w:tc>
        <w:tc>
          <w:tcPr>
            <w:tcW w:w="1499" w:type="dxa"/>
            <w:tcBorders>
              <w:top w:val="single" w:sz="4" w:space="0" w:color="000000"/>
              <w:left w:val="single" w:sz="4" w:space="0" w:color="000000"/>
              <w:bottom w:val="single" w:sz="4" w:space="0" w:color="000000"/>
              <w:right w:val="single" w:sz="4" w:space="0" w:color="000000"/>
            </w:tcBorders>
            <w:hideMark/>
          </w:tcPr>
          <w:p w14:paraId="2F696ED5" w14:textId="77777777" w:rsidR="00644816" w:rsidRPr="001255DA" w:rsidRDefault="00644816" w:rsidP="00644816">
            <w:pPr>
              <w:jc w:val="center"/>
              <w:rPr>
                <w:color w:val="000000" w:themeColor="text1"/>
              </w:rPr>
            </w:pPr>
            <w:r w:rsidRPr="001255DA">
              <w:rPr>
                <w:color w:val="000000" w:themeColor="text1"/>
              </w:rPr>
              <w:t>1</w:t>
            </w:r>
          </w:p>
        </w:tc>
        <w:tc>
          <w:tcPr>
            <w:tcW w:w="1897" w:type="dxa"/>
            <w:tcBorders>
              <w:top w:val="single" w:sz="4" w:space="0" w:color="000000"/>
              <w:left w:val="single" w:sz="4" w:space="0" w:color="000000"/>
              <w:bottom w:val="single" w:sz="4" w:space="0" w:color="000000"/>
              <w:right w:val="single" w:sz="4" w:space="0" w:color="000000"/>
            </w:tcBorders>
            <w:hideMark/>
          </w:tcPr>
          <w:p w14:paraId="7ACDBBF7" w14:textId="77777777" w:rsidR="00644816" w:rsidRPr="001255DA" w:rsidRDefault="00644816" w:rsidP="00644816">
            <w:pPr>
              <w:jc w:val="center"/>
              <w:rPr>
                <w:color w:val="000000" w:themeColor="text1"/>
              </w:rPr>
            </w:pPr>
            <w:r w:rsidRPr="001255DA">
              <w:rPr>
                <w:color w:val="000000" w:themeColor="text1"/>
              </w:rPr>
              <w:t>0,13</w:t>
            </w:r>
          </w:p>
        </w:tc>
      </w:tr>
      <w:tr w:rsidR="00644816" w:rsidRPr="001255DA" w14:paraId="0E0065D1" w14:textId="77777777" w:rsidTr="001D688E">
        <w:trPr>
          <w:trHeight w:val="1280"/>
        </w:trPr>
        <w:tc>
          <w:tcPr>
            <w:tcW w:w="3603" w:type="dxa"/>
            <w:tcBorders>
              <w:top w:val="single" w:sz="4" w:space="0" w:color="000000"/>
              <w:left w:val="single" w:sz="4" w:space="0" w:color="000000"/>
              <w:bottom w:val="single" w:sz="4" w:space="0" w:color="000000"/>
              <w:right w:val="single" w:sz="4" w:space="0" w:color="000000"/>
            </w:tcBorders>
            <w:hideMark/>
          </w:tcPr>
          <w:p w14:paraId="3A1D06C0" w14:textId="77777777" w:rsidR="00644816" w:rsidRPr="001255DA" w:rsidRDefault="00644816" w:rsidP="00644816">
            <w:pPr>
              <w:jc w:val="center"/>
              <w:rPr>
                <w:color w:val="000000" w:themeColor="text1"/>
              </w:rPr>
            </w:pPr>
            <w:r w:rsidRPr="001255DA">
              <w:rPr>
                <w:color w:val="000000" w:themeColor="text1"/>
              </w:rPr>
              <w:lastRenderedPageBreak/>
              <w:t>В том числе участников с ограниченными возможностями здоровья</w:t>
            </w:r>
          </w:p>
        </w:tc>
        <w:tc>
          <w:tcPr>
            <w:tcW w:w="1862" w:type="dxa"/>
            <w:tcBorders>
              <w:top w:val="single" w:sz="4" w:space="0" w:color="000000"/>
              <w:left w:val="single" w:sz="4" w:space="0" w:color="000000"/>
              <w:bottom w:val="single" w:sz="4" w:space="0" w:color="000000"/>
              <w:right w:val="single" w:sz="4" w:space="0" w:color="000000"/>
            </w:tcBorders>
            <w:hideMark/>
          </w:tcPr>
          <w:p w14:paraId="0698C5BA" w14:textId="77777777" w:rsidR="00644816" w:rsidRPr="001255DA" w:rsidRDefault="00644816" w:rsidP="00644816">
            <w:pPr>
              <w:jc w:val="center"/>
              <w:rPr>
                <w:color w:val="000000" w:themeColor="text1"/>
              </w:rPr>
            </w:pPr>
            <w:r w:rsidRPr="001255DA">
              <w:rPr>
                <w:color w:val="000000" w:themeColor="text1"/>
              </w:rPr>
              <w:t>107</w:t>
            </w:r>
          </w:p>
        </w:tc>
        <w:tc>
          <w:tcPr>
            <w:tcW w:w="1897" w:type="dxa"/>
            <w:tcBorders>
              <w:top w:val="single" w:sz="4" w:space="0" w:color="000000"/>
              <w:left w:val="single" w:sz="4" w:space="0" w:color="000000"/>
              <w:bottom w:val="single" w:sz="4" w:space="0" w:color="000000"/>
              <w:right w:val="single" w:sz="4" w:space="0" w:color="000000"/>
            </w:tcBorders>
            <w:hideMark/>
          </w:tcPr>
          <w:p w14:paraId="2DE6191C" w14:textId="77777777" w:rsidR="00644816" w:rsidRPr="001255DA" w:rsidRDefault="00644816" w:rsidP="00644816">
            <w:pPr>
              <w:jc w:val="center"/>
              <w:rPr>
                <w:color w:val="000000" w:themeColor="text1"/>
              </w:rPr>
            </w:pPr>
            <w:r w:rsidRPr="001255DA">
              <w:rPr>
                <w:color w:val="000000" w:themeColor="text1"/>
              </w:rPr>
              <w:t>19,35</w:t>
            </w:r>
          </w:p>
        </w:tc>
        <w:tc>
          <w:tcPr>
            <w:tcW w:w="1492" w:type="dxa"/>
            <w:tcBorders>
              <w:top w:val="single" w:sz="4" w:space="0" w:color="000000"/>
              <w:left w:val="single" w:sz="4" w:space="0" w:color="000000"/>
              <w:bottom w:val="single" w:sz="4" w:space="0" w:color="000000"/>
              <w:right w:val="single" w:sz="4" w:space="0" w:color="000000"/>
            </w:tcBorders>
            <w:hideMark/>
          </w:tcPr>
          <w:p w14:paraId="6F5E04E9" w14:textId="77777777" w:rsidR="00644816" w:rsidRPr="001255DA" w:rsidRDefault="00644816" w:rsidP="00644816">
            <w:pPr>
              <w:jc w:val="center"/>
              <w:rPr>
                <w:color w:val="000000" w:themeColor="text1"/>
              </w:rPr>
            </w:pPr>
            <w:r w:rsidRPr="001255DA">
              <w:rPr>
                <w:color w:val="000000" w:themeColor="text1"/>
              </w:rPr>
              <w:t>164</w:t>
            </w:r>
          </w:p>
        </w:tc>
        <w:tc>
          <w:tcPr>
            <w:tcW w:w="1897" w:type="dxa"/>
            <w:tcBorders>
              <w:top w:val="single" w:sz="4" w:space="0" w:color="000000"/>
              <w:left w:val="single" w:sz="4" w:space="0" w:color="000000"/>
              <w:bottom w:val="single" w:sz="4" w:space="0" w:color="000000"/>
              <w:right w:val="single" w:sz="4" w:space="0" w:color="000000"/>
            </w:tcBorders>
            <w:hideMark/>
          </w:tcPr>
          <w:p w14:paraId="04EF5243" w14:textId="77777777" w:rsidR="00644816" w:rsidRPr="001255DA" w:rsidRDefault="00644816" w:rsidP="00644816">
            <w:pPr>
              <w:jc w:val="center"/>
              <w:rPr>
                <w:color w:val="000000" w:themeColor="text1"/>
              </w:rPr>
            </w:pPr>
            <w:r w:rsidRPr="001255DA">
              <w:rPr>
                <w:color w:val="000000" w:themeColor="text1"/>
              </w:rPr>
              <w:t>21,52</w:t>
            </w:r>
          </w:p>
        </w:tc>
        <w:tc>
          <w:tcPr>
            <w:tcW w:w="1499" w:type="dxa"/>
            <w:tcBorders>
              <w:top w:val="single" w:sz="4" w:space="0" w:color="000000"/>
              <w:left w:val="single" w:sz="4" w:space="0" w:color="000000"/>
              <w:bottom w:val="single" w:sz="4" w:space="0" w:color="000000"/>
              <w:right w:val="single" w:sz="4" w:space="0" w:color="000000"/>
            </w:tcBorders>
            <w:hideMark/>
          </w:tcPr>
          <w:p w14:paraId="6C33924E" w14:textId="77777777" w:rsidR="00644816" w:rsidRPr="001255DA" w:rsidRDefault="00644816" w:rsidP="00644816">
            <w:pPr>
              <w:jc w:val="center"/>
              <w:rPr>
                <w:color w:val="000000" w:themeColor="text1"/>
              </w:rPr>
            </w:pPr>
            <w:r w:rsidRPr="001255DA">
              <w:rPr>
                <w:color w:val="000000" w:themeColor="text1"/>
              </w:rPr>
              <w:t>208</w:t>
            </w:r>
          </w:p>
        </w:tc>
        <w:tc>
          <w:tcPr>
            <w:tcW w:w="1897" w:type="dxa"/>
            <w:tcBorders>
              <w:top w:val="single" w:sz="4" w:space="0" w:color="000000"/>
              <w:left w:val="single" w:sz="4" w:space="0" w:color="000000"/>
              <w:bottom w:val="single" w:sz="4" w:space="0" w:color="000000"/>
              <w:right w:val="single" w:sz="4" w:space="0" w:color="000000"/>
            </w:tcBorders>
            <w:hideMark/>
          </w:tcPr>
          <w:p w14:paraId="11809C7F" w14:textId="77777777" w:rsidR="00644816" w:rsidRPr="001255DA" w:rsidRDefault="00644816" w:rsidP="00644816">
            <w:pPr>
              <w:jc w:val="center"/>
              <w:rPr>
                <w:color w:val="000000" w:themeColor="text1"/>
              </w:rPr>
            </w:pPr>
            <w:r w:rsidRPr="001255DA">
              <w:rPr>
                <w:color w:val="000000" w:themeColor="text1"/>
              </w:rPr>
              <w:t>27,05</w:t>
            </w:r>
          </w:p>
        </w:tc>
      </w:tr>
    </w:tbl>
    <w:p w14:paraId="404EC6D0" w14:textId="77777777" w:rsidR="00644816" w:rsidRPr="001255DA" w:rsidRDefault="00644816" w:rsidP="00644816">
      <w:pPr>
        <w:keepNext/>
        <w:spacing w:after="200"/>
        <w:jc w:val="right"/>
        <w:rPr>
          <w:bCs/>
          <w:i/>
          <w:color w:val="000000" w:themeColor="text1"/>
          <w:sz w:val="18"/>
          <w:szCs w:val="18"/>
        </w:rPr>
      </w:pPr>
    </w:p>
    <w:p w14:paraId="292DE2C5" w14:textId="77777777" w:rsidR="00644816" w:rsidRPr="001255DA" w:rsidRDefault="00644816" w:rsidP="00644816">
      <w:pPr>
        <w:keepNext/>
        <w:keepLines/>
        <w:numPr>
          <w:ilvl w:val="1"/>
          <w:numId w:val="3"/>
        </w:numPr>
        <w:tabs>
          <w:tab w:val="left" w:pos="142"/>
        </w:tabs>
        <w:spacing w:before="200"/>
        <w:ind w:left="426" w:hanging="426"/>
        <w:outlineLvl w:val="2"/>
        <w:rPr>
          <w:rFonts w:eastAsia="SimSun"/>
          <w:b/>
          <w:bCs/>
          <w:color w:val="000000" w:themeColor="text1"/>
          <w:sz w:val="28"/>
          <w:lang w:val="x-none"/>
        </w:rPr>
      </w:pPr>
      <w:r w:rsidRPr="001255DA">
        <w:rPr>
          <w:rFonts w:eastAsia="SimSun"/>
          <w:b/>
          <w:bCs/>
          <w:color w:val="000000" w:themeColor="text1"/>
          <w:sz w:val="28"/>
          <w:lang w:val="x-none"/>
        </w:rPr>
        <w:t xml:space="preserve">Количество участников </w:t>
      </w:r>
      <w:r w:rsidRPr="001255DA">
        <w:rPr>
          <w:rFonts w:eastAsia="SimSun"/>
          <w:b/>
          <w:bCs/>
          <w:color w:val="000000" w:themeColor="text1"/>
          <w:sz w:val="28"/>
        </w:rPr>
        <w:t>экзамена в регионе</w:t>
      </w:r>
      <w:r w:rsidRPr="001255DA">
        <w:rPr>
          <w:rFonts w:eastAsia="SimSun"/>
          <w:b/>
          <w:bCs/>
          <w:color w:val="000000" w:themeColor="text1"/>
          <w:sz w:val="28"/>
          <w:lang w:val="x-none"/>
        </w:rPr>
        <w:t xml:space="preserve"> по типам</w:t>
      </w:r>
      <w:r w:rsidRPr="001255DA">
        <w:rPr>
          <w:rFonts w:eastAsia="SimSun"/>
          <w:bCs/>
          <w:color w:val="000000" w:themeColor="text1"/>
          <w:sz w:val="28"/>
          <w:vertAlign w:val="superscript"/>
          <w:lang w:val="x-none"/>
        </w:rPr>
        <w:footnoteReference w:id="2"/>
      </w:r>
      <w:r w:rsidRPr="001255DA">
        <w:rPr>
          <w:rFonts w:eastAsia="SimSun"/>
          <w:b/>
          <w:bCs/>
          <w:color w:val="000000" w:themeColor="text1"/>
          <w:sz w:val="28"/>
          <w:lang w:val="x-none"/>
        </w:rPr>
        <w:t xml:space="preserve"> ОО </w:t>
      </w:r>
    </w:p>
    <w:p w14:paraId="606164CC" w14:textId="77777777" w:rsidR="00644816" w:rsidRPr="001255DA" w:rsidRDefault="00644816" w:rsidP="00644816">
      <w:pPr>
        <w:keepNext/>
        <w:spacing w:after="200"/>
        <w:ind w:left="567"/>
        <w:jc w:val="right"/>
        <w:rPr>
          <w:bCs/>
          <w:i/>
          <w:color w:val="000000" w:themeColor="text1"/>
          <w:sz w:val="18"/>
          <w:szCs w:val="18"/>
        </w:rPr>
      </w:pPr>
      <w:r w:rsidRPr="001255DA">
        <w:rPr>
          <w:bCs/>
          <w:i/>
          <w:color w:val="000000" w:themeColor="text1"/>
          <w:sz w:val="18"/>
          <w:szCs w:val="18"/>
        </w:rPr>
        <w:t>Таблица 2</w:t>
      </w:r>
      <w:r w:rsidRPr="001255DA">
        <w:rPr>
          <w:bCs/>
          <w:i/>
          <w:color w:val="000000" w:themeColor="text1"/>
          <w:sz w:val="18"/>
          <w:szCs w:val="18"/>
        </w:rPr>
        <w:noBreakHyphen/>
      </w:r>
      <w:r w:rsidRPr="001255DA">
        <w:rPr>
          <w:bCs/>
          <w:i/>
          <w:color w:val="000000" w:themeColor="text1"/>
          <w:sz w:val="18"/>
          <w:szCs w:val="18"/>
        </w:rPr>
        <w:fldChar w:fldCharType="begin"/>
      </w:r>
      <w:r w:rsidRPr="001255DA">
        <w:rPr>
          <w:bCs/>
          <w:i/>
          <w:color w:val="000000" w:themeColor="text1"/>
          <w:sz w:val="18"/>
          <w:szCs w:val="18"/>
        </w:rPr>
        <w:instrText xml:space="preserve"> SEQ Таблица \* ARABIC \s 1 </w:instrText>
      </w:r>
      <w:r w:rsidRPr="001255DA">
        <w:rPr>
          <w:bCs/>
          <w:i/>
          <w:color w:val="000000" w:themeColor="text1"/>
          <w:sz w:val="18"/>
          <w:szCs w:val="18"/>
        </w:rPr>
        <w:fldChar w:fldCharType="separate"/>
      </w:r>
      <w:r w:rsidRPr="001255DA">
        <w:rPr>
          <w:bCs/>
          <w:i/>
          <w:noProof/>
          <w:color w:val="000000" w:themeColor="text1"/>
          <w:sz w:val="18"/>
          <w:szCs w:val="18"/>
        </w:rPr>
        <w:t>4</w:t>
      </w:r>
      <w:r w:rsidRPr="001255DA">
        <w:rPr>
          <w:bCs/>
          <w:i/>
          <w:noProof/>
          <w:color w:val="000000" w:themeColor="text1"/>
          <w:sz w:val="18"/>
          <w:szCs w:val="18"/>
        </w:rPr>
        <w:fldChar w:fldCharType="end"/>
      </w:r>
    </w:p>
    <w:tbl>
      <w:tblPr>
        <w:tblW w:w="13895" w:type="dxa"/>
        <w:tblInd w:w="82" w:type="dxa"/>
        <w:tblLook w:val="04A0" w:firstRow="1" w:lastRow="0" w:firstColumn="1" w:lastColumn="0" w:noHBand="0" w:noVBand="1"/>
      </w:tblPr>
      <w:tblGrid>
        <w:gridCol w:w="1285"/>
        <w:gridCol w:w="3348"/>
        <w:gridCol w:w="1309"/>
        <w:gridCol w:w="1765"/>
        <w:gridCol w:w="1349"/>
        <w:gridCol w:w="1765"/>
        <w:gridCol w:w="1309"/>
        <w:gridCol w:w="1765"/>
      </w:tblGrid>
      <w:tr w:rsidR="00644816" w:rsidRPr="001255DA" w14:paraId="03B9F8EE" w14:textId="77777777" w:rsidTr="001D688E">
        <w:trPr>
          <w:trHeight w:val="258"/>
        </w:trPr>
        <w:tc>
          <w:tcPr>
            <w:tcW w:w="1285" w:type="dxa"/>
            <w:tcBorders>
              <w:top w:val="single" w:sz="4" w:space="0" w:color="000000"/>
              <w:left w:val="single" w:sz="4" w:space="0" w:color="000000"/>
              <w:bottom w:val="nil"/>
              <w:right w:val="single" w:sz="4" w:space="0" w:color="000000"/>
            </w:tcBorders>
            <w:vAlign w:val="center"/>
            <w:hideMark/>
          </w:tcPr>
          <w:p w14:paraId="1364E005" w14:textId="77777777" w:rsidR="00644816" w:rsidRPr="001255DA" w:rsidRDefault="00644816" w:rsidP="00644816">
            <w:pPr>
              <w:jc w:val="center"/>
              <w:rPr>
                <w:color w:val="000000" w:themeColor="text1"/>
              </w:rPr>
            </w:pPr>
          </w:p>
        </w:tc>
        <w:tc>
          <w:tcPr>
            <w:tcW w:w="3348" w:type="dxa"/>
            <w:tcBorders>
              <w:top w:val="single" w:sz="4" w:space="0" w:color="000000"/>
              <w:left w:val="single" w:sz="4" w:space="0" w:color="000000"/>
              <w:bottom w:val="nil"/>
              <w:right w:val="single" w:sz="4" w:space="0" w:color="000000"/>
            </w:tcBorders>
            <w:vAlign w:val="center"/>
            <w:hideMark/>
          </w:tcPr>
          <w:p w14:paraId="1FF2E79A" w14:textId="77777777" w:rsidR="00644816" w:rsidRPr="001255DA" w:rsidRDefault="00644816" w:rsidP="00644816">
            <w:pPr>
              <w:jc w:val="center"/>
              <w:rPr>
                <w:color w:val="000000" w:themeColor="text1"/>
              </w:rPr>
            </w:pPr>
          </w:p>
        </w:tc>
        <w:tc>
          <w:tcPr>
            <w:tcW w:w="3074" w:type="dxa"/>
            <w:gridSpan w:val="2"/>
            <w:tcBorders>
              <w:top w:val="single" w:sz="4" w:space="0" w:color="000000"/>
              <w:left w:val="single" w:sz="4" w:space="0" w:color="000000"/>
              <w:bottom w:val="single" w:sz="4" w:space="0" w:color="000000"/>
              <w:right w:val="single" w:sz="4" w:space="0" w:color="000000"/>
            </w:tcBorders>
            <w:vAlign w:val="center"/>
            <w:hideMark/>
          </w:tcPr>
          <w:p w14:paraId="44ABB2DF" w14:textId="77777777" w:rsidR="00644816" w:rsidRPr="001255DA" w:rsidRDefault="00644816" w:rsidP="00644816">
            <w:pPr>
              <w:jc w:val="center"/>
              <w:rPr>
                <w:color w:val="000000" w:themeColor="text1"/>
              </w:rPr>
            </w:pPr>
            <w:r w:rsidRPr="001255DA">
              <w:rPr>
                <w:color w:val="000000" w:themeColor="text1"/>
              </w:rPr>
              <w:t>2024 г.</w:t>
            </w:r>
          </w:p>
        </w:tc>
        <w:tc>
          <w:tcPr>
            <w:tcW w:w="3114" w:type="dxa"/>
            <w:gridSpan w:val="2"/>
            <w:tcBorders>
              <w:top w:val="single" w:sz="4" w:space="0" w:color="000000"/>
              <w:left w:val="single" w:sz="4" w:space="0" w:color="000000"/>
              <w:bottom w:val="single" w:sz="4" w:space="0" w:color="000000"/>
              <w:right w:val="single" w:sz="4" w:space="0" w:color="000000"/>
            </w:tcBorders>
            <w:vAlign w:val="center"/>
            <w:hideMark/>
          </w:tcPr>
          <w:p w14:paraId="09F9EA22" w14:textId="77777777" w:rsidR="00644816" w:rsidRPr="001255DA" w:rsidRDefault="00644816" w:rsidP="00644816">
            <w:pPr>
              <w:jc w:val="center"/>
              <w:rPr>
                <w:color w:val="000000" w:themeColor="text1"/>
              </w:rPr>
            </w:pPr>
            <w:r w:rsidRPr="001255DA">
              <w:rPr>
                <w:color w:val="000000" w:themeColor="text1"/>
              </w:rPr>
              <w:t>2025 г.</w:t>
            </w:r>
          </w:p>
        </w:tc>
        <w:tc>
          <w:tcPr>
            <w:tcW w:w="3074" w:type="dxa"/>
            <w:gridSpan w:val="2"/>
            <w:tcBorders>
              <w:top w:val="single" w:sz="4" w:space="0" w:color="000000"/>
              <w:left w:val="single" w:sz="4" w:space="0" w:color="000000"/>
              <w:bottom w:val="single" w:sz="4" w:space="0" w:color="000000"/>
              <w:right w:val="single" w:sz="4" w:space="0" w:color="000000"/>
            </w:tcBorders>
            <w:vAlign w:val="center"/>
            <w:hideMark/>
          </w:tcPr>
          <w:p w14:paraId="5397DB04" w14:textId="77777777" w:rsidR="00644816" w:rsidRPr="001255DA" w:rsidRDefault="00644816" w:rsidP="00644816">
            <w:pPr>
              <w:jc w:val="center"/>
              <w:rPr>
                <w:color w:val="000000" w:themeColor="text1"/>
              </w:rPr>
            </w:pPr>
            <w:r w:rsidRPr="001255DA">
              <w:rPr>
                <w:color w:val="000000" w:themeColor="text1"/>
              </w:rPr>
              <w:t>2026 г.</w:t>
            </w:r>
          </w:p>
        </w:tc>
      </w:tr>
      <w:tr w:rsidR="00644816" w:rsidRPr="001255DA" w14:paraId="3BDA66C7" w14:textId="77777777" w:rsidTr="001D688E">
        <w:trPr>
          <w:trHeight w:val="773"/>
        </w:trPr>
        <w:tc>
          <w:tcPr>
            <w:tcW w:w="1285" w:type="dxa"/>
            <w:tcBorders>
              <w:top w:val="nil"/>
              <w:left w:val="single" w:sz="4" w:space="0" w:color="000000"/>
              <w:bottom w:val="single" w:sz="4" w:space="0" w:color="000000"/>
              <w:right w:val="single" w:sz="4" w:space="0" w:color="000000"/>
            </w:tcBorders>
            <w:vAlign w:val="center"/>
            <w:hideMark/>
          </w:tcPr>
          <w:p w14:paraId="108F7916" w14:textId="77777777" w:rsidR="00644816" w:rsidRPr="001255DA" w:rsidRDefault="00644816" w:rsidP="00644816">
            <w:pPr>
              <w:jc w:val="center"/>
              <w:rPr>
                <w:b/>
                <w:bCs/>
                <w:color w:val="000000" w:themeColor="text1"/>
              </w:rPr>
            </w:pPr>
            <w:r w:rsidRPr="001255DA">
              <w:rPr>
                <w:b/>
                <w:bCs/>
                <w:color w:val="000000" w:themeColor="text1"/>
              </w:rPr>
              <w:t>№ п/п</w:t>
            </w:r>
          </w:p>
        </w:tc>
        <w:tc>
          <w:tcPr>
            <w:tcW w:w="3348" w:type="dxa"/>
            <w:tcBorders>
              <w:top w:val="nil"/>
              <w:left w:val="single" w:sz="4" w:space="0" w:color="000000"/>
              <w:bottom w:val="single" w:sz="4" w:space="0" w:color="000000"/>
              <w:right w:val="single" w:sz="4" w:space="0" w:color="000000"/>
            </w:tcBorders>
            <w:vAlign w:val="center"/>
            <w:hideMark/>
          </w:tcPr>
          <w:p w14:paraId="6B25046D" w14:textId="77777777" w:rsidR="00644816" w:rsidRPr="001255DA" w:rsidRDefault="00644816" w:rsidP="00644816">
            <w:pPr>
              <w:jc w:val="center"/>
              <w:rPr>
                <w:color w:val="000000" w:themeColor="text1"/>
              </w:rPr>
            </w:pPr>
            <w:r w:rsidRPr="001255DA">
              <w:rPr>
                <w:color w:val="000000" w:themeColor="text1"/>
              </w:rPr>
              <w:t>Категория школ</w:t>
            </w:r>
          </w:p>
        </w:tc>
        <w:tc>
          <w:tcPr>
            <w:tcW w:w="1309" w:type="dxa"/>
            <w:tcBorders>
              <w:top w:val="single" w:sz="4" w:space="0" w:color="000000"/>
              <w:left w:val="single" w:sz="4" w:space="0" w:color="000000"/>
              <w:bottom w:val="single" w:sz="4" w:space="0" w:color="000000"/>
              <w:right w:val="single" w:sz="4" w:space="0" w:color="000000"/>
            </w:tcBorders>
            <w:vAlign w:val="center"/>
            <w:hideMark/>
          </w:tcPr>
          <w:p w14:paraId="0627B5B9" w14:textId="77777777" w:rsidR="00644816" w:rsidRPr="001255DA" w:rsidRDefault="00644816" w:rsidP="00644816">
            <w:pPr>
              <w:jc w:val="center"/>
              <w:rPr>
                <w:color w:val="000000" w:themeColor="text1"/>
              </w:rPr>
            </w:pPr>
            <w:r w:rsidRPr="001255DA">
              <w:rPr>
                <w:color w:val="000000" w:themeColor="text1"/>
              </w:rPr>
              <w:t>чел.</w:t>
            </w:r>
          </w:p>
        </w:tc>
        <w:tc>
          <w:tcPr>
            <w:tcW w:w="1765" w:type="dxa"/>
            <w:tcBorders>
              <w:top w:val="single" w:sz="4" w:space="0" w:color="000000"/>
              <w:left w:val="single" w:sz="4" w:space="0" w:color="000000"/>
              <w:bottom w:val="single" w:sz="4" w:space="0" w:color="000000"/>
              <w:right w:val="single" w:sz="4" w:space="0" w:color="000000"/>
            </w:tcBorders>
            <w:vAlign w:val="center"/>
            <w:hideMark/>
          </w:tcPr>
          <w:p w14:paraId="3C7331E1" w14:textId="77777777" w:rsidR="00644816" w:rsidRPr="001255DA" w:rsidRDefault="00644816" w:rsidP="00644816">
            <w:pPr>
              <w:jc w:val="center"/>
              <w:rPr>
                <w:color w:val="000000" w:themeColor="text1"/>
              </w:rPr>
            </w:pPr>
            <w:r w:rsidRPr="001255DA">
              <w:rPr>
                <w:color w:val="000000" w:themeColor="text1"/>
              </w:rPr>
              <w:t>% от общего числа участников</w:t>
            </w:r>
          </w:p>
        </w:tc>
        <w:tc>
          <w:tcPr>
            <w:tcW w:w="1349" w:type="dxa"/>
            <w:tcBorders>
              <w:top w:val="single" w:sz="4" w:space="0" w:color="000000"/>
              <w:left w:val="single" w:sz="4" w:space="0" w:color="000000"/>
              <w:bottom w:val="single" w:sz="4" w:space="0" w:color="000000"/>
              <w:right w:val="single" w:sz="4" w:space="0" w:color="000000"/>
            </w:tcBorders>
            <w:vAlign w:val="center"/>
            <w:hideMark/>
          </w:tcPr>
          <w:p w14:paraId="2A4D5D01" w14:textId="77777777" w:rsidR="00644816" w:rsidRPr="001255DA" w:rsidRDefault="00644816" w:rsidP="00644816">
            <w:pPr>
              <w:jc w:val="center"/>
              <w:rPr>
                <w:color w:val="000000" w:themeColor="text1"/>
              </w:rPr>
            </w:pPr>
            <w:r w:rsidRPr="001255DA">
              <w:rPr>
                <w:color w:val="000000" w:themeColor="text1"/>
              </w:rPr>
              <w:t>чел.</w:t>
            </w:r>
          </w:p>
        </w:tc>
        <w:tc>
          <w:tcPr>
            <w:tcW w:w="1765" w:type="dxa"/>
            <w:tcBorders>
              <w:top w:val="single" w:sz="4" w:space="0" w:color="000000"/>
              <w:left w:val="single" w:sz="4" w:space="0" w:color="000000"/>
              <w:bottom w:val="single" w:sz="4" w:space="0" w:color="000000"/>
              <w:right w:val="single" w:sz="4" w:space="0" w:color="000000"/>
            </w:tcBorders>
            <w:vAlign w:val="center"/>
            <w:hideMark/>
          </w:tcPr>
          <w:p w14:paraId="74F5C827" w14:textId="77777777" w:rsidR="00644816" w:rsidRPr="001255DA" w:rsidRDefault="00644816" w:rsidP="00644816">
            <w:pPr>
              <w:jc w:val="center"/>
              <w:rPr>
                <w:color w:val="000000" w:themeColor="text1"/>
              </w:rPr>
            </w:pPr>
            <w:r w:rsidRPr="001255DA">
              <w:rPr>
                <w:color w:val="000000" w:themeColor="text1"/>
              </w:rPr>
              <w:t>% от общего числа участников</w:t>
            </w:r>
          </w:p>
        </w:tc>
        <w:tc>
          <w:tcPr>
            <w:tcW w:w="1309" w:type="dxa"/>
            <w:tcBorders>
              <w:top w:val="single" w:sz="4" w:space="0" w:color="000000"/>
              <w:left w:val="single" w:sz="4" w:space="0" w:color="000000"/>
              <w:bottom w:val="single" w:sz="4" w:space="0" w:color="000000"/>
              <w:right w:val="single" w:sz="4" w:space="0" w:color="000000"/>
            </w:tcBorders>
            <w:vAlign w:val="center"/>
            <w:hideMark/>
          </w:tcPr>
          <w:p w14:paraId="140C6360" w14:textId="77777777" w:rsidR="00644816" w:rsidRPr="001255DA" w:rsidRDefault="00644816" w:rsidP="00644816">
            <w:pPr>
              <w:jc w:val="center"/>
              <w:rPr>
                <w:color w:val="000000" w:themeColor="text1"/>
              </w:rPr>
            </w:pPr>
            <w:r w:rsidRPr="001255DA">
              <w:rPr>
                <w:color w:val="000000" w:themeColor="text1"/>
              </w:rPr>
              <w:t>чел.</w:t>
            </w:r>
          </w:p>
        </w:tc>
        <w:tc>
          <w:tcPr>
            <w:tcW w:w="1765" w:type="dxa"/>
            <w:tcBorders>
              <w:top w:val="single" w:sz="4" w:space="0" w:color="000000"/>
              <w:left w:val="single" w:sz="4" w:space="0" w:color="000000"/>
              <w:bottom w:val="single" w:sz="4" w:space="0" w:color="000000"/>
              <w:right w:val="single" w:sz="4" w:space="0" w:color="000000"/>
            </w:tcBorders>
            <w:vAlign w:val="center"/>
            <w:hideMark/>
          </w:tcPr>
          <w:p w14:paraId="3A4D203C" w14:textId="77777777" w:rsidR="00644816" w:rsidRPr="001255DA" w:rsidRDefault="00644816" w:rsidP="00644816">
            <w:pPr>
              <w:jc w:val="center"/>
              <w:rPr>
                <w:color w:val="000000" w:themeColor="text1"/>
              </w:rPr>
            </w:pPr>
            <w:r w:rsidRPr="001255DA">
              <w:rPr>
                <w:color w:val="000000" w:themeColor="text1"/>
              </w:rPr>
              <w:t>% от общего числа участников</w:t>
            </w:r>
          </w:p>
        </w:tc>
      </w:tr>
      <w:tr w:rsidR="00644816" w:rsidRPr="001255DA" w14:paraId="43E5D04C" w14:textId="77777777" w:rsidTr="001D688E">
        <w:trPr>
          <w:trHeight w:val="258"/>
        </w:trPr>
        <w:tc>
          <w:tcPr>
            <w:tcW w:w="1285" w:type="dxa"/>
            <w:tcBorders>
              <w:top w:val="single" w:sz="4" w:space="0" w:color="000000"/>
              <w:left w:val="single" w:sz="4" w:space="0" w:color="000000"/>
              <w:bottom w:val="single" w:sz="4" w:space="0" w:color="000000"/>
              <w:right w:val="single" w:sz="4" w:space="0" w:color="000000"/>
            </w:tcBorders>
            <w:hideMark/>
          </w:tcPr>
          <w:p w14:paraId="44A5B6FC" w14:textId="77777777" w:rsidR="00644816" w:rsidRPr="001255DA" w:rsidRDefault="00644816" w:rsidP="00644816">
            <w:pPr>
              <w:jc w:val="center"/>
              <w:rPr>
                <w:color w:val="000000" w:themeColor="text1"/>
              </w:rPr>
            </w:pPr>
            <w:r w:rsidRPr="001255DA">
              <w:rPr>
                <w:color w:val="000000" w:themeColor="text1"/>
              </w:rPr>
              <w:t>1</w:t>
            </w:r>
          </w:p>
        </w:tc>
        <w:tc>
          <w:tcPr>
            <w:tcW w:w="3348" w:type="dxa"/>
            <w:tcBorders>
              <w:top w:val="single" w:sz="4" w:space="0" w:color="000000"/>
              <w:left w:val="single" w:sz="4" w:space="0" w:color="000000"/>
              <w:bottom w:val="single" w:sz="4" w:space="0" w:color="000000"/>
              <w:right w:val="single" w:sz="4" w:space="0" w:color="000000"/>
            </w:tcBorders>
            <w:hideMark/>
          </w:tcPr>
          <w:p w14:paraId="2469C175" w14:textId="77777777" w:rsidR="00644816" w:rsidRPr="001255DA" w:rsidRDefault="00644816" w:rsidP="00644816">
            <w:pPr>
              <w:rPr>
                <w:color w:val="000000" w:themeColor="text1"/>
              </w:rPr>
            </w:pPr>
            <w:r w:rsidRPr="001255DA">
              <w:rPr>
                <w:color w:val="000000" w:themeColor="text1"/>
              </w:rPr>
              <w:t xml:space="preserve"> Всего ВТГ</w:t>
            </w:r>
          </w:p>
        </w:tc>
        <w:tc>
          <w:tcPr>
            <w:tcW w:w="1309" w:type="dxa"/>
            <w:tcBorders>
              <w:top w:val="single" w:sz="4" w:space="0" w:color="000000"/>
              <w:left w:val="single" w:sz="4" w:space="0" w:color="000000"/>
              <w:bottom w:val="single" w:sz="4" w:space="0" w:color="000000"/>
              <w:right w:val="single" w:sz="4" w:space="0" w:color="000000"/>
            </w:tcBorders>
            <w:hideMark/>
          </w:tcPr>
          <w:p w14:paraId="082F6C2A" w14:textId="77777777" w:rsidR="00644816" w:rsidRPr="001255DA" w:rsidRDefault="00644816" w:rsidP="00644816">
            <w:pPr>
              <w:jc w:val="right"/>
              <w:rPr>
                <w:color w:val="000000" w:themeColor="text1"/>
              </w:rPr>
            </w:pPr>
            <w:r w:rsidRPr="001255DA">
              <w:rPr>
                <w:color w:val="000000" w:themeColor="text1"/>
              </w:rPr>
              <w:t>813</w:t>
            </w:r>
          </w:p>
        </w:tc>
        <w:tc>
          <w:tcPr>
            <w:tcW w:w="1765" w:type="dxa"/>
            <w:tcBorders>
              <w:top w:val="single" w:sz="4" w:space="0" w:color="000000"/>
              <w:left w:val="single" w:sz="4" w:space="0" w:color="000000"/>
              <w:bottom w:val="single" w:sz="4" w:space="0" w:color="000000"/>
              <w:right w:val="single" w:sz="4" w:space="0" w:color="000000"/>
            </w:tcBorders>
            <w:hideMark/>
          </w:tcPr>
          <w:p w14:paraId="1E5545C0" w14:textId="77777777" w:rsidR="00644816" w:rsidRPr="001255DA" w:rsidRDefault="00644816" w:rsidP="00644816">
            <w:pPr>
              <w:jc w:val="right"/>
              <w:rPr>
                <w:color w:val="000000" w:themeColor="text1"/>
              </w:rPr>
            </w:pPr>
            <w:r w:rsidRPr="001255DA">
              <w:rPr>
                <w:color w:val="000000" w:themeColor="text1"/>
              </w:rPr>
              <w:t>98,55</w:t>
            </w:r>
          </w:p>
        </w:tc>
        <w:tc>
          <w:tcPr>
            <w:tcW w:w="1349" w:type="dxa"/>
            <w:tcBorders>
              <w:top w:val="single" w:sz="4" w:space="0" w:color="000000"/>
              <w:left w:val="single" w:sz="4" w:space="0" w:color="000000"/>
              <w:bottom w:val="single" w:sz="4" w:space="0" w:color="000000"/>
              <w:right w:val="single" w:sz="4" w:space="0" w:color="000000"/>
            </w:tcBorders>
            <w:hideMark/>
          </w:tcPr>
          <w:p w14:paraId="48619CF5" w14:textId="77777777" w:rsidR="00644816" w:rsidRPr="001255DA" w:rsidRDefault="00644816" w:rsidP="00644816">
            <w:pPr>
              <w:jc w:val="right"/>
              <w:rPr>
                <w:color w:val="000000" w:themeColor="text1"/>
              </w:rPr>
            </w:pPr>
            <w:r w:rsidRPr="001255DA">
              <w:rPr>
                <w:color w:val="000000" w:themeColor="text1"/>
              </w:rPr>
              <w:t>895</w:t>
            </w:r>
          </w:p>
        </w:tc>
        <w:tc>
          <w:tcPr>
            <w:tcW w:w="1765" w:type="dxa"/>
            <w:tcBorders>
              <w:top w:val="single" w:sz="4" w:space="0" w:color="000000"/>
              <w:left w:val="single" w:sz="4" w:space="0" w:color="000000"/>
              <w:bottom w:val="single" w:sz="4" w:space="0" w:color="000000"/>
              <w:right w:val="single" w:sz="4" w:space="0" w:color="000000"/>
            </w:tcBorders>
            <w:hideMark/>
          </w:tcPr>
          <w:p w14:paraId="63CF4469" w14:textId="77777777" w:rsidR="00644816" w:rsidRPr="001255DA" w:rsidRDefault="00644816" w:rsidP="00644816">
            <w:pPr>
              <w:jc w:val="right"/>
              <w:rPr>
                <w:color w:val="000000" w:themeColor="text1"/>
              </w:rPr>
            </w:pPr>
            <w:r w:rsidRPr="001255DA">
              <w:rPr>
                <w:color w:val="000000" w:themeColor="text1"/>
              </w:rPr>
              <w:t>98,9</w:t>
            </w:r>
          </w:p>
        </w:tc>
        <w:tc>
          <w:tcPr>
            <w:tcW w:w="1309" w:type="dxa"/>
            <w:tcBorders>
              <w:top w:val="single" w:sz="4" w:space="0" w:color="000000"/>
              <w:left w:val="single" w:sz="4" w:space="0" w:color="000000"/>
              <w:bottom w:val="single" w:sz="4" w:space="0" w:color="000000"/>
              <w:right w:val="single" w:sz="4" w:space="0" w:color="000000"/>
            </w:tcBorders>
            <w:hideMark/>
          </w:tcPr>
          <w:p w14:paraId="21804F15" w14:textId="77777777" w:rsidR="00644816" w:rsidRPr="001255DA" w:rsidRDefault="00644816" w:rsidP="00644816">
            <w:pPr>
              <w:jc w:val="right"/>
              <w:rPr>
                <w:color w:val="000000" w:themeColor="text1"/>
              </w:rPr>
            </w:pPr>
            <w:r w:rsidRPr="001255DA">
              <w:rPr>
                <w:color w:val="000000" w:themeColor="text1"/>
              </w:rPr>
              <w:t>888</w:t>
            </w:r>
          </w:p>
        </w:tc>
        <w:tc>
          <w:tcPr>
            <w:tcW w:w="1765" w:type="dxa"/>
            <w:tcBorders>
              <w:top w:val="single" w:sz="4" w:space="0" w:color="000000"/>
              <w:left w:val="single" w:sz="4" w:space="0" w:color="000000"/>
              <w:bottom w:val="single" w:sz="4" w:space="0" w:color="000000"/>
              <w:right w:val="single" w:sz="4" w:space="0" w:color="000000"/>
            </w:tcBorders>
            <w:hideMark/>
          </w:tcPr>
          <w:p w14:paraId="5266916C" w14:textId="77777777" w:rsidR="00644816" w:rsidRPr="001255DA" w:rsidRDefault="00644816" w:rsidP="00644816">
            <w:pPr>
              <w:jc w:val="right"/>
              <w:rPr>
                <w:color w:val="000000" w:themeColor="text1"/>
              </w:rPr>
            </w:pPr>
            <w:r w:rsidRPr="001255DA">
              <w:rPr>
                <w:color w:val="000000" w:themeColor="text1"/>
              </w:rPr>
              <w:t>98,56</w:t>
            </w:r>
          </w:p>
        </w:tc>
      </w:tr>
      <w:tr w:rsidR="00644816" w:rsidRPr="001255DA" w14:paraId="4A3F5C1C" w14:textId="77777777" w:rsidTr="001D688E">
        <w:trPr>
          <w:trHeight w:val="1030"/>
        </w:trPr>
        <w:tc>
          <w:tcPr>
            <w:tcW w:w="1285" w:type="dxa"/>
            <w:tcBorders>
              <w:top w:val="single" w:sz="4" w:space="0" w:color="000000"/>
              <w:left w:val="single" w:sz="4" w:space="0" w:color="000000"/>
              <w:bottom w:val="single" w:sz="4" w:space="0" w:color="000000"/>
              <w:right w:val="single" w:sz="4" w:space="0" w:color="000000"/>
            </w:tcBorders>
            <w:hideMark/>
          </w:tcPr>
          <w:p w14:paraId="6274DB4F" w14:textId="77777777" w:rsidR="00644816" w:rsidRPr="001255DA" w:rsidRDefault="00644816" w:rsidP="00644816">
            <w:pPr>
              <w:jc w:val="center"/>
              <w:rPr>
                <w:color w:val="000000" w:themeColor="text1"/>
              </w:rPr>
            </w:pPr>
            <w:r w:rsidRPr="001255DA">
              <w:rPr>
                <w:color w:val="000000" w:themeColor="text1"/>
              </w:rPr>
              <w:t>2</w:t>
            </w:r>
          </w:p>
        </w:tc>
        <w:tc>
          <w:tcPr>
            <w:tcW w:w="3348" w:type="dxa"/>
            <w:tcBorders>
              <w:top w:val="single" w:sz="4" w:space="0" w:color="000000"/>
              <w:left w:val="single" w:sz="4" w:space="0" w:color="000000"/>
              <w:bottom w:val="single" w:sz="4" w:space="0" w:color="000000"/>
              <w:right w:val="single" w:sz="4" w:space="0" w:color="000000"/>
            </w:tcBorders>
            <w:hideMark/>
          </w:tcPr>
          <w:p w14:paraId="380E4E86" w14:textId="77777777" w:rsidR="00644816" w:rsidRPr="001255DA" w:rsidRDefault="00644816" w:rsidP="00644816">
            <w:pPr>
              <w:rPr>
                <w:color w:val="000000" w:themeColor="text1"/>
              </w:rPr>
            </w:pPr>
            <w:r w:rsidRPr="001255DA">
              <w:rPr>
                <w:color w:val="000000" w:themeColor="text1"/>
              </w:rPr>
              <w:t>Вечерняя (сменная) общеобразовательная школа</w:t>
            </w:r>
          </w:p>
        </w:tc>
        <w:tc>
          <w:tcPr>
            <w:tcW w:w="1309" w:type="dxa"/>
            <w:tcBorders>
              <w:top w:val="single" w:sz="4" w:space="0" w:color="000000"/>
              <w:left w:val="single" w:sz="4" w:space="0" w:color="000000"/>
              <w:bottom w:val="single" w:sz="4" w:space="0" w:color="000000"/>
              <w:right w:val="single" w:sz="4" w:space="0" w:color="000000"/>
            </w:tcBorders>
            <w:hideMark/>
          </w:tcPr>
          <w:p w14:paraId="17E748F1" w14:textId="77777777" w:rsidR="00644816" w:rsidRPr="001255DA" w:rsidRDefault="00644816" w:rsidP="00644816">
            <w:pPr>
              <w:rPr>
                <w:color w:val="000000" w:themeColor="text1"/>
              </w:rPr>
            </w:pPr>
          </w:p>
        </w:tc>
        <w:tc>
          <w:tcPr>
            <w:tcW w:w="1765" w:type="dxa"/>
            <w:tcBorders>
              <w:top w:val="single" w:sz="4" w:space="0" w:color="000000"/>
              <w:left w:val="single" w:sz="4" w:space="0" w:color="000000"/>
              <w:bottom w:val="single" w:sz="4" w:space="0" w:color="000000"/>
              <w:right w:val="single" w:sz="4" w:space="0" w:color="000000"/>
            </w:tcBorders>
            <w:hideMark/>
          </w:tcPr>
          <w:p w14:paraId="1EE60C5C" w14:textId="77777777" w:rsidR="00644816" w:rsidRPr="001255DA" w:rsidRDefault="00644816" w:rsidP="00644816">
            <w:pPr>
              <w:rPr>
                <w:color w:val="000000" w:themeColor="text1"/>
              </w:rPr>
            </w:pPr>
          </w:p>
        </w:tc>
        <w:tc>
          <w:tcPr>
            <w:tcW w:w="1349" w:type="dxa"/>
            <w:tcBorders>
              <w:top w:val="single" w:sz="4" w:space="0" w:color="000000"/>
              <w:left w:val="single" w:sz="4" w:space="0" w:color="000000"/>
              <w:bottom w:val="single" w:sz="4" w:space="0" w:color="000000"/>
              <w:right w:val="single" w:sz="4" w:space="0" w:color="000000"/>
            </w:tcBorders>
            <w:hideMark/>
          </w:tcPr>
          <w:p w14:paraId="7A74F1D8" w14:textId="77777777" w:rsidR="00644816" w:rsidRPr="001255DA" w:rsidRDefault="00644816" w:rsidP="00644816">
            <w:pPr>
              <w:jc w:val="right"/>
              <w:rPr>
                <w:color w:val="000000" w:themeColor="text1"/>
              </w:rPr>
            </w:pPr>
            <w:r w:rsidRPr="001255DA">
              <w:rPr>
                <w:color w:val="000000" w:themeColor="text1"/>
              </w:rPr>
              <w:t>1</w:t>
            </w:r>
          </w:p>
        </w:tc>
        <w:tc>
          <w:tcPr>
            <w:tcW w:w="1765" w:type="dxa"/>
            <w:tcBorders>
              <w:top w:val="single" w:sz="4" w:space="0" w:color="000000"/>
              <w:left w:val="single" w:sz="4" w:space="0" w:color="000000"/>
              <w:bottom w:val="single" w:sz="4" w:space="0" w:color="000000"/>
              <w:right w:val="single" w:sz="4" w:space="0" w:color="000000"/>
            </w:tcBorders>
            <w:hideMark/>
          </w:tcPr>
          <w:p w14:paraId="736EF629" w14:textId="77777777" w:rsidR="00644816" w:rsidRPr="001255DA" w:rsidRDefault="00644816" w:rsidP="00644816">
            <w:pPr>
              <w:jc w:val="right"/>
              <w:rPr>
                <w:color w:val="000000" w:themeColor="text1"/>
              </w:rPr>
            </w:pPr>
            <w:r w:rsidRPr="001255DA">
              <w:rPr>
                <w:color w:val="000000" w:themeColor="text1"/>
              </w:rPr>
              <w:t>0,11</w:t>
            </w:r>
          </w:p>
        </w:tc>
        <w:tc>
          <w:tcPr>
            <w:tcW w:w="1309" w:type="dxa"/>
            <w:tcBorders>
              <w:top w:val="single" w:sz="4" w:space="0" w:color="000000"/>
              <w:left w:val="single" w:sz="4" w:space="0" w:color="000000"/>
              <w:bottom w:val="single" w:sz="4" w:space="0" w:color="000000"/>
              <w:right w:val="single" w:sz="4" w:space="0" w:color="000000"/>
            </w:tcBorders>
            <w:hideMark/>
          </w:tcPr>
          <w:p w14:paraId="02E66521" w14:textId="77777777" w:rsidR="00644816" w:rsidRPr="001255DA" w:rsidRDefault="00644816" w:rsidP="00644816">
            <w:pPr>
              <w:rPr>
                <w:color w:val="000000" w:themeColor="text1"/>
              </w:rPr>
            </w:pPr>
          </w:p>
        </w:tc>
        <w:tc>
          <w:tcPr>
            <w:tcW w:w="1765" w:type="dxa"/>
            <w:tcBorders>
              <w:top w:val="single" w:sz="4" w:space="0" w:color="000000"/>
              <w:left w:val="single" w:sz="4" w:space="0" w:color="000000"/>
              <w:bottom w:val="single" w:sz="4" w:space="0" w:color="000000"/>
              <w:right w:val="single" w:sz="4" w:space="0" w:color="000000"/>
            </w:tcBorders>
            <w:hideMark/>
          </w:tcPr>
          <w:p w14:paraId="5BC25B8F" w14:textId="77777777" w:rsidR="00644816" w:rsidRPr="001255DA" w:rsidRDefault="00644816" w:rsidP="00644816">
            <w:pPr>
              <w:rPr>
                <w:color w:val="000000" w:themeColor="text1"/>
              </w:rPr>
            </w:pPr>
          </w:p>
        </w:tc>
      </w:tr>
      <w:tr w:rsidR="00644816" w:rsidRPr="001255DA" w14:paraId="08755DE4" w14:textId="77777777" w:rsidTr="001D688E">
        <w:trPr>
          <w:trHeight w:val="258"/>
        </w:trPr>
        <w:tc>
          <w:tcPr>
            <w:tcW w:w="1285" w:type="dxa"/>
            <w:tcBorders>
              <w:top w:val="single" w:sz="4" w:space="0" w:color="000000"/>
              <w:left w:val="single" w:sz="4" w:space="0" w:color="000000"/>
              <w:bottom w:val="single" w:sz="4" w:space="0" w:color="000000"/>
              <w:right w:val="single" w:sz="4" w:space="0" w:color="000000"/>
            </w:tcBorders>
            <w:hideMark/>
          </w:tcPr>
          <w:p w14:paraId="7BBD82DF" w14:textId="77777777" w:rsidR="00644816" w:rsidRPr="001255DA" w:rsidRDefault="00644816" w:rsidP="00644816">
            <w:pPr>
              <w:jc w:val="center"/>
              <w:rPr>
                <w:color w:val="000000" w:themeColor="text1"/>
              </w:rPr>
            </w:pPr>
            <w:r w:rsidRPr="001255DA">
              <w:rPr>
                <w:color w:val="000000" w:themeColor="text1"/>
              </w:rPr>
              <w:t>3</w:t>
            </w:r>
          </w:p>
        </w:tc>
        <w:tc>
          <w:tcPr>
            <w:tcW w:w="3348" w:type="dxa"/>
            <w:tcBorders>
              <w:top w:val="single" w:sz="4" w:space="0" w:color="000000"/>
              <w:left w:val="single" w:sz="4" w:space="0" w:color="000000"/>
              <w:bottom w:val="single" w:sz="4" w:space="0" w:color="000000"/>
              <w:right w:val="single" w:sz="4" w:space="0" w:color="000000"/>
            </w:tcBorders>
            <w:hideMark/>
          </w:tcPr>
          <w:p w14:paraId="3052AA03" w14:textId="77777777" w:rsidR="00644816" w:rsidRPr="001255DA" w:rsidRDefault="00644816" w:rsidP="00644816">
            <w:pPr>
              <w:rPr>
                <w:color w:val="000000" w:themeColor="text1"/>
              </w:rPr>
            </w:pPr>
            <w:r w:rsidRPr="001255DA">
              <w:rPr>
                <w:color w:val="000000" w:themeColor="text1"/>
              </w:rPr>
              <w:t>Гимназия</w:t>
            </w:r>
          </w:p>
        </w:tc>
        <w:tc>
          <w:tcPr>
            <w:tcW w:w="1309" w:type="dxa"/>
            <w:tcBorders>
              <w:top w:val="single" w:sz="4" w:space="0" w:color="000000"/>
              <w:left w:val="single" w:sz="4" w:space="0" w:color="000000"/>
              <w:bottom w:val="single" w:sz="4" w:space="0" w:color="000000"/>
              <w:right w:val="single" w:sz="4" w:space="0" w:color="000000"/>
            </w:tcBorders>
            <w:hideMark/>
          </w:tcPr>
          <w:p w14:paraId="6E50F873" w14:textId="77777777" w:rsidR="00644816" w:rsidRPr="001255DA" w:rsidRDefault="00644816" w:rsidP="00644816">
            <w:pPr>
              <w:jc w:val="right"/>
              <w:rPr>
                <w:color w:val="000000" w:themeColor="text1"/>
              </w:rPr>
            </w:pPr>
            <w:r w:rsidRPr="001255DA">
              <w:rPr>
                <w:color w:val="000000" w:themeColor="text1"/>
              </w:rPr>
              <w:t>26</w:t>
            </w:r>
          </w:p>
        </w:tc>
        <w:tc>
          <w:tcPr>
            <w:tcW w:w="1765" w:type="dxa"/>
            <w:tcBorders>
              <w:top w:val="single" w:sz="4" w:space="0" w:color="000000"/>
              <w:left w:val="single" w:sz="4" w:space="0" w:color="000000"/>
              <w:bottom w:val="single" w:sz="4" w:space="0" w:color="000000"/>
              <w:right w:val="single" w:sz="4" w:space="0" w:color="000000"/>
            </w:tcBorders>
            <w:hideMark/>
          </w:tcPr>
          <w:p w14:paraId="335838EF" w14:textId="77777777" w:rsidR="00644816" w:rsidRPr="001255DA" w:rsidRDefault="00644816" w:rsidP="00644816">
            <w:pPr>
              <w:jc w:val="right"/>
              <w:rPr>
                <w:color w:val="000000" w:themeColor="text1"/>
              </w:rPr>
            </w:pPr>
            <w:r w:rsidRPr="001255DA">
              <w:rPr>
                <w:color w:val="000000" w:themeColor="text1"/>
              </w:rPr>
              <w:t>3,15</w:t>
            </w:r>
          </w:p>
        </w:tc>
        <w:tc>
          <w:tcPr>
            <w:tcW w:w="1349" w:type="dxa"/>
            <w:tcBorders>
              <w:top w:val="single" w:sz="4" w:space="0" w:color="000000"/>
              <w:left w:val="single" w:sz="4" w:space="0" w:color="000000"/>
              <w:bottom w:val="single" w:sz="4" w:space="0" w:color="000000"/>
              <w:right w:val="single" w:sz="4" w:space="0" w:color="000000"/>
            </w:tcBorders>
            <w:hideMark/>
          </w:tcPr>
          <w:p w14:paraId="5A8CE4B1" w14:textId="77777777" w:rsidR="00644816" w:rsidRPr="001255DA" w:rsidRDefault="00644816" w:rsidP="00644816">
            <w:pPr>
              <w:jc w:val="right"/>
              <w:rPr>
                <w:color w:val="000000" w:themeColor="text1"/>
              </w:rPr>
            </w:pPr>
            <w:r w:rsidRPr="001255DA">
              <w:rPr>
                <w:color w:val="000000" w:themeColor="text1"/>
              </w:rPr>
              <w:t>35</w:t>
            </w:r>
          </w:p>
        </w:tc>
        <w:tc>
          <w:tcPr>
            <w:tcW w:w="1765" w:type="dxa"/>
            <w:tcBorders>
              <w:top w:val="single" w:sz="4" w:space="0" w:color="000000"/>
              <w:left w:val="single" w:sz="4" w:space="0" w:color="000000"/>
              <w:bottom w:val="single" w:sz="4" w:space="0" w:color="000000"/>
              <w:right w:val="single" w:sz="4" w:space="0" w:color="000000"/>
            </w:tcBorders>
            <w:hideMark/>
          </w:tcPr>
          <w:p w14:paraId="6A2E3928" w14:textId="77777777" w:rsidR="00644816" w:rsidRPr="001255DA" w:rsidRDefault="00644816" w:rsidP="00644816">
            <w:pPr>
              <w:jc w:val="right"/>
              <w:rPr>
                <w:color w:val="000000" w:themeColor="text1"/>
              </w:rPr>
            </w:pPr>
            <w:r w:rsidRPr="001255DA">
              <w:rPr>
                <w:color w:val="000000" w:themeColor="text1"/>
              </w:rPr>
              <w:t>3,87</w:t>
            </w:r>
          </w:p>
        </w:tc>
        <w:tc>
          <w:tcPr>
            <w:tcW w:w="1309" w:type="dxa"/>
            <w:tcBorders>
              <w:top w:val="single" w:sz="4" w:space="0" w:color="000000"/>
              <w:left w:val="single" w:sz="4" w:space="0" w:color="000000"/>
              <w:bottom w:val="single" w:sz="4" w:space="0" w:color="000000"/>
              <w:right w:val="single" w:sz="4" w:space="0" w:color="000000"/>
            </w:tcBorders>
            <w:hideMark/>
          </w:tcPr>
          <w:p w14:paraId="0A53B217" w14:textId="77777777" w:rsidR="00644816" w:rsidRPr="001255DA" w:rsidRDefault="00644816" w:rsidP="00644816">
            <w:pPr>
              <w:jc w:val="right"/>
              <w:rPr>
                <w:color w:val="000000" w:themeColor="text1"/>
              </w:rPr>
            </w:pPr>
            <w:r w:rsidRPr="001255DA">
              <w:rPr>
                <w:color w:val="000000" w:themeColor="text1"/>
              </w:rPr>
              <w:t>64</w:t>
            </w:r>
          </w:p>
        </w:tc>
        <w:tc>
          <w:tcPr>
            <w:tcW w:w="1765" w:type="dxa"/>
            <w:tcBorders>
              <w:top w:val="single" w:sz="4" w:space="0" w:color="000000"/>
              <w:left w:val="single" w:sz="4" w:space="0" w:color="000000"/>
              <w:bottom w:val="single" w:sz="4" w:space="0" w:color="000000"/>
              <w:right w:val="single" w:sz="4" w:space="0" w:color="000000"/>
            </w:tcBorders>
            <w:hideMark/>
          </w:tcPr>
          <w:p w14:paraId="47E3C7D0" w14:textId="77777777" w:rsidR="00644816" w:rsidRPr="001255DA" w:rsidRDefault="00644816" w:rsidP="00644816">
            <w:pPr>
              <w:jc w:val="right"/>
              <w:rPr>
                <w:color w:val="000000" w:themeColor="text1"/>
              </w:rPr>
            </w:pPr>
            <w:r w:rsidRPr="001255DA">
              <w:rPr>
                <w:color w:val="000000" w:themeColor="text1"/>
              </w:rPr>
              <w:t>7,1</w:t>
            </w:r>
          </w:p>
        </w:tc>
      </w:tr>
      <w:tr w:rsidR="00644816" w:rsidRPr="001255DA" w14:paraId="5E5C848B" w14:textId="77777777" w:rsidTr="001D688E">
        <w:trPr>
          <w:trHeight w:val="515"/>
        </w:trPr>
        <w:tc>
          <w:tcPr>
            <w:tcW w:w="1285" w:type="dxa"/>
            <w:tcBorders>
              <w:top w:val="single" w:sz="4" w:space="0" w:color="000000"/>
              <w:left w:val="single" w:sz="4" w:space="0" w:color="000000"/>
              <w:bottom w:val="single" w:sz="4" w:space="0" w:color="000000"/>
              <w:right w:val="single" w:sz="4" w:space="0" w:color="000000"/>
            </w:tcBorders>
            <w:hideMark/>
          </w:tcPr>
          <w:p w14:paraId="199FB9D0" w14:textId="77777777" w:rsidR="00644816" w:rsidRPr="001255DA" w:rsidRDefault="00644816" w:rsidP="00644816">
            <w:pPr>
              <w:jc w:val="center"/>
              <w:rPr>
                <w:color w:val="000000" w:themeColor="text1"/>
              </w:rPr>
            </w:pPr>
            <w:r w:rsidRPr="001255DA">
              <w:rPr>
                <w:color w:val="000000" w:themeColor="text1"/>
              </w:rPr>
              <w:t>4</w:t>
            </w:r>
          </w:p>
        </w:tc>
        <w:tc>
          <w:tcPr>
            <w:tcW w:w="3348" w:type="dxa"/>
            <w:tcBorders>
              <w:top w:val="single" w:sz="4" w:space="0" w:color="000000"/>
              <w:left w:val="single" w:sz="4" w:space="0" w:color="000000"/>
              <w:bottom w:val="single" w:sz="4" w:space="0" w:color="000000"/>
              <w:right w:val="single" w:sz="4" w:space="0" w:color="000000"/>
            </w:tcBorders>
            <w:hideMark/>
          </w:tcPr>
          <w:p w14:paraId="1FA82D11" w14:textId="77777777" w:rsidR="00644816" w:rsidRPr="001255DA" w:rsidRDefault="00644816" w:rsidP="00644816">
            <w:pPr>
              <w:rPr>
                <w:color w:val="000000" w:themeColor="text1"/>
              </w:rPr>
            </w:pPr>
            <w:r w:rsidRPr="001255DA">
              <w:rPr>
                <w:color w:val="000000" w:themeColor="text1"/>
              </w:rPr>
              <w:t>Кадетская школа</w:t>
            </w:r>
          </w:p>
        </w:tc>
        <w:tc>
          <w:tcPr>
            <w:tcW w:w="1309" w:type="dxa"/>
            <w:tcBorders>
              <w:top w:val="single" w:sz="4" w:space="0" w:color="000000"/>
              <w:left w:val="single" w:sz="4" w:space="0" w:color="000000"/>
              <w:bottom w:val="single" w:sz="4" w:space="0" w:color="000000"/>
              <w:right w:val="single" w:sz="4" w:space="0" w:color="000000"/>
            </w:tcBorders>
            <w:hideMark/>
          </w:tcPr>
          <w:p w14:paraId="11D5AA1D" w14:textId="77777777" w:rsidR="00644816" w:rsidRPr="001255DA" w:rsidRDefault="00644816" w:rsidP="00644816">
            <w:pPr>
              <w:rPr>
                <w:color w:val="000000" w:themeColor="text1"/>
              </w:rPr>
            </w:pPr>
          </w:p>
        </w:tc>
        <w:tc>
          <w:tcPr>
            <w:tcW w:w="1765" w:type="dxa"/>
            <w:tcBorders>
              <w:top w:val="single" w:sz="4" w:space="0" w:color="000000"/>
              <w:left w:val="single" w:sz="4" w:space="0" w:color="000000"/>
              <w:bottom w:val="single" w:sz="4" w:space="0" w:color="000000"/>
              <w:right w:val="single" w:sz="4" w:space="0" w:color="000000"/>
            </w:tcBorders>
            <w:hideMark/>
          </w:tcPr>
          <w:p w14:paraId="4CEBD235" w14:textId="77777777" w:rsidR="00644816" w:rsidRPr="001255DA" w:rsidRDefault="00644816" w:rsidP="00644816">
            <w:pPr>
              <w:rPr>
                <w:color w:val="000000" w:themeColor="text1"/>
              </w:rPr>
            </w:pPr>
          </w:p>
        </w:tc>
        <w:tc>
          <w:tcPr>
            <w:tcW w:w="1349" w:type="dxa"/>
            <w:tcBorders>
              <w:top w:val="single" w:sz="4" w:space="0" w:color="000000"/>
              <w:left w:val="single" w:sz="4" w:space="0" w:color="000000"/>
              <w:bottom w:val="single" w:sz="4" w:space="0" w:color="000000"/>
              <w:right w:val="single" w:sz="4" w:space="0" w:color="000000"/>
            </w:tcBorders>
            <w:hideMark/>
          </w:tcPr>
          <w:p w14:paraId="0DEC1386" w14:textId="77777777" w:rsidR="00644816" w:rsidRPr="001255DA" w:rsidRDefault="00644816" w:rsidP="00644816">
            <w:pPr>
              <w:rPr>
                <w:color w:val="000000" w:themeColor="text1"/>
              </w:rPr>
            </w:pPr>
          </w:p>
        </w:tc>
        <w:tc>
          <w:tcPr>
            <w:tcW w:w="1765" w:type="dxa"/>
            <w:tcBorders>
              <w:top w:val="single" w:sz="4" w:space="0" w:color="000000"/>
              <w:left w:val="single" w:sz="4" w:space="0" w:color="000000"/>
              <w:bottom w:val="single" w:sz="4" w:space="0" w:color="000000"/>
              <w:right w:val="single" w:sz="4" w:space="0" w:color="000000"/>
            </w:tcBorders>
            <w:hideMark/>
          </w:tcPr>
          <w:p w14:paraId="34B5AE1C" w14:textId="77777777" w:rsidR="00644816" w:rsidRPr="001255DA" w:rsidRDefault="00644816" w:rsidP="00644816">
            <w:pPr>
              <w:rPr>
                <w:color w:val="000000" w:themeColor="text1"/>
              </w:rPr>
            </w:pPr>
          </w:p>
        </w:tc>
        <w:tc>
          <w:tcPr>
            <w:tcW w:w="1309" w:type="dxa"/>
            <w:tcBorders>
              <w:top w:val="single" w:sz="4" w:space="0" w:color="000000"/>
              <w:left w:val="single" w:sz="4" w:space="0" w:color="000000"/>
              <w:bottom w:val="single" w:sz="4" w:space="0" w:color="000000"/>
              <w:right w:val="single" w:sz="4" w:space="0" w:color="000000"/>
            </w:tcBorders>
            <w:hideMark/>
          </w:tcPr>
          <w:p w14:paraId="38E52504" w14:textId="77777777" w:rsidR="00644816" w:rsidRPr="001255DA" w:rsidRDefault="00644816" w:rsidP="00644816">
            <w:pPr>
              <w:jc w:val="right"/>
              <w:rPr>
                <w:color w:val="000000" w:themeColor="text1"/>
              </w:rPr>
            </w:pPr>
            <w:r w:rsidRPr="001255DA">
              <w:rPr>
                <w:color w:val="000000" w:themeColor="text1"/>
              </w:rPr>
              <w:t>2</w:t>
            </w:r>
          </w:p>
        </w:tc>
        <w:tc>
          <w:tcPr>
            <w:tcW w:w="1765" w:type="dxa"/>
            <w:tcBorders>
              <w:top w:val="single" w:sz="4" w:space="0" w:color="000000"/>
              <w:left w:val="single" w:sz="4" w:space="0" w:color="000000"/>
              <w:bottom w:val="single" w:sz="4" w:space="0" w:color="000000"/>
              <w:right w:val="single" w:sz="4" w:space="0" w:color="000000"/>
            </w:tcBorders>
            <w:hideMark/>
          </w:tcPr>
          <w:p w14:paraId="49C9D0CF" w14:textId="77777777" w:rsidR="00644816" w:rsidRPr="001255DA" w:rsidRDefault="00644816" w:rsidP="00644816">
            <w:pPr>
              <w:jc w:val="right"/>
              <w:rPr>
                <w:color w:val="000000" w:themeColor="text1"/>
              </w:rPr>
            </w:pPr>
            <w:r w:rsidRPr="001255DA">
              <w:rPr>
                <w:color w:val="000000" w:themeColor="text1"/>
              </w:rPr>
              <w:t>0,22</w:t>
            </w:r>
          </w:p>
        </w:tc>
      </w:tr>
      <w:tr w:rsidR="00644816" w:rsidRPr="001255DA" w14:paraId="1D86B901" w14:textId="77777777" w:rsidTr="001D688E">
        <w:trPr>
          <w:trHeight w:val="258"/>
        </w:trPr>
        <w:tc>
          <w:tcPr>
            <w:tcW w:w="1285" w:type="dxa"/>
            <w:tcBorders>
              <w:top w:val="single" w:sz="4" w:space="0" w:color="000000"/>
              <w:left w:val="single" w:sz="4" w:space="0" w:color="000000"/>
              <w:bottom w:val="single" w:sz="4" w:space="0" w:color="000000"/>
              <w:right w:val="single" w:sz="4" w:space="0" w:color="000000"/>
            </w:tcBorders>
            <w:hideMark/>
          </w:tcPr>
          <w:p w14:paraId="1E559F31" w14:textId="77777777" w:rsidR="00644816" w:rsidRPr="001255DA" w:rsidRDefault="00644816" w:rsidP="00644816">
            <w:pPr>
              <w:jc w:val="center"/>
              <w:rPr>
                <w:color w:val="000000" w:themeColor="text1"/>
              </w:rPr>
            </w:pPr>
            <w:r w:rsidRPr="001255DA">
              <w:rPr>
                <w:color w:val="000000" w:themeColor="text1"/>
              </w:rPr>
              <w:t>5</w:t>
            </w:r>
          </w:p>
        </w:tc>
        <w:tc>
          <w:tcPr>
            <w:tcW w:w="3348" w:type="dxa"/>
            <w:tcBorders>
              <w:top w:val="single" w:sz="4" w:space="0" w:color="000000"/>
              <w:left w:val="single" w:sz="4" w:space="0" w:color="000000"/>
              <w:bottom w:val="single" w:sz="4" w:space="0" w:color="000000"/>
              <w:right w:val="single" w:sz="4" w:space="0" w:color="000000"/>
            </w:tcBorders>
            <w:hideMark/>
          </w:tcPr>
          <w:p w14:paraId="55C8D458" w14:textId="77777777" w:rsidR="00644816" w:rsidRPr="001255DA" w:rsidRDefault="00644816" w:rsidP="00644816">
            <w:pPr>
              <w:rPr>
                <w:color w:val="000000" w:themeColor="text1"/>
              </w:rPr>
            </w:pPr>
            <w:r w:rsidRPr="001255DA">
              <w:rPr>
                <w:color w:val="000000" w:themeColor="text1"/>
              </w:rPr>
              <w:t>Колледж</w:t>
            </w:r>
          </w:p>
        </w:tc>
        <w:tc>
          <w:tcPr>
            <w:tcW w:w="1309" w:type="dxa"/>
            <w:tcBorders>
              <w:top w:val="single" w:sz="4" w:space="0" w:color="000000"/>
              <w:left w:val="single" w:sz="4" w:space="0" w:color="000000"/>
              <w:bottom w:val="single" w:sz="4" w:space="0" w:color="000000"/>
              <w:right w:val="single" w:sz="4" w:space="0" w:color="000000"/>
            </w:tcBorders>
            <w:hideMark/>
          </w:tcPr>
          <w:p w14:paraId="148720FE" w14:textId="77777777" w:rsidR="00644816" w:rsidRPr="001255DA" w:rsidRDefault="00644816" w:rsidP="00644816">
            <w:pPr>
              <w:rPr>
                <w:color w:val="000000" w:themeColor="text1"/>
              </w:rPr>
            </w:pPr>
          </w:p>
        </w:tc>
        <w:tc>
          <w:tcPr>
            <w:tcW w:w="1765" w:type="dxa"/>
            <w:tcBorders>
              <w:top w:val="single" w:sz="4" w:space="0" w:color="000000"/>
              <w:left w:val="single" w:sz="4" w:space="0" w:color="000000"/>
              <w:bottom w:val="single" w:sz="4" w:space="0" w:color="000000"/>
              <w:right w:val="single" w:sz="4" w:space="0" w:color="000000"/>
            </w:tcBorders>
            <w:hideMark/>
          </w:tcPr>
          <w:p w14:paraId="1F096EC4" w14:textId="77777777" w:rsidR="00644816" w:rsidRPr="001255DA" w:rsidRDefault="00644816" w:rsidP="00644816">
            <w:pPr>
              <w:rPr>
                <w:color w:val="000000" w:themeColor="text1"/>
              </w:rPr>
            </w:pPr>
          </w:p>
        </w:tc>
        <w:tc>
          <w:tcPr>
            <w:tcW w:w="1349" w:type="dxa"/>
            <w:tcBorders>
              <w:top w:val="single" w:sz="4" w:space="0" w:color="000000"/>
              <w:left w:val="single" w:sz="4" w:space="0" w:color="000000"/>
              <w:bottom w:val="single" w:sz="4" w:space="0" w:color="000000"/>
              <w:right w:val="single" w:sz="4" w:space="0" w:color="000000"/>
            </w:tcBorders>
            <w:hideMark/>
          </w:tcPr>
          <w:p w14:paraId="47EB1B69" w14:textId="77777777" w:rsidR="00644816" w:rsidRPr="001255DA" w:rsidRDefault="00644816" w:rsidP="00644816">
            <w:pPr>
              <w:rPr>
                <w:color w:val="000000" w:themeColor="text1"/>
              </w:rPr>
            </w:pPr>
          </w:p>
        </w:tc>
        <w:tc>
          <w:tcPr>
            <w:tcW w:w="1765" w:type="dxa"/>
            <w:tcBorders>
              <w:top w:val="single" w:sz="4" w:space="0" w:color="000000"/>
              <w:left w:val="single" w:sz="4" w:space="0" w:color="000000"/>
              <w:bottom w:val="single" w:sz="4" w:space="0" w:color="000000"/>
              <w:right w:val="single" w:sz="4" w:space="0" w:color="000000"/>
            </w:tcBorders>
            <w:hideMark/>
          </w:tcPr>
          <w:p w14:paraId="21876C8E" w14:textId="77777777" w:rsidR="00644816" w:rsidRPr="001255DA" w:rsidRDefault="00644816" w:rsidP="00644816">
            <w:pPr>
              <w:rPr>
                <w:color w:val="000000" w:themeColor="text1"/>
              </w:rPr>
            </w:pPr>
          </w:p>
        </w:tc>
        <w:tc>
          <w:tcPr>
            <w:tcW w:w="1309" w:type="dxa"/>
            <w:tcBorders>
              <w:top w:val="single" w:sz="4" w:space="0" w:color="000000"/>
              <w:left w:val="single" w:sz="4" w:space="0" w:color="000000"/>
              <w:bottom w:val="single" w:sz="4" w:space="0" w:color="000000"/>
              <w:right w:val="single" w:sz="4" w:space="0" w:color="000000"/>
            </w:tcBorders>
            <w:hideMark/>
          </w:tcPr>
          <w:p w14:paraId="635C3C28" w14:textId="77777777" w:rsidR="00644816" w:rsidRPr="001255DA" w:rsidRDefault="00644816" w:rsidP="00644816">
            <w:pPr>
              <w:jc w:val="right"/>
              <w:rPr>
                <w:color w:val="000000" w:themeColor="text1"/>
              </w:rPr>
            </w:pPr>
            <w:r w:rsidRPr="001255DA">
              <w:rPr>
                <w:color w:val="000000" w:themeColor="text1"/>
              </w:rPr>
              <w:t>1</w:t>
            </w:r>
          </w:p>
        </w:tc>
        <w:tc>
          <w:tcPr>
            <w:tcW w:w="1765" w:type="dxa"/>
            <w:tcBorders>
              <w:top w:val="single" w:sz="4" w:space="0" w:color="000000"/>
              <w:left w:val="single" w:sz="4" w:space="0" w:color="000000"/>
              <w:bottom w:val="single" w:sz="4" w:space="0" w:color="000000"/>
              <w:right w:val="single" w:sz="4" w:space="0" w:color="000000"/>
            </w:tcBorders>
            <w:hideMark/>
          </w:tcPr>
          <w:p w14:paraId="647CA9B0" w14:textId="77777777" w:rsidR="00644816" w:rsidRPr="001255DA" w:rsidRDefault="00644816" w:rsidP="00644816">
            <w:pPr>
              <w:jc w:val="right"/>
              <w:rPr>
                <w:color w:val="000000" w:themeColor="text1"/>
              </w:rPr>
            </w:pPr>
            <w:r w:rsidRPr="001255DA">
              <w:rPr>
                <w:color w:val="000000" w:themeColor="text1"/>
              </w:rPr>
              <w:t>0,11</w:t>
            </w:r>
          </w:p>
        </w:tc>
      </w:tr>
      <w:tr w:rsidR="00644816" w:rsidRPr="001255DA" w14:paraId="32B4FC21" w14:textId="77777777" w:rsidTr="001D688E">
        <w:trPr>
          <w:trHeight w:val="258"/>
        </w:trPr>
        <w:tc>
          <w:tcPr>
            <w:tcW w:w="1285" w:type="dxa"/>
            <w:tcBorders>
              <w:top w:val="single" w:sz="4" w:space="0" w:color="000000"/>
              <w:left w:val="single" w:sz="4" w:space="0" w:color="000000"/>
              <w:bottom w:val="single" w:sz="4" w:space="0" w:color="000000"/>
              <w:right w:val="single" w:sz="4" w:space="0" w:color="000000"/>
            </w:tcBorders>
            <w:hideMark/>
          </w:tcPr>
          <w:p w14:paraId="54741CB3" w14:textId="77777777" w:rsidR="00644816" w:rsidRPr="001255DA" w:rsidRDefault="00644816" w:rsidP="00644816">
            <w:pPr>
              <w:jc w:val="center"/>
              <w:rPr>
                <w:color w:val="000000" w:themeColor="text1"/>
              </w:rPr>
            </w:pPr>
            <w:r w:rsidRPr="001255DA">
              <w:rPr>
                <w:color w:val="000000" w:themeColor="text1"/>
              </w:rPr>
              <w:t>6</w:t>
            </w:r>
          </w:p>
        </w:tc>
        <w:tc>
          <w:tcPr>
            <w:tcW w:w="3348" w:type="dxa"/>
            <w:tcBorders>
              <w:top w:val="single" w:sz="4" w:space="0" w:color="000000"/>
              <w:left w:val="single" w:sz="4" w:space="0" w:color="000000"/>
              <w:bottom w:val="single" w:sz="4" w:space="0" w:color="000000"/>
              <w:right w:val="single" w:sz="4" w:space="0" w:color="000000"/>
            </w:tcBorders>
            <w:hideMark/>
          </w:tcPr>
          <w:p w14:paraId="057DE7DB" w14:textId="77777777" w:rsidR="00644816" w:rsidRPr="001255DA" w:rsidRDefault="00644816" w:rsidP="00644816">
            <w:pPr>
              <w:rPr>
                <w:color w:val="000000" w:themeColor="text1"/>
              </w:rPr>
            </w:pPr>
            <w:r w:rsidRPr="001255DA">
              <w:rPr>
                <w:color w:val="000000" w:themeColor="text1"/>
              </w:rPr>
              <w:t>Лицей</w:t>
            </w:r>
          </w:p>
        </w:tc>
        <w:tc>
          <w:tcPr>
            <w:tcW w:w="1309" w:type="dxa"/>
            <w:tcBorders>
              <w:top w:val="single" w:sz="4" w:space="0" w:color="000000"/>
              <w:left w:val="single" w:sz="4" w:space="0" w:color="000000"/>
              <w:bottom w:val="single" w:sz="4" w:space="0" w:color="000000"/>
              <w:right w:val="single" w:sz="4" w:space="0" w:color="000000"/>
            </w:tcBorders>
            <w:hideMark/>
          </w:tcPr>
          <w:p w14:paraId="4A347474" w14:textId="77777777" w:rsidR="00644816" w:rsidRPr="001255DA" w:rsidRDefault="00644816" w:rsidP="00644816">
            <w:pPr>
              <w:jc w:val="right"/>
              <w:rPr>
                <w:color w:val="000000" w:themeColor="text1"/>
              </w:rPr>
            </w:pPr>
            <w:r w:rsidRPr="001255DA">
              <w:rPr>
                <w:color w:val="000000" w:themeColor="text1"/>
              </w:rPr>
              <w:t>31</w:t>
            </w:r>
          </w:p>
        </w:tc>
        <w:tc>
          <w:tcPr>
            <w:tcW w:w="1765" w:type="dxa"/>
            <w:tcBorders>
              <w:top w:val="single" w:sz="4" w:space="0" w:color="000000"/>
              <w:left w:val="single" w:sz="4" w:space="0" w:color="000000"/>
              <w:bottom w:val="single" w:sz="4" w:space="0" w:color="000000"/>
              <w:right w:val="single" w:sz="4" w:space="0" w:color="000000"/>
            </w:tcBorders>
            <w:hideMark/>
          </w:tcPr>
          <w:p w14:paraId="5964734F" w14:textId="77777777" w:rsidR="00644816" w:rsidRPr="001255DA" w:rsidRDefault="00644816" w:rsidP="00644816">
            <w:pPr>
              <w:jc w:val="right"/>
              <w:rPr>
                <w:color w:val="000000" w:themeColor="text1"/>
              </w:rPr>
            </w:pPr>
            <w:r w:rsidRPr="001255DA">
              <w:rPr>
                <w:color w:val="000000" w:themeColor="text1"/>
              </w:rPr>
              <w:t>3,76</w:t>
            </w:r>
          </w:p>
        </w:tc>
        <w:tc>
          <w:tcPr>
            <w:tcW w:w="1349" w:type="dxa"/>
            <w:tcBorders>
              <w:top w:val="single" w:sz="4" w:space="0" w:color="000000"/>
              <w:left w:val="single" w:sz="4" w:space="0" w:color="000000"/>
              <w:bottom w:val="single" w:sz="4" w:space="0" w:color="000000"/>
              <w:right w:val="single" w:sz="4" w:space="0" w:color="000000"/>
            </w:tcBorders>
            <w:hideMark/>
          </w:tcPr>
          <w:p w14:paraId="7DA8907C" w14:textId="77777777" w:rsidR="00644816" w:rsidRPr="001255DA" w:rsidRDefault="00644816" w:rsidP="00644816">
            <w:pPr>
              <w:jc w:val="right"/>
              <w:rPr>
                <w:color w:val="000000" w:themeColor="text1"/>
              </w:rPr>
            </w:pPr>
            <w:r w:rsidRPr="001255DA">
              <w:rPr>
                <w:color w:val="000000" w:themeColor="text1"/>
              </w:rPr>
              <w:t>35</w:t>
            </w:r>
          </w:p>
        </w:tc>
        <w:tc>
          <w:tcPr>
            <w:tcW w:w="1765" w:type="dxa"/>
            <w:tcBorders>
              <w:top w:val="single" w:sz="4" w:space="0" w:color="000000"/>
              <w:left w:val="single" w:sz="4" w:space="0" w:color="000000"/>
              <w:bottom w:val="single" w:sz="4" w:space="0" w:color="000000"/>
              <w:right w:val="single" w:sz="4" w:space="0" w:color="000000"/>
            </w:tcBorders>
            <w:hideMark/>
          </w:tcPr>
          <w:p w14:paraId="46BBEFBD" w14:textId="77777777" w:rsidR="00644816" w:rsidRPr="001255DA" w:rsidRDefault="00644816" w:rsidP="00644816">
            <w:pPr>
              <w:jc w:val="right"/>
              <w:rPr>
                <w:color w:val="000000" w:themeColor="text1"/>
              </w:rPr>
            </w:pPr>
            <w:r w:rsidRPr="001255DA">
              <w:rPr>
                <w:color w:val="000000" w:themeColor="text1"/>
              </w:rPr>
              <w:t>3,87</w:t>
            </w:r>
          </w:p>
        </w:tc>
        <w:tc>
          <w:tcPr>
            <w:tcW w:w="1309" w:type="dxa"/>
            <w:tcBorders>
              <w:top w:val="single" w:sz="4" w:space="0" w:color="000000"/>
              <w:left w:val="single" w:sz="4" w:space="0" w:color="000000"/>
              <w:bottom w:val="single" w:sz="4" w:space="0" w:color="000000"/>
              <w:right w:val="single" w:sz="4" w:space="0" w:color="000000"/>
            </w:tcBorders>
            <w:hideMark/>
          </w:tcPr>
          <w:p w14:paraId="32E907E4" w14:textId="77777777" w:rsidR="00644816" w:rsidRPr="001255DA" w:rsidRDefault="00644816" w:rsidP="00644816">
            <w:pPr>
              <w:jc w:val="right"/>
              <w:rPr>
                <w:color w:val="000000" w:themeColor="text1"/>
              </w:rPr>
            </w:pPr>
            <w:r w:rsidRPr="001255DA">
              <w:rPr>
                <w:color w:val="000000" w:themeColor="text1"/>
              </w:rPr>
              <w:t>84</w:t>
            </w:r>
          </w:p>
        </w:tc>
        <w:tc>
          <w:tcPr>
            <w:tcW w:w="1765" w:type="dxa"/>
            <w:tcBorders>
              <w:top w:val="single" w:sz="4" w:space="0" w:color="000000"/>
              <w:left w:val="single" w:sz="4" w:space="0" w:color="000000"/>
              <w:bottom w:val="single" w:sz="4" w:space="0" w:color="000000"/>
              <w:right w:val="single" w:sz="4" w:space="0" w:color="000000"/>
            </w:tcBorders>
            <w:hideMark/>
          </w:tcPr>
          <w:p w14:paraId="30E094B0" w14:textId="77777777" w:rsidR="00644816" w:rsidRPr="001255DA" w:rsidRDefault="00644816" w:rsidP="00644816">
            <w:pPr>
              <w:jc w:val="right"/>
              <w:rPr>
                <w:color w:val="000000" w:themeColor="text1"/>
              </w:rPr>
            </w:pPr>
            <w:r w:rsidRPr="001255DA">
              <w:rPr>
                <w:color w:val="000000" w:themeColor="text1"/>
              </w:rPr>
              <w:t>9,32</w:t>
            </w:r>
          </w:p>
        </w:tc>
      </w:tr>
      <w:tr w:rsidR="00644816" w:rsidRPr="001255DA" w14:paraId="64B6ABC0" w14:textId="77777777" w:rsidTr="001D688E">
        <w:trPr>
          <w:trHeight w:val="773"/>
        </w:trPr>
        <w:tc>
          <w:tcPr>
            <w:tcW w:w="1285" w:type="dxa"/>
            <w:tcBorders>
              <w:top w:val="single" w:sz="4" w:space="0" w:color="000000"/>
              <w:left w:val="single" w:sz="4" w:space="0" w:color="000000"/>
              <w:bottom w:val="single" w:sz="4" w:space="0" w:color="000000"/>
              <w:right w:val="single" w:sz="4" w:space="0" w:color="000000"/>
            </w:tcBorders>
            <w:hideMark/>
          </w:tcPr>
          <w:p w14:paraId="64394FCF" w14:textId="77777777" w:rsidR="00644816" w:rsidRPr="001255DA" w:rsidRDefault="00644816" w:rsidP="00644816">
            <w:pPr>
              <w:jc w:val="center"/>
              <w:rPr>
                <w:color w:val="000000" w:themeColor="text1"/>
              </w:rPr>
            </w:pPr>
            <w:r w:rsidRPr="001255DA">
              <w:rPr>
                <w:color w:val="000000" w:themeColor="text1"/>
              </w:rPr>
              <w:t>7</w:t>
            </w:r>
          </w:p>
        </w:tc>
        <w:tc>
          <w:tcPr>
            <w:tcW w:w="3348" w:type="dxa"/>
            <w:tcBorders>
              <w:top w:val="single" w:sz="4" w:space="0" w:color="000000"/>
              <w:left w:val="single" w:sz="4" w:space="0" w:color="000000"/>
              <w:bottom w:val="single" w:sz="4" w:space="0" w:color="000000"/>
              <w:right w:val="single" w:sz="4" w:space="0" w:color="000000"/>
            </w:tcBorders>
            <w:hideMark/>
          </w:tcPr>
          <w:p w14:paraId="05B79F87" w14:textId="77777777" w:rsidR="00644816" w:rsidRPr="001255DA" w:rsidRDefault="00644816" w:rsidP="00644816">
            <w:pPr>
              <w:rPr>
                <w:color w:val="000000" w:themeColor="text1"/>
              </w:rPr>
            </w:pPr>
            <w:r w:rsidRPr="001255DA">
              <w:rPr>
                <w:color w:val="000000" w:themeColor="text1"/>
              </w:rPr>
              <w:t>Специальная общеобразовательная школа</w:t>
            </w:r>
          </w:p>
        </w:tc>
        <w:tc>
          <w:tcPr>
            <w:tcW w:w="1309" w:type="dxa"/>
            <w:tcBorders>
              <w:top w:val="single" w:sz="4" w:space="0" w:color="000000"/>
              <w:left w:val="single" w:sz="4" w:space="0" w:color="000000"/>
              <w:bottom w:val="single" w:sz="4" w:space="0" w:color="000000"/>
              <w:right w:val="single" w:sz="4" w:space="0" w:color="000000"/>
            </w:tcBorders>
            <w:hideMark/>
          </w:tcPr>
          <w:p w14:paraId="706FC406" w14:textId="77777777" w:rsidR="00644816" w:rsidRPr="001255DA" w:rsidRDefault="00644816" w:rsidP="00644816">
            <w:pPr>
              <w:rPr>
                <w:color w:val="000000" w:themeColor="text1"/>
              </w:rPr>
            </w:pPr>
          </w:p>
        </w:tc>
        <w:tc>
          <w:tcPr>
            <w:tcW w:w="1765" w:type="dxa"/>
            <w:tcBorders>
              <w:top w:val="single" w:sz="4" w:space="0" w:color="000000"/>
              <w:left w:val="single" w:sz="4" w:space="0" w:color="000000"/>
              <w:bottom w:val="single" w:sz="4" w:space="0" w:color="000000"/>
              <w:right w:val="single" w:sz="4" w:space="0" w:color="000000"/>
            </w:tcBorders>
            <w:hideMark/>
          </w:tcPr>
          <w:p w14:paraId="0AC00D0C" w14:textId="77777777" w:rsidR="00644816" w:rsidRPr="001255DA" w:rsidRDefault="00644816" w:rsidP="00644816">
            <w:pPr>
              <w:rPr>
                <w:color w:val="000000" w:themeColor="text1"/>
              </w:rPr>
            </w:pPr>
          </w:p>
        </w:tc>
        <w:tc>
          <w:tcPr>
            <w:tcW w:w="1349" w:type="dxa"/>
            <w:tcBorders>
              <w:top w:val="single" w:sz="4" w:space="0" w:color="000000"/>
              <w:left w:val="single" w:sz="4" w:space="0" w:color="000000"/>
              <w:bottom w:val="single" w:sz="4" w:space="0" w:color="000000"/>
              <w:right w:val="single" w:sz="4" w:space="0" w:color="000000"/>
            </w:tcBorders>
            <w:hideMark/>
          </w:tcPr>
          <w:p w14:paraId="04C14A5F" w14:textId="77777777" w:rsidR="00644816" w:rsidRPr="001255DA" w:rsidRDefault="00644816" w:rsidP="00644816">
            <w:pPr>
              <w:rPr>
                <w:color w:val="000000" w:themeColor="text1"/>
              </w:rPr>
            </w:pPr>
          </w:p>
        </w:tc>
        <w:tc>
          <w:tcPr>
            <w:tcW w:w="1765" w:type="dxa"/>
            <w:tcBorders>
              <w:top w:val="single" w:sz="4" w:space="0" w:color="000000"/>
              <w:left w:val="single" w:sz="4" w:space="0" w:color="000000"/>
              <w:bottom w:val="single" w:sz="4" w:space="0" w:color="000000"/>
              <w:right w:val="single" w:sz="4" w:space="0" w:color="000000"/>
            </w:tcBorders>
            <w:hideMark/>
          </w:tcPr>
          <w:p w14:paraId="064EDD28" w14:textId="77777777" w:rsidR="00644816" w:rsidRPr="001255DA" w:rsidRDefault="00644816" w:rsidP="00644816">
            <w:pPr>
              <w:rPr>
                <w:color w:val="000000" w:themeColor="text1"/>
              </w:rPr>
            </w:pPr>
          </w:p>
        </w:tc>
        <w:tc>
          <w:tcPr>
            <w:tcW w:w="1309" w:type="dxa"/>
            <w:tcBorders>
              <w:top w:val="single" w:sz="4" w:space="0" w:color="000000"/>
              <w:left w:val="single" w:sz="4" w:space="0" w:color="000000"/>
              <w:bottom w:val="single" w:sz="4" w:space="0" w:color="000000"/>
              <w:right w:val="single" w:sz="4" w:space="0" w:color="000000"/>
            </w:tcBorders>
            <w:hideMark/>
          </w:tcPr>
          <w:p w14:paraId="1A86F551" w14:textId="77777777" w:rsidR="00644816" w:rsidRPr="001255DA" w:rsidRDefault="00644816" w:rsidP="00644816">
            <w:pPr>
              <w:jc w:val="right"/>
              <w:rPr>
                <w:color w:val="000000" w:themeColor="text1"/>
              </w:rPr>
            </w:pPr>
            <w:r w:rsidRPr="001255DA">
              <w:rPr>
                <w:color w:val="000000" w:themeColor="text1"/>
              </w:rPr>
              <w:t>13</w:t>
            </w:r>
          </w:p>
        </w:tc>
        <w:tc>
          <w:tcPr>
            <w:tcW w:w="1765" w:type="dxa"/>
            <w:tcBorders>
              <w:top w:val="single" w:sz="4" w:space="0" w:color="000000"/>
              <w:left w:val="single" w:sz="4" w:space="0" w:color="000000"/>
              <w:bottom w:val="single" w:sz="4" w:space="0" w:color="000000"/>
              <w:right w:val="single" w:sz="4" w:space="0" w:color="000000"/>
            </w:tcBorders>
            <w:hideMark/>
          </w:tcPr>
          <w:p w14:paraId="467DD73A" w14:textId="77777777" w:rsidR="00644816" w:rsidRPr="001255DA" w:rsidRDefault="00644816" w:rsidP="00644816">
            <w:pPr>
              <w:jc w:val="right"/>
              <w:rPr>
                <w:color w:val="000000" w:themeColor="text1"/>
              </w:rPr>
            </w:pPr>
            <w:r w:rsidRPr="001255DA">
              <w:rPr>
                <w:color w:val="000000" w:themeColor="text1"/>
              </w:rPr>
              <w:t>1,44</w:t>
            </w:r>
          </w:p>
        </w:tc>
      </w:tr>
      <w:tr w:rsidR="00644816" w:rsidRPr="001255DA" w14:paraId="2B8AFC87" w14:textId="77777777" w:rsidTr="001D688E">
        <w:trPr>
          <w:trHeight w:val="773"/>
        </w:trPr>
        <w:tc>
          <w:tcPr>
            <w:tcW w:w="1285" w:type="dxa"/>
            <w:tcBorders>
              <w:top w:val="single" w:sz="4" w:space="0" w:color="000000"/>
              <w:left w:val="single" w:sz="4" w:space="0" w:color="000000"/>
              <w:bottom w:val="single" w:sz="4" w:space="0" w:color="000000"/>
              <w:right w:val="single" w:sz="4" w:space="0" w:color="000000"/>
            </w:tcBorders>
            <w:hideMark/>
          </w:tcPr>
          <w:p w14:paraId="4EE7E33A" w14:textId="77777777" w:rsidR="00644816" w:rsidRPr="001255DA" w:rsidRDefault="00644816" w:rsidP="00644816">
            <w:pPr>
              <w:jc w:val="center"/>
              <w:rPr>
                <w:color w:val="000000" w:themeColor="text1"/>
              </w:rPr>
            </w:pPr>
            <w:r w:rsidRPr="001255DA">
              <w:rPr>
                <w:color w:val="000000" w:themeColor="text1"/>
              </w:rPr>
              <w:t>8</w:t>
            </w:r>
          </w:p>
        </w:tc>
        <w:tc>
          <w:tcPr>
            <w:tcW w:w="3348" w:type="dxa"/>
            <w:tcBorders>
              <w:top w:val="single" w:sz="4" w:space="0" w:color="000000"/>
              <w:left w:val="single" w:sz="4" w:space="0" w:color="000000"/>
              <w:bottom w:val="single" w:sz="4" w:space="0" w:color="000000"/>
              <w:right w:val="single" w:sz="4" w:space="0" w:color="000000"/>
            </w:tcBorders>
            <w:hideMark/>
          </w:tcPr>
          <w:p w14:paraId="3105194A" w14:textId="77777777" w:rsidR="00644816" w:rsidRPr="001255DA" w:rsidRDefault="00644816" w:rsidP="00644816">
            <w:pPr>
              <w:rPr>
                <w:color w:val="000000" w:themeColor="text1"/>
              </w:rPr>
            </w:pPr>
            <w:r w:rsidRPr="001255DA">
              <w:rPr>
                <w:color w:val="000000" w:themeColor="text1"/>
              </w:rPr>
              <w:t>Средняя общеобразовательная школа</w:t>
            </w:r>
          </w:p>
        </w:tc>
        <w:tc>
          <w:tcPr>
            <w:tcW w:w="1309" w:type="dxa"/>
            <w:tcBorders>
              <w:top w:val="single" w:sz="4" w:space="0" w:color="000000"/>
              <w:left w:val="single" w:sz="4" w:space="0" w:color="000000"/>
              <w:bottom w:val="single" w:sz="4" w:space="0" w:color="000000"/>
              <w:right w:val="single" w:sz="4" w:space="0" w:color="000000"/>
            </w:tcBorders>
            <w:hideMark/>
          </w:tcPr>
          <w:p w14:paraId="2BA7F0F8" w14:textId="77777777" w:rsidR="00644816" w:rsidRPr="001255DA" w:rsidRDefault="00644816" w:rsidP="00644816">
            <w:pPr>
              <w:jc w:val="right"/>
              <w:rPr>
                <w:color w:val="000000" w:themeColor="text1"/>
              </w:rPr>
            </w:pPr>
            <w:r w:rsidRPr="001255DA">
              <w:rPr>
                <w:color w:val="000000" w:themeColor="text1"/>
              </w:rPr>
              <w:t>756</w:t>
            </w:r>
          </w:p>
        </w:tc>
        <w:tc>
          <w:tcPr>
            <w:tcW w:w="1765" w:type="dxa"/>
            <w:tcBorders>
              <w:top w:val="single" w:sz="4" w:space="0" w:color="000000"/>
              <w:left w:val="single" w:sz="4" w:space="0" w:color="000000"/>
              <w:bottom w:val="single" w:sz="4" w:space="0" w:color="000000"/>
              <w:right w:val="single" w:sz="4" w:space="0" w:color="000000"/>
            </w:tcBorders>
            <w:hideMark/>
          </w:tcPr>
          <w:p w14:paraId="64D41FB3" w14:textId="77777777" w:rsidR="00644816" w:rsidRPr="001255DA" w:rsidRDefault="00644816" w:rsidP="00644816">
            <w:pPr>
              <w:jc w:val="right"/>
              <w:rPr>
                <w:color w:val="000000" w:themeColor="text1"/>
              </w:rPr>
            </w:pPr>
            <w:r w:rsidRPr="001255DA">
              <w:rPr>
                <w:color w:val="000000" w:themeColor="text1"/>
              </w:rPr>
              <w:t>91,64</w:t>
            </w:r>
          </w:p>
        </w:tc>
        <w:tc>
          <w:tcPr>
            <w:tcW w:w="1349" w:type="dxa"/>
            <w:tcBorders>
              <w:top w:val="single" w:sz="4" w:space="0" w:color="000000"/>
              <w:left w:val="single" w:sz="4" w:space="0" w:color="000000"/>
              <w:bottom w:val="single" w:sz="4" w:space="0" w:color="000000"/>
              <w:right w:val="single" w:sz="4" w:space="0" w:color="000000"/>
            </w:tcBorders>
            <w:hideMark/>
          </w:tcPr>
          <w:p w14:paraId="38D10C6A" w14:textId="77777777" w:rsidR="00644816" w:rsidRPr="001255DA" w:rsidRDefault="00644816" w:rsidP="00644816">
            <w:pPr>
              <w:jc w:val="right"/>
              <w:rPr>
                <w:color w:val="000000" w:themeColor="text1"/>
              </w:rPr>
            </w:pPr>
            <w:r w:rsidRPr="001255DA">
              <w:rPr>
                <w:color w:val="000000" w:themeColor="text1"/>
              </w:rPr>
              <w:t>809</w:t>
            </w:r>
          </w:p>
        </w:tc>
        <w:tc>
          <w:tcPr>
            <w:tcW w:w="1765" w:type="dxa"/>
            <w:tcBorders>
              <w:top w:val="single" w:sz="4" w:space="0" w:color="000000"/>
              <w:left w:val="single" w:sz="4" w:space="0" w:color="000000"/>
              <w:bottom w:val="single" w:sz="4" w:space="0" w:color="000000"/>
              <w:right w:val="single" w:sz="4" w:space="0" w:color="000000"/>
            </w:tcBorders>
            <w:hideMark/>
          </w:tcPr>
          <w:p w14:paraId="46D6180C" w14:textId="77777777" w:rsidR="00644816" w:rsidRPr="001255DA" w:rsidRDefault="00644816" w:rsidP="00644816">
            <w:pPr>
              <w:jc w:val="right"/>
              <w:rPr>
                <w:color w:val="000000" w:themeColor="text1"/>
              </w:rPr>
            </w:pPr>
            <w:r w:rsidRPr="001255DA">
              <w:rPr>
                <w:color w:val="000000" w:themeColor="text1"/>
              </w:rPr>
              <w:t>89,39</w:t>
            </w:r>
          </w:p>
        </w:tc>
        <w:tc>
          <w:tcPr>
            <w:tcW w:w="1309" w:type="dxa"/>
            <w:tcBorders>
              <w:top w:val="single" w:sz="4" w:space="0" w:color="000000"/>
              <w:left w:val="single" w:sz="4" w:space="0" w:color="000000"/>
              <w:bottom w:val="single" w:sz="4" w:space="0" w:color="000000"/>
              <w:right w:val="single" w:sz="4" w:space="0" w:color="000000"/>
            </w:tcBorders>
            <w:hideMark/>
          </w:tcPr>
          <w:p w14:paraId="1E656086" w14:textId="77777777" w:rsidR="00644816" w:rsidRPr="001255DA" w:rsidRDefault="00644816" w:rsidP="00644816">
            <w:pPr>
              <w:jc w:val="right"/>
              <w:rPr>
                <w:color w:val="000000" w:themeColor="text1"/>
              </w:rPr>
            </w:pPr>
            <w:r w:rsidRPr="001255DA">
              <w:rPr>
                <w:color w:val="000000" w:themeColor="text1"/>
              </w:rPr>
              <w:t>724</w:t>
            </w:r>
          </w:p>
        </w:tc>
        <w:tc>
          <w:tcPr>
            <w:tcW w:w="1765" w:type="dxa"/>
            <w:tcBorders>
              <w:top w:val="single" w:sz="4" w:space="0" w:color="000000"/>
              <w:left w:val="single" w:sz="4" w:space="0" w:color="000000"/>
              <w:bottom w:val="single" w:sz="4" w:space="0" w:color="000000"/>
              <w:right w:val="single" w:sz="4" w:space="0" w:color="000000"/>
            </w:tcBorders>
            <w:hideMark/>
          </w:tcPr>
          <w:p w14:paraId="3234B831" w14:textId="77777777" w:rsidR="00644816" w:rsidRPr="001255DA" w:rsidRDefault="00644816" w:rsidP="00644816">
            <w:pPr>
              <w:jc w:val="right"/>
              <w:rPr>
                <w:color w:val="000000" w:themeColor="text1"/>
              </w:rPr>
            </w:pPr>
            <w:r w:rsidRPr="001255DA">
              <w:rPr>
                <w:color w:val="000000" w:themeColor="text1"/>
              </w:rPr>
              <w:t>80,36</w:t>
            </w:r>
          </w:p>
        </w:tc>
      </w:tr>
      <w:tr w:rsidR="00644816" w:rsidRPr="001255DA" w14:paraId="161C3C86" w14:textId="77777777" w:rsidTr="001D688E">
        <w:trPr>
          <w:trHeight w:val="1288"/>
        </w:trPr>
        <w:tc>
          <w:tcPr>
            <w:tcW w:w="1285" w:type="dxa"/>
            <w:tcBorders>
              <w:top w:val="single" w:sz="4" w:space="0" w:color="000000"/>
              <w:left w:val="single" w:sz="4" w:space="0" w:color="000000"/>
              <w:bottom w:val="single" w:sz="4" w:space="0" w:color="000000"/>
              <w:right w:val="single" w:sz="4" w:space="0" w:color="000000"/>
            </w:tcBorders>
            <w:hideMark/>
          </w:tcPr>
          <w:p w14:paraId="0E06A0E3" w14:textId="77777777" w:rsidR="00644816" w:rsidRPr="001255DA" w:rsidRDefault="00644816" w:rsidP="00644816">
            <w:pPr>
              <w:jc w:val="center"/>
              <w:rPr>
                <w:color w:val="000000" w:themeColor="text1"/>
              </w:rPr>
            </w:pPr>
            <w:r w:rsidRPr="001255DA">
              <w:rPr>
                <w:color w:val="000000" w:themeColor="text1"/>
              </w:rPr>
              <w:lastRenderedPageBreak/>
              <w:t>9</w:t>
            </w:r>
          </w:p>
        </w:tc>
        <w:tc>
          <w:tcPr>
            <w:tcW w:w="3348" w:type="dxa"/>
            <w:tcBorders>
              <w:top w:val="single" w:sz="4" w:space="0" w:color="000000"/>
              <w:left w:val="single" w:sz="4" w:space="0" w:color="000000"/>
              <w:bottom w:val="single" w:sz="4" w:space="0" w:color="000000"/>
              <w:right w:val="single" w:sz="4" w:space="0" w:color="000000"/>
            </w:tcBorders>
            <w:hideMark/>
          </w:tcPr>
          <w:p w14:paraId="2F56CFC6" w14:textId="77777777" w:rsidR="00644816" w:rsidRPr="001255DA" w:rsidRDefault="00644816" w:rsidP="00644816">
            <w:pPr>
              <w:rPr>
                <w:color w:val="000000" w:themeColor="text1"/>
              </w:rPr>
            </w:pPr>
            <w:r w:rsidRPr="001255DA">
              <w:rPr>
                <w:color w:val="000000" w:themeColor="text1"/>
              </w:rPr>
              <w:t>Средняя общеобразовательная школа-интернат</w:t>
            </w:r>
          </w:p>
        </w:tc>
        <w:tc>
          <w:tcPr>
            <w:tcW w:w="1309" w:type="dxa"/>
            <w:tcBorders>
              <w:top w:val="single" w:sz="4" w:space="0" w:color="000000"/>
              <w:left w:val="single" w:sz="4" w:space="0" w:color="000000"/>
              <w:bottom w:val="single" w:sz="4" w:space="0" w:color="000000"/>
              <w:right w:val="single" w:sz="4" w:space="0" w:color="000000"/>
            </w:tcBorders>
            <w:hideMark/>
          </w:tcPr>
          <w:p w14:paraId="306DB852" w14:textId="77777777" w:rsidR="00644816" w:rsidRPr="001255DA" w:rsidRDefault="00644816" w:rsidP="00644816">
            <w:pPr>
              <w:rPr>
                <w:color w:val="000000" w:themeColor="text1"/>
              </w:rPr>
            </w:pPr>
          </w:p>
        </w:tc>
        <w:tc>
          <w:tcPr>
            <w:tcW w:w="1765" w:type="dxa"/>
            <w:tcBorders>
              <w:top w:val="single" w:sz="4" w:space="0" w:color="000000"/>
              <w:left w:val="single" w:sz="4" w:space="0" w:color="000000"/>
              <w:bottom w:val="single" w:sz="4" w:space="0" w:color="000000"/>
              <w:right w:val="single" w:sz="4" w:space="0" w:color="000000"/>
            </w:tcBorders>
            <w:hideMark/>
          </w:tcPr>
          <w:p w14:paraId="7C44F003" w14:textId="77777777" w:rsidR="00644816" w:rsidRPr="001255DA" w:rsidRDefault="00644816" w:rsidP="00644816">
            <w:pPr>
              <w:rPr>
                <w:color w:val="000000" w:themeColor="text1"/>
              </w:rPr>
            </w:pPr>
          </w:p>
        </w:tc>
        <w:tc>
          <w:tcPr>
            <w:tcW w:w="1349" w:type="dxa"/>
            <w:tcBorders>
              <w:top w:val="single" w:sz="4" w:space="0" w:color="000000"/>
              <w:left w:val="single" w:sz="4" w:space="0" w:color="000000"/>
              <w:bottom w:val="single" w:sz="4" w:space="0" w:color="000000"/>
              <w:right w:val="single" w:sz="4" w:space="0" w:color="000000"/>
            </w:tcBorders>
            <w:hideMark/>
          </w:tcPr>
          <w:p w14:paraId="7BB89534" w14:textId="77777777" w:rsidR="00644816" w:rsidRPr="001255DA" w:rsidRDefault="00644816" w:rsidP="00644816">
            <w:pPr>
              <w:jc w:val="right"/>
              <w:rPr>
                <w:color w:val="000000" w:themeColor="text1"/>
              </w:rPr>
            </w:pPr>
            <w:r w:rsidRPr="001255DA">
              <w:rPr>
                <w:color w:val="000000" w:themeColor="text1"/>
              </w:rPr>
              <w:t>15</w:t>
            </w:r>
          </w:p>
        </w:tc>
        <w:tc>
          <w:tcPr>
            <w:tcW w:w="1765" w:type="dxa"/>
            <w:tcBorders>
              <w:top w:val="single" w:sz="4" w:space="0" w:color="000000"/>
              <w:left w:val="single" w:sz="4" w:space="0" w:color="000000"/>
              <w:bottom w:val="single" w:sz="4" w:space="0" w:color="000000"/>
              <w:right w:val="single" w:sz="4" w:space="0" w:color="000000"/>
            </w:tcBorders>
            <w:hideMark/>
          </w:tcPr>
          <w:p w14:paraId="7340DE4E" w14:textId="77777777" w:rsidR="00644816" w:rsidRPr="001255DA" w:rsidRDefault="00644816" w:rsidP="00644816">
            <w:pPr>
              <w:jc w:val="right"/>
              <w:rPr>
                <w:color w:val="000000" w:themeColor="text1"/>
              </w:rPr>
            </w:pPr>
            <w:r w:rsidRPr="001255DA">
              <w:rPr>
                <w:color w:val="000000" w:themeColor="text1"/>
              </w:rPr>
              <w:t>1,66</w:t>
            </w:r>
          </w:p>
        </w:tc>
        <w:tc>
          <w:tcPr>
            <w:tcW w:w="1309" w:type="dxa"/>
            <w:tcBorders>
              <w:top w:val="single" w:sz="4" w:space="0" w:color="000000"/>
              <w:left w:val="single" w:sz="4" w:space="0" w:color="000000"/>
              <w:bottom w:val="single" w:sz="4" w:space="0" w:color="000000"/>
              <w:right w:val="single" w:sz="4" w:space="0" w:color="000000"/>
            </w:tcBorders>
            <w:hideMark/>
          </w:tcPr>
          <w:p w14:paraId="1A9D3E44" w14:textId="77777777" w:rsidR="00644816" w:rsidRPr="001255DA" w:rsidRDefault="00644816" w:rsidP="00644816">
            <w:pPr>
              <w:rPr>
                <w:color w:val="000000" w:themeColor="text1"/>
              </w:rPr>
            </w:pPr>
          </w:p>
        </w:tc>
        <w:tc>
          <w:tcPr>
            <w:tcW w:w="1765" w:type="dxa"/>
            <w:tcBorders>
              <w:top w:val="single" w:sz="4" w:space="0" w:color="000000"/>
              <w:left w:val="single" w:sz="4" w:space="0" w:color="000000"/>
              <w:bottom w:val="single" w:sz="4" w:space="0" w:color="000000"/>
              <w:right w:val="single" w:sz="4" w:space="0" w:color="000000"/>
            </w:tcBorders>
            <w:hideMark/>
          </w:tcPr>
          <w:p w14:paraId="1D6A67C9" w14:textId="77777777" w:rsidR="00644816" w:rsidRPr="001255DA" w:rsidRDefault="00644816" w:rsidP="00644816">
            <w:pPr>
              <w:rPr>
                <w:color w:val="000000" w:themeColor="text1"/>
              </w:rPr>
            </w:pPr>
          </w:p>
        </w:tc>
      </w:tr>
    </w:tbl>
    <w:p w14:paraId="544AA47D" w14:textId="77777777" w:rsidR="00644816" w:rsidRPr="001255DA" w:rsidRDefault="00644816" w:rsidP="00644816">
      <w:pPr>
        <w:keepNext/>
        <w:keepLines/>
        <w:numPr>
          <w:ilvl w:val="1"/>
          <w:numId w:val="3"/>
        </w:numPr>
        <w:tabs>
          <w:tab w:val="left" w:pos="142"/>
        </w:tabs>
        <w:spacing w:before="200"/>
        <w:ind w:left="426" w:hanging="426"/>
        <w:outlineLvl w:val="2"/>
        <w:rPr>
          <w:rFonts w:eastAsia="SimSun"/>
          <w:b/>
          <w:bCs/>
          <w:color w:val="000000" w:themeColor="text1"/>
          <w:sz w:val="28"/>
          <w:lang w:val="x-none"/>
        </w:rPr>
      </w:pPr>
      <w:r w:rsidRPr="001255DA">
        <w:rPr>
          <w:rFonts w:eastAsia="SimSun"/>
          <w:b/>
          <w:bCs/>
          <w:color w:val="000000" w:themeColor="text1"/>
          <w:sz w:val="28"/>
          <w:lang w:val="x-none"/>
        </w:rPr>
        <w:t xml:space="preserve">Количество участников ЕГЭ по </w:t>
      </w:r>
      <w:r w:rsidRPr="001255DA">
        <w:rPr>
          <w:rFonts w:eastAsia="SimSun"/>
          <w:b/>
          <w:bCs/>
          <w:color w:val="000000" w:themeColor="text1"/>
          <w:sz w:val="28"/>
        </w:rPr>
        <w:t xml:space="preserve">учебному </w:t>
      </w:r>
      <w:r w:rsidRPr="001255DA">
        <w:rPr>
          <w:rFonts w:eastAsia="SimSun"/>
          <w:b/>
          <w:bCs/>
          <w:color w:val="000000" w:themeColor="text1"/>
          <w:sz w:val="28"/>
          <w:lang w:val="x-none"/>
        </w:rPr>
        <w:t>предмету по АТЕ региона</w:t>
      </w:r>
    </w:p>
    <w:p w14:paraId="4E953802" w14:textId="77777777" w:rsidR="00644816" w:rsidRPr="001255DA" w:rsidRDefault="00644816" w:rsidP="00644816">
      <w:pPr>
        <w:keepNext/>
        <w:spacing w:after="200"/>
        <w:ind w:left="567"/>
        <w:jc w:val="right"/>
        <w:rPr>
          <w:bCs/>
          <w:i/>
          <w:color w:val="000000" w:themeColor="text1"/>
          <w:sz w:val="18"/>
          <w:szCs w:val="18"/>
        </w:rPr>
      </w:pPr>
      <w:r w:rsidRPr="001255DA">
        <w:rPr>
          <w:bCs/>
          <w:i/>
          <w:color w:val="000000" w:themeColor="text1"/>
          <w:sz w:val="18"/>
          <w:szCs w:val="18"/>
        </w:rPr>
        <w:t>Таблица 2</w:t>
      </w:r>
      <w:r w:rsidRPr="001255DA">
        <w:rPr>
          <w:bCs/>
          <w:i/>
          <w:color w:val="000000" w:themeColor="text1"/>
          <w:sz w:val="18"/>
          <w:szCs w:val="18"/>
        </w:rPr>
        <w:noBreakHyphen/>
      </w:r>
      <w:r w:rsidRPr="001255DA">
        <w:rPr>
          <w:bCs/>
          <w:i/>
          <w:color w:val="000000" w:themeColor="text1"/>
          <w:sz w:val="18"/>
          <w:szCs w:val="18"/>
        </w:rPr>
        <w:fldChar w:fldCharType="begin"/>
      </w:r>
      <w:r w:rsidRPr="001255DA">
        <w:rPr>
          <w:bCs/>
          <w:i/>
          <w:color w:val="000000" w:themeColor="text1"/>
          <w:sz w:val="18"/>
          <w:szCs w:val="18"/>
        </w:rPr>
        <w:instrText xml:space="preserve"> SEQ Таблица \* ARABIC \s 1 </w:instrText>
      </w:r>
      <w:r w:rsidRPr="001255DA">
        <w:rPr>
          <w:bCs/>
          <w:i/>
          <w:color w:val="000000" w:themeColor="text1"/>
          <w:sz w:val="18"/>
          <w:szCs w:val="18"/>
        </w:rPr>
        <w:fldChar w:fldCharType="separate"/>
      </w:r>
      <w:r w:rsidRPr="001255DA">
        <w:rPr>
          <w:bCs/>
          <w:i/>
          <w:noProof/>
          <w:color w:val="000000" w:themeColor="text1"/>
          <w:sz w:val="18"/>
          <w:szCs w:val="18"/>
        </w:rPr>
        <w:t>5</w:t>
      </w:r>
      <w:r w:rsidRPr="001255DA">
        <w:rPr>
          <w:bCs/>
          <w:i/>
          <w:noProof/>
          <w:color w:val="000000" w:themeColor="text1"/>
          <w:sz w:val="18"/>
          <w:szCs w:val="18"/>
        </w:rPr>
        <w:fldChar w:fldCharType="end"/>
      </w:r>
    </w:p>
    <w:tbl>
      <w:tblPr>
        <w:tblW w:w="13981" w:type="dxa"/>
        <w:tblInd w:w="93" w:type="dxa"/>
        <w:tblLook w:val="04A0" w:firstRow="1" w:lastRow="0" w:firstColumn="1" w:lastColumn="0" w:noHBand="0" w:noVBand="1"/>
      </w:tblPr>
      <w:tblGrid>
        <w:gridCol w:w="1525"/>
        <w:gridCol w:w="4152"/>
        <w:gridCol w:w="4152"/>
        <w:gridCol w:w="4152"/>
      </w:tblGrid>
      <w:tr w:rsidR="00644816" w:rsidRPr="001255DA" w14:paraId="27EFA1D3" w14:textId="77777777" w:rsidTr="001D688E">
        <w:trPr>
          <w:trHeight w:val="524"/>
        </w:trPr>
        <w:tc>
          <w:tcPr>
            <w:tcW w:w="1525" w:type="dxa"/>
            <w:tcBorders>
              <w:top w:val="single" w:sz="4" w:space="0" w:color="000000"/>
              <w:left w:val="single" w:sz="4" w:space="0" w:color="000000"/>
              <w:bottom w:val="single" w:sz="4" w:space="0" w:color="000000"/>
              <w:right w:val="single" w:sz="4" w:space="0" w:color="000000"/>
            </w:tcBorders>
            <w:vAlign w:val="center"/>
            <w:hideMark/>
          </w:tcPr>
          <w:p w14:paraId="4D929472" w14:textId="77777777" w:rsidR="00644816" w:rsidRPr="001255DA" w:rsidRDefault="00644816" w:rsidP="00644816">
            <w:pPr>
              <w:jc w:val="center"/>
              <w:rPr>
                <w:rFonts w:eastAsia="Times New Roman"/>
                <w:b/>
                <w:bCs/>
                <w:color w:val="000000" w:themeColor="text1"/>
              </w:rPr>
            </w:pPr>
            <w:r w:rsidRPr="001255DA">
              <w:rPr>
                <w:rFonts w:eastAsia="Times New Roman"/>
                <w:b/>
                <w:bCs/>
                <w:color w:val="000000" w:themeColor="text1"/>
              </w:rPr>
              <w:t>№ п/п</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0B55AC97" w14:textId="77777777" w:rsidR="00644816" w:rsidRPr="001255DA" w:rsidRDefault="00644816" w:rsidP="00644816">
            <w:pPr>
              <w:jc w:val="center"/>
              <w:rPr>
                <w:rFonts w:eastAsia="Times New Roman"/>
                <w:b/>
                <w:bCs/>
                <w:color w:val="000000" w:themeColor="text1"/>
              </w:rPr>
            </w:pPr>
            <w:r w:rsidRPr="001255DA">
              <w:rPr>
                <w:rFonts w:eastAsia="Times New Roman"/>
                <w:b/>
                <w:bCs/>
                <w:color w:val="000000" w:themeColor="text1"/>
              </w:rPr>
              <w:t>Наименование АТЕ</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70CAC1CB" w14:textId="77777777" w:rsidR="00644816" w:rsidRPr="001255DA" w:rsidRDefault="00644816" w:rsidP="00644816">
            <w:pPr>
              <w:jc w:val="center"/>
              <w:rPr>
                <w:rFonts w:eastAsia="Times New Roman"/>
                <w:b/>
                <w:bCs/>
                <w:color w:val="000000" w:themeColor="text1"/>
              </w:rPr>
            </w:pPr>
            <w:r w:rsidRPr="001255DA">
              <w:rPr>
                <w:rFonts w:eastAsia="Times New Roman"/>
                <w:b/>
                <w:bCs/>
                <w:color w:val="000000" w:themeColor="text1"/>
              </w:rPr>
              <w:t>Количество участников ЕГЭ по учебному предмету</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2D7977A4" w14:textId="77777777" w:rsidR="00644816" w:rsidRPr="001255DA" w:rsidRDefault="00644816" w:rsidP="00644816">
            <w:pPr>
              <w:jc w:val="center"/>
              <w:rPr>
                <w:rFonts w:eastAsia="Times New Roman"/>
                <w:b/>
                <w:bCs/>
                <w:color w:val="000000" w:themeColor="text1"/>
              </w:rPr>
            </w:pPr>
            <w:r w:rsidRPr="001255DA">
              <w:rPr>
                <w:rFonts w:eastAsia="Times New Roman"/>
                <w:b/>
                <w:bCs/>
                <w:color w:val="000000" w:themeColor="text1"/>
              </w:rPr>
              <w:t>% от общего числа участников в регионе</w:t>
            </w:r>
          </w:p>
        </w:tc>
      </w:tr>
      <w:tr w:rsidR="00644816" w:rsidRPr="001255DA" w14:paraId="167C744D" w14:textId="77777777" w:rsidTr="001D688E">
        <w:trPr>
          <w:trHeight w:val="262"/>
        </w:trPr>
        <w:tc>
          <w:tcPr>
            <w:tcW w:w="1525" w:type="dxa"/>
            <w:tcBorders>
              <w:top w:val="single" w:sz="4" w:space="0" w:color="000000"/>
              <w:left w:val="single" w:sz="4" w:space="0" w:color="000000"/>
              <w:bottom w:val="single" w:sz="4" w:space="0" w:color="000000"/>
              <w:right w:val="single" w:sz="4" w:space="0" w:color="000000"/>
            </w:tcBorders>
            <w:vAlign w:val="center"/>
            <w:hideMark/>
          </w:tcPr>
          <w:p w14:paraId="2F1FEDED"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1</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76F76181" w14:textId="77777777" w:rsidR="00644816" w:rsidRPr="001255DA" w:rsidRDefault="00644816" w:rsidP="00644816">
            <w:pPr>
              <w:rPr>
                <w:rFonts w:eastAsia="Times New Roman"/>
                <w:color w:val="000000" w:themeColor="text1"/>
              </w:rPr>
            </w:pPr>
            <w:r w:rsidRPr="001255DA">
              <w:rPr>
                <w:rFonts w:eastAsia="Times New Roman"/>
                <w:color w:val="000000" w:themeColor="text1"/>
              </w:rPr>
              <w:t xml:space="preserve"> итого</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0B648BDA"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901</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2B55D295"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100,00</w:t>
            </w:r>
          </w:p>
        </w:tc>
      </w:tr>
      <w:tr w:rsidR="00644816" w:rsidRPr="001255DA" w14:paraId="3DAE572F" w14:textId="77777777" w:rsidTr="001D688E">
        <w:trPr>
          <w:trHeight w:val="262"/>
        </w:trPr>
        <w:tc>
          <w:tcPr>
            <w:tcW w:w="1525" w:type="dxa"/>
            <w:tcBorders>
              <w:top w:val="single" w:sz="4" w:space="0" w:color="000000"/>
              <w:left w:val="single" w:sz="4" w:space="0" w:color="000000"/>
              <w:bottom w:val="single" w:sz="4" w:space="0" w:color="000000"/>
              <w:right w:val="single" w:sz="4" w:space="0" w:color="000000"/>
            </w:tcBorders>
            <w:vAlign w:val="center"/>
            <w:hideMark/>
          </w:tcPr>
          <w:p w14:paraId="3F865D1A"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2</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20AE91F4" w14:textId="77777777" w:rsidR="00644816" w:rsidRPr="001255DA" w:rsidRDefault="00644816" w:rsidP="00644816">
            <w:pPr>
              <w:rPr>
                <w:rFonts w:eastAsia="Times New Roman"/>
                <w:color w:val="000000" w:themeColor="text1"/>
              </w:rPr>
            </w:pPr>
            <w:r w:rsidRPr="001255DA">
              <w:rPr>
                <w:rFonts w:eastAsia="Times New Roman"/>
                <w:color w:val="000000" w:themeColor="text1"/>
              </w:rPr>
              <w:t>Администрация г. Карабулак</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6421F982"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69</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066DCF17"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7,66</w:t>
            </w:r>
          </w:p>
        </w:tc>
      </w:tr>
      <w:tr w:rsidR="00644816" w:rsidRPr="001255DA" w14:paraId="3E029DFF" w14:textId="77777777" w:rsidTr="001D688E">
        <w:trPr>
          <w:trHeight w:val="262"/>
        </w:trPr>
        <w:tc>
          <w:tcPr>
            <w:tcW w:w="1525" w:type="dxa"/>
            <w:tcBorders>
              <w:top w:val="single" w:sz="4" w:space="0" w:color="000000"/>
              <w:left w:val="single" w:sz="4" w:space="0" w:color="000000"/>
              <w:bottom w:val="single" w:sz="4" w:space="0" w:color="000000"/>
              <w:right w:val="single" w:sz="4" w:space="0" w:color="000000"/>
            </w:tcBorders>
            <w:vAlign w:val="center"/>
            <w:hideMark/>
          </w:tcPr>
          <w:p w14:paraId="645377E5"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3</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712B7384" w14:textId="77777777" w:rsidR="00644816" w:rsidRPr="001255DA" w:rsidRDefault="00644816" w:rsidP="00644816">
            <w:pPr>
              <w:rPr>
                <w:rFonts w:eastAsia="Times New Roman"/>
                <w:color w:val="000000" w:themeColor="text1"/>
              </w:rPr>
            </w:pPr>
            <w:r w:rsidRPr="001255DA">
              <w:rPr>
                <w:rFonts w:eastAsia="Times New Roman"/>
                <w:color w:val="000000" w:themeColor="text1"/>
              </w:rPr>
              <w:t>Администрация г. Магас</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2AFB7B4D"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106</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0CB605A1"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11,76</w:t>
            </w:r>
          </w:p>
        </w:tc>
      </w:tr>
      <w:tr w:rsidR="00644816" w:rsidRPr="001255DA" w14:paraId="40AFC386" w14:textId="77777777" w:rsidTr="001D688E">
        <w:trPr>
          <w:trHeight w:val="262"/>
        </w:trPr>
        <w:tc>
          <w:tcPr>
            <w:tcW w:w="1525" w:type="dxa"/>
            <w:tcBorders>
              <w:top w:val="single" w:sz="4" w:space="0" w:color="000000"/>
              <w:left w:val="single" w:sz="4" w:space="0" w:color="000000"/>
              <w:bottom w:val="single" w:sz="4" w:space="0" w:color="000000"/>
              <w:right w:val="single" w:sz="4" w:space="0" w:color="000000"/>
            </w:tcBorders>
            <w:vAlign w:val="center"/>
            <w:hideMark/>
          </w:tcPr>
          <w:p w14:paraId="0574156F"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4</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5166F5FA" w14:textId="77777777" w:rsidR="00644816" w:rsidRPr="001255DA" w:rsidRDefault="00644816" w:rsidP="00644816">
            <w:pPr>
              <w:rPr>
                <w:rFonts w:eastAsia="Times New Roman"/>
                <w:color w:val="000000" w:themeColor="text1"/>
              </w:rPr>
            </w:pPr>
            <w:r w:rsidRPr="001255DA">
              <w:rPr>
                <w:rFonts w:eastAsia="Times New Roman"/>
                <w:color w:val="000000" w:themeColor="text1"/>
              </w:rPr>
              <w:t>Администрация г. Малгобек</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75F74990"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89</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2ACE2009"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9,88</w:t>
            </w:r>
          </w:p>
        </w:tc>
      </w:tr>
      <w:tr w:rsidR="00644816" w:rsidRPr="001255DA" w14:paraId="251C9964" w14:textId="77777777" w:rsidTr="001D688E">
        <w:trPr>
          <w:trHeight w:val="262"/>
        </w:trPr>
        <w:tc>
          <w:tcPr>
            <w:tcW w:w="1525" w:type="dxa"/>
            <w:tcBorders>
              <w:top w:val="single" w:sz="4" w:space="0" w:color="000000"/>
              <w:left w:val="single" w:sz="4" w:space="0" w:color="000000"/>
              <w:bottom w:val="single" w:sz="4" w:space="0" w:color="000000"/>
              <w:right w:val="single" w:sz="4" w:space="0" w:color="000000"/>
            </w:tcBorders>
            <w:vAlign w:val="center"/>
            <w:hideMark/>
          </w:tcPr>
          <w:p w14:paraId="31ECC5BF"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5</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636AF099" w14:textId="77777777" w:rsidR="00644816" w:rsidRPr="001255DA" w:rsidRDefault="00644816" w:rsidP="00644816">
            <w:pPr>
              <w:rPr>
                <w:rFonts w:eastAsia="Times New Roman"/>
                <w:color w:val="000000" w:themeColor="text1"/>
              </w:rPr>
            </w:pPr>
            <w:r w:rsidRPr="001255DA">
              <w:rPr>
                <w:rFonts w:eastAsia="Times New Roman"/>
                <w:color w:val="000000" w:themeColor="text1"/>
              </w:rPr>
              <w:t>Администрация г. Назрань</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189D10F9"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255</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5CA0EFCE"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28,30</w:t>
            </w:r>
          </w:p>
        </w:tc>
      </w:tr>
      <w:tr w:rsidR="00644816" w:rsidRPr="001255DA" w14:paraId="4D0F03FD" w14:textId="77777777" w:rsidTr="001D688E">
        <w:trPr>
          <w:trHeight w:val="262"/>
        </w:trPr>
        <w:tc>
          <w:tcPr>
            <w:tcW w:w="1525" w:type="dxa"/>
            <w:tcBorders>
              <w:top w:val="single" w:sz="4" w:space="0" w:color="000000"/>
              <w:left w:val="single" w:sz="4" w:space="0" w:color="000000"/>
              <w:bottom w:val="single" w:sz="4" w:space="0" w:color="000000"/>
              <w:right w:val="single" w:sz="4" w:space="0" w:color="000000"/>
            </w:tcBorders>
            <w:vAlign w:val="center"/>
            <w:hideMark/>
          </w:tcPr>
          <w:p w14:paraId="553545DA"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6</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77C5A2B2" w14:textId="77777777" w:rsidR="00644816" w:rsidRPr="001255DA" w:rsidRDefault="00644816" w:rsidP="00644816">
            <w:pPr>
              <w:rPr>
                <w:rFonts w:eastAsia="Times New Roman"/>
                <w:color w:val="000000" w:themeColor="text1"/>
              </w:rPr>
            </w:pPr>
            <w:r w:rsidRPr="001255DA">
              <w:rPr>
                <w:rFonts w:eastAsia="Times New Roman"/>
                <w:color w:val="000000" w:themeColor="text1"/>
              </w:rPr>
              <w:t>Администрация Джейрахского района</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73FF7315"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5</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29EEE68A"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0,55</w:t>
            </w:r>
          </w:p>
        </w:tc>
      </w:tr>
      <w:tr w:rsidR="00644816" w:rsidRPr="001255DA" w14:paraId="10D56EFB" w14:textId="77777777" w:rsidTr="001D688E">
        <w:trPr>
          <w:trHeight w:val="262"/>
        </w:trPr>
        <w:tc>
          <w:tcPr>
            <w:tcW w:w="1525" w:type="dxa"/>
            <w:tcBorders>
              <w:top w:val="single" w:sz="4" w:space="0" w:color="000000"/>
              <w:left w:val="single" w:sz="4" w:space="0" w:color="000000"/>
              <w:bottom w:val="single" w:sz="4" w:space="0" w:color="000000"/>
              <w:right w:val="single" w:sz="4" w:space="0" w:color="000000"/>
            </w:tcBorders>
            <w:vAlign w:val="center"/>
            <w:hideMark/>
          </w:tcPr>
          <w:p w14:paraId="5418E22B"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7</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59A95C9E" w14:textId="77777777" w:rsidR="00644816" w:rsidRPr="001255DA" w:rsidRDefault="00644816" w:rsidP="00644816">
            <w:pPr>
              <w:rPr>
                <w:rFonts w:eastAsia="Times New Roman"/>
                <w:color w:val="000000" w:themeColor="text1"/>
              </w:rPr>
            </w:pPr>
            <w:r w:rsidRPr="001255DA">
              <w:rPr>
                <w:rFonts w:eastAsia="Times New Roman"/>
                <w:color w:val="000000" w:themeColor="text1"/>
              </w:rPr>
              <w:t>Администрация Малгобекского района</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515300CC"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89</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7852856C"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9,88</w:t>
            </w:r>
          </w:p>
        </w:tc>
      </w:tr>
      <w:tr w:rsidR="00644816" w:rsidRPr="001255DA" w14:paraId="21A4E63B" w14:textId="77777777" w:rsidTr="001D688E">
        <w:trPr>
          <w:trHeight w:val="262"/>
        </w:trPr>
        <w:tc>
          <w:tcPr>
            <w:tcW w:w="1525" w:type="dxa"/>
            <w:tcBorders>
              <w:top w:val="single" w:sz="4" w:space="0" w:color="000000"/>
              <w:left w:val="single" w:sz="4" w:space="0" w:color="000000"/>
              <w:bottom w:val="single" w:sz="4" w:space="0" w:color="000000"/>
              <w:right w:val="single" w:sz="4" w:space="0" w:color="000000"/>
            </w:tcBorders>
            <w:vAlign w:val="center"/>
            <w:hideMark/>
          </w:tcPr>
          <w:p w14:paraId="670F58A4"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8</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52C87407" w14:textId="77777777" w:rsidR="00644816" w:rsidRPr="001255DA" w:rsidRDefault="00644816" w:rsidP="00644816">
            <w:pPr>
              <w:rPr>
                <w:rFonts w:eastAsia="Times New Roman"/>
                <w:color w:val="000000" w:themeColor="text1"/>
              </w:rPr>
            </w:pPr>
            <w:r w:rsidRPr="001255DA">
              <w:rPr>
                <w:rFonts w:eastAsia="Times New Roman"/>
                <w:color w:val="000000" w:themeColor="text1"/>
              </w:rPr>
              <w:t>Администрация Назрановского района</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6F181252"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160</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0983D592"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17,76</w:t>
            </w:r>
          </w:p>
        </w:tc>
      </w:tr>
      <w:tr w:rsidR="00644816" w:rsidRPr="001255DA" w14:paraId="599ADF4B" w14:textId="77777777" w:rsidTr="001D688E">
        <w:trPr>
          <w:trHeight w:val="262"/>
        </w:trPr>
        <w:tc>
          <w:tcPr>
            <w:tcW w:w="1525" w:type="dxa"/>
            <w:tcBorders>
              <w:top w:val="single" w:sz="4" w:space="0" w:color="000000"/>
              <w:left w:val="single" w:sz="4" w:space="0" w:color="000000"/>
              <w:bottom w:val="single" w:sz="4" w:space="0" w:color="000000"/>
              <w:right w:val="single" w:sz="4" w:space="0" w:color="000000"/>
            </w:tcBorders>
            <w:vAlign w:val="center"/>
            <w:hideMark/>
          </w:tcPr>
          <w:p w14:paraId="4E213502"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9</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6AFB63D1" w14:textId="77777777" w:rsidR="00644816" w:rsidRPr="001255DA" w:rsidRDefault="00644816" w:rsidP="00644816">
            <w:pPr>
              <w:rPr>
                <w:rFonts w:eastAsia="Times New Roman"/>
                <w:color w:val="000000" w:themeColor="text1"/>
              </w:rPr>
            </w:pPr>
            <w:r w:rsidRPr="001255DA">
              <w:rPr>
                <w:rFonts w:eastAsia="Times New Roman"/>
                <w:color w:val="000000" w:themeColor="text1"/>
              </w:rPr>
              <w:t>Администрация Сунженского района</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49313DD0"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128</w:t>
            </w:r>
          </w:p>
        </w:tc>
        <w:tc>
          <w:tcPr>
            <w:tcW w:w="4152" w:type="dxa"/>
            <w:tcBorders>
              <w:top w:val="single" w:sz="4" w:space="0" w:color="000000"/>
              <w:left w:val="single" w:sz="4" w:space="0" w:color="000000"/>
              <w:bottom w:val="single" w:sz="4" w:space="0" w:color="000000"/>
              <w:right w:val="single" w:sz="4" w:space="0" w:color="000000"/>
            </w:tcBorders>
            <w:vAlign w:val="center"/>
            <w:hideMark/>
          </w:tcPr>
          <w:p w14:paraId="011D3C31" w14:textId="77777777" w:rsidR="00644816" w:rsidRPr="001255DA" w:rsidRDefault="00644816" w:rsidP="00644816">
            <w:pPr>
              <w:jc w:val="center"/>
              <w:rPr>
                <w:rFonts w:eastAsia="Times New Roman"/>
                <w:color w:val="000000" w:themeColor="text1"/>
              </w:rPr>
            </w:pPr>
            <w:r w:rsidRPr="001255DA">
              <w:rPr>
                <w:rFonts w:eastAsia="Times New Roman"/>
                <w:color w:val="000000" w:themeColor="text1"/>
              </w:rPr>
              <w:t>14,21</w:t>
            </w:r>
          </w:p>
        </w:tc>
      </w:tr>
    </w:tbl>
    <w:p w14:paraId="257522A1" w14:textId="77777777" w:rsidR="00644816" w:rsidRPr="001255DA" w:rsidRDefault="00644816" w:rsidP="00644816">
      <w:pPr>
        <w:keepNext/>
        <w:keepLines/>
        <w:numPr>
          <w:ilvl w:val="1"/>
          <w:numId w:val="3"/>
        </w:numPr>
        <w:tabs>
          <w:tab w:val="left" w:pos="142"/>
        </w:tabs>
        <w:spacing w:before="200"/>
        <w:ind w:left="142" w:hanging="142"/>
        <w:jc w:val="both"/>
        <w:outlineLvl w:val="2"/>
        <w:rPr>
          <w:rFonts w:eastAsia="SimSun"/>
          <w:b/>
          <w:bCs/>
          <w:color w:val="000000" w:themeColor="text1"/>
          <w:sz w:val="28"/>
          <w:lang w:val="x-none"/>
        </w:rPr>
      </w:pPr>
      <w:bookmarkStart w:id="3" w:name="_Toc424490577"/>
      <w:r w:rsidRPr="001255DA">
        <w:rPr>
          <w:rFonts w:eastAsia="SimSun"/>
          <w:b/>
          <w:bCs/>
          <w:color w:val="000000" w:themeColor="text1"/>
          <w:sz w:val="28"/>
        </w:rPr>
        <w:t>Прочие характеристики участников экзаменационной кампании (при наличии)</w:t>
      </w:r>
    </w:p>
    <w:p w14:paraId="19BE4C63" w14:textId="1BFB6F17" w:rsidR="00644816" w:rsidRPr="001255DA" w:rsidRDefault="00B17EE3" w:rsidP="00644816">
      <w:pPr>
        <w:spacing w:line="360" w:lineRule="auto"/>
        <w:jc w:val="both"/>
        <w:rPr>
          <w:color w:val="000000" w:themeColor="text1"/>
        </w:rPr>
      </w:pPr>
      <w:r w:rsidRPr="001255DA">
        <w:rPr>
          <w:color w:val="000000" w:themeColor="text1"/>
        </w:rPr>
        <w:t>Отсутствуют</w:t>
      </w:r>
      <w:r w:rsidR="00644816" w:rsidRPr="001255DA">
        <w:rPr>
          <w:color w:val="000000" w:themeColor="text1"/>
        </w:rPr>
        <w:t>__________________________________________________________________________________________________________________________________________________________________________________________________________________________________</w:t>
      </w:r>
    </w:p>
    <w:p w14:paraId="348539E6" w14:textId="77777777" w:rsidR="00644816" w:rsidRPr="001255DA" w:rsidRDefault="00644816" w:rsidP="00644816">
      <w:pPr>
        <w:contextualSpacing/>
        <w:jc w:val="both"/>
        <w:rPr>
          <w:color w:val="000000" w:themeColor="text1"/>
          <w:lang w:eastAsia="en-US"/>
        </w:rPr>
      </w:pPr>
    </w:p>
    <w:p w14:paraId="760AEE6A" w14:textId="77777777" w:rsidR="00644816" w:rsidRPr="001255DA" w:rsidRDefault="00644816" w:rsidP="00644816">
      <w:pPr>
        <w:keepNext/>
        <w:keepLines/>
        <w:numPr>
          <w:ilvl w:val="1"/>
          <w:numId w:val="3"/>
        </w:numPr>
        <w:tabs>
          <w:tab w:val="left" w:pos="567"/>
        </w:tabs>
        <w:spacing w:before="200"/>
        <w:ind w:left="426" w:hanging="426"/>
        <w:outlineLvl w:val="2"/>
        <w:rPr>
          <w:rFonts w:eastAsia="SimSun"/>
          <w:b/>
          <w:bCs/>
          <w:color w:val="000000" w:themeColor="text1"/>
          <w:sz w:val="28"/>
          <w:lang w:val="x-none"/>
        </w:rPr>
      </w:pPr>
      <w:r w:rsidRPr="001255DA">
        <w:rPr>
          <w:rFonts w:eastAsia="SimSun"/>
          <w:b/>
          <w:bCs/>
          <w:color w:val="000000" w:themeColor="text1"/>
          <w:sz w:val="28"/>
          <w:lang w:val="x-none"/>
        </w:rPr>
        <w:lastRenderedPageBreak/>
        <w:t xml:space="preserve">ВЫВОДЫ о характере изменения количества участников ЕГЭ по учебному предмету </w:t>
      </w:r>
      <w:bookmarkEnd w:id="3"/>
    </w:p>
    <w:p w14:paraId="1C694BC0" w14:textId="77777777" w:rsidR="00644816" w:rsidRPr="001255DA" w:rsidRDefault="00644816" w:rsidP="00644816">
      <w:pPr>
        <w:keepNext/>
        <w:keepLines/>
        <w:spacing w:before="200"/>
        <w:ind w:firstLine="709"/>
        <w:jc w:val="both"/>
        <w:outlineLvl w:val="2"/>
        <w:rPr>
          <w:rFonts w:eastAsia="SimSun"/>
          <w:i/>
          <w:iCs/>
          <w:color w:val="000000" w:themeColor="text1"/>
          <w:lang w:val="x-none"/>
        </w:rPr>
      </w:pPr>
      <w:r w:rsidRPr="001255DA">
        <w:rPr>
          <w:rFonts w:eastAsia="SimSun"/>
          <w:i/>
          <w:iCs/>
          <w:color w:val="000000" w:themeColor="text1"/>
          <w:lang w:val="x-none"/>
        </w:rPr>
        <w:t>На основе приведенных в разделе данных отмечается динамика количества участников ЕГЭ по предмету в целом, по отдельным категориям, видам образовательных организаций, АТЕ</w:t>
      </w:r>
      <w:r w:rsidRPr="001255DA">
        <w:rPr>
          <w:rFonts w:eastAsia="SimSun"/>
          <w:i/>
          <w:iCs/>
          <w:color w:val="000000" w:themeColor="text1"/>
        </w:rPr>
        <w:t xml:space="preserve"> и др.</w:t>
      </w:r>
      <w:r w:rsidRPr="001255DA">
        <w:rPr>
          <w:rFonts w:eastAsia="SimSun"/>
          <w:i/>
          <w:iCs/>
          <w:color w:val="000000" w:themeColor="text1"/>
          <w:lang w:val="x-none"/>
        </w:rPr>
        <w:t xml:space="preserve">; </w:t>
      </w:r>
      <w:r w:rsidRPr="001255DA">
        <w:rPr>
          <w:rFonts w:eastAsia="SimSun"/>
          <w:i/>
          <w:iCs/>
          <w:color w:val="000000" w:themeColor="text1"/>
        </w:rPr>
        <w:t xml:space="preserve">делаются предположения о факторах (например, </w:t>
      </w:r>
      <w:r w:rsidRPr="001255DA">
        <w:rPr>
          <w:rFonts w:eastAsia="SimSun"/>
          <w:i/>
          <w:iCs/>
          <w:color w:val="000000" w:themeColor="text1"/>
          <w:lang w:val="x-none"/>
        </w:rPr>
        <w:t xml:space="preserve">демографическая ситуация, </w:t>
      </w:r>
      <w:r w:rsidRPr="001255DA">
        <w:rPr>
          <w:rFonts w:eastAsia="SimSun"/>
          <w:i/>
          <w:iCs/>
          <w:color w:val="000000" w:themeColor="text1"/>
        </w:rPr>
        <w:t xml:space="preserve">принятие / </w:t>
      </w:r>
      <w:r w:rsidRPr="001255DA">
        <w:rPr>
          <w:rFonts w:eastAsia="SimSun"/>
          <w:i/>
          <w:iCs/>
          <w:color w:val="000000" w:themeColor="text1"/>
          <w:lang w:val="x-none"/>
        </w:rPr>
        <w:t>изменение документо</w:t>
      </w:r>
      <w:r w:rsidRPr="001255DA">
        <w:rPr>
          <w:rFonts w:eastAsia="SimSun"/>
          <w:i/>
          <w:iCs/>
          <w:color w:val="000000" w:themeColor="text1"/>
        </w:rPr>
        <w:t>в, определяющих государственную политику в общем образовании (</w:t>
      </w:r>
      <w:r w:rsidRPr="001255DA">
        <w:rPr>
          <w:rFonts w:eastAsia="SimSun"/>
          <w:bCs/>
          <w:i/>
          <w:color w:val="000000" w:themeColor="text1"/>
          <w:lang w:val="x-none"/>
        </w:rPr>
        <w:t>Комплексный план мероприятий по повышению качества математического и естественно-научного образования на период до 2030 года</w:t>
      </w:r>
      <w:r w:rsidRPr="001255DA">
        <w:rPr>
          <w:rFonts w:eastAsia="SimSun"/>
          <w:i/>
          <w:iCs/>
          <w:color w:val="000000" w:themeColor="text1"/>
        </w:rPr>
        <w:t>, ФГОС, ФОП, новые государственные словари русского языка и др.)</w:t>
      </w:r>
      <w:r w:rsidRPr="001255DA">
        <w:rPr>
          <w:rFonts w:eastAsia="SimSun"/>
          <w:i/>
          <w:iCs/>
          <w:color w:val="000000" w:themeColor="text1"/>
          <w:lang w:val="x-none"/>
        </w:rPr>
        <w:t>, форс-мажорные обстоятельства в регионе</w:t>
      </w:r>
      <w:r w:rsidRPr="001255DA">
        <w:rPr>
          <w:rFonts w:eastAsia="SimSun"/>
          <w:i/>
          <w:iCs/>
          <w:color w:val="000000" w:themeColor="text1"/>
        </w:rPr>
        <w:t>)</w:t>
      </w:r>
      <w:r w:rsidRPr="001255DA">
        <w:rPr>
          <w:rFonts w:eastAsia="SimSun"/>
          <w:i/>
          <w:iCs/>
          <w:color w:val="000000" w:themeColor="text1"/>
          <w:lang w:val="x-none"/>
        </w:rPr>
        <w:t>, существенным образом повлиявшие на изменение количества участников ЕГЭ по предмету.</w:t>
      </w:r>
    </w:p>
    <w:p w14:paraId="5B7A5638" w14:textId="77777777" w:rsidR="0099266A" w:rsidRPr="001255DA" w:rsidRDefault="0099266A" w:rsidP="00644816">
      <w:pPr>
        <w:keepNext/>
        <w:keepLines/>
        <w:spacing w:before="200"/>
        <w:ind w:firstLine="709"/>
        <w:jc w:val="both"/>
        <w:outlineLvl w:val="2"/>
        <w:rPr>
          <w:rFonts w:eastAsia="SimSun"/>
          <w:i/>
          <w:iCs/>
          <w:color w:val="000000" w:themeColor="text1"/>
          <w:lang w:val="x-none"/>
        </w:rPr>
      </w:pPr>
    </w:p>
    <w:p w14:paraId="55409FF1" w14:textId="77777777" w:rsidR="00B958D9" w:rsidRDefault="00DC5747" w:rsidP="00B958D9">
      <w:pPr>
        <w:ind w:firstLine="708"/>
        <w:jc w:val="both"/>
        <w:rPr>
          <w:color w:val="000000" w:themeColor="text1"/>
          <w:sz w:val="28"/>
          <w:szCs w:val="28"/>
        </w:rPr>
      </w:pPr>
      <w:r w:rsidRPr="001255DA">
        <w:rPr>
          <w:color w:val="000000" w:themeColor="text1"/>
          <w:sz w:val="28"/>
          <w:szCs w:val="28"/>
        </w:rPr>
        <w:t xml:space="preserve">Единый государственный экзамен по химии в Республике Ингушетия сдавали 901 человек, что составляет 28,61% от общего количества выпускников и подтверждает востребовательность этого предмета у выпускников. В результатах последних трех лет ЕГЭ есть положительные изменения. Наблюдается увеличения количества высокобальных </w:t>
      </w:r>
      <w:r w:rsidR="00B958D9">
        <w:rPr>
          <w:color w:val="000000" w:themeColor="text1"/>
          <w:sz w:val="28"/>
          <w:szCs w:val="28"/>
        </w:rPr>
        <w:t>работ (</w:t>
      </w:r>
      <w:r w:rsidR="00B958D9" w:rsidRPr="001255DA">
        <w:rPr>
          <w:color w:val="000000" w:themeColor="text1"/>
          <w:sz w:val="28"/>
          <w:szCs w:val="28"/>
        </w:rPr>
        <w:t>2024</w:t>
      </w:r>
      <w:r w:rsidR="00B958D9">
        <w:rPr>
          <w:color w:val="000000" w:themeColor="text1"/>
          <w:sz w:val="28"/>
          <w:szCs w:val="28"/>
        </w:rPr>
        <w:t xml:space="preserve"> - 4,97%, 2025 - 6,41%, 2026 -</w:t>
      </w:r>
      <w:r w:rsidRPr="001255DA">
        <w:rPr>
          <w:color w:val="000000" w:themeColor="text1"/>
          <w:sz w:val="28"/>
          <w:szCs w:val="28"/>
        </w:rPr>
        <w:t xml:space="preserve"> 9,66%), при этом снизился </w:t>
      </w:r>
      <w:r w:rsidR="00B958D9" w:rsidRPr="001255DA">
        <w:rPr>
          <w:color w:val="000000" w:themeColor="text1"/>
          <w:sz w:val="28"/>
          <w:szCs w:val="28"/>
        </w:rPr>
        <w:t>также процент</w:t>
      </w:r>
      <w:r w:rsidRPr="001255DA">
        <w:rPr>
          <w:color w:val="000000" w:themeColor="text1"/>
          <w:sz w:val="28"/>
          <w:szCs w:val="28"/>
        </w:rPr>
        <w:t>, набравших балл ниже минимального (60,97% в 2024</w:t>
      </w:r>
      <w:r w:rsidR="00B958D9">
        <w:rPr>
          <w:color w:val="000000" w:themeColor="text1"/>
          <w:sz w:val="28"/>
          <w:szCs w:val="28"/>
        </w:rPr>
        <w:t xml:space="preserve"> году, 54,25% в 2025 году, 30,</w:t>
      </w:r>
      <w:r w:rsidRPr="001255DA">
        <w:rPr>
          <w:color w:val="000000" w:themeColor="text1"/>
          <w:sz w:val="28"/>
          <w:szCs w:val="28"/>
        </w:rPr>
        <w:t>07 % в 2026</w:t>
      </w:r>
      <w:r w:rsidR="00B958D9">
        <w:rPr>
          <w:color w:val="000000" w:themeColor="text1"/>
          <w:sz w:val="28"/>
          <w:szCs w:val="28"/>
        </w:rPr>
        <w:t xml:space="preserve"> </w:t>
      </w:r>
      <w:r w:rsidRPr="001255DA">
        <w:rPr>
          <w:color w:val="000000" w:themeColor="text1"/>
          <w:sz w:val="28"/>
          <w:szCs w:val="28"/>
        </w:rPr>
        <w:t>год</w:t>
      </w:r>
      <w:r w:rsidR="00B958D9">
        <w:rPr>
          <w:color w:val="000000" w:themeColor="text1"/>
          <w:sz w:val="28"/>
          <w:szCs w:val="28"/>
        </w:rPr>
        <w:t>у</w:t>
      </w:r>
      <w:r w:rsidRPr="001255DA">
        <w:rPr>
          <w:color w:val="000000" w:themeColor="text1"/>
          <w:sz w:val="28"/>
          <w:szCs w:val="28"/>
        </w:rPr>
        <w:t xml:space="preserve">). Наблюдается </w:t>
      </w:r>
      <w:r w:rsidR="00B958D9" w:rsidRPr="001255DA">
        <w:rPr>
          <w:color w:val="000000" w:themeColor="text1"/>
          <w:sz w:val="28"/>
          <w:szCs w:val="28"/>
        </w:rPr>
        <w:t>увеличение участников, набравших</w:t>
      </w:r>
      <w:r w:rsidRPr="001255DA">
        <w:rPr>
          <w:color w:val="000000" w:themeColor="text1"/>
          <w:sz w:val="28"/>
          <w:szCs w:val="28"/>
        </w:rPr>
        <w:t xml:space="preserve"> от 61 до 80 балло</w:t>
      </w:r>
      <w:r w:rsidR="00B958D9">
        <w:rPr>
          <w:color w:val="000000" w:themeColor="text1"/>
          <w:sz w:val="28"/>
          <w:szCs w:val="28"/>
        </w:rPr>
        <w:t>в - 23,64%</w:t>
      </w:r>
      <w:r w:rsidRPr="001255DA">
        <w:rPr>
          <w:color w:val="000000" w:themeColor="text1"/>
          <w:sz w:val="28"/>
          <w:szCs w:val="28"/>
        </w:rPr>
        <w:t>, по сравнению с 2024</w:t>
      </w:r>
      <w:r w:rsidR="00B958D9">
        <w:rPr>
          <w:color w:val="000000" w:themeColor="text1"/>
          <w:sz w:val="28"/>
          <w:szCs w:val="28"/>
        </w:rPr>
        <w:t xml:space="preserve"> </w:t>
      </w:r>
      <w:r w:rsidRPr="001255DA">
        <w:rPr>
          <w:color w:val="000000" w:themeColor="text1"/>
          <w:sz w:val="28"/>
          <w:szCs w:val="28"/>
        </w:rPr>
        <w:t>г</w:t>
      </w:r>
      <w:r w:rsidR="00B958D9">
        <w:rPr>
          <w:color w:val="000000" w:themeColor="text1"/>
          <w:sz w:val="28"/>
          <w:szCs w:val="28"/>
        </w:rPr>
        <w:t>. -</w:t>
      </w:r>
      <w:r w:rsidRPr="001255DA">
        <w:rPr>
          <w:color w:val="000000" w:themeColor="text1"/>
          <w:sz w:val="28"/>
          <w:szCs w:val="28"/>
        </w:rPr>
        <w:t xml:space="preserve"> 14,15%, а в 2026</w:t>
      </w:r>
      <w:r w:rsidR="00B958D9">
        <w:rPr>
          <w:color w:val="000000" w:themeColor="text1"/>
          <w:sz w:val="28"/>
          <w:szCs w:val="28"/>
        </w:rPr>
        <w:t xml:space="preserve"> году -</w:t>
      </w:r>
      <w:r w:rsidRPr="001255DA">
        <w:rPr>
          <w:color w:val="000000" w:themeColor="text1"/>
          <w:sz w:val="28"/>
          <w:szCs w:val="28"/>
        </w:rPr>
        <w:t xml:space="preserve"> 14,59%. </w:t>
      </w:r>
    </w:p>
    <w:p w14:paraId="5AE3D20A" w14:textId="5D4AC722" w:rsidR="00DC5747" w:rsidRPr="001255DA" w:rsidRDefault="00DC5747" w:rsidP="00B958D9">
      <w:pPr>
        <w:ind w:firstLine="708"/>
        <w:jc w:val="both"/>
        <w:rPr>
          <w:color w:val="000000" w:themeColor="text1"/>
          <w:sz w:val="28"/>
          <w:szCs w:val="28"/>
        </w:rPr>
      </w:pPr>
      <w:r w:rsidRPr="001255DA">
        <w:rPr>
          <w:color w:val="000000" w:themeColor="text1"/>
          <w:sz w:val="28"/>
          <w:szCs w:val="28"/>
        </w:rPr>
        <w:t>На протяжении трех лет значения среднего тес</w:t>
      </w:r>
      <w:r w:rsidR="00B958D9">
        <w:rPr>
          <w:color w:val="000000" w:themeColor="text1"/>
          <w:sz w:val="28"/>
          <w:szCs w:val="28"/>
        </w:rPr>
        <w:t>тового балла сопоставил: 27,48%; 33,36;</w:t>
      </w:r>
      <w:r w:rsidRPr="001255DA">
        <w:rPr>
          <w:color w:val="000000" w:themeColor="text1"/>
          <w:sz w:val="28"/>
          <w:szCs w:val="28"/>
        </w:rPr>
        <w:t xml:space="preserve"> 42</w:t>
      </w:r>
      <w:r w:rsidR="00B958D9">
        <w:rPr>
          <w:color w:val="000000" w:themeColor="text1"/>
          <w:sz w:val="28"/>
          <w:szCs w:val="28"/>
        </w:rPr>
        <w:t>,5%. Самое значительное повышение</w:t>
      </w:r>
      <w:r w:rsidRPr="001255DA">
        <w:rPr>
          <w:color w:val="000000" w:themeColor="text1"/>
          <w:sz w:val="28"/>
          <w:szCs w:val="28"/>
        </w:rPr>
        <w:t xml:space="preserve"> в 2026</w:t>
      </w:r>
      <w:r w:rsidR="00B958D9">
        <w:rPr>
          <w:color w:val="000000" w:themeColor="text1"/>
          <w:sz w:val="28"/>
          <w:szCs w:val="28"/>
        </w:rPr>
        <w:t xml:space="preserve"> году. С</w:t>
      </w:r>
      <w:r w:rsidRPr="001255DA">
        <w:rPr>
          <w:color w:val="000000" w:themeColor="text1"/>
          <w:sz w:val="28"/>
          <w:szCs w:val="28"/>
        </w:rPr>
        <w:t>редний балл повысился на 9,14</w:t>
      </w:r>
      <w:r w:rsidR="00B958D9">
        <w:rPr>
          <w:color w:val="000000" w:themeColor="text1"/>
          <w:sz w:val="28"/>
          <w:szCs w:val="28"/>
        </w:rPr>
        <w:t>%</w:t>
      </w:r>
      <w:r w:rsidRPr="001255DA">
        <w:rPr>
          <w:color w:val="000000" w:themeColor="text1"/>
          <w:sz w:val="28"/>
          <w:szCs w:val="28"/>
        </w:rPr>
        <w:t xml:space="preserve"> по сравнению с 2025</w:t>
      </w:r>
      <w:r w:rsidR="00B958D9">
        <w:rPr>
          <w:color w:val="000000" w:themeColor="text1"/>
          <w:sz w:val="28"/>
          <w:szCs w:val="28"/>
        </w:rPr>
        <w:t xml:space="preserve"> </w:t>
      </w:r>
      <w:r w:rsidRPr="001255DA">
        <w:rPr>
          <w:color w:val="000000" w:themeColor="text1"/>
          <w:sz w:val="28"/>
          <w:szCs w:val="28"/>
        </w:rPr>
        <w:t>годо</w:t>
      </w:r>
      <w:r w:rsidR="00B958D9">
        <w:rPr>
          <w:color w:val="000000" w:themeColor="text1"/>
          <w:sz w:val="28"/>
          <w:szCs w:val="28"/>
        </w:rPr>
        <w:t xml:space="preserve">м, в 2025году </w:t>
      </w:r>
      <w:r w:rsidRPr="001255DA">
        <w:rPr>
          <w:color w:val="000000" w:themeColor="text1"/>
          <w:sz w:val="28"/>
          <w:szCs w:val="28"/>
        </w:rPr>
        <w:t>повысился на 5,88</w:t>
      </w:r>
      <w:r w:rsidR="00B958D9">
        <w:rPr>
          <w:color w:val="000000" w:themeColor="text1"/>
          <w:sz w:val="28"/>
          <w:szCs w:val="28"/>
        </w:rPr>
        <w:t>%</w:t>
      </w:r>
      <w:r w:rsidRPr="001255DA">
        <w:rPr>
          <w:color w:val="000000" w:themeColor="text1"/>
          <w:sz w:val="28"/>
          <w:szCs w:val="28"/>
        </w:rPr>
        <w:t xml:space="preserve"> по сравнению с 2024 годом.</w:t>
      </w:r>
    </w:p>
    <w:p w14:paraId="597C147F" w14:textId="77777777" w:rsidR="00DC5747" w:rsidRPr="001255DA" w:rsidRDefault="00DC5747" w:rsidP="00DC5747">
      <w:pPr>
        <w:rPr>
          <w:color w:val="000000" w:themeColor="text1"/>
          <w:sz w:val="28"/>
          <w:szCs w:val="28"/>
        </w:rPr>
      </w:pPr>
    </w:p>
    <w:p w14:paraId="7E9B489A" w14:textId="77777777" w:rsidR="00DC5747" w:rsidRPr="001255DA" w:rsidRDefault="00DC5747" w:rsidP="00DC5747">
      <w:pPr>
        <w:rPr>
          <w:color w:val="000000" w:themeColor="text1"/>
          <w:sz w:val="28"/>
          <w:szCs w:val="28"/>
        </w:rPr>
      </w:pPr>
    </w:p>
    <w:p w14:paraId="17C370B0" w14:textId="77777777" w:rsidR="00B17EE3" w:rsidRPr="001255DA" w:rsidRDefault="00B17EE3" w:rsidP="00DC5747">
      <w:pPr>
        <w:rPr>
          <w:color w:val="000000" w:themeColor="text1"/>
          <w:sz w:val="28"/>
          <w:szCs w:val="28"/>
        </w:rPr>
      </w:pPr>
    </w:p>
    <w:p w14:paraId="476EA93D" w14:textId="77777777" w:rsidR="00B17EE3" w:rsidRPr="001255DA" w:rsidRDefault="00B17EE3" w:rsidP="00DC5747">
      <w:pPr>
        <w:rPr>
          <w:color w:val="000000" w:themeColor="text1"/>
          <w:sz w:val="28"/>
          <w:szCs w:val="28"/>
        </w:rPr>
      </w:pPr>
    </w:p>
    <w:p w14:paraId="17908FB7" w14:textId="77777777" w:rsidR="00B17EE3" w:rsidRPr="001255DA" w:rsidRDefault="00B17EE3" w:rsidP="00DC5747">
      <w:pPr>
        <w:rPr>
          <w:color w:val="000000" w:themeColor="text1"/>
          <w:sz w:val="28"/>
          <w:szCs w:val="28"/>
        </w:rPr>
      </w:pPr>
    </w:p>
    <w:p w14:paraId="59ED819A" w14:textId="77777777" w:rsidR="00B17EE3" w:rsidRPr="001255DA" w:rsidRDefault="00B17EE3" w:rsidP="00DC5747">
      <w:pPr>
        <w:rPr>
          <w:color w:val="000000" w:themeColor="text1"/>
          <w:sz w:val="28"/>
          <w:szCs w:val="28"/>
        </w:rPr>
      </w:pPr>
    </w:p>
    <w:p w14:paraId="03C35D28" w14:textId="77777777" w:rsidR="00B17EE3" w:rsidRPr="001255DA" w:rsidRDefault="00B17EE3" w:rsidP="00DC5747">
      <w:pPr>
        <w:rPr>
          <w:color w:val="000000" w:themeColor="text1"/>
          <w:sz w:val="28"/>
          <w:szCs w:val="28"/>
        </w:rPr>
      </w:pPr>
    </w:p>
    <w:p w14:paraId="4787ED79" w14:textId="77777777" w:rsidR="00B17EE3" w:rsidRPr="001255DA" w:rsidRDefault="00B17EE3" w:rsidP="00DC5747">
      <w:pPr>
        <w:rPr>
          <w:color w:val="000000" w:themeColor="text1"/>
          <w:sz w:val="28"/>
          <w:szCs w:val="28"/>
        </w:rPr>
      </w:pPr>
    </w:p>
    <w:p w14:paraId="63444018" w14:textId="77777777" w:rsidR="00B17EE3" w:rsidRPr="001255DA" w:rsidRDefault="00B17EE3" w:rsidP="00DC5747">
      <w:pPr>
        <w:rPr>
          <w:color w:val="000000" w:themeColor="text1"/>
          <w:sz w:val="28"/>
          <w:szCs w:val="28"/>
        </w:rPr>
      </w:pPr>
    </w:p>
    <w:p w14:paraId="75EC1D76" w14:textId="77777777" w:rsidR="00B17EE3" w:rsidRPr="001255DA" w:rsidRDefault="00B17EE3" w:rsidP="00DC5747">
      <w:pPr>
        <w:rPr>
          <w:color w:val="000000" w:themeColor="text1"/>
          <w:sz w:val="28"/>
          <w:szCs w:val="28"/>
        </w:rPr>
      </w:pPr>
    </w:p>
    <w:p w14:paraId="0D59E388" w14:textId="77777777" w:rsidR="00B17EE3" w:rsidRPr="001255DA" w:rsidRDefault="00B17EE3" w:rsidP="00DC5747">
      <w:pPr>
        <w:rPr>
          <w:color w:val="000000" w:themeColor="text1"/>
          <w:sz w:val="28"/>
          <w:szCs w:val="28"/>
        </w:rPr>
      </w:pPr>
    </w:p>
    <w:p w14:paraId="1569225C" w14:textId="77777777" w:rsidR="00B17EE3" w:rsidRPr="001255DA" w:rsidRDefault="00B17EE3" w:rsidP="00DC5747">
      <w:pPr>
        <w:rPr>
          <w:color w:val="000000" w:themeColor="text1"/>
          <w:sz w:val="28"/>
          <w:szCs w:val="28"/>
        </w:rPr>
      </w:pPr>
    </w:p>
    <w:p w14:paraId="31BE9A7B" w14:textId="77777777" w:rsidR="00B17EE3" w:rsidRPr="001255DA" w:rsidRDefault="00B17EE3" w:rsidP="00DC5747">
      <w:pPr>
        <w:rPr>
          <w:color w:val="000000" w:themeColor="text1"/>
          <w:sz w:val="28"/>
          <w:szCs w:val="28"/>
        </w:rPr>
      </w:pPr>
    </w:p>
    <w:p w14:paraId="457E8440" w14:textId="77777777" w:rsidR="00B17EE3" w:rsidRPr="001255DA" w:rsidRDefault="00B17EE3" w:rsidP="00DC5747">
      <w:pPr>
        <w:rPr>
          <w:color w:val="000000" w:themeColor="text1"/>
          <w:sz w:val="28"/>
          <w:szCs w:val="28"/>
        </w:rPr>
      </w:pPr>
    </w:p>
    <w:p w14:paraId="7986C7DB" w14:textId="77777777" w:rsidR="00644816" w:rsidRPr="001255DA" w:rsidRDefault="00644816">
      <w:pPr>
        <w:keepNext/>
        <w:keepLines/>
        <w:numPr>
          <w:ilvl w:val="1"/>
          <w:numId w:val="56"/>
        </w:numPr>
        <w:spacing w:before="40"/>
        <w:jc w:val="center"/>
        <w:outlineLvl w:val="1"/>
        <w:rPr>
          <w:rFonts w:eastAsia="SimSun"/>
          <w:b/>
          <w:bCs/>
          <w:color w:val="000000" w:themeColor="text1"/>
          <w:sz w:val="28"/>
          <w:szCs w:val="28"/>
          <w:lang w:val="x-none"/>
        </w:rPr>
      </w:pPr>
      <w:r w:rsidRPr="001255DA">
        <w:rPr>
          <w:rFonts w:eastAsia="SimSun"/>
          <w:b/>
          <w:bCs/>
          <w:color w:val="000000" w:themeColor="text1"/>
          <w:sz w:val="28"/>
          <w:szCs w:val="28"/>
          <w:lang w:val="x-none"/>
        </w:rPr>
        <w:t>РАЗДЕЛ 2.  ОСНОВНЫЕ РЕЗУЛЬТАТЫ ЕГЭ ПО ПРЕДМЕТУ</w:t>
      </w:r>
    </w:p>
    <w:p w14:paraId="42AE0ADA" w14:textId="77777777" w:rsidR="00644816" w:rsidRPr="001255DA" w:rsidRDefault="00644816" w:rsidP="00644816">
      <w:pPr>
        <w:ind w:left="-426" w:firstLine="426"/>
        <w:jc w:val="both"/>
        <w:rPr>
          <w:rFonts w:eastAsia="Times New Roman"/>
          <w:b/>
          <w:color w:val="000000" w:themeColor="text1"/>
        </w:rPr>
      </w:pPr>
    </w:p>
    <w:p w14:paraId="3A50967E" w14:textId="77777777" w:rsidR="00FC53E0" w:rsidRPr="001255DA" w:rsidRDefault="00FC53E0" w:rsidP="00FC53E0">
      <w:pPr>
        <w:pStyle w:val="a3"/>
        <w:keepNext/>
        <w:keepLines/>
        <w:numPr>
          <w:ilvl w:val="0"/>
          <w:numId w:val="57"/>
        </w:numPr>
        <w:tabs>
          <w:tab w:val="left" w:pos="142"/>
        </w:tabs>
        <w:spacing w:before="200" w:after="0" w:line="240" w:lineRule="auto"/>
        <w:contextualSpacing w:val="0"/>
        <w:outlineLvl w:val="2"/>
        <w:rPr>
          <w:rFonts w:ascii="Times New Roman" w:eastAsia="SimSun" w:hAnsi="Times New Roman"/>
          <w:b/>
          <w:bCs/>
          <w:vanish/>
          <w:color w:val="000000" w:themeColor="text1"/>
          <w:sz w:val="28"/>
          <w:szCs w:val="24"/>
          <w:lang w:val="x-none" w:eastAsia="ru-RU"/>
        </w:rPr>
      </w:pPr>
    </w:p>
    <w:p w14:paraId="5F037B9A" w14:textId="77777777" w:rsidR="00FC53E0" w:rsidRPr="001255DA" w:rsidRDefault="00FC53E0" w:rsidP="00FC53E0">
      <w:pPr>
        <w:pStyle w:val="a3"/>
        <w:keepNext/>
        <w:keepLines/>
        <w:numPr>
          <w:ilvl w:val="0"/>
          <w:numId w:val="57"/>
        </w:numPr>
        <w:tabs>
          <w:tab w:val="left" w:pos="142"/>
        </w:tabs>
        <w:spacing w:before="200" w:after="0" w:line="240" w:lineRule="auto"/>
        <w:contextualSpacing w:val="0"/>
        <w:outlineLvl w:val="2"/>
        <w:rPr>
          <w:rFonts w:ascii="Times New Roman" w:eastAsia="SimSun" w:hAnsi="Times New Roman"/>
          <w:b/>
          <w:bCs/>
          <w:vanish/>
          <w:color w:val="000000" w:themeColor="text1"/>
          <w:sz w:val="28"/>
          <w:szCs w:val="24"/>
          <w:lang w:val="x-none" w:eastAsia="ru-RU"/>
        </w:rPr>
      </w:pPr>
    </w:p>
    <w:p w14:paraId="0C853D1D" w14:textId="40AA441A" w:rsidR="00644816" w:rsidRPr="001255DA" w:rsidRDefault="00644816" w:rsidP="00FC53E0">
      <w:pPr>
        <w:keepNext/>
        <w:keepLines/>
        <w:numPr>
          <w:ilvl w:val="1"/>
          <w:numId w:val="57"/>
        </w:numPr>
        <w:tabs>
          <w:tab w:val="left" w:pos="142"/>
        </w:tabs>
        <w:spacing w:before="200"/>
        <w:ind w:left="432"/>
        <w:outlineLvl w:val="2"/>
        <w:rPr>
          <w:rFonts w:eastAsia="SimSun"/>
          <w:bCs/>
          <w:i/>
          <w:color w:val="000000" w:themeColor="text1"/>
          <w:lang w:val="x-none"/>
        </w:rPr>
      </w:pPr>
      <w:r w:rsidRPr="001255DA">
        <w:rPr>
          <w:rFonts w:eastAsia="SimSun"/>
          <w:b/>
          <w:bCs/>
          <w:color w:val="000000" w:themeColor="text1"/>
          <w:sz w:val="28"/>
          <w:lang w:val="x-none"/>
        </w:rPr>
        <w:t xml:space="preserve">Диаграмма распределения тестовых баллов </w:t>
      </w:r>
      <w:r w:rsidRPr="001255DA">
        <w:rPr>
          <w:rFonts w:eastAsia="SimSun"/>
          <w:b/>
          <w:bCs/>
          <w:color w:val="000000" w:themeColor="text1"/>
          <w:sz w:val="28"/>
        </w:rPr>
        <w:t xml:space="preserve">участников ЕГЭ </w:t>
      </w:r>
      <w:r w:rsidRPr="001255DA">
        <w:rPr>
          <w:rFonts w:eastAsia="SimSun"/>
          <w:b/>
          <w:bCs/>
          <w:color w:val="000000" w:themeColor="text1"/>
          <w:sz w:val="28"/>
          <w:lang w:val="x-none"/>
        </w:rPr>
        <w:t>по предмету в 202</w:t>
      </w:r>
      <w:r w:rsidRPr="001255DA">
        <w:rPr>
          <w:rFonts w:eastAsia="SimSun"/>
          <w:b/>
          <w:bCs/>
          <w:color w:val="000000" w:themeColor="text1"/>
          <w:sz w:val="28"/>
        </w:rPr>
        <w:t>6</w:t>
      </w:r>
      <w:r w:rsidRPr="001255DA">
        <w:rPr>
          <w:rFonts w:eastAsia="SimSun"/>
          <w:b/>
          <w:bCs/>
          <w:color w:val="000000" w:themeColor="text1"/>
          <w:sz w:val="28"/>
          <w:lang w:val="x-none"/>
        </w:rPr>
        <w:t xml:space="preserve"> г.</w:t>
      </w:r>
      <w:r w:rsidRPr="001255DA">
        <w:rPr>
          <w:rFonts w:eastAsia="SimSun"/>
          <w:b/>
          <w:bCs/>
          <w:color w:val="000000" w:themeColor="text1"/>
          <w:sz w:val="28"/>
          <w:lang w:val="x-none"/>
        </w:rPr>
        <w:br/>
      </w:r>
      <w:r w:rsidRPr="001255DA">
        <w:rPr>
          <w:rFonts w:eastAsia="SimSun"/>
          <w:bCs/>
          <w:i/>
          <w:color w:val="000000" w:themeColor="text1"/>
          <w:lang w:val="x-none"/>
        </w:rPr>
        <w:t xml:space="preserve"> (количество участников, получивших тот или иной тестовый балл)</w:t>
      </w:r>
    </w:p>
    <w:p w14:paraId="6E8642F2" w14:textId="77777777" w:rsidR="00644816" w:rsidRPr="001255DA" w:rsidRDefault="00644816" w:rsidP="00644816">
      <w:pPr>
        <w:rPr>
          <w:color w:val="000000" w:themeColor="text1"/>
        </w:rPr>
      </w:pPr>
    </w:p>
    <w:p w14:paraId="2FC32DB5" w14:textId="77777777" w:rsidR="00644816" w:rsidRPr="001255DA" w:rsidRDefault="00644816" w:rsidP="00644816">
      <w:pPr>
        <w:rPr>
          <w:color w:val="000000" w:themeColor="text1"/>
        </w:rPr>
      </w:pPr>
    </w:p>
    <w:p w14:paraId="6DBD52E4" w14:textId="77777777" w:rsidR="00644816" w:rsidRPr="001255DA" w:rsidRDefault="00644816" w:rsidP="00644816">
      <w:pPr>
        <w:rPr>
          <w:color w:val="000000" w:themeColor="text1"/>
        </w:rPr>
      </w:pPr>
    </w:p>
    <w:p w14:paraId="1321E260" w14:textId="77777777" w:rsidR="00644816" w:rsidRPr="001255DA" w:rsidRDefault="00644816" w:rsidP="00644816">
      <w:pPr>
        <w:rPr>
          <w:color w:val="000000" w:themeColor="text1"/>
        </w:rPr>
      </w:pPr>
    </w:p>
    <w:p w14:paraId="15F645EF" w14:textId="77777777" w:rsidR="00644816" w:rsidRPr="001255DA" w:rsidRDefault="00644816" w:rsidP="00644816">
      <w:pPr>
        <w:rPr>
          <w:color w:val="000000" w:themeColor="text1"/>
        </w:rPr>
      </w:pPr>
      <w:r w:rsidRPr="001255DA">
        <w:rPr>
          <w:noProof/>
          <w:color w:val="000000" w:themeColor="text1"/>
        </w:rPr>
        <w:drawing>
          <wp:inline distT="0" distB="0" distL="0" distR="0" wp14:anchorId="008BE610" wp14:editId="1205A6FE">
            <wp:extent cx="6152515" cy="2091055"/>
            <wp:effectExtent l="0" t="0" r="635" b="4445"/>
            <wp:docPr id="1024" name="Picture 0" descr="17i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Picture 0" descr="17iT0"/>
                    <pic:cNvPicPr>
                      <a:picLocks noChangeAspect="1"/>
                    </pic:cNvPicPr>
                  </pic:nvPicPr>
                  <pic:blipFill>
                    <a:blip r:embed="rId8"/>
                    <a:stretch>
                      <a:fillRect/>
                    </a:stretch>
                  </pic:blipFill>
                  <pic:spPr>
                    <a:xfrm>
                      <a:off x="0" y="0"/>
                      <a:ext cx="6152515" cy="2091055"/>
                    </a:xfrm>
                    <a:prstGeom prst="rect">
                      <a:avLst/>
                    </a:prstGeom>
                    <a:noFill/>
                    <a:ln w="9525">
                      <a:noFill/>
                    </a:ln>
                  </pic:spPr>
                </pic:pic>
              </a:graphicData>
            </a:graphic>
          </wp:inline>
        </w:drawing>
      </w:r>
    </w:p>
    <w:p w14:paraId="23E59920" w14:textId="77777777" w:rsidR="00644816" w:rsidRPr="001255DA" w:rsidRDefault="00644816" w:rsidP="00644816">
      <w:pPr>
        <w:rPr>
          <w:color w:val="000000" w:themeColor="text1"/>
        </w:rPr>
      </w:pPr>
    </w:p>
    <w:p w14:paraId="3A30160D" w14:textId="77777777" w:rsidR="00644816" w:rsidRPr="001255DA" w:rsidRDefault="00644816" w:rsidP="00644816">
      <w:pPr>
        <w:rPr>
          <w:color w:val="000000" w:themeColor="text1"/>
        </w:rPr>
      </w:pPr>
    </w:p>
    <w:p w14:paraId="61CAB7C1" w14:textId="77777777" w:rsidR="00644816" w:rsidRPr="001255DA" w:rsidRDefault="00644816" w:rsidP="00644816">
      <w:pPr>
        <w:rPr>
          <w:color w:val="000000" w:themeColor="text1"/>
        </w:rPr>
      </w:pPr>
    </w:p>
    <w:p w14:paraId="38F84872" w14:textId="77777777" w:rsidR="00644816" w:rsidRPr="001255DA" w:rsidRDefault="00644816" w:rsidP="00644816">
      <w:pPr>
        <w:rPr>
          <w:color w:val="000000" w:themeColor="text1"/>
        </w:rPr>
      </w:pPr>
    </w:p>
    <w:p w14:paraId="28001562" w14:textId="77777777" w:rsidR="00644816" w:rsidRPr="001255DA" w:rsidRDefault="00644816" w:rsidP="00644816">
      <w:pPr>
        <w:rPr>
          <w:color w:val="000000" w:themeColor="text1"/>
        </w:rPr>
      </w:pPr>
    </w:p>
    <w:p w14:paraId="26410D85" w14:textId="77777777" w:rsidR="00644816" w:rsidRPr="001255DA" w:rsidRDefault="00644816" w:rsidP="00644816">
      <w:pPr>
        <w:rPr>
          <w:color w:val="000000" w:themeColor="text1"/>
        </w:rPr>
      </w:pPr>
    </w:p>
    <w:p w14:paraId="28B074A5" w14:textId="77777777" w:rsidR="00644816" w:rsidRPr="001255DA" w:rsidRDefault="00644816" w:rsidP="00DC5747">
      <w:pPr>
        <w:keepNext/>
        <w:keepLines/>
        <w:numPr>
          <w:ilvl w:val="1"/>
          <w:numId w:val="57"/>
        </w:numPr>
        <w:tabs>
          <w:tab w:val="left" w:pos="142"/>
        </w:tabs>
        <w:spacing w:before="200"/>
        <w:ind w:left="426" w:hanging="426"/>
        <w:outlineLvl w:val="2"/>
        <w:rPr>
          <w:rFonts w:eastAsia="SimSun"/>
          <w:b/>
          <w:bCs/>
          <w:color w:val="000000" w:themeColor="text1"/>
          <w:sz w:val="28"/>
          <w:lang w:val="x-none"/>
        </w:rPr>
      </w:pPr>
      <w:r w:rsidRPr="001255DA">
        <w:rPr>
          <w:rFonts w:eastAsia="SimSun"/>
          <w:b/>
          <w:bCs/>
          <w:color w:val="000000" w:themeColor="text1"/>
          <w:sz w:val="28"/>
          <w:lang w:val="x-none"/>
        </w:rPr>
        <w:t>Динамика результатов ЕГЭ по предмету за последние 3 года</w:t>
      </w:r>
    </w:p>
    <w:p w14:paraId="1477A2CE" w14:textId="77777777" w:rsidR="00644816" w:rsidRPr="001255DA" w:rsidRDefault="00644816" w:rsidP="00644816">
      <w:pPr>
        <w:keepNext/>
        <w:spacing w:after="200"/>
        <w:ind w:left="567"/>
        <w:jc w:val="right"/>
        <w:rPr>
          <w:bCs/>
          <w:i/>
          <w:color w:val="000000" w:themeColor="text1"/>
          <w:sz w:val="18"/>
          <w:szCs w:val="18"/>
        </w:rPr>
      </w:pPr>
      <w:r w:rsidRPr="001255DA">
        <w:rPr>
          <w:bCs/>
          <w:i/>
          <w:color w:val="000000" w:themeColor="text1"/>
          <w:sz w:val="18"/>
          <w:szCs w:val="18"/>
        </w:rPr>
        <w:t>Таблица 2</w:t>
      </w:r>
      <w:r w:rsidRPr="001255DA">
        <w:rPr>
          <w:bCs/>
          <w:i/>
          <w:color w:val="000000" w:themeColor="text1"/>
          <w:sz w:val="18"/>
          <w:szCs w:val="18"/>
        </w:rPr>
        <w:noBreakHyphen/>
      </w:r>
      <w:r w:rsidRPr="001255DA">
        <w:rPr>
          <w:bCs/>
          <w:i/>
          <w:color w:val="000000" w:themeColor="text1"/>
          <w:sz w:val="18"/>
          <w:szCs w:val="18"/>
        </w:rPr>
        <w:fldChar w:fldCharType="begin"/>
      </w:r>
      <w:r w:rsidRPr="001255DA">
        <w:rPr>
          <w:bCs/>
          <w:i/>
          <w:color w:val="000000" w:themeColor="text1"/>
          <w:sz w:val="18"/>
          <w:szCs w:val="18"/>
        </w:rPr>
        <w:instrText xml:space="preserve"> SEQ Таблица \* ARABIC \s 1 </w:instrText>
      </w:r>
      <w:r w:rsidRPr="001255DA">
        <w:rPr>
          <w:bCs/>
          <w:i/>
          <w:color w:val="000000" w:themeColor="text1"/>
          <w:sz w:val="18"/>
          <w:szCs w:val="18"/>
        </w:rPr>
        <w:fldChar w:fldCharType="separate"/>
      </w:r>
      <w:r w:rsidRPr="001255DA">
        <w:rPr>
          <w:bCs/>
          <w:i/>
          <w:noProof/>
          <w:color w:val="000000" w:themeColor="text1"/>
          <w:sz w:val="18"/>
          <w:szCs w:val="18"/>
        </w:rPr>
        <w:t>6</w:t>
      </w:r>
      <w:r w:rsidRPr="001255DA">
        <w:rPr>
          <w:bCs/>
          <w:i/>
          <w:noProof/>
          <w:color w:val="000000" w:themeColor="text1"/>
          <w:sz w:val="18"/>
          <w:szCs w:val="18"/>
        </w:rPr>
        <w:fldChar w:fldCharType="end"/>
      </w:r>
    </w:p>
    <w:tbl>
      <w:tblPr>
        <w:tblW w:w="13915" w:type="dxa"/>
        <w:tblInd w:w="93" w:type="dxa"/>
        <w:tblLook w:val="04A0" w:firstRow="1" w:lastRow="0" w:firstColumn="1" w:lastColumn="0" w:noHBand="0" w:noVBand="1"/>
      </w:tblPr>
      <w:tblGrid>
        <w:gridCol w:w="2598"/>
        <w:gridCol w:w="4022"/>
        <w:gridCol w:w="2348"/>
        <w:gridCol w:w="2348"/>
        <w:gridCol w:w="2599"/>
      </w:tblGrid>
      <w:tr w:rsidR="00644816" w:rsidRPr="001255DA" w14:paraId="5E1741A9" w14:textId="77777777" w:rsidTr="001D688E">
        <w:trPr>
          <w:trHeight w:val="275"/>
        </w:trPr>
        <w:tc>
          <w:tcPr>
            <w:tcW w:w="2598" w:type="dxa"/>
            <w:tcBorders>
              <w:top w:val="single" w:sz="4" w:space="0" w:color="000000"/>
              <w:left w:val="single" w:sz="4" w:space="0" w:color="000000"/>
              <w:bottom w:val="nil"/>
              <w:right w:val="single" w:sz="4" w:space="0" w:color="000000"/>
            </w:tcBorders>
            <w:vAlign w:val="center"/>
            <w:hideMark/>
          </w:tcPr>
          <w:p w14:paraId="4CAD698A" w14:textId="77777777" w:rsidR="00644816" w:rsidRPr="001255DA" w:rsidRDefault="00644816" w:rsidP="00644816">
            <w:pPr>
              <w:jc w:val="center"/>
              <w:rPr>
                <w:color w:val="000000" w:themeColor="text1"/>
              </w:rPr>
            </w:pPr>
          </w:p>
        </w:tc>
        <w:tc>
          <w:tcPr>
            <w:tcW w:w="4022" w:type="dxa"/>
            <w:tcBorders>
              <w:top w:val="single" w:sz="4" w:space="0" w:color="000000"/>
              <w:left w:val="single" w:sz="4" w:space="0" w:color="000000"/>
              <w:bottom w:val="single" w:sz="4" w:space="0" w:color="000000"/>
              <w:right w:val="single" w:sz="4" w:space="0" w:color="000000"/>
            </w:tcBorders>
            <w:vAlign w:val="center"/>
            <w:hideMark/>
          </w:tcPr>
          <w:p w14:paraId="33B6AF85" w14:textId="77777777" w:rsidR="00644816" w:rsidRPr="001255DA" w:rsidRDefault="00644816" w:rsidP="00644816">
            <w:pPr>
              <w:jc w:val="center"/>
              <w:rPr>
                <w:color w:val="000000" w:themeColor="text1"/>
              </w:rPr>
            </w:pPr>
          </w:p>
        </w:tc>
        <w:tc>
          <w:tcPr>
            <w:tcW w:w="7295" w:type="dxa"/>
            <w:gridSpan w:val="3"/>
            <w:tcBorders>
              <w:top w:val="single" w:sz="4" w:space="0" w:color="000000"/>
              <w:left w:val="single" w:sz="4" w:space="0" w:color="000000"/>
              <w:bottom w:val="single" w:sz="4" w:space="0" w:color="000000"/>
              <w:right w:val="single" w:sz="4" w:space="0" w:color="000000"/>
            </w:tcBorders>
            <w:vAlign w:val="center"/>
            <w:hideMark/>
          </w:tcPr>
          <w:p w14:paraId="027859BC" w14:textId="77777777" w:rsidR="00644816" w:rsidRPr="001255DA" w:rsidRDefault="00644816" w:rsidP="00644816">
            <w:pPr>
              <w:jc w:val="center"/>
              <w:rPr>
                <w:color w:val="000000" w:themeColor="text1"/>
              </w:rPr>
            </w:pPr>
            <w:r w:rsidRPr="001255DA">
              <w:rPr>
                <w:color w:val="000000" w:themeColor="text1"/>
              </w:rPr>
              <w:t>Годы проведения ГИА</w:t>
            </w:r>
          </w:p>
        </w:tc>
      </w:tr>
      <w:tr w:rsidR="00644816" w:rsidRPr="001255DA" w14:paraId="0EA9706F" w14:textId="77777777" w:rsidTr="001D688E">
        <w:trPr>
          <w:trHeight w:val="550"/>
        </w:trPr>
        <w:tc>
          <w:tcPr>
            <w:tcW w:w="2598" w:type="dxa"/>
            <w:tcBorders>
              <w:top w:val="nil"/>
              <w:left w:val="single" w:sz="4" w:space="0" w:color="000000"/>
              <w:bottom w:val="single" w:sz="4" w:space="0" w:color="000000"/>
              <w:right w:val="single" w:sz="4" w:space="0" w:color="000000"/>
            </w:tcBorders>
            <w:vAlign w:val="center"/>
            <w:hideMark/>
          </w:tcPr>
          <w:p w14:paraId="3D3ECB5C" w14:textId="77777777" w:rsidR="00644816" w:rsidRPr="001255DA" w:rsidRDefault="00644816" w:rsidP="00644816">
            <w:pPr>
              <w:jc w:val="center"/>
              <w:rPr>
                <w:color w:val="000000" w:themeColor="text1"/>
              </w:rPr>
            </w:pPr>
            <w:r w:rsidRPr="001255DA">
              <w:rPr>
                <w:color w:val="000000" w:themeColor="text1"/>
              </w:rPr>
              <w:lastRenderedPageBreak/>
              <w:t>№ п/п</w:t>
            </w:r>
          </w:p>
        </w:tc>
        <w:tc>
          <w:tcPr>
            <w:tcW w:w="4022" w:type="dxa"/>
            <w:tcBorders>
              <w:top w:val="single" w:sz="4" w:space="0" w:color="000000"/>
              <w:left w:val="single" w:sz="4" w:space="0" w:color="000000"/>
              <w:bottom w:val="single" w:sz="4" w:space="0" w:color="000000"/>
              <w:right w:val="single" w:sz="4" w:space="0" w:color="000000"/>
            </w:tcBorders>
            <w:vAlign w:val="center"/>
            <w:hideMark/>
          </w:tcPr>
          <w:p w14:paraId="2D0C6689" w14:textId="77777777" w:rsidR="00644816" w:rsidRPr="001255DA" w:rsidRDefault="00644816" w:rsidP="00644816">
            <w:pPr>
              <w:jc w:val="center"/>
              <w:rPr>
                <w:color w:val="000000" w:themeColor="text1"/>
              </w:rPr>
            </w:pPr>
            <w:r w:rsidRPr="001255DA">
              <w:rPr>
                <w:color w:val="000000" w:themeColor="text1"/>
              </w:rPr>
              <w:t>Участников набравших балл</w:t>
            </w:r>
          </w:p>
        </w:tc>
        <w:tc>
          <w:tcPr>
            <w:tcW w:w="2348" w:type="dxa"/>
            <w:tcBorders>
              <w:top w:val="single" w:sz="4" w:space="0" w:color="000000"/>
              <w:left w:val="single" w:sz="4" w:space="0" w:color="000000"/>
              <w:bottom w:val="single" w:sz="4" w:space="0" w:color="000000"/>
              <w:right w:val="single" w:sz="4" w:space="0" w:color="000000"/>
            </w:tcBorders>
            <w:vAlign w:val="center"/>
            <w:hideMark/>
          </w:tcPr>
          <w:p w14:paraId="4FC64EA4" w14:textId="77777777" w:rsidR="00644816" w:rsidRPr="001255DA" w:rsidRDefault="00644816" w:rsidP="00644816">
            <w:pPr>
              <w:jc w:val="center"/>
              <w:rPr>
                <w:color w:val="000000" w:themeColor="text1"/>
              </w:rPr>
            </w:pPr>
            <w:r w:rsidRPr="001255DA">
              <w:rPr>
                <w:color w:val="000000" w:themeColor="text1"/>
              </w:rPr>
              <w:t>2024 г.</w:t>
            </w:r>
          </w:p>
        </w:tc>
        <w:tc>
          <w:tcPr>
            <w:tcW w:w="2348" w:type="dxa"/>
            <w:tcBorders>
              <w:top w:val="single" w:sz="4" w:space="0" w:color="000000"/>
              <w:left w:val="single" w:sz="4" w:space="0" w:color="000000"/>
              <w:bottom w:val="single" w:sz="4" w:space="0" w:color="000000"/>
              <w:right w:val="single" w:sz="4" w:space="0" w:color="000000"/>
            </w:tcBorders>
            <w:vAlign w:val="center"/>
            <w:hideMark/>
          </w:tcPr>
          <w:p w14:paraId="05C3BE40" w14:textId="77777777" w:rsidR="00644816" w:rsidRPr="001255DA" w:rsidRDefault="00644816" w:rsidP="00644816">
            <w:pPr>
              <w:jc w:val="center"/>
              <w:rPr>
                <w:color w:val="000000" w:themeColor="text1"/>
              </w:rPr>
            </w:pPr>
            <w:r w:rsidRPr="001255DA">
              <w:rPr>
                <w:color w:val="000000" w:themeColor="text1"/>
              </w:rPr>
              <w:t>2025 г.</w:t>
            </w:r>
          </w:p>
        </w:tc>
        <w:tc>
          <w:tcPr>
            <w:tcW w:w="2599" w:type="dxa"/>
            <w:tcBorders>
              <w:top w:val="single" w:sz="4" w:space="0" w:color="000000"/>
              <w:left w:val="single" w:sz="4" w:space="0" w:color="000000"/>
              <w:bottom w:val="single" w:sz="4" w:space="0" w:color="000000"/>
              <w:right w:val="single" w:sz="4" w:space="0" w:color="000000"/>
            </w:tcBorders>
            <w:vAlign w:val="center"/>
            <w:hideMark/>
          </w:tcPr>
          <w:p w14:paraId="41665A77" w14:textId="77777777" w:rsidR="00644816" w:rsidRPr="001255DA" w:rsidRDefault="00644816" w:rsidP="00644816">
            <w:pPr>
              <w:jc w:val="center"/>
              <w:rPr>
                <w:color w:val="000000" w:themeColor="text1"/>
              </w:rPr>
            </w:pPr>
            <w:r w:rsidRPr="001255DA">
              <w:rPr>
                <w:color w:val="000000" w:themeColor="text1"/>
              </w:rPr>
              <w:t>2026 г.</w:t>
            </w:r>
          </w:p>
        </w:tc>
      </w:tr>
      <w:tr w:rsidR="00644816" w:rsidRPr="001255DA" w14:paraId="7D7D4C6D" w14:textId="77777777" w:rsidTr="001D688E">
        <w:trPr>
          <w:trHeight w:val="550"/>
        </w:trPr>
        <w:tc>
          <w:tcPr>
            <w:tcW w:w="2598" w:type="dxa"/>
            <w:tcBorders>
              <w:top w:val="single" w:sz="4" w:space="0" w:color="000000"/>
              <w:left w:val="single" w:sz="4" w:space="0" w:color="000000"/>
              <w:bottom w:val="single" w:sz="4" w:space="0" w:color="000000"/>
              <w:right w:val="single" w:sz="4" w:space="0" w:color="000000"/>
            </w:tcBorders>
            <w:hideMark/>
          </w:tcPr>
          <w:p w14:paraId="154B06B4" w14:textId="77777777" w:rsidR="00644816" w:rsidRPr="001255DA" w:rsidRDefault="00644816" w:rsidP="00644816">
            <w:pPr>
              <w:jc w:val="center"/>
              <w:rPr>
                <w:color w:val="000000" w:themeColor="text1"/>
              </w:rPr>
            </w:pPr>
            <w:r w:rsidRPr="001255DA">
              <w:rPr>
                <w:color w:val="000000" w:themeColor="text1"/>
              </w:rPr>
              <w:t>1</w:t>
            </w:r>
          </w:p>
        </w:tc>
        <w:tc>
          <w:tcPr>
            <w:tcW w:w="4022" w:type="dxa"/>
            <w:tcBorders>
              <w:top w:val="single" w:sz="4" w:space="0" w:color="000000"/>
              <w:left w:val="single" w:sz="4" w:space="0" w:color="000000"/>
              <w:bottom w:val="single" w:sz="4" w:space="0" w:color="000000"/>
              <w:right w:val="single" w:sz="4" w:space="0" w:color="000000"/>
            </w:tcBorders>
            <w:hideMark/>
          </w:tcPr>
          <w:p w14:paraId="7A4CD997" w14:textId="77777777" w:rsidR="00644816" w:rsidRPr="001255DA" w:rsidRDefault="00644816" w:rsidP="00644816">
            <w:pPr>
              <w:jc w:val="center"/>
              <w:rPr>
                <w:color w:val="000000" w:themeColor="text1"/>
              </w:rPr>
            </w:pPr>
            <w:r w:rsidRPr="001255DA">
              <w:rPr>
                <w:color w:val="000000" w:themeColor="text1"/>
              </w:rPr>
              <w:t>ниже минимального балла, %</w:t>
            </w:r>
          </w:p>
        </w:tc>
        <w:tc>
          <w:tcPr>
            <w:tcW w:w="2348" w:type="dxa"/>
            <w:tcBorders>
              <w:top w:val="single" w:sz="4" w:space="0" w:color="000000"/>
              <w:left w:val="single" w:sz="4" w:space="0" w:color="000000"/>
              <w:bottom w:val="single" w:sz="4" w:space="0" w:color="000000"/>
              <w:right w:val="single" w:sz="4" w:space="0" w:color="000000"/>
            </w:tcBorders>
            <w:hideMark/>
          </w:tcPr>
          <w:p w14:paraId="71446A84" w14:textId="77777777" w:rsidR="00644816" w:rsidRPr="001255DA" w:rsidRDefault="00644816" w:rsidP="00644816">
            <w:pPr>
              <w:jc w:val="center"/>
              <w:rPr>
                <w:color w:val="000000" w:themeColor="text1"/>
              </w:rPr>
            </w:pPr>
            <w:r w:rsidRPr="001255DA">
              <w:rPr>
                <w:color w:val="000000" w:themeColor="text1"/>
              </w:rPr>
              <w:t>60,97</w:t>
            </w:r>
          </w:p>
        </w:tc>
        <w:tc>
          <w:tcPr>
            <w:tcW w:w="2348" w:type="dxa"/>
            <w:tcBorders>
              <w:top w:val="single" w:sz="4" w:space="0" w:color="000000"/>
              <w:left w:val="single" w:sz="4" w:space="0" w:color="000000"/>
              <w:bottom w:val="single" w:sz="4" w:space="0" w:color="000000"/>
              <w:right w:val="single" w:sz="4" w:space="0" w:color="000000"/>
            </w:tcBorders>
            <w:hideMark/>
          </w:tcPr>
          <w:p w14:paraId="68B7431C" w14:textId="77777777" w:rsidR="00644816" w:rsidRPr="001255DA" w:rsidRDefault="00644816" w:rsidP="00644816">
            <w:pPr>
              <w:jc w:val="center"/>
              <w:rPr>
                <w:color w:val="000000" w:themeColor="text1"/>
              </w:rPr>
            </w:pPr>
            <w:r w:rsidRPr="001255DA">
              <w:rPr>
                <w:color w:val="000000" w:themeColor="text1"/>
              </w:rPr>
              <w:t>54,25</w:t>
            </w:r>
          </w:p>
        </w:tc>
        <w:tc>
          <w:tcPr>
            <w:tcW w:w="2599" w:type="dxa"/>
            <w:tcBorders>
              <w:top w:val="single" w:sz="4" w:space="0" w:color="000000"/>
              <w:left w:val="single" w:sz="4" w:space="0" w:color="000000"/>
              <w:bottom w:val="single" w:sz="4" w:space="0" w:color="000000"/>
              <w:right w:val="single" w:sz="4" w:space="0" w:color="000000"/>
            </w:tcBorders>
            <w:hideMark/>
          </w:tcPr>
          <w:p w14:paraId="59967E6F" w14:textId="77777777" w:rsidR="00644816" w:rsidRPr="001255DA" w:rsidRDefault="00644816" w:rsidP="00644816">
            <w:pPr>
              <w:jc w:val="center"/>
              <w:rPr>
                <w:color w:val="000000" w:themeColor="text1"/>
              </w:rPr>
            </w:pPr>
            <w:r w:rsidRPr="001255DA">
              <w:rPr>
                <w:color w:val="000000" w:themeColor="text1"/>
              </w:rPr>
              <w:t>38,07</w:t>
            </w:r>
          </w:p>
        </w:tc>
      </w:tr>
      <w:tr w:rsidR="00644816" w:rsidRPr="001255DA" w14:paraId="6F5E4AE0" w14:textId="77777777" w:rsidTr="001D688E">
        <w:trPr>
          <w:trHeight w:val="550"/>
        </w:trPr>
        <w:tc>
          <w:tcPr>
            <w:tcW w:w="2598" w:type="dxa"/>
            <w:tcBorders>
              <w:top w:val="single" w:sz="4" w:space="0" w:color="000000"/>
              <w:left w:val="single" w:sz="4" w:space="0" w:color="000000"/>
              <w:bottom w:val="single" w:sz="4" w:space="0" w:color="000000"/>
              <w:right w:val="single" w:sz="4" w:space="0" w:color="000000"/>
            </w:tcBorders>
            <w:hideMark/>
          </w:tcPr>
          <w:p w14:paraId="4AE9E536" w14:textId="77777777" w:rsidR="00644816" w:rsidRPr="001255DA" w:rsidRDefault="00644816" w:rsidP="00644816">
            <w:pPr>
              <w:jc w:val="center"/>
              <w:rPr>
                <w:color w:val="000000" w:themeColor="text1"/>
              </w:rPr>
            </w:pPr>
            <w:r w:rsidRPr="001255DA">
              <w:rPr>
                <w:color w:val="000000" w:themeColor="text1"/>
              </w:rPr>
              <w:t>2</w:t>
            </w:r>
          </w:p>
        </w:tc>
        <w:tc>
          <w:tcPr>
            <w:tcW w:w="4022" w:type="dxa"/>
            <w:tcBorders>
              <w:top w:val="single" w:sz="4" w:space="0" w:color="000000"/>
              <w:left w:val="single" w:sz="4" w:space="0" w:color="000000"/>
              <w:bottom w:val="single" w:sz="4" w:space="0" w:color="000000"/>
              <w:right w:val="single" w:sz="4" w:space="0" w:color="000000"/>
            </w:tcBorders>
            <w:hideMark/>
          </w:tcPr>
          <w:p w14:paraId="0A0B2CF3" w14:textId="77777777" w:rsidR="00644816" w:rsidRPr="001255DA" w:rsidRDefault="00644816" w:rsidP="00644816">
            <w:pPr>
              <w:jc w:val="center"/>
              <w:rPr>
                <w:color w:val="000000" w:themeColor="text1"/>
              </w:rPr>
            </w:pPr>
            <w:r w:rsidRPr="001255DA">
              <w:rPr>
                <w:color w:val="000000" w:themeColor="text1"/>
              </w:rPr>
              <w:t>от минимального балла до 60 баллов, %</w:t>
            </w:r>
          </w:p>
        </w:tc>
        <w:tc>
          <w:tcPr>
            <w:tcW w:w="2348" w:type="dxa"/>
            <w:tcBorders>
              <w:top w:val="single" w:sz="4" w:space="0" w:color="000000"/>
              <w:left w:val="single" w:sz="4" w:space="0" w:color="000000"/>
              <w:bottom w:val="single" w:sz="4" w:space="0" w:color="000000"/>
              <w:right w:val="single" w:sz="4" w:space="0" w:color="000000"/>
            </w:tcBorders>
            <w:hideMark/>
          </w:tcPr>
          <w:p w14:paraId="69C82211" w14:textId="77777777" w:rsidR="00644816" w:rsidRPr="001255DA" w:rsidRDefault="00644816" w:rsidP="00644816">
            <w:pPr>
              <w:jc w:val="center"/>
              <w:rPr>
                <w:color w:val="000000" w:themeColor="text1"/>
              </w:rPr>
            </w:pPr>
            <w:r w:rsidRPr="001255DA">
              <w:rPr>
                <w:color w:val="000000" w:themeColor="text1"/>
              </w:rPr>
              <w:t>22,91</w:t>
            </w:r>
          </w:p>
        </w:tc>
        <w:tc>
          <w:tcPr>
            <w:tcW w:w="2348" w:type="dxa"/>
            <w:tcBorders>
              <w:top w:val="single" w:sz="4" w:space="0" w:color="000000"/>
              <w:left w:val="single" w:sz="4" w:space="0" w:color="000000"/>
              <w:bottom w:val="single" w:sz="4" w:space="0" w:color="000000"/>
              <w:right w:val="single" w:sz="4" w:space="0" w:color="000000"/>
            </w:tcBorders>
            <w:hideMark/>
          </w:tcPr>
          <w:p w14:paraId="3DCFE46E" w14:textId="77777777" w:rsidR="00644816" w:rsidRPr="001255DA" w:rsidRDefault="00644816" w:rsidP="00644816">
            <w:pPr>
              <w:jc w:val="center"/>
              <w:rPr>
                <w:color w:val="000000" w:themeColor="text1"/>
              </w:rPr>
            </w:pPr>
            <w:r w:rsidRPr="001255DA">
              <w:rPr>
                <w:color w:val="000000" w:themeColor="text1"/>
              </w:rPr>
              <w:t>24,75</w:t>
            </w:r>
          </w:p>
        </w:tc>
        <w:tc>
          <w:tcPr>
            <w:tcW w:w="2599" w:type="dxa"/>
            <w:tcBorders>
              <w:top w:val="single" w:sz="4" w:space="0" w:color="000000"/>
              <w:left w:val="single" w:sz="4" w:space="0" w:color="000000"/>
              <w:bottom w:val="single" w:sz="4" w:space="0" w:color="000000"/>
              <w:right w:val="single" w:sz="4" w:space="0" w:color="000000"/>
            </w:tcBorders>
            <w:hideMark/>
          </w:tcPr>
          <w:p w14:paraId="6B7B2C45" w14:textId="77777777" w:rsidR="00644816" w:rsidRPr="001255DA" w:rsidRDefault="00644816" w:rsidP="00644816">
            <w:pPr>
              <w:jc w:val="center"/>
              <w:rPr>
                <w:color w:val="000000" w:themeColor="text1"/>
              </w:rPr>
            </w:pPr>
            <w:r w:rsidRPr="001255DA">
              <w:rPr>
                <w:color w:val="000000" w:themeColor="text1"/>
              </w:rPr>
              <w:t>28,63</w:t>
            </w:r>
          </w:p>
        </w:tc>
      </w:tr>
      <w:tr w:rsidR="00644816" w:rsidRPr="001255DA" w14:paraId="647D42F5" w14:textId="77777777" w:rsidTr="001D688E">
        <w:trPr>
          <w:trHeight w:val="275"/>
        </w:trPr>
        <w:tc>
          <w:tcPr>
            <w:tcW w:w="2598" w:type="dxa"/>
            <w:tcBorders>
              <w:top w:val="single" w:sz="4" w:space="0" w:color="000000"/>
              <w:left w:val="single" w:sz="4" w:space="0" w:color="000000"/>
              <w:bottom w:val="single" w:sz="4" w:space="0" w:color="000000"/>
              <w:right w:val="single" w:sz="4" w:space="0" w:color="000000"/>
            </w:tcBorders>
            <w:hideMark/>
          </w:tcPr>
          <w:p w14:paraId="0F6B5E4D" w14:textId="77777777" w:rsidR="00644816" w:rsidRPr="001255DA" w:rsidRDefault="00644816" w:rsidP="00644816">
            <w:pPr>
              <w:jc w:val="center"/>
              <w:rPr>
                <w:color w:val="000000" w:themeColor="text1"/>
              </w:rPr>
            </w:pPr>
            <w:r w:rsidRPr="001255DA">
              <w:rPr>
                <w:color w:val="000000" w:themeColor="text1"/>
              </w:rPr>
              <w:t>3</w:t>
            </w:r>
          </w:p>
        </w:tc>
        <w:tc>
          <w:tcPr>
            <w:tcW w:w="4022" w:type="dxa"/>
            <w:tcBorders>
              <w:top w:val="single" w:sz="4" w:space="0" w:color="000000"/>
              <w:left w:val="single" w:sz="4" w:space="0" w:color="000000"/>
              <w:bottom w:val="single" w:sz="4" w:space="0" w:color="000000"/>
              <w:right w:val="single" w:sz="4" w:space="0" w:color="000000"/>
            </w:tcBorders>
            <w:hideMark/>
          </w:tcPr>
          <w:p w14:paraId="250D6B3E" w14:textId="77777777" w:rsidR="00644816" w:rsidRPr="001255DA" w:rsidRDefault="00644816" w:rsidP="00644816">
            <w:pPr>
              <w:jc w:val="center"/>
              <w:rPr>
                <w:color w:val="000000" w:themeColor="text1"/>
              </w:rPr>
            </w:pPr>
            <w:r w:rsidRPr="001255DA">
              <w:rPr>
                <w:color w:val="000000" w:themeColor="text1"/>
              </w:rPr>
              <w:t>от 61 до 80 баллов, %</w:t>
            </w:r>
          </w:p>
        </w:tc>
        <w:tc>
          <w:tcPr>
            <w:tcW w:w="2348" w:type="dxa"/>
            <w:tcBorders>
              <w:top w:val="single" w:sz="4" w:space="0" w:color="000000"/>
              <w:left w:val="single" w:sz="4" w:space="0" w:color="000000"/>
              <w:bottom w:val="single" w:sz="4" w:space="0" w:color="000000"/>
              <w:right w:val="single" w:sz="4" w:space="0" w:color="000000"/>
            </w:tcBorders>
            <w:hideMark/>
          </w:tcPr>
          <w:p w14:paraId="0ED7F701" w14:textId="77777777" w:rsidR="00644816" w:rsidRPr="001255DA" w:rsidRDefault="00644816" w:rsidP="00644816">
            <w:pPr>
              <w:jc w:val="center"/>
              <w:rPr>
                <w:color w:val="000000" w:themeColor="text1"/>
              </w:rPr>
            </w:pPr>
            <w:r w:rsidRPr="001255DA">
              <w:rPr>
                <w:color w:val="000000" w:themeColor="text1"/>
              </w:rPr>
              <w:t>11,15</w:t>
            </w:r>
          </w:p>
        </w:tc>
        <w:tc>
          <w:tcPr>
            <w:tcW w:w="2348" w:type="dxa"/>
            <w:tcBorders>
              <w:top w:val="single" w:sz="4" w:space="0" w:color="000000"/>
              <w:left w:val="single" w:sz="4" w:space="0" w:color="000000"/>
              <w:bottom w:val="single" w:sz="4" w:space="0" w:color="000000"/>
              <w:right w:val="single" w:sz="4" w:space="0" w:color="000000"/>
            </w:tcBorders>
            <w:hideMark/>
          </w:tcPr>
          <w:p w14:paraId="0E2B8DCD" w14:textId="77777777" w:rsidR="00644816" w:rsidRPr="001255DA" w:rsidRDefault="00644816" w:rsidP="00644816">
            <w:pPr>
              <w:jc w:val="center"/>
              <w:rPr>
                <w:color w:val="000000" w:themeColor="text1"/>
              </w:rPr>
            </w:pPr>
            <w:r w:rsidRPr="001255DA">
              <w:rPr>
                <w:color w:val="000000" w:themeColor="text1"/>
              </w:rPr>
              <w:t>14,59</w:t>
            </w:r>
          </w:p>
        </w:tc>
        <w:tc>
          <w:tcPr>
            <w:tcW w:w="2599" w:type="dxa"/>
            <w:tcBorders>
              <w:top w:val="single" w:sz="4" w:space="0" w:color="000000"/>
              <w:left w:val="single" w:sz="4" w:space="0" w:color="000000"/>
              <w:bottom w:val="single" w:sz="4" w:space="0" w:color="000000"/>
              <w:right w:val="single" w:sz="4" w:space="0" w:color="000000"/>
            </w:tcBorders>
            <w:hideMark/>
          </w:tcPr>
          <w:p w14:paraId="37EB99EF" w14:textId="77777777" w:rsidR="00644816" w:rsidRPr="001255DA" w:rsidRDefault="00644816" w:rsidP="00644816">
            <w:pPr>
              <w:jc w:val="center"/>
              <w:rPr>
                <w:color w:val="000000" w:themeColor="text1"/>
              </w:rPr>
            </w:pPr>
            <w:r w:rsidRPr="001255DA">
              <w:rPr>
                <w:color w:val="000000" w:themeColor="text1"/>
              </w:rPr>
              <w:t>23,64</w:t>
            </w:r>
          </w:p>
        </w:tc>
      </w:tr>
      <w:tr w:rsidR="00644816" w:rsidRPr="001255DA" w14:paraId="72AB66CA" w14:textId="77777777" w:rsidTr="001D688E">
        <w:trPr>
          <w:trHeight w:val="275"/>
        </w:trPr>
        <w:tc>
          <w:tcPr>
            <w:tcW w:w="2598" w:type="dxa"/>
            <w:tcBorders>
              <w:top w:val="single" w:sz="4" w:space="0" w:color="000000"/>
              <w:left w:val="single" w:sz="4" w:space="0" w:color="000000"/>
              <w:bottom w:val="single" w:sz="4" w:space="0" w:color="000000"/>
              <w:right w:val="single" w:sz="4" w:space="0" w:color="000000"/>
            </w:tcBorders>
            <w:hideMark/>
          </w:tcPr>
          <w:p w14:paraId="347EA8BE" w14:textId="77777777" w:rsidR="00644816" w:rsidRPr="001255DA" w:rsidRDefault="00644816" w:rsidP="00644816">
            <w:pPr>
              <w:jc w:val="center"/>
              <w:rPr>
                <w:color w:val="000000" w:themeColor="text1"/>
              </w:rPr>
            </w:pPr>
            <w:r w:rsidRPr="001255DA">
              <w:rPr>
                <w:color w:val="000000" w:themeColor="text1"/>
              </w:rPr>
              <w:t>4</w:t>
            </w:r>
          </w:p>
        </w:tc>
        <w:tc>
          <w:tcPr>
            <w:tcW w:w="4022" w:type="dxa"/>
            <w:tcBorders>
              <w:top w:val="single" w:sz="4" w:space="0" w:color="000000"/>
              <w:left w:val="single" w:sz="4" w:space="0" w:color="000000"/>
              <w:bottom w:val="single" w:sz="4" w:space="0" w:color="000000"/>
              <w:right w:val="single" w:sz="4" w:space="0" w:color="000000"/>
            </w:tcBorders>
            <w:hideMark/>
          </w:tcPr>
          <w:p w14:paraId="7A1C3E89" w14:textId="77777777" w:rsidR="00644816" w:rsidRPr="001255DA" w:rsidRDefault="00644816" w:rsidP="00644816">
            <w:pPr>
              <w:jc w:val="center"/>
              <w:rPr>
                <w:color w:val="000000" w:themeColor="text1"/>
              </w:rPr>
            </w:pPr>
            <w:r w:rsidRPr="001255DA">
              <w:rPr>
                <w:color w:val="000000" w:themeColor="text1"/>
              </w:rPr>
              <w:t>от 81 до 100 баллов, %</w:t>
            </w:r>
          </w:p>
        </w:tc>
        <w:tc>
          <w:tcPr>
            <w:tcW w:w="2348" w:type="dxa"/>
            <w:tcBorders>
              <w:top w:val="single" w:sz="4" w:space="0" w:color="000000"/>
              <w:left w:val="single" w:sz="4" w:space="0" w:color="000000"/>
              <w:bottom w:val="single" w:sz="4" w:space="0" w:color="000000"/>
              <w:right w:val="single" w:sz="4" w:space="0" w:color="000000"/>
            </w:tcBorders>
            <w:hideMark/>
          </w:tcPr>
          <w:p w14:paraId="289812D8" w14:textId="77777777" w:rsidR="00644816" w:rsidRPr="001255DA" w:rsidRDefault="00644816" w:rsidP="00644816">
            <w:pPr>
              <w:jc w:val="center"/>
              <w:rPr>
                <w:color w:val="000000" w:themeColor="text1"/>
              </w:rPr>
            </w:pPr>
            <w:r w:rsidRPr="001255DA">
              <w:rPr>
                <w:color w:val="000000" w:themeColor="text1"/>
              </w:rPr>
              <w:t>4,97</w:t>
            </w:r>
          </w:p>
        </w:tc>
        <w:tc>
          <w:tcPr>
            <w:tcW w:w="2348" w:type="dxa"/>
            <w:tcBorders>
              <w:top w:val="single" w:sz="4" w:space="0" w:color="000000"/>
              <w:left w:val="single" w:sz="4" w:space="0" w:color="000000"/>
              <w:bottom w:val="single" w:sz="4" w:space="0" w:color="000000"/>
              <w:right w:val="single" w:sz="4" w:space="0" w:color="000000"/>
            </w:tcBorders>
            <w:hideMark/>
          </w:tcPr>
          <w:p w14:paraId="6D17B2B8" w14:textId="77777777" w:rsidR="00644816" w:rsidRPr="001255DA" w:rsidRDefault="00644816" w:rsidP="00644816">
            <w:pPr>
              <w:jc w:val="center"/>
              <w:rPr>
                <w:color w:val="000000" w:themeColor="text1"/>
              </w:rPr>
            </w:pPr>
            <w:r w:rsidRPr="001255DA">
              <w:rPr>
                <w:color w:val="000000" w:themeColor="text1"/>
              </w:rPr>
              <w:t>6,41</w:t>
            </w:r>
          </w:p>
        </w:tc>
        <w:tc>
          <w:tcPr>
            <w:tcW w:w="2599" w:type="dxa"/>
            <w:tcBorders>
              <w:top w:val="single" w:sz="4" w:space="0" w:color="000000"/>
              <w:left w:val="single" w:sz="4" w:space="0" w:color="000000"/>
              <w:bottom w:val="single" w:sz="4" w:space="0" w:color="000000"/>
              <w:right w:val="single" w:sz="4" w:space="0" w:color="000000"/>
            </w:tcBorders>
            <w:hideMark/>
          </w:tcPr>
          <w:p w14:paraId="41303D45" w14:textId="77777777" w:rsidR="00644816" w:rsidRPr="001255DA" w:rsidRDefault="00644816" w:rsidP="00644816">
            <w:pPr>
              <w:jc w:val="center"/>
              <w:rPr>
                <w:color w:val="000000" w:themeColor="text1"/>
              </w:rPr>
            </w:pPr>
            <w:r w:rsidRPr="001255DA">
              <w:rPr>
                <w:color w:val="000000" w:themeColor="text1"/>
              </w:rPr>
              <w:t>9,66</w:t>
            </w:r>
          </w:p>
        </w:tc>
      </w:tr>
      <w:tr w:rsidR="00644816" w:rsidRPr="001255DA" w14:paraId="6C561934" w14:textId="77777777" w:rsidTr="001D688E">
        <w:trPr>
          <w:trHeight w:val="275"/>
        </w:trPr>
        <w:tc>
          <w:tcPr>
            <w:tcW w:w="2598" w:type="dxa"/>
            <w:tcBorders>
              <w:top w:val="single" w:sz="4" w:space="0" w:color="000000"/>
              <w:left w:val="single" w:sz="4" w:space="0" w:color="000000"/>
              <w:bottom w:val="single" w:sz="4" w:space="0" w:color="000000"/>
              <w:right w:val="single" w:sz="4" w:space="0" w:color="000000"/>
            </w:tcBorders>
            <w:hideMark/>
          </w:tcPr>
          <w:p w14:paraId="349354B6" w14:textId="77777777" w:rsidR="00644816" w:rsidRPr="001255DA" w:rsidRDefault="00644816" w:rsidP="00644816">
            <w:pPr>
              <w:jc w:val="center"/>
              <w:rPr>
                <w:color w:val="000000" w:themeColor="text1"/>
              </w:rPr>
            </w:pPr>
            <w:r w:rsidRPr="001255DA">
              <w:rPr>
                <w:color w:val="000000" w:themeColor="text1"/>
              </w:rPr>
              <w:t>5</w:t>
            </w:r>
          </w:p>
        </w:tc>
        <w:tc>
          <w:tcPr>
            <w:tcW w:w="4022" w:type="dxa"/>
            <w:tcBorders>
              <w:top w:val="single" w:sz="4" w:space="0" w:color="000000"/>
              <w:left w:val="single" w:sz="4" w:space="0" w:color="000000"/>
              <w:bottom w:val="single" w:sz="4" w:space="0" w:color="000000"/>
              <w:right w:val="single" w:sz="4" w:space="0" w:color="000000"/>
            </w:tcBorders>
            <w:hideMark/>
          </w:tcPr>
          <w:p w14:paraId="13259161" w14:textId="77777777" w:rsidR="00644816" w:rsidRPr="001255DA" w:rsidRDefault="00644816" w:rsidP="00644816">
            <w:pPr>
              <w:jc w:val="center"/>
              <w:rPr>
                <w:color w:val="000000" w:themeColor="text1"/>
              </w:rPr>
            </w:pPr>
            <w:r w:rsidRPr="001255DA">
              <w:rPr>
                <w:color w:val="000000" w:themeColor="text1"/>
              </w:rPr>
              <w:t>Средний тестовый балл</w:t>
            </w:r>
          </w:p>
        </w:tc>
        <w:tc>
          <w:tcPr>
            <w:tcW w:w="2348" w:type="dxa"/>
            <w:tcBorders>
              <w:top w:val="single" w:sz="4" w:space="0" w:color="000000"/>
              <w:left w:val="single" w:sz="4" w:space="0" w:color="000000"/>
              <w:bottom w:val="single" w:sz="4" w:space="0" w:color="000000"/>
              <w:right w:val="single" w:sz="4" w:space="0" w:color="000000"/>
            </w:tcBorders>
            <w:hideMark/>
          </w:tcPr>
          <w:p w14:paraId="2346DFC0" w14:textId="77777777" w:rsidR="00644816" w:rsidRPr="001255DA" w:rsidRDefault="00644816" w:rsidP="00644816">
            <w:pPr>
              <w:jc w:val="center"/>
              <w:rPr>
                <w:color w:val="000000" w:themeColor="text1"/>
              </w:rPr>
            </w:pPr>
            <w:r w:rsidRPr="001255DA">
              <w:rPr>
                <w:color w:val="000000" w:themeColor="text1"/>
              </w:rPr>
              <w:t>27,48</w:t>
            </w:r>
          </w:p>
        </w:tc>
        <w:tc>
          <w:tcPr>
            <w:tcW w:w="2348" w:type="dxa"/>
            <w:tcBorders>
              <w:top w:val="single" w:sz="4" w:space="0" w:color="000000"/>
              <w:left w:val="single" w:sz="4" w:space="0" w:color="000000"/>
              <w:bottom w:val="single" w:sz="4" w:space="0" w:color="000000"/>
              <w:right w:val="single" w:sz="4" w:space="0" w:color="000000"/>
            </w:tcBorders>
            <w:hideMark/>
          </w:tcPr>
          <w:p w14:paraId="7102945A" w14:textId="77777777" w:rsidR="00644816" w:rsidRPr="001255DA" w:rsidRDefault="00644816" w:rsidP="00644816">
            <w:pPr>
              <w:jc w:val="center"/>
              <w:rPr>
                <w:color w:val="000000" w:themeColor="text1"/>
              </w:rPr>
            </w:pPr>
            <w:r w:rsidRPr="001255DA">
              <w:rPr>
                <w:color w:val="000000" w:themeColor="text1"/>
              </w:rPr>
              <w:t>33,36</w:t>
            </w:r>
          </w:p>
        </w:tc>
        <w:tc>
          <w:tcPr>
            <w:tcW w:w="2599" w:type="dxa"/>
            <w:tcBorders>
              <w:top w:val="single" w:sz="4" w:space="0" w:color="000000"/>
              <w:left w:val="single" w:sz="4" w:space="0" w:color="000000"/>
              <w:bottom w:val="single" w:sz="4" w:space="0" w:color="000000"/>
              <w:right w:val="single" w:sz="4" w:space="0" w:color="000000"/>
            </w:tcBorders>
            <w:hideMark/>
          </w:tcPr>
          <w:p w14:paraId="0B02251A" w14:textId="77777777" w:rsidR="00644816" w:rsidRPr="001255DA" w:rsidRDefault="00644816" w:rsidP="00644816">
            <w:pPr>
              <w:jc w:val="center"/>
              <w:rPr>
                <w:color w:val="000000" w:themeColor="text1"/>
              </w:rPr>
            </w:pPr>
            <w:r w:rsidRPr="001255DA">
              <w:rPr>
                <w:color w:val="000000" w:themeColor="text1"/>
              </w:rPr>
              <w:t>42,5</w:t>
            </w:r>
          </w:p>
        </w:tc>
      </w:tr>
    </w:tbl>
    <w:p w14:paraId="3E11DA06" w14:textId="77777777" w:rsidR="00644816" w:rsidRPr="001255DA" w:rsidRDefault="00644816" w:rsidP="00644816">
      <w:pPr>
        <w:tabs>
          <w:tab w:val="left" w:pos="709"/>
        </w:tabs>
        <w:jc w:val="both"/>
        <w:rPr>
          <w:color w:val="000000" w:themeColor="text1"/>
        </w:rPr>
      </w:pPr>
    </w:p>
    <w:p w14:paraId="4DE5F504" w14:textId="77777777" w:rsidR="00644816" w:rsidRPr="001255DA" w:rsidRDefault="00644816" w:rsidP="00644816">
      <w:pPr>
        <w:tabs>
          <w:tab w:val="left" w:pos="709"/>
        </w:tabs>
        <w:jc w:val="both"/>
        <w:rPr>
          <w:color w:val="000000" w:themeColor="text1"/>
        </w:rPr>
      </w:pPr>
    </w:p>
    <w:p w14:paraId="09F57652" w14:textId="77777777" w:rsidR="00644816" w:rsidRPr="001255DA" w:rsidRDefault="00644816" w:rsidP="00DC5747">
      <w:pPr>
        <w:keepNext/>
        <w:keepLines/>
        <w:numPr>
          <w:ilvl w:val="1"/>
          <w:numId w:val="57"/>
        </w:numPr>
        <w:tabs>
          <w:tab w:val="left" w:pos="142"/>
        </w:tabs>
        <w:spacing w:before="200"/>
        <w:ind w:left="142" w:hanging="426"/>
        <w:outlineLvl w:val="2"/>
        <w:rPr>
          <w:rFonts w:eastAsia="SimSun"/>
          <w:b/>
          <w:bCs/>
          <w:color w:val="000000" w:themeColor="text1"/>
          <w:sz w:val="28"/>
          <w:lang w:val="x-none"/>
        </w:rPr>
      </w:pPr>
      <w:r w:rsidRPr="001255DA">
        <w:rPr>
          <w:rFonts w:eastAsia="SimSun"/>
          <w:b/>
          <w:bCs/>
          <w:color w:val="000000" w:themeColor="text1"/>
          <w:sz w:val="28"/>
          <w:lang w:val="x-none"/>
        </w:rPr>
        <w:t xml:space="preserve">Результаты </w:t>
      </w:r>
      <w:r w:rsidRPr="001255DA">
        <w:rPr>
          <w:rFonts w:eastAsia="SimSun"/>
          <w:b/>
          <w:bCs/>
          <w:color w:val="000000" w:themeColor="text1"/>
          <w:sz w:val="28"/>
        </w:rPr>
        <w:t xml:space="preserve">ЕГЭ по учебному предмету </w:t>
      </w:r>
      <w:r w:rsidRPr="001255DA">
        <w:rPr>
          <w:rFonts w:eastAsia="SimSun"/>
          <w:b/>
          <w:bCs/>
          <w:color w:val="000000" w:themeColor="text1"/>
          <w:sz w:val="28"/>
          <w:lang w:val="x-none"/>
        </w:rPr>
        <w:t>по группам участников экзамена с различным уровнем подготовки</w:t>
      </w:r>
    </w:p>
    <w:p w14:paraId="28C8CF6E" w14:textId="77777777" w:rsidR="00644816" w:rsidRPr="001255DA" w:rsidRDefault="00644816" w:rsidP="00DC5747">
      <w:pPr>
        <w:keepNext/>
        <w:keepLines/>
        <w:numPr>
          <w:ilvl w:val="2"/>
          <w:numId w:val="57"/>
        </w:numPr>
        <w:spacing w:before="200"/>
        <w:outlineLvl w:val="2"/>
        <w:rPr>
          <w:rFonts w:eastAsia="SimSun"/>
          <w:color w:val="000000" w:themeColor="text1"/>
          <w:sz w:val="28"/>
          <w:lang w:val="x-none"/>
        </w:rPr>
      </w:pPr>
      <w:r w:rsidRPr="001255DA">
        <w:rPr>
          <w:rFonts w:eastAsia="SimSun"/>
          <w:color w:val="000000" w:themeColor="text1"/>
          <w:sz w:val="28"/>
          <w:lang w:val="x-none"/>
        </w:rPr>
        <w:t xml:space="preserve">в разрезе категорий участников ЕГЭ </w:t>
      </w:r>
    </w:p>
    <w:p w14:paraId="3ACA65CF" w14:textId="77777777" w:rsidR="00644816" w:rsidRPr="001255DA" w:rsidRDefault="00644816" w:rsidP="00644816">
      <w:pPr>
        <w:keepNext/>
        <w:spacing w:after="200"/>
        <w:ind w:left="567"/>
        <w:jc w:val="right"/>
        <w:rPr>
          <w:bCs/>
          <w:i/>
          <w:color w:val="000000" w:themeColor="text1"/>
          <w:sz w:val="18"/>
          <w:szCs w:val="18"/>
        </w:rPr>
      </w:pPr>
      <w:r w:rsidRPr="001255DA">
        <w:rPr>
          <w:bCs/>
          <w:i/>
          <w:color w:val="000000" w:themeColor="text1"/>
          <w:sz w:val="18"/>
          <w:szCs w:val="18"/>
        </w:rPr>
        <w:t>Таблица 2</w:t>
      </w:r>
      <w:r w:rsidRPr="001255DA">
        <w:rPr>
          <w:bCs/>
          <w:i/>
          <w:color w:val="000000" w:themeColor="text1"/>
          <w:sz w:val="18"/>
          <w:szCs w:val="18"/>
        </w:rPr>
        <w:noBreakHyphen/>
      </w:r>
      <w:r w:rsidRPr="001255DA">
        <w:rPr>
          <w:bCs/>
          <w:i/>
          <w:color w:val="000000" w:themeColor="text1"/>
          <w:sz w:val="18"/>
          <w:szCs w:val="18"/>
        </w:rPr>
        <w:fldChar w:fldCharType="begin"/>
      </w:r>
      <w:r w:rsidRPr="001255DA">
        <w:rPr>
          <w:bCs/>
          <w:i/>
          <w:color w:val="000000" w:themeColor="text1"/>
          <w:sz w:val="18"/>
          <w:szCs w:val="18"/>
        </w:rPr>
        <w:instrText xml:space="preserve"> SEQ Таблица \* ARABIC \s 1 </w:instrText>
      </w:r>
      <w:r w:rsidRPr="001255DA">
        <w:rPr>
          <w:bCs/>
          <w:i/>
          <w:color w:val="000000" w:themeColor="text1"/>
          <w:sz w:val="18"/>
          <w:szCs w:val="18"/>
        </w:rPr>
        <w:fldChar w:fldCharType="separate"/>
      </w:r>
      <w:r w:rsidRPr="001255DA">
        <w:rPr>
          <w:bCs/>
          <w:i/>
          <w:noProof/>
          <w:color w:val="000000" w:themeColor="text1"/>
          <w:sz w:val="18"/>
          <w:szCs w:val="18"/>
        </w:rPr>
        <w:t>7</w:t>
      </w:r>
      <w:r w:rsidRPr="001255DA">
        <w:rPr>
          <w:bCs/>
          <w:i/>
          <w:noProof/>
          <w:color w:val="000000" w:themeColor="text1"/>
          <w:sz w:val="18"/>
          <w:szCs w:val="18"/>
        </w:rPr>
        <w:fldChar w:fldCharType="end"/>
      </w:r>
    </w:p>
    <w:tbl>
      <w:tblPr>
        <w:tblW w:w="13979" w:type="dxa"/>
        <w:tblInd w:w="93" w:type="dxa"/>
        <w:tblLook w:val="04A0" w:firstRow="1" w:lastRow="0" w:firstColumn="1" w:lastColumn="0" w:noHBand="0" w:noVBand="1"/>
      </w:tblPr>
      <w:tblGrid>
        <w:gridCol w:w="1900"/>
        <w:gridCol w:w="3587"/>
        <w:gridCol w:w="2374"/>
        <w:gridCol w:w="2374"/>
        <w:gridCol w:w="1601"/>
        <w:gridCol w:w="2143"/>
      </w:tblGrid>
      <w:tr w:rsidR="00644816" w:rsidRPr="001255DA" w14:paraId="3D6FAEBE" w14:textId="77777777" w:rsidTr="001D688E">
        <w:trPr>
          <w:trHeight w:val="263"/>
        </w:trPr>
        <w:tc>
          <w:tcPr>
            <w:tcW w:w="1900" w:type="dxa"/>
            <w:tcBorders>
              <w:top w:val="single" w:sz="4" w:space="0" w:color="000000"/>
              <w:left w:val="single" w:sz="4" w:space="0" w:color="000000"/>
              <w:bottom w:val="nil"/>
              <w:right w:val="single" w:sz="4" w:space="0" w:color="000000"/>
            </w:tcBorders>
            <w:vAlign w:val="center"/>
            <w:hideMark/>
          </w:tcPr>
          <w:p w14:paraId="01B08E8B" w14:textId="77777777" w:rsidR="00644816" w:rsidRPr="001255DA" w:rsidRDefault="00644816" w:rsidP="00644816">
            <w:pPr>
              <w:jc w:val="center"/>
              <w:rPr>
                <w:color w:val="000000" w:themeColor="text1"/>
              </w:rPr>
            </w:pPr>
          </w:p>
        </w:tc>
        <w:tc>
          <w:tcPr>
            <w:tcW w:w="3587" w:type="dxa"/>
            <w:tcBorders>
              <w:top w:val="single" w:sz="4" w:space="0" w:color="000000"/>
              <w:left w:val="single" w:sz="4" w:space="0" w:color="000000"/>
              <w:bottom w:val="nil"/>
              <w:right w:val="single" w:sz="4" w:space="0" w:color="000000"/>
            </w:tcBorders>
            <w:vAlign w:val="center"/>
            <w:hideMark/>
          </w:tcPr>
          <w:p w14:paraId="6D5923E4" w14:textId="77777777" w:rsidR="00644816" w:rsidRPr="001255DA" w:rsidRDefault="00644816" w:rsidP="00644816">
            <w:pPr>
              <w:jc w:val="center"/>
              <w:rPr>
                <w:color w:val="000000" w:themeColor="text1"/>
              </w:rPr>
            </w:pPr>
          </w:p>
        </w:tc>
        <w:tc>
          <w:tcPr>
            <w:tcW w:w="8492" w:type="dxa"/>
            <w:gridSpan w:val="4"/>
            <w:tcBorders>
              <w:top w:val="single" w:sz="4" w:space="0" w:color="000000"/>
              <w:left w:val="single" w:sz="4" w:space="0" w:color="000000"/>
              <w:bottom w:val="single" w:sz="4" w:space="0" w:color="000000"/>
              <w:right w:val="single" w:sz="4" w:space="0" w:color="000000"/>
            </w:tcBorders>
            <w:vAlign w:val="center"/>
            <w:hideMark/>
          </w:tcPr>
          <w:p w14:paraId="0FC2C0EB" w14:textId="77777777" w:rsidR="00644816" w:rsidRPr="001255DA" w:rsidRDefault="00644816" w:rsidP="00644816">
            <w:pPr>
              <w:jc w:val="center"/>
              <w:rPr>
                <w:color w:val="000000" w:themeColor="text1"/>
              </w:rPr>
            </w:pPr>
            <w:r w:rsidRPr="001255DA">
              <w:rPr>
                <w:color w:val="000000" w:themeColor="text1"/>
              </w:rPr>
              <w:t>Доля участников, у которых полученный тестовый балл</w:t>
            </w:r>
          </w:p>
        </w:tc>
      </w:tr>
      <w:tr w:rsidR="00644816" w:rsidRPr="001255DA" w14:paraId="262CFE2C" w14:textId="77777777" w:rsidTr="001D688E">
        <w:trPr>
          <w:trHeight w:val="1051"/>
        </w:trPr>
        <w:tc>
          <w:tcPr>
            <w:tcW w:w="1900" w:type="dxa"/>
            <w:tcBorders>
              <w:top w:val="nil"/>
              <w:left w:val="single" w:sz="4" w:space="0" w:color="000000"/>
              <w:bottom w:val="single" w:sz="4" w:space="0" w:color="000000"/>
              <w:right w:val="single" w:sz="4" w:space="0" w:color="000000"/>
            </w:tcBorders>
            <w:vAlign w:val="center"/>
            <w:hideMark/>
          </w:tcPr>
          <w:p w14:paraId="008F91C8" w14:textId="77777777" w:rsidR="00644816" w:rsidRPr="001255DA" w:rsidRDefault="00644816" w:rsidP="00644816">
            <w:pPr>
              <w:jc w:val="center"/>
              <w:rPr>
                <w:color w:val="000000" w:themeColor="text1"/>
              </w:rPr>
            </w:pPr>
            <w:r w:rsidRPr="001255DA">
              <w:rPr>
                <w:color w:val="000000" w:themeColor="text1"/>
              </w:rPr>
              <w:t>№ п/п</w:t>
            </w:r>
          </w:p>
        </w:tc>
        <w:tc>
          <w:tcPr>
            <w:tcW w:w="3587" w:type="dxa"/>
            <w:tcBorders>
              <w:top w:val="nil"/>
              <w:left w:val="single" w:sz="4" w:space="0" w:color="000000"/>
              <w:bottom w:val="single" w:sz="4" w:space="0" w:color="000000"/>
              <w:right w:val="single" w:sz="4" w:space="0" w:color="000000"/>
            </w:tcBorders>
            <w:vAlign w:val="center"/>
            <w:hideMark/>
          </w:tcPr>
          <w:p w14:paraId="1ED86892" w14:textId="77777777" w:rsidR="00644816" w:rsidRPr="001255DA" w:rsidRDefault="00644816" w:rsidP="00644816">
            <w:pPr>
              <w:jc w:val="center"/>
              <w:rPr>
                <w:color w:val="000000" w:themeColor="text1"/>
              </w:rPr>
            </w:pPr>
            <w:r w:rsidRPr="001255DA">
              <w:rPr>
                <w:color w:val="000000" w:themeColor="text1"/>
              </w:rPr>
              <w:t>Категория участников</w:t>
            </w:r>
          </w:p>
        </w:tc>
        <w:tc>
          <w:tcPr>
            <w:tcW w:w="2374" w:type="dxa"/>
            <w:tcBorders>
              <w:top w:val="single" w:sz="4" w:space="0" w:color="000000"/>
              <w:left w:val="single" w:sz="4" w:space="0" w:color="000000"/>
              <w:bottom w:val="single" w:sz="4" w:space="0" w:color="000000"/>
              <w:right w:val="single" w:sz="4" w:space="0" w:color="000000"/>
            </w:tcBorders>
            <w:vAlign w:val="center"/>
            <w:hideMark/>
          </w:tcPr>
          <w:p w14:paraId="6F306462" w14:textId="77777777" w:rsidR="00644816" w:rsidRPr="001255DA" w:rsidRDefault="00644816" w:rsidP="00644816">
            <w:pPr>
              <w:jc w:val="center"/>
              <w:rPr>
                <w:color w:val="000000" w:themeColor="text1"/>
              </w:rPr>
            </w:pPr>
            <w:r w:rsidRPr="001255DA">
              <w:rPr>
                <w:color w:val="000000" w:themeColor="text1"/>
              </w:rPr>
              <w:t xml:space="preserve"> ниже минимального</w:t>
            </w:r>
          </w:p>
        </w:tc>
        <w:tc>
          <w:tcPr>
            <w:tcW w:w="2374" w:type="dxa"/>
            <w:tcBorders>
              <w:top w:val="single" w:sz="4" w:space="0" w:color="000000"/>
              <w:left w:val="single" w:sz="4" w:space="0" w:color="000000"/>
              <w:bottom w:val="single" w:sz="4" w:space="0" w:color="000000"/>
              <w:right w:val="single" w:sz="4" w:space="0" w:color="000000"/>
            </w:tcBorders>
            <w:vAlign w:val="center"/>
            <w:hideMark/>
          </w:tcPr>
          <w:p w14:paraId="2E87E38C" w14:textId="77777777" w:rsidR="00644816" w:rsidRPr="001255DA" w:rsidRDefault="00644816" w:rsidP="00644816">
            <w:pPr>
              <w:jc w:val="center"/>
              <w:rPr>
                <w:color w:val="000000" w:themeColor="text1"/>
              </w:rPr>
            </w:pPr>
            <w:r w:rsidRPr="001255DA">
              <w:rPr>
                <w:color w:val="000000" w:themeColor="text1"/>
              </w:rPr>
              <w:t xml:space="preserve"> от минимального балла до 60 баллов</w:t>
            </w:r>
          </w:p>
        </w:tc>
        <w:tc>
          <w:tcPr>
            <w:tcW w:w="1601" w:type="dxa"/>
            <w:tcBorders>
              <w:top w:val="single" w:sz="4" w:space="0" w:color="000000"/>
              <w:left w:val="single" w:sz="4" w:space="0" w:color="000000"/>
              <w:bottom w:val="single" w:sz="4" w:space="0" w:color="000000"/>
              <w:right w:val="single" w:sz="4" w:space="0" w:color="000000"/>
            </w:tcBorders>
            <w:vAlign w:val="center"/>
            <w:hideMark/>
          </w:tcPr>
          <w:p w14:paraId="2E314F4C" w14:textId="77777777" w:rsidR="00644816" w:rsidRPr="001255DA" w:rsidRDefault="00644816" w:rsidP="00644816">
            <w:pPr>
              <w:jc w:val="center"/>
              <w:rPr>
                <w:color w:val="000000" w:themeColor="text1"/>
              </w:rPr>
            </w:pPr>
            <w:r w:rsidRPr="001255DA">
              <w:rPr>
                <w:color w:val="000000" w:themeColor="text1"/>
              </w:rPr>
              <w:t>от 61 до 80 баллов</w:t>
            </w:r>
          </w:p>
        </w:tc>
        <w:tc>
          <w:tcPr>
            <w:tcW w:w="2142" w:type="dxa"/>
            <w:tcBorders>
              <w:top w:val="single" w:sz="4" w:space="0" w:color="000000"/>
              <w:left w:val="single" w:sz="4" w:space="0" w:color="000000"/>
              <w:bottom w:val="single" w:sz="4" w:space="0" w:color="000000"/>
              <w:right w:val="single" w:sz="4" w:space="0" w:color="000000"/>
            </w:tcBorders>
            <w:vAlign w:val="center"/>
            <w:hideMark/>
          </w:tcPr>
          <w:p w14:paraId="34BBDD7E" w14:textId="77777777" w:rsidR="00644816" w:rsidRPr="001255DA" w:rsidRDefault="00644816" w:rsidP="00644816">
            <w:pPr>
              <w:jc w:val="center"/>
              <w:rPr>
                <w:color w:val="000000" w:themeColor="text1"/>
              </w:rPr>
            </w:pPr>
            <w:r w:rsidRPr="001255DA">
              <w:rPr>
                <w:color w:val="000000" w:themeColor="text1"/>
              </w:rPr>
              <w:t>от 81 до 100 баллов</w:t>
            </w:r>
          </w:p>
        </w:tc>
      </w:tr>
      <w:tr w:rsidR="00644816" w:rsidRPr="001255DA" w14:paraId="5ABAE67B" w14:textId="77777777" w:rsidTr="001D688E">
        <w:trPr>
          <w:trHeight w:val="526"/>
        </w:trPr>
        <w:tc>
          <w:tcPr>
            <w:tcW w:w="1900" w:type="dxa"/>
            <w:tcBorders>
              <w:top w:val="single" w:sz="4" w:space="0" w:color="000000"/>
              <w:left w:val="single" w:sz="4" w:space="0" w:color="000000"/>
              <w:bottom w:val="single" w:sz="4" w:space="0" w:color="000000"/>
              <w:right w:val="single" w:sz="4" w:space="0" w:color="000000"/>
            </w:tcBorders>
            <w:hideMark/>
          </w:tcPr>
          <w:p w14:paraId="271F97D5" w14:textId="77777777" w:rsidR="00644816" w:rsidRPr="001255DA" w:rsidRDefault="00644816" w:rsidP="00644816">
            <w:pPr>
              <w:jc w:val="center"/>
              <w:rPr>
                <w:color w:val="000000" w:themeColor="text1"/>
              </w:rPr>
            </w:pPr>
            <w:r w:rsidRPr="001255DA">
              <w:rPr>
                <w:color w:val="000000" w:themeColor="text1"/>
              </w:rPr>
              <w:t>1</w:t>
            </w:r>
          </w:p>
        </w:tc>
        <w:tc>
          <w:tcPr>
            <w:tcW w:w="3587" w:type="dxa"/>
            <w:tcBorders>
              <w:top w:val="single" w:sz="4" w:space="0" w:color="000000"/>
              <w:left w:val="single" w:sz="4" w:space="0" w:color="000000"/>
              <w:bottom w:val="single" w:sz="4" w:space="0" w:color="000000"/>
              <w:right w:val="single" w:sz="4" w:space="0" w:color="000000"/>
            </w:tcBorders>
            <w:hideMark/>
          </w:tcPr>
          <w:p w14:paraId="0210828D" w14:textId="77777777" w:rsidR="00644816" w:rsidRPr="001255DA" w:rsidRDefault="00644816" w:rsidP="00644816">
            <w:pPr>
              <w:jc w:val="center"/>
              <w:rPr>
                <w:color w:val="000000" w:themeColor="text1"/>
              </w:rPr>
            </w:pPr>
            <w:r w:rsidRPr="001255DA">
              <w:rPr>
                <w:color w:val="000000" w:themeColor="text1"/>
              </w:rPr>
              <w:t>ВТГ, обучающиеся по программам СОО</w:t>
            </w:r>
          </w:p>
        </w:tc>
        <w:tc>
          <w:tcPr>
            <w:tcW w:w="2374" w:type="dxa"/>
            <w:tcBorders>
              <w:top w:val="single" w:sz="4" w:space="0" w:color="000000"/>
              <w:left w:val="single" w:sz="4" w:space="0" w:color="000000"/>
              <w:bottom w:val="single" w:sz="4" w:space="0" w:color="000000"/>
              <w:right w:val="single" w:sz="4" w:space="0" w:color="000000"/>
            </w:tcBorders>
            <w:hideMark/>
          </w:tcPr>
          <w:p w14:paraId="4E6D093A" w14:textId="77777777" w:rsidR="00644816" w:rsidRPr="001255DA" w:rsidRDefault="00644816" w:rsidP="00644816">
            <w:pPr>
              <w:jc w:val="center"/>
              <w:rPr>
                <w:color w:val="000000" w:themeColor="text1"/>
              </w:rPr>
            </w:pPr>
            <w:r w:rsidRPr="001255DA">
              <w:rPr>
                <w:color w:val="000000" w:themeColor="text1"/>
              </w:rPr>
              <w:t>37,73</w:t>
            </w:r>
          </w:p>
        </w:tc>
        <w:tc>
          <w:tcPr>
            <w:tcW w:w="2374" w:type="dxa"/>
            <w:tcBorders>
              <w:top w:val="single" w:sz="4" w:space="0" w:color="000000"/>
              <w:left w:val="single" w:sz="4" w:space="0" w:color="000000"/>
              <w:bottom w:val="single" w:sz="4" w:space="0" w:color="000000"/>
              <w:right w:val="single" w:sz="4" w:space="0" w:color="000000"/>
            </w:tcBorders>
            <w:hideMark/>
          </w:tcPr>
          <w:p w14:paraId="4807E424" w14:textId="77777777" w:rsidR="00644816" w:rsidRPr="001255DA" w:rsidRDefault="00644816" w:rsidP="00644816">
            <w:pPr>
              <w:jc w:val="center"/>
              <w:rPr>
                <w:color w:val="000000" w:themeColor="text1"/>
              </w:rPr>
            </w:pPr>
            <w:r w:rsidRPr="001255DA">
              <w:rPr>
                <w:color w:val="000000" w:themeColor="text1"/>
              </w:rPr>
              <w:t>28,83</w:t>
            </w:r>
          </w:p>
        </w:tc>
        <w:tc>
          <w:tcPr>
            <w:tcW w:w="1601" w:type="dxa"/>
            <w:tcBorders>
              <w:top w:val="single" w:sz="4" w:space="0" w:color="000000"/>
              <w:left w:val="single" w:sz="4" w:space="0" w:color="000000"/>
              <w:bottom w:val="single" w:sz="4" w:space="0" w:color="000000"/>
              <w:right w:val="single" w:sz="4" w:space="0" w:color="000000"/>
            </w:tcBorders>
            <w:hideMark/>
          </w:tcPr>
          <w:p w14:paraId="71C82366" w14:textId="77777777" w:rsidR="00644816" w:rsidRPr="001255DA" w:rsidRDefault="00644816" w:rsidP="00644816">
            <w:pPr>
              <w:jc w:val="center"/>
              <w:rPr>
                <w:color w:val="000000" w:themeColor="text1"/>
              </w:rPr>
            </w:pPr>
            <w:r w:rsidRPr="001255DA">
              <w:rPr>
                <w:color w:val="000000" w:themeColor="text1"/>
              </w:rPr>
              <w:t>23,65</w:t>
            </w:r>
          </w:p>
        </w:tc>
        <w:tc>
          <w:tcPr>
            <w:tcW w:w="2142" w:type="dxa"/>
            <w:tcBorders>
              <w:top w:val="single" w:sz="4" w:space="0" w:color="000000"/>
              <w:left w:val="single" w:sz="4" w:space="0" w:color="000000"/>
              <w:bottom w:val="single" w:sz="4" w:space="0" w:color="000000"/>
              <w:right w:val="single" w:sz="4" w:space="0" w:color="000000"/>
            </w:tcBorders>
            <w:hideMark/>
          </w:tcPr>
          <w:p w14:paraId="2602F698" w14:textId="77777777" w:rsidR="00644816" w:rsidRPr="001255DA" w:rsidRDefault="00644816" w:rsidP="00644816">
            <w:pPr>
              <w:jc w:val="center"/>
              <w:rPr>
                <w:color w:val="000000" w:themeColor="text1"/>
              </w:rPr>
            </w:pPr>
            <w:r w:rsidRPr="001255DA">
              <w:rPr>
                <w:color w:val="000000" w:themeColor="text1"/>
              </w:rPr>
              <w:t>9,8</w:t>
            </w:r>
          </w:p>
        </w:tc>
      </w:tr>
      <w:tr w:rsidR="00644816" w:rsidRPr="001255DA" w14:paraId="42672BDC" w14:textId="77777777" w:rsidTr="001D688E">
        <w:trPr>
          <w:trHeight w:val="526"/>
        </w:trPr>
        <w:tc>
          <w:tcPr>
            <w:tcW w:w="1900" w:type="dxa"/>
            <w:tcBorders>
              <w:top w:val="single" w:sz="4" w:space="0" w:color="000000"/>
              <w:left w:val="single" w:sz="4" w:space="0" w:color="000000"/>
              <w:bottom w:val="single" w:sz="4" w:space="0" w:color="000000"/>
              <w:right w:val="single" w:sz="4" w:space="0" w:color="000000"/>
            </w:tcBorders>
            <w:hideMark/>
          </w:tcPr>
          <w:p w14:paraId="4F28DE8A" w14:textId="77777777" w:rsidR="00644816" w:rsidRPr="001255DA" w:rsidRDefault="00644816" w:rsidP="00644816">
            <w:pPr>
              <w:jc w:val="center"/>
              <w:rPr>
                <w:color w:val="000000" w:themeColor="text1"/>
              </w:rPr>
            </w:pPr>
            <w:r w:rsidRPr="001255DA">
              <w:rPr>
                <w:color w:val="000000" w:themeColor="text1"/>
              </w:rPr>
              <w:t>2</w:t>
            </w:r>
          </w:p>
        </w:tc>
        <w:tc>
          <w:tcPr>
            <w:tcW w:w="3587" w:type="dxa"/>
            <w:tcBorders>
              <w:top w:val="single" w:sz="4" w:space="0" w:color="000000"/>
              <w:left w:val="single" w:sz="4" w:space="0" w:color="000000"/>
              <w:bottom w:val="single" w:sz="4" w:space="0" w:color="000000"/>
              <w:right w:val="single" w:sz="4" w:space="0" w:color="000000"/>
            </w:tcBorders>
            <w:hideMark/>
          </w:tcPr>
          <w:p w14:paraId="6DEE3683" w14:textId="77777777" w:rsidR="00644816" w:rsidRPr="001255DA" w:rsidRDefault="00644816" w:rsidP="00644816">
            <w:pPr>
              <w:jc w:val="center"/>
              <w:rPr>
                <w:color w:val="000000" w:themeColor="text1"/>
              </w:rPr>
            </w:pPr>
            <w:r w:rsidRPr="001255DA">
              <w:rPr>
                <w:color w:val="000000" w:themeColor="text1"/>
              </w:rPr>
              <w:t>ВТГ, обучающиеся по программам СПО</w:t>
            </w:r>
          </w:p>
        </w:tc>
        <w:tc>
          <w:tcPr>
            <w:tcW w:w="2374" w:type="dxa"/>
            <w:tcBorders>
              <w:top w:val="single" w:sz="4" w:space="0" w:color="000000"/>
              <w:left w:val="single" w:sz="4" w:space="0" w:color="000000"/>
              <w:bottom w:val="single" w:sz="4" w:space="0" w:color="000000"/>
              <w:right w:val="single" w:sz="4" w:space="0" w:color="000000"/>
            </w:tcBorders>
            <w:hideMark/>
          </w:tcPr>
          <w:p w14:paraId="66AE2C62" w14:textId="77777777" w:rsidR="00644816" w:rsidRPr="001255DA" w:rsidRDefault="00644816" w:rsidP="00644816">
            <w:pPr>
              <w:jc w:val="center"/>
              <w:rPr>
                <w:color w:val="000000" w:themeColor="text1"/>
              </w:rPr>
            </w:pPr>
            <w:r w:rsidRPr="001255DA">
              <w:rPr>
                <w:color w:val="000000" w:themeColor="text1"/>
              </w:rPr>
              <w:t>72,73</w:t>
            </w:r>
          </w:p>
        </w:tc>
        <w:tc>
          <w:tcPr>
            <w:tcW w:w="2374" w:type="dxa"/>
            <w:tcBorders>
              <w:top w:val="single" w:sz="4" w:space="0" w:color="000000"/>
              <w:left w:val="single" w:sz="4" w:space="0" w:color="000000"/>
              <w:bottom w:val="single" w:sz="4" w:space="0" w:color="000000"/>
              <w:right w:val="single" w:sz="4" w:space="0" w:color="000000"/>
            </w:tcBorders>
            <w:hideMark/>
          </w:tcPr>
          <w:p w14:paraId="42E9A1EA" w14:textId="77777777" w:rsidR="00644816" w:rsidRPr="001255DA" w:rsidRDefault="00644816" w:rsidP="00644816">
            <w:pPr>
              <w:jc w:val="center"/>
              <w:rPr>
                <w:color w:val="000000" w:themeColor="text1"/>
              </w:rPr>
            </w:pPr>
            <w:r w:rsidRPr="001255DA">
              <w:rPr>
                <w:color w:val="000000" w:themeColor="text1"/>
              </w:rPr>
              <w:t>9,09</w:t>
            </w:r>
          </w:p>
        </w:tc>
        <w:tc>
          <w:tcPr>
            <w:tcW w:w="1601" w:type="dxa"/>
            <w:tcBorders>
              <w:top w:val="single" w:sz="4" w:space="0" w:color="000000"/>
              <w:left w:val="single" w:sz="4" w:space="0" w:color="000000"/>
              <w:bottom w:val="single" w:sz="4" w:space="0" w:color="000000"/>
              <w:right w:val="single" w:sz="4" w:space="0" w:color="000000"/>
            </w:tcBorders>
            <w:hideMark/>
          </w:tcPr>
          <w:p w14:paraId="17F56095" w14:textId="77777777" w:rsidR="00644816" w:rsidRPr="001255DA" w:rsidRDefault="00644816" w:rsidP="00644816">
            <w:pPr>
              <w:jc w:val="center"/>
              <w:rPr>
                <w:color w:val="000000" w:themeColor="text1"/>
              </w:rPr>
            </w:pPr>
            <w:r w:rsidRPr="001255DA">
              <w:rPr>
                <w:color w:val="000000" w:themeColor="text1"/>
              </w:rPr>
              <w:t>18,18</w:t>
            </w:r>
          </w:p>
        </w:tc>
        <w:tc>
          <w:tcPr>
            <w:tcW w:w="2142" w:type="dxa"/>
            <w:tcBorders>
              <w:top w:val="single" w:sz="4" w:space="0" w:color="000000"/>
              <w:left w:val="single" w:sz="4" w:space="0" w:color="000000"/>
              <w:bottom w:val="single" w:sz="4" w:space="0" w:color="000000"/>
              <w:right w:val="single" w:sz="4" w:space="0" w:color="000000"/>
            </w:tcBorders>
            <w:hideMark/>
          </w:tcPr>
          <w:p w14:paraId="3B86EE0D" w14:textId="77777777" w:rsidR="00644816" w:rsidRPr="001255DA" w:rsidRDefault="00644816" w:rsidP="00644816">
            <w:pPr>
              <w:jc w:val="center"/>
              <w:rPr>
                <w:color w:val="000000" w:themeColor="text1"/>
              </w:rPr>
            </w:pPr>
            <w:r w:rsidRPr="001255DA">
              <w:rPr>
                <w:color w:val="000000" w:themeColor="text1"/>
              </w:rPr>
              <w:t>0</w:t>
            </w:r>
          </w:p>
        </w:tc>
      </w:tr>
      <w:tr w:rsidR="00644816" w:rsidRPr="001255DA" w14:paraId="2A656785" w14:textId="77777777" w:rsidTr="001D688E">
        <w:trPr>
          <w:trHeight w:val="526"/>
        </w:trPr>
        <w:tc>
          <w:tcPr>
            <w:tcW w:w="1900" w:type="dxa"/>
            <w:tcBorders>
              <w:top w:val="single" w:sz="4" w:space="0" w:color="000000"/>
              <w:left w:val="single" w:sz="4" w:space="0" w:color="000000"/>
              <w:bottom w:val="single" w:sz="4" w:space="0" w:color="000000"/>
              <w:right w:val="single" w:sz="4" w:space="0" w:color="000000"/>
            </w:tcBorders>
            <w:hideMark/>
          </w:tcPr>
          <w:p w14:paraId="0B0A672C" w14:textId="77777777" w:rsidR="00644816" w:rsidRPr="001255DA" w:rsidRDefault="00644816" w:rsidP="00644816">
            <w:pPr>
              <w:jc w:val="center"/>
              <w:rPr>
                <w:color w:val="000000" w:themeColor="text1"/>
              </w:rPr>
            </w:pPr>
            <w:r w:rsidRPr="001255DA">
              <w:rPr>
                <w:color w:val="000000" w:themeColor="text1"/>
              </w:rPr>
              <w:t>3</w:t>
            </w:r>
          </w:p>
        </w:tc>
        <w:tc>
          <w:tcPr>
            <w:tcW w:w="3587" w:type="dxa"/>
            <w:tcBorders>
              <w:top w:val="single" w:sz="4" w:space="0" w:color="000000"/>
              <w:left w:val="single" w:sz="4" w:space="0" w:color="000000"/>
              <w:bottom w:val="single" w:sz="4" w:space="0" w:color="000000"/>
              <w:right w:val="single" w:sz="4" w:space="0" w:color="000000"/>
            </w:tcBorders>
            <w:hideMark/>
          </w:tcPr>
          <w:p w14:paraId="2924CB11" w14:textId="77777777" w:rsidR="00644816" w:rsidRPr="001255DA" w:rsidRDefault="00644816" w:rsidP="00644816">
            <w:pPr>
              <w:jc w:val="center"/>
              <w:rPr>
                <w:color w:val="000000" w:themeColor="text1"/>
              </w:rPr>
            </w:pPr>
            <w:r w:rsidRPr="001255DA">
              <w:rPr>
                <w:color w:val="000000" w:themeColor="text1"/>
              </w:rPr>
              <w:t>Выпускник прошлых лет</w:t>
            </w:r>
          </w:p>
        </w:tc>
        <w:tc>
          <w:tcPr>
            <w:tcW w:w="2374" w:type="dxa"/>
            <w:tcBorders>
              <w:top w:val="single" w:sz="4" w:space="0" w:color="000000"/>
              <w:left w:val="single" w:sz="4" w:space="0" w:color="000000"/>
              <w:bottom w:val="single" w:sz="4" w:space="0" w:color="000000"/>
              <w:right w:val="single" w:sz="4" w:space="0" w:color="000000"/>
            </w:tcBorders>
            <w:hideMark/>
          </w:tcPr>
          <w:p w14:paraId="038F1AFA" w14:textId="77777777" w:rsidR="00644816" w:rsidRPr="001255DA" w:rsidRDefault="00644816" w:rsidP="00644816">
            <w:pPr>
              <w:jc w:val="center"/>
              <w:rPr>
                <w:color w:val="000000" w:themeColor="text1"/>
              </w:rPr>
            </w:pPr>
            <w:r w:rsidRPr="001255DA">
              <w:rPr>
                <w:color w:val="000000" w:themeColor="text1"/>
              </w:rPr>
              <w:t>0</w:t>
            </w:r>
          </w:p>
        </w:tc>
        <w:tc>
          <w:tcPr>
            <w:tcW w:w="2374" w:type="dxa"/>
            <w:tcBorders>
              <w:top w:val="single" w:sz="4" w:space="0" w:color="000000"/>
              <w:left w:val="single" w:sz="4" w:space="0" w:color="000000"/>
              <w:bottom w:val="single" w:sz="4" w:space="0" w:color="000000"/>
              <w:right w:val="single" w:sz="4" w:space="0" w:color="000000"/>
            </w:tcBorders>
            <w:hideMark/>
          </w:tcPr>
          <w:p w14:paraId="240AAD75" w14:textId="77777777" w:rsidR="00644816" w:rsidRPr="001255DA" w:rsidRDefault="00644816" w:rsidP="00644816">
            <w:pPr>
              <w:jc w:val="center"/>
              <w:rPr>
                <w:color w:val="000000" w:themeColor="text1"/>
              </w:rPr>
            </w:pPr>
            <w:r w:rsidRPr="001255DA">
              <w:rPr>
                <w:color w:val="000000" w:themeColor="text1"/>
              </w:rPr>
              <w:t>100</w:t>
            </w:r>
          </w:p>
        </w:tc>
        <w:tc>
          <w:tcPr>
            <w:tcW w:w="1601" w:type="dxa"/>
            <w:tcBorders>
              <w:top w:val="single" w:sz="4" w:space="0" w:color="000000"/>
              <w:left w:val="single" w:sz="4" w:space="0" w:color="000000"/>
              <w:bottom w:val="single" w:sz="4" w:space="0" w:color="000000"/>
              <w:right w:val="single" w:sz="4" w:space="0" w:color="000000"/>
            </w:tcBorders>
            <w:hideMark/>
          </w:tcPr>
          <w:p w14:paraId="48AD23AA" w14:textId="77777777" w:rsidR="00644816" w:rsidRPr="001255DA" w:rsidRDefault="00644816" w:rsidP="00644816">
            <w:pPr>
              <w:jc w:val="center"/>
              <w:rPr>
                <w:color w:val="000000" w:themeColor="text1"/>
              </w:rPr>
            </w:pPr>
            <w:r w:rsidRPr="001255DA">
              <w:rPr>
                <w:color w:val="000000" w:themeColor="text1"/>
              </w:rPr>
              <w:t>0</w:t>
            </w:r>
          </w:p>
        </w:tc>
        <w:tc>
          <w:tcPr>
            <w:tcW w:w="2142" w:type="dxa"/>
            <w:tcBorders>
              <w:top w:val="single" w:sz="4" w:space="0" w:color="000000"/>
              <w:left w:val="single" w:sz="4" w:space="0" w:color="000000"/>
              <w:bottom w:val="single" w:sz="4" w:space="0" w:color="000000"/>
              <w:right w:val="single" w:sz="4" w:space="0" w:color="000000"/>
            </w:tcBorders>
            <w:hideMark/>
          </w:tcPr>
          <w:p w14:paraId="353E1982" w14:textId="77777777" w:rsidR="00644816" w:rsidRPr="001255DA" w:rsidRDefault="00644816" w:rsidP="00644816">
            <w:pPr>
              <w:jc w:val="center"/>
              <w:rPr>
                <w:color w:val="000000" w:themeColor="text1"/>
              </w:rPr>
            </w:pPr>
            <w:r w:rsidRPr="001255DA">
              <w:rPr>
                <w:color w:val="000000" w:themeColor="text1"/>
              </w:rPr>
              <w:t>0</w:t>
            </w:r>
          </w:p>
        </w:tc>
      </w:tr>
      <w:tr w:rsidR="00644816" w:rsidRPr="001255DA" w14:paraId="6968286A" w14:textId="77777777" w:rsidTr="001D688E">
        <w:trPr>
          <w:trHeight w:val="2103"/>
        </w:trPr>
        <w:tc>
          <w:tcPr>
            <w:tcW w:w="1900" w:type="dxa"/>
            <w:tcBorders>
              <w:top w:val="single" w:sz="4" w:space="0" w:color="000000"/>
              <w:left w:val="single" w:sz="4" w:space="0" w:color="000000"/>
              <w:bottom w:val="single" w:sz="4" w:space="0" w:color="000000"/>
              <w:right w:val="single" w:sz="4" w:space="0" w:color="000000"/>
            </w:tcBorders>
            <w:hideMark/>
          </w:tcPr>
          <w:p w14:paraId="0F41243F" w14:textId="77777777" w:rsidR="00644816" w:rsidRPr="001255DA" w:rsidRDefault="00644816" w:rsidP="00644816">
            <w:pPr>
              <w:jc w:val="center"/>
              <w:rPr>
                <w:color w:val="000000" w:themeColor="text1"/>
              </w:rPr>
            </w:pPr>
            <w:r w:rsidRPr="001255DA">
              <w:rPr>
                <w:color w:val="000000" w:themeColor="text1"/>
              </w:rPr>
              <w:lastRenderedPageBreak/>
              <w:t>4</w:t>
            </w:r>
          </w:p>
        </w:tc>
        <w:tc>
          <w:tcPr>
            <w:tcW w:w="3587" w:type="dxa"/>
            <w:tcBorders>
              <w:top w:val="single" w:sz="4" w:space="0" w:color="000000"/>
              <w:left w:val="single" w:sz="4" w:space="0" w:color="000000"/>
              <w:bottom w:val="single" w:sz="4" w:space="0" w:color="000000"/>
              <w:right w:val="single" w:sz="4" w:space="0" w:color="000000"/>
            </w:tcBorders>
            <w:hideMark/>
          </w:tcPr>
          <w:p w14:paraId="511850F0" w14:textId="77777777" w:rsidR="00644816" w:rsidRPr="001255DA" w:rsidRDefault="00644816" w:rsidP="00644816">
            <w:pPr>
              <w:jc w:val="center"/>
              <w:rPr>
                <w:color w:val="000000" w:themeColor="text1"/>
              </w:rPr>
            </w:pPr>
            <w:r w:rsidRPr="001255DA">
              <w:rPr>
                <w:color w:val="000000" w:themeColor="text1"/>
              </w:rPr>
              <w:t>Обучающийся общеобразовательной организации, завершивший освоение образовательной программы по учебному предмету</w:t>
            </w:r>
          </w:p>
        </w:tc>
        <w:tc>
          <w:tcPr>
            <w:tcW w:w="2374" w:type="dxa"/>
            <w:tcBorders>
              <w:top w:val="single" w:sz="4" w:space="0" w:color="000000"/>
              <w:left w:val="single" w:sz="4" w:space="0" w:color="000000"/>
              <w:bottom w:val="single" w:sz="4" w:space="0" w:color="000000"/>
              <w:right w:val="single" w:sz="4" w:space="0" w:color="000000"/>
            </w:tcBorders>
            <w:hideMark/>
          </w:tcPr>
          <w:p w14:paraId="2CE5EF0A" w14:textId="77777777" w:rsidR="00644816" w:rsidRPr="001255DA" w:rsidRDefault="00644816" w:rsidP="00644816">
            <w:pPr>
              <w:jc w:val="center"/>
              <w:rPr>
                <w:color w:val="000000" w:themeColor="text1"/>
              </w:rPr>
            </w:pPr>
            <w:r w:rsidRPr="001255DA">
              <w:rPr>
                <w:color w:val="000000" w:themeColor="text1"/>
              </w:rPr>
              <w:t>0</w:t>
            </w:r>
          </w:p>
        </w:tc>
        <w:tc>
          <w:tcPr>
            <w:tcW w:w="2374" w:type="dxa"/>
            <w:tcBorders>
              <w:top w:val="single" w:sz="4" w:space="0" w:color="000000"/>
              <w:left w:val="single" w:sz="4" w:space="0" w:color="000000"/>
              <w:bottom w:val="single" w:sz="4" w:space="0" w:color="000000"/>
              <w:right w:val="single" w:sz="4" w:space="0" w:color="000000"/>
            </w:tcBorders>
            <w:hideMark/>
          </w:tcPr>
          <w:p w14:paraId="0C102309" w14:textId="77777777" w:rsidR="00644816" w:rsidRPr="001255DA" w:rsidRDefault="00644816" w:rsidP="00644816">
            <w:pPr>
              <w:jc w:val="center"/>
              <w:rPr>
                <w:color w:val="000000" w:themeColor="text1"/>
              </w:rPr>
            </w:pPr>
            <w:r w:rsidRPr="001255DA">
              <w:rPr>
                <w:color w:val="000000" w:themeColor="text1"/>
              </w:rPr>
              <w:t>0</w:t>
            </w:r>
          </w:p>
        </w:tc>
        <w:tc>
          <w:tcPr>
            <w:tcW w:w="1601" w:type="dxa"/>
            <w:tcBorders>
              <w:top w:val="single" w:sz="4" w:space="0" w:color="000000"/>
              <w:left w:val="single" w:sz="4" w:space="0" w:color="000000"/>
              <w:bottom w:val="single" w:sz="4" w:space="0" w:color="000000"/>
              <w:right w:val="single" w:sz="4" w:space="0" w:color="000000"/>
            </w:tcBorders>
            <w:hideMark/>
          </w:tcPr>
          <w:p w14:paraId="621CBFEC" w14:textId="77777777" w:rsidR="00644816" w:rsidRPr="001255DA" w:rsidRDefault="00644816" w:rsidP="00644816">
            <w:pPr>
              <w:jc w:val="center"/>
              <w:rPr>
                <w:color w:val="000000" w:themeColor="text1"/>
              </w:rPr>
            </w:pPr>
            <w:r w:rsidRPr="001255DA">
              <w:rPr>
                <w:color w:val="000000" w:themeColor="text1"/>
              </w:rPr>
              <w:t>100</w:t>
            </w:r>
          </w:p>
        </w:tc>
        <w:tc>
          <w:tcPr>
            <w:tcW w:w="2142" w:type="dxa"/>
            <w:tcBorders>
              <w:top w:val="single" w:sz="4" w:space="0" w:color="000000"/>
              <w:left w:val="single" w:sz="4" w:space="0" w:color="000000"/>
              <w:bottom w:val="single" w:sz="4" w:space="0" w:color="000000"/>
              <w:right w:val="single" w:sz="4" w:space="0" w:color="000000"/>
            </w:tcBorders>
            <w:hideMark/>
          </w:tcPr>
          <w:p w14:paraId="03FBAEA8" w14:textId="77777777" w:rsidR="00644816" w:rsidRPr="001255DA" w:rsidRDefault="00644816" w:rsidP="00644816">
            <w:pPr>
              <w:jc w:val="center"/>
              <w:rPr>
                <w:color w:val="000000" w:themeColor="text1"/>
              </w:rPr>
            </w:pPr>
            <w:r w:rsidRPr="001255DA">
              <w:rPr>
                <w:color w:val="000000" w:themeColor="text1"/>
              </w:rPr>
              <w:t>0</w:t>
            </w:r>
          </w:p>
        </w:tc>
      </w:tr>
      <w:tr w:rsidR="00644816" w:rsidRPr="001255DA" w14:paraId="219B73F0" w14:textId="77777777" w:rsidTr="001D688E">
        <w:trPr>
          <w:trHeight w:val="1051"/>
        </w:trPr>
        <w:tc>
          <w:tcPr>
            <w:tcW w:w="1900" w:type="dxa"/>
            <w:tcBorders>
              <w:top w:val="single" w:sz="4" w:space="0" w:color="000000"/>
              <w:left w:val="single" w:sz="4" w:space="0" w:color="000000"/>
              <w:bottom w:val="single" w:sz="4" w:space="0" w:color="000000"/>
              <w:right w:val="single" w:sz="4" w:space="0" w:color="000000"/>
            </w:tcBorders>
            <w:hideMark/>
          </w:tcPr>
          <w:p w14:paraId="5BE34BFD" w14:textId="77777777" w:rsidR="00644816" w:rsidRPr="001255DA" w:rsidRDefault="00644816" w:rsidP="00644816">
            <w:pPr>
              <w:jc w:val="center"/>
              <w:rPr>
                <w:color w:val="000000" w:themeColor="text1"/>
              </w:rPr>
            </w:pPr>
            <w:r w:rsidRPr="001255DA">
              <w:rPr>
                <w:color w:val="000000" w:themeColor="text1"/>
              </w:rPr>
              <w:t>5</w:t>
            </w:r>
          </w:p>
        </w:tc>
        <w:tc>
          <w:tcPr>
            <w:tcW w:w="3587" w:type="dxa"/>
            <w:tcBorders>
              <w:top w:val="single" w:sz="4" w:space="0" w:color="000000"/>
              <w:left w:val="single" w:sz="4" w:space="0" w:color="000000"/>
              <w:bottom w:val="single" w:sz="4" w:space="0" w:color="000000"/>
              <w:right w:val="single" w:sz="4" w:space="0" w:color="000000"/>
            </w:tcBorders>
            <w:hideMark/>
          </w:tcPr>
          <w:p w14:paraId="39E70ED0" w14:textId="77777777" w:rsidR="00644816" w:rsidRPr="001255DA" w:rsidRDefault="00644816" w:rsidP="00644816">
            <w:pPr>
              <w:jc w:val="center"/>
              <w:rPr>
                <w:color w:val="000000" w:themeColor="text1"/>
              </w:rPr>
            </w:pPr>
            <w:r w:rsidRPr="001255DA">
              <w:rPr>
                <w:color w:val="000000" w:themeColor="text1"/>
              </w:rPr>
              <w:t>Участники ЕГЭ с ограниченными возможностями здоровья</w:t>
            </w:r>
          </w:p>
        </w:tc>
        <w:tc>
          <w:tcPr>
            <w:tcW w:w="2374" w:type="dxa"/>
            <w:tcBorders>
              <w:top w:val="single" w:sz="4" w:space="0" w:color="000000"/>
              <w:left w:val="single" w:sz="4" w:space="0" w:color="000000"/>
              <w:bottom w:val="single" w:sz="4" w:space="0" w:color="000000"/>
              <w:right w:val="single" w:sz="4" w:space="0" w:color="000000"/>
            </w:tcBorders>
            <w:hideMark/>
          </w:tcPr>
          <w:p w14:paraId="70301C99" w14:textId="77777777" w:rsidR="00644816" w:rsidRPr="001255DA" w:rsidRDefault="00644816" w:rsidP="00644816">
            <w:pPr>
              <w:jc w:val="center"/>
              <w:rPr>
                <w:color w:val="000000" w:themeColor="text1"/>
              </w:rPr>
            </w:pPr>
            <w:r w:rsidRPr="001255DA">
              <w:rPr>
                <w:color w:val="000000" w:themeColor="text1"/>
              </w:rPr>
              <w:t>31,52</w:t>
            </w:r>
          </w:p>
        </w:tc>
        <w:tc>
          <w:tcPr>
            <w:tcW w:w="2374" w:type="dxa"/>
            <w:tcBorders>
              <w:top w:val="single" w:sz="4" w:space="0" w:color="000000"/>
              <w:left w:val="single" w:sz="4" w:space="0" w:color="000000"/>
              <w:bottom w:val="single" w:sz="4" w:space="0" w:color="000000"/>
              <w:right w:val="single" w:sz="4" w:space="0" w:color="000000"/>
            </w:tcBorders>
            <w:hideMark/>
          </w:tcPr>
          <w:p w14:paraId="00C60E06" w14:textId="77777777" w:rsidR="00644816" w:rsidRPr="001255DA" w:rsidRDefault="00644816" w:rsidP="00644816">
            <w:pPr>
              <w:jc w:val="center"/>
              <w:rPr>
                <w:color w:val="000000" w:themeColor="text1"/>
              </w:rPr>
            </w:pPr>
            <w:r w:rsidRPr="001255DA">
              <w:rPr>
                <w:color w:val="000000" w:themeColor="text1"/>
              </w:rPr>
              <w:t>27,63</w:t>
            </w:r>
          </w:p>
        </w:tc>
        <w:tc>
          <w:tcPr>
            <w:tcW w:w="1601" w:type="dxa"/>
            <w:tcBorders>
              <w:top w:val="single" w:sz="4" w:space="0" w:color="000000"/>
              <w:left w:val="single" w:sz="4" w:space="0" w:color="000000"/>
              <w:bottom w:val="single" w:sz="4" w:space="0" w:color="000000"/>
              <w:right w:val="single" w:sz="4" w:space="0" w:color="000000"/>
            </w:tcBorders>
            <w:hideMark/>
          </w:tcPr>
          <w:p w14:paraId="4914BA25" w14:textId="77777777" w:rsidR="00644816" w:rsidRPr="001255DA" w:rsidRDefault="00644816" w:rsidP="00644816">
            <w:pPr>
              <w:jc w:val="center"/>
              <w:rPr>
                <w:color w:val="000000" w:themeColor="text1"/>
              </w:rPr>
            </w:pPr>
            <w:r w:rsidRPr="001255DA">
              <w:rPr>
                <w:color w:val="000000" w:themeColor="text1"/>
              </w:rPr>
              <w:t>24,9</w:t>
            </w:r>
          </w:p>
        </w:tc>
        <w:tc>
          <w:tcPr>
            <w:tcW w:w="2142" w:type="dxa"/>
            <w:tcBorders>
              <w:top w:val="single" w:sz="4" w:space="0" w:color="000000"/>
              <w:left w:val="single" w:sz="4" w:space="0" w:color="000000"/>
              <w:bottom w:val="single" w:sz="4" w:space="0" w:color="000000"/>
              <w:right w:val="single" w:sz="4" w:space="0" w:color="000000"/>
            </w:tcBorders>
            <w:hideMark/>
          </w:tcPr>
          <w:p w14:paraId="3B35FF99" w14:textId="77777777" w:rsidR="00644816" w:rsidRPr="001255DA" w:rsidRDefault="00644816" w:rsidP="00644816">
            <w:pPr>
              <w:jc w:val="center"/>
              <w:rPr>
                <w:color w:val="000000" w:themeColor="text1"/>
              </w:rPr>
            </w:pPr>
            <w:r w:rsidRPr="001255DA">
              <w:rPr>
                <w:color w:val="000000" w:themeColor="text1"/>
              </w:rPr>
              <w:t>15,95</w:t>
            </w:r>
          </w:p>
        </w:tc>
      </w:tr>
    </w:tbl>
    <w:p w14:paraId="63BB927B" w14:textId="77777777" w:rsidR="00644816" w:rsidRPr="001255DA" w:rsidRDefault="00644816" w:rsidP="00DC5747">
      <w:pPr>
        <w:keepNext/>
        <w:keepLines/>
        <w:numPr>
          <w:ilvl w:val="2"/>
          <w:numId w:val="57"/>
        </w:numPr>
        <w:spacing w:before="200"/>
        <w:outlineLvl w:val="2"/>
        <w:rPr>
          <w:rFonts w:eastAsia="SimSun"/>
          <w:color w:val="000000" w:themeColor="text1"/>
          <w:sz w:val="28"/>
          <w:lang w:val="x-none"/>
        </w:rPr>
      </w:pPr>
      <w:r w:rsidRPr="001255DA">
        <w:rPr>
          <w:rFonts w:eastAsia="SimSun"/>
          <w:color w:val="000000" w:themeColor="text1"/>
          <w:sz w:val="28"/>
          <w:lang w:val="x-none"/>
        </w:rPr>
        <w:t>в разрезе типа ОО</w:t>
      </w:r>
      <w:r w:rsidRPr="001255DA">
        <w:rPr>
          <w:rFonts w:eastAsia="SimSun"/>
          <w:bCs/>
          <w:color w:val="000000" w:themeColor="text1"/>
          <w:vertAlign w:val="superscript"/>
          <w:lang w:val="x-none"/>
        </w:rPr>
        <w:footnoteReference w:id="3"/>
      </w:r>
      <w:r w:rsidRPr="001255DA">
        <w:rPr>
          <w:rFonts w:eastAsia="SimSun"/>
          <w:color w:val="000000" w:themeColor="text1"/>
          <w:vertAlign w:val="superscript"/>
          <w:lang w:val="x-none"/>
        </w:rPr>
        <w:t xml:space="preserve"> </w:t>
      </w:r>
    </w:p>
    <w:p w14:paraId="2DEF5FC9" w14:textId="77777777" w:rsidR="00644816" w:rsidRPr="001255DA" w:rsidRDefault="00644816" w:rsidP="00644816">
      <w:pPr>
        <w:keepNext/>
        <w:spacing w:after="200"/>
        <w:ind w:left="567"/>
        <w:jc w:val="right"/>
        <w:rPr>
          <w:bCs/>
          <w:i/>
          <w:color w:val="000000" w:themeColor="text1"/>
          <w:sz w:val="18"/>
          <w:szCs w:val="18"/>
        </w:rPr>
      </w:pPr>
      <w:r w:rsidRPr="001255DA">
        <w:rPr>
          <w:bCs/>
          <w:i/>
          <w:color w:val="000000" w:themeColor="text1"/>
          <w:sz w:val="18"/>
          <w:szCs w:val="18"/>
        </w:rPr>
        <w:t>Таблица 2</w:t>
      </w:r>
      <w:r w:rsidRPr="001255DA">
        <w:rPr>
          <w:bCs/>
          <w:i/>
          <w:color w:val="000000" w:themeColor="text1"/>
          <w:sz w:val="18"/>
          <w:szCs w:val="18"/>
        </w:rPr>
        <w:noBreakHyphen/>
      </w:r>
      <w:r w:rsidRPr="001255DA">
        <w:rPr>
          <w:bCs/>
          <w:i/>
          <w:color w:val="000000" w:themeColor="text1"/>
          <w:sz w:val="18"/>
          <w:szCs w:val="18"/>
        </w:rPr>
        <w:fldChar w:fldCharType="begin"/>
      </w:r>
      <w:r w:rsidRPr="001255DA">
        <w:rPr>
          <w:bCs/>
          <w:i/>
          <w:color w:val="000000" w:themeColor="text1"/>
          <w:sz w:val="18"/>
          <w:szCs w:val="18"/>
        </w:rPr>
        <w:instrText xml:space="preserve"> SEQ Таблица \* ARABIC \s 1 </w:instrText>
      </w:r>
      <w:r w:rsidRPr="001255DA">
        <w:rPr>
          <w:bCs/>
          <w:i/>
          <w:color w:val="000000" w:themeColor="text1"/>
          <w:sz w:val="18"/>
          <w:szCs w:val="18"/>
        </w:rPr>
        <w:fldChar w:fldCharType="separate"/>
      </w:r>
      <w:r w:rsidRPr="001255DA">
        <w:rPr>
          <w:bCs/>
          <w:i/>
          <w:noProof/>
          <w:color w:val="000000" w:themeColor="text1"/>
          <w:sz w:val="18"/>
          <w:szCs w:val="18"/>
        </w:rPr>
        <w:t>8</w:t>
      </w:r>
      <w:r w:rsidRPr="001255DA">
        <w:rPr>
          <w:bCs/>
          <w:i/>
          <w:noProof/>
          <w:color w:val="000000" w:themeColor="text1"/>
          <w:sz w:val="18"/>
          <w:szCs w:val="18"/>
        </w:rPr>
        <w:fldChar w:fldCharType="end"/>
      </w:r>
    </w:p>
    <w:tbl>
      <w:tblPr>
        <w:tblW w:w="13966" w:type="dxa"/>
        <w:tblInd w:w="82" w:type="dxa"/>
        <w:tblLook w:val="04A0" w:firstRow="1" w:lastRow="0" w:firstColumn="1" w:lastColumn="0" w:noHBand="0" w:noVBand="1"/>
      </w:tblPr>
      <w:tblGrid>
        <w:gridCol w:w="1541"/>
        <w:gridCol w:w="3230"/>
        <w:gridCol w:w="1754"/>
        <w:gridCol w:w="2193"/>
        <w:gridCol w:w="2110"/>
        <w:gridCol w:w="1356"/>
        <w:gridCol w:w="1782"/>
      </w:tblGrid>
      <w:tr w:rsidR="00644816" w:rsidRPr="001255DA" w14:paraId="504E0580" w14:textId="77777777" w:rsidTr="001D688E">
        <w:trPr>
          <w:trHeight w:val="289"/>
        </w:trPr>
        <w:tc>
          <w:tcPr>
            <w:tcW w:w="1541" w:type="dxa"/>
            <w:tcBorders>
              <w:top w:val="single" w:sz="4" w:space="0" w:color="000000"/>
              <w:left w:val="single" w:sz="4" w:space="0" w:color="000000"/>
              <w:bottom w:val="nil"/>
              <w:right w:val="single" w:sz="4" w:space="0" w:color="000000"/>
            </w:tcBorders>
            <w:vAlign w:val="center"/>
            <w:hideMark/>
          </w:tcPr>
          <w:p w14:paraId="533A7976" w14:textId="77777777" w:rsidR="00644816" w:rsidRPr="001255DA" w:rsidRDefault="00644816" w:rsidP="00644816">
            <w:pPr>
              <w:jc w:val="center"/>
              <w:rPr>
                <w:color w:val="000000" w:themeColor="text1"/>
              </w:rPr>
            </w:pPr>
          </w:p>
        </w:tc>
        <w:tc>
          <w:tcPr>
            <w:tcW w:w="3230" w:type="dxa"/>
            <w:tcBorders>
              <w:top w:val="single" w:sz="4" w:space="0" w:color="000000"/>
              <w:left w:val="single" w:sz="4" w:space="0" w:color="000000"/>
              <w:bottom w:val="nil"/>
              <w:right w:val="single" w:sz="4" w:space="0" w:color="000000"/>
            </w:tcBorders>
            <w:vAlign w:val="center"/>
            <w:hideMark/>
          </w:tcPr>
          <w:p w14:paraId="05527CBC" w14:textId="77777777" w:rsidR="00644816" w:rsidRPr="001255DA" w:rsidRDefault="00644816" w:rsidP="00644816">
            <w:pPr>
              <w:jc w:val="center"/>
              <w:rPr>
                <w:color w:val="000000" w:themeColor="text1"/>
              </w:rPr>
            </w:pPr>
          </w:p>
        </w:tc>
        <w:tc>
          <w:tcPr>
            <w:tcW w:w="1754" w:type="dxa"/>
            <w:tcBorders>
              <w:top w:val="single" w:sz="4" w:space="0" w:color="000000"/>
              <w:left w:val="single" w:sz="4" w:space="0" w:color="000000"/>
              <w:bottom w:val="nil"/>
              <w:right w:val="single" w:sz="4" w:space="0" w:color="000000"/>
            </w:tcBorders>
            <w:vAlign w:val="center"/>
            <w:hideMark/>
          </w:tcPr>
          <w:p w14:paraId="4887FC1B" w14:textId="77777777" w:rsidR="00644816" w:rsidRPr="001255DA" w:rsidRDefault="00644816" w:rsidP="00644816">
            <w:pPr>
              <w:jc w:val="center"/>
              <w:rPr>
                <w:color w:val="000000" w:themeColor="text1"/>
              </w:rPr>
            </w:pPr>
          </w:p>
        </w:tc>
        <w:tc>
          <w:tcPr>
            <w:tcW w:w="7440" w:type="dxa"/>
            <w:gridSpan w:val="4"/>
            <w:tcBorders>
              <w:top w:val="single" w:sz="4" w:space="0" w:color="000000"/>
              <w:left w:val="single" w:sz="4" w:space="0" w:color="000000"/>
              <w:bottom w:val="single" w:sz="4" w:space="0" w:color="000000"/>
              <w:right w:val="single" w:sz="4" w:space="0" w:color="000000"/>
            </w:tcBorders>
            <w:vAlign w:val="center"/>
            <w:hideMark/>
          </w:tcPr>
          <w:p w14:paraId="23DF8069" w14:textId="77777777" w:rsidR="00644816" w:rsidRPr="001255DA" w:rsidRDefault="00644816" w:rsidP="00644816">
            <w:pPr>
              <w:jc w:val="center"/>
              <w:rPr>
                <w:color w:val="000000" w:themeColor="text1"/>
              </w:rPr>
            </w:pPr>
            <w:r w:rsidRPr="001255DA">
              <w:rPr>
                <w:color w:val="000000" w:themeColor="text1"/>
              </w:rPr>
              <w:t>Доля участников, получивших тестовый балл</w:t>
            </w:r>
          </w:p>
        </w:tc>
      </w:tr>
      <w:tr w:rsidR="00644816" w:rsidRPr="001255DA" w14:paraId="48EAB8E5" w14:textId="77777777" w:rsidTr="001D688E">
        <w:trPr>
          <w:trHeight w:val="1156"/>
        </w:trPr>
        <w:tc>
          <w:tcPr>
            <w:tcW w:w="1541" w:type="dxa"/>
            <w:tcBorders>
              <w:top w:val="nil"/>
              <w:left w:val="single" w:sz="4" w:space="0" w:color="000000"/>
              <w:bottom w:val="single" w:sz="4" w:space="0" w:color="000000"/>
              <w:right w:val="single" w:sz="4" w:space="0" w:color="000000"/>
            </w:tcBorders>
            <w:vAlign w:val="center"/>
            <w:hideMark/>
          </w:tcPr>
          <w:p w14:paraId="5C35D2AB" w14:textId="77777777" w:rsidR="00644816" w:rsidRPr="001255DA" w:rsidRDefault="00644816" w:rsidP="00644816">
            <w:pPr>
              <w:jc w:val="center"/>
              <w:rPr>
                <w:color w:val="000000" w:themeColor="text1"/>
              </w:rPr>
            </w:pPr>
            <w:r w:rsidRPr="001255DA">
              <w:rPr>
                <w:color w:val="000000" w:themeColor="text1"/>
              </w:rPr>
              <w:t>№ п/п</w:t>
            </w:r>
          </w:p>
        </w:tc>
        <w:tc>
          <w:tcPr>
            <w:tcW w:w="3230" w:type="dxa"/>
            <w:tcBorders>
              <w:top w:val="nil"/>
              <w:left w:val="single" w:sz="4" w:space="0" w:color="000000"/>
              <w:bottom w:val="single" w:sz="4" w:space="0" w:color="000000"/>
              <w:right w:val="single" w:sz="4" w:space="0" w:color="000000"/>
            </w:tcBorders>
            <w:vAlign w:val="center"/>
            <w:hideMark/>
          </w:tcPr>
          <w:p w14:paraId="17DFDBCA" w14:textId="77777777" w:rsidR="00644816" w:rsidRPr="001255DA" w:rsidRDefault="00644816" w:rsidP="00644816">
            <w:pPr>
              <w:jc w:val="center"/>
              <w:rPr>
                <w:color w:val="000000" w:themeColor="text1"/>
              </w:rPr>
            </w:pPr>
            <w:r w:rsidRPr="001255DA">
              <w:rPr>
                <w:color w:val="000000" w:themeColor="text1"/>
              </w:rPr>
              <w:t>Тип ОО</w:t>
            </w:r>
          </w:p>
        </w:tc>
        <w:tc>
          <w:tcPr>
            <w:tcW w:w="1754" w:type="dxa"/>
            <w:tcBorders>
              <w:top w:val="nil"/>
              <w:left w:val="single" w:sz="4" w:space="0" w:color="000000"/>
              <w:bottom w:val="single" w:sz="4" w:space="0" w:color="000000"/>
              <w:right w:val="single" w:sz="4" w:space="0" w:color="000000"/>
            </w:tcBorders>
            <w:vAlign w:val="center"/>
            <w:hideMark/>
          </w:tcPr>
          <w:p w14:paraId="01FF9CEB" w14:textId="77777777" w:rsidR="00644816" w:rsidRPr="001255DA" w:rsidRDefault="00644816" w:rsidP="00644816">
            <w:pPr>
              <w:jc w:val="center"/>
              <w:rPr>
                <w:color w:val="000000" w:themeColor="text1"/>
              </w:rPr>
            </w:pPr>
            <w:r w:rsidRPr="001255DA">
              <w:rPr>
                <w:color w:val="000000" w:themeColor="text1"/>
              </w:rPr>
              <w:t xml:space="preserve">Количество участников, чел </w:t>
            </w:r>
          </w:p>
        </w:tc>
        <w:tc>
          <w:tcPr>
            <w:tcW w:w="2193" w:type="dxa"/>
            <w:tcBorders>
              <w:top w:val="single" w:sz="4" w:space="0" w:color="000000"/>
              <w:left w:val="single" w:sz="4" w:space="0" w:color="000000"/>
              <w:bottom w:val="single" w:sz="4" w:space="0" w:color="000000"/>
              <w:right w:val="single" w:sz="4" w:space="0" w:color="000000"/>
            </w:tcBorders>
            <w:vAlign w:val="center"/>
            <w:hideMark/>
          </w:tcPr>
          <w:p w14:paraId="46339041" w14:textId="77777777" w:rsidR="00644816" w:rsidRPr="001255DA" w:rsidRDefault="00644816" w:rsidP="00644816">
            <w:pPr>
              <w:jc w:val="center"/>
              <w:rPr>
                <w:color w:val="000000" w:themeColor="text1"/>
              </w:rPr>
            </w:pPr>
            <w:r w:rsidRPr="001255DA">
              <w:rPr>
                <w:color w:val="000000" w:themeColor="text1"/>
              </w:rPr>
              <w:t>ниже минимального</w:t>
            </w:r>
          </w:p>
        </w:tc>
        <w:tc>
          <w:tcPr>
            <w:tcW w:w="2110" w:type="dxa"/>
            <w:tcBorders>
              <w:top w:val="single" w:sz="4" w:space="0" w:color="000000"/>
              <w:left w:val="single" w:sz="4" w:space="0" w:color="000000"/>
              <w:bottom w:val="single" w:sz="4" w:space="0" w:color="000000"/>
              <w:right w:val="single" w:sz="4" w:space="0" w:color="000000"/>
            </w:tcBorders>
            <w:vAlign w:val="center"/>
            <w:hideMark/>
          </w:tcPr>
          <w:p w14:paraId="4331DFE3" w14:textId="77777777" w:rsidR="00644816" w:rsidRPr="001255DA" w:rsidRDefault="00644816" w:rsidP="00644816">
            <w:pPr>
              <w:jc w:val="center"/>
              <w:rPr>
                <w:color w:val="000000" w:themeColor="text1"/>
              </w:rPr>
            </w:pPr>
            <w:r w:rsidRPr="001255DA">
              <w:rPr>
                <w:color w:val="000000" w:themeColor="text1"/>
              </w:rPr>
              <w:t>от минимального балла до 60 баллов</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6B66E2E0" w14:textId="77777777" w:rsidR="00644816" w:rsidRPr="001255DA" w:rsidRDefault="00644816" w:rsidP="00644816">
            <w:pPr>
              <w:jc w:val="center"/>
              <w:rPr>
                <w:color w:val="000000" w:themeColor="text1"/>
              </w:rPr>
            </w:pPr>
            <w:r w:rsidRPr="001255DA">
              <w:rPr>
                <w:color w:val="000000" w:themeColor="text1"/>
              </w:rPr>
              <w:t>от 61 до 80 баллов</w:t>
            </w:r>
          </w:p>
        </w:tc>
        <w:tc>
          <w:tcPr>
            <w:tcW w:w="1782" w:type="dxa"/>
            <w:tcBorders>
              <w:top w:val="single" w:sz="4" w:space="0" w:color="000000"/>
              <w:left w:val="single" w:sz="4" w:space="0" w:color="000000"/>
              <w:bottom w:val="single" w:sz="4" w:space="0" w:color="000000"/>
              <w:right w:val="single" w:sz="4" w:space="0" w:color="000000"/>
            </w:tcBorders>
            <w:vAlign w:val="center"/>
            <w:hideMark/>
          </w:tcPr>
          <w:p w14:paraId="651A9C4A" w14:textId="77777777" w:rsidR="00644816" w:rsidRPr="001255DA" w:rsidRDefault="00644816" w:rsidP="00644816">
            <w:pPr>
              <w:jc w:val="center"/>
              <w:rPr>
                <w:color w:val="000000" w:themeColor="text1"/>
              </w:rPr>
            </w:pPr>
            <w:r w:rsidRPr="001255DA">
              <w:rPr>
                <w:color w:val="000000" w:themeColor="text1"/>
              </w:rPr>
              <w:t>от 81 до 100 баллов</w:t>
            </w:r>
          </w:p>
        </w:tc>
      </w:tr>
      <w:tr w:rsidR="00644816" w:rsidRPr="001255DA" w14:paraId="3201F368" w14:textId="77777777" w:rsidTr="001D688E">
        <w:trPr>
          <w:trHeight w:val="289"/>
        </w:trPr>
        <w:tc>
          <w:tcPr>
            <w:tcW w:w="1541" w:type="dxa"/>
            <w:tcBorders>
              <w:top w:val="single" w:sz="4" w:space="0" w:color="000000"/>
              <w:left w:val="single" w:sz="4" w:space="0" w:color="000000"/>
              <w:bottom w:val="single" w:sz="4" w:space="0" w:color="000000"/>
              <w:right w:val="single" w:sz="4" w:space="0" w:color="000000"/>
            </w:tcBorders>
            <w:hideMark/>
          </w:tcPr>
          <w:p w14:paraId="6FC40640" w14:textId="77777777" w:rsidR="00644816" w:rsidRPr="001255DA" w:rsidRDefault="00644816" w:rsidP="00644816">
            <w:pPr>
              <w:jc w:val="center"/>
              <w:rPr>
                <w:color w:val="000000" w:themeColor="text1"/>
              </w:rPr>
            </w:pPr>
            <w:r w:rsidRPr="001255DA">
              <w:rPr>
                <w:color w:val="000000" w:themeColor="text1"/>
              </w:rPr>
              <w:t>1</w:t>
            </w:r>
          </w:p>
        </w:tc>
        <w:tc>
          <w:tcPr>
            <w:tcW w:w="3230" w:type="dxa"/>
            <w:tcBorders>
              <w:top w:val="single" w:sz="4" w:space="0" w:color="000000"/>
              <w:left w:val="single" w:sz="4" w:space="0" w:color="000000"/>
              <w:bottom w:val="single" w:sz="4" w:space="0" w:color="000000"/>
              <w:right w:val="single" w:sz="4" w:space="0" w:color="000000"/>
            </w:tcBorders>
            <w:hideMark/>
          </w:tcPr>
          <w:p w14:paraId="4E30B604" w14:textId="77777777" w:rsidR="00644816" w:rsidRPr="001255DA" w:rsidRDefault="00644816" w:rsidP="00644816">
            <w:pPr>
              <w:jc w:val="center"/>
              <w:rPr>
                <w:color w:val="000000" w:themeColor="text1"/>
              </w:rPr>
            </w:pPr>
            <w:r w:rsidRPr="001255DA">
              <w:rPr>
                <w:color w:val="000000" w:themeColor="text1"/>
              </w:rPr>
              <w:t xml:space="preserve"> Всего ВТГ</w:t>
            </w:r>
          </w:p>
        </w:tc>
        <w:tc>
          <w:tcPr>
            <w:tcW w:w="1754" w:type="dxa"/>
            <w:tcBorders>
              <w:top w:val="single" w:sz="4" w:space="0" w:color="000000"/>
              <w:left w:val="single" w:sz="4" w:space="0" w:color="000000"/>
              <w:bottom w:val="single" w:sz="4" w:space="0" w:color="000000"/>
              <w:right w:val="single" w:sz="4" w:space="0" w:color="000000"/>
            </w:tcBorders>
            <w:hideMark/>
          </w:tcPr>
          <w:p w14:paraId="3DC39F87" w14:textId="77777777" w:rsidR="00644816" w:rsidRPr="001255DA" w:rsidRDefault="00644816" w:rsidP="00644816">
            <w:pPr>
              <w:jc w:val="center"/>
              <w:rPr>
                <w:color w:val="000000" w:themeColor="text1"/>
              </w:rPr>
            </w:pPr>
            <w:r w:rsidRPr="001255DA">
              <w:rPr>
                <w:color w:val="000000" w:themeColor="text1"/>
              </w:rPr>
              <w:t>901</w:t>
            </w:r>
          </w:p>
        </w:tc>
        <w:tc>
          <w:tcPr>
            <w:tcW w:w="2193" w:type="dxa"/>
            <w:tcBorders>
              <w:top w:val="single" w:sz="4" w:space="0" w:color="000000"/>
              <w:left w:val="single" w:sz="4" w:space="0" w:color="000000"/>
              <w:bottom w:val="single" w:sz="4" w:space="0" w:color="000000"/>
              <w:right w:val="single" w:sz="4" w:space="0" w:color="000000"/>
            </w:tcBorders>
            <w:hideMark/>
          </w:tcPr>
          <w:p w14:paraId="14CBE359" w14:textId="77777777" w:rsidR="00644816" w:rsidRPr="001255DA" w:rsidRDefault="00644816" w:rsidP="00644816">
            <w:pPr>
              <w:jc w:val="center"/>
              <w:rPr>
                <w:color w:val="000000" w:themeColor="text1"/>
              </w:rPr>
            </w:pPr>
            <w:r w:rsidRPr="001255DA">
              <w:rPr>
                <w:color w:val="000000" w:themeColor="text1"/>
              </w:rPr>
              <w:t>38,07</w:t>
            </w:r>
          </w:p>
        </w:tc>
        <w:tc>
          <w:tcPr>
            <w:tcW w:w="2110" w:type="dxa"/>
            <w:tcBorders>
              <w:top w:val="single" w:sz="4" w:space="0" w:color="000000"/>
              <w:left w:val="single" w:sz="4" w:space="0" w:color="000000"/>
              <w:bottom w:val="single" w:sz="4" w:space="0" w:color="000000"/>
              <w:right w:val="single" w:sz="4" w:space="0" w:color="000000"/>
            </w:tcBorders>
            <w:hideMark/>
          </w:tcPr>
          <w:p w14:paraId="6CDD96FC" w14:textId="77777777" w:rsidR="00644816" w:rsidRPr="001255DA" w:rsidRDefault="00644816" w:rsidP="00644816">
            <w:pPr>
              <w:jc w:val="center"/>
              <w:rPr>
                <w:color w:val="000000" w:themeColor="text1"/>
              </w:rPr>
            </w:pPr>
            <w:r w:rsidRPr="001255DA">
              <w:rPr>
                <w:color w:val="000000" w:themeColor="text1"/>
              </w:rPr>
              <w:t>28,63</w:t>
            </w:r>
          </w:p>
        </w:tc>
        <w:tc>
          <w:tcPr>
            <w:tcW w:w="1356" w:type="dxa"/>
            <w:tcBorders>
              <w:top w:val="single" w:sz="4" w:space="0" w:color="000000"/>
              <w:left w:val="single" w:sz="4" w:space="0" w:color="000000"/>
              <w:bottom w:val="single" w:sz="4" w:space="0" w:color="000000"/>
              <w:right w:val="single" w:sz="4" w:space="0" w:color="000000"/>
            </w:tcBorders>
            <w:hideMark/>
          </w:tcPr>
          <w:p w14:paraId="0BF63098" w14:textId="77777777" w:rsidR="00644816" w:rsidRPr="001255DA" w:rsidRDefault="00644816" w:rsidP="00644816">
            <w:pPr>
              <w:jc w:val="center"/>
              <w:rPr>
                <w:color w:val="000000" w:themeColor="text1"/>
              </w:rPr>
            </w:pPr>
            <w:r w:rsidRPr="001255DA">
              <w:rPr>
                <w:color w:val="000000" w:themeColor="text1"/>
              </w:rPr>
              <w:t>23,64</w:t>
            </w:r>
          </w:p>
        </w:tc>
        <w:tc>
          <w:tcPr>
            <w:tcW w:w="1782" w:type="dxa"/>
            <w:tcBorders>
              <w:top w:val="single" w:sz="4" w:space="0" w:color="000000"/>
              <w:left w:val="single" w:sz="4" w:space="0" w:color="000000"/>
              <w:bottom w:val="single" w:sz="4" w:space="0" w:color="000000"/>
              <w:right w:val="single" w:sz="4" w:space="0" w:color="000000"/>
            </w:tcBorders>
            <w:hideMark/>
          </w:tcPr>
          <w:p w14:paraId="7EB2F22F" w14:textId="77777777" w:rsidR="00644816" w:rsidRPr="001255DA" w:rsidRDefault="00644816" w:rsidP="00644816">
            <w:pPr>
              <w:jc w:val="center"/>
              <w:rPr>
                <w:color w:val="000000" w:themeColor="text1"/>
              </w:rPr>
            </w:pPr>
            <w:r w:rsidRPr="001255DA">
              <w:rPr>
                <w:color w:val="000000" w:themeColor="text1"/>
              </w:rPr>
              <w:t>9,66</w:t>
            </w:r>
          </w:p>
        </w:tc>
      </w:tr>
      <w:tr w:rsidR="00644816" w:rsidRPr="001255DA" w14:paraId="1BF5D6FB" w14:textId="77777777" w:rsidTr="001D688E">
        <w:trPr>
          <w:trHeight w:val="289"/>
        </w:trPr>
        <w:tc>
          <w:tcPr>
            <w:tcW w:w="1541" w:type="dxa"/>
            <w:tcBorders>
              <w:top w:val="single" w:sz="4" w:space="0" w:color="000000"/>
              <w:left w:val="single" w:sz="4" w:space="0" w:color="000000"/>
              <w:bottom w:val="single" w:sz="4" w:space="0" w:color="000000"/>
              <w:right w:val="single" w:sz="4" w:space="0" w:color="000000"/>
            </w:tcBorders>
            <w:hideMark/>
          </w:tcPr>
          <w:p w14:paraId="0FE399DA" w14:textId="77777777" w:rsidR="00644816" w:rsidRPr="001255DA" w:rsidRDefault="00644816" w:rsidP="00644816">
            <w:pPr>
              <w:jc w:val="center"/>
              <w:rPr>
                <w:color w:val="000000" w:themeColor="text1"/>
              </w:rPr>
            </w:pPr>
            <w:r w:rsidRPr="001255DA">
              <w:rPr>
                <w:color w:val="000000" w:themeColor="text1"/>
              </w:rPr>
              <w:t>2</w:t>
            </w:r>
          </w:p>
        </w:tc>
        <w:tc>
          <w:tcPr>
            <w:tcW w:w="3230" w:type="dxa"/>
            <w:tcBorders>
              <w:top w:val="single" w:sz="4" w:space="0" w:color="000000"/>
              <w:left w:val="single" w:sz="4" w:space="0" w:color="000000"/>
              <w:bottom w:val="single" w:sz="4" w:space="0" w:color="000000"/>
              <w:right w:val="single" w:sz="4" w:space="0" w:color="000000"/>
            </w:tcBorders>
            <w:hideMark/>
          </w:tcPr>
          <w:p w14:paraId="2991F519" w14:textId="77777777" w:rsidR="00644816" w:rsidRPr="001255DA" w:rsidRDefault="00644816" w:rsidP="00644816">
            <w:pPr>
              <w:jc w:val="center"/>
              <w:rPr>
                <w:color w:val="000000" w:themeColor="text1"/>
              </w:rPr>
            </w:pPr>
            <w:r w:rsidRPr="001255DA">
              <w:rPr>
                <w:color w:val="000000" w:themeColor="text1"/>
              </w:rPr>
              <w:t>Гимназия</w:t>
            </w:r>
          </w:p>
        </w:tc>
        <w:tc>
          <w:tcPr>
            <w:tcW w:w="1754" w:type="dxa"/>
            <w:tcBorders>
              <w:top w:val="single" w:sz="4" w:space="0" w:color="000000"/>
              <w:left w:val="single" w:sz="4" w:space="0" w:color="000000"/>
              <w:bottom w:val="single" w:sz="4" w:space="0" w:color="000000"/>
              <w:right w:val="single" w:sz="4" w:space="0" w:color="000000"/>
            </w:tcBorders>
            <w:hideMark/>
          </w:tcPr>
          <w:p w14:paraId="5F747CB3" w14:textId="77777777" w:rsidR="00644816" w:rsidRPr="001255DA" w:rsidRDefault="00644816" w:rsidP="00644816">
            <w:pPr>
              <w:jc w:val="center"/>
              <w:rPr>
                <w:color w:val="000000" w:themeColor="text1"/>
              </w:rPr>
            </w:pPr>
            <w:r w:rsidRPr="001255DA">
              <w:rPr>
                <w:color w:val="000000" w:themeColor="text1"/>
              </w:rPr>
              <w:t>64</w:t>
            </w:r>
          </w:p>
        </w:tc>
        <w:tc>
          <w:tcPr>
            <w:tcW w:w="2193" w:type="dxa"/>
            <w:tcBorders>
              <w:top w:val="single" w:sz="4" w:space="0" w:color="000000"/>
              <w:left w:val="single" w:sz="4" w:space="0" w:color="000000"/>
              <w:bottom w:val="single" w:sz="4" w:space="0" w:color="000000"/>
              <w:right w:val="single" w:sz="4" w:space="0" w:color="000000"/>
            </w:tcBorders>
            <w:hideMark/>
          </w:tcPr>
          <w:p w14:paraId="12E0B6D9" w14:textId="77777777" w:rsidR="00644816" w:rsidRPr="001255DA" w:rsidRDefault="00644816" w:rsidP="00644816">
            <w:pPr>
              <w:jc w:val="center"/>
              <w:rPr>
                <w:color w:val="000000" w:themeColor="text1"/>
              </w:rPr>
            </w:pPr>
            <w:r w:rsidRPr="001255DA">
              <w:rPr>
                <w:color w:val="000000" w:themeColor="text1"/>
              </w:rPr>
              <w:t>28,13</w:t>
            </w:r>
          </w:p>
        </w:tc>
        <w:tc>
          <w:tcPr>
            <w:tcW w:w="2110" w:type="dxa"/>
            <w:tcBorders>
              <w:top w:val="single" w:sz="4" w:space="0" w:color="000000"/>
              <w:left w:val="single" w:sz="4" w:space="0" w:color="000000"/>
              <w:bottom w:val="single" w:sz="4" w:space="0" w:color="000000"/>
              <w:right w:val="single" w:sz="4" w:space="0" w:color="000000"/>
            </w:tcBorders>
            <w:hideMark/>
          </w:tcPr>
          <w:p w14:paraId="51D351D0" w14:textId="77777777" w:rsidR="00644816" w:rsidRPr="001255DA" w:rsidRDefault="00644816" w:rsidP="00644816">
            <w:pPr>
              <w:jc w:val="center"/>
              <w:rPr>
                <w:color w:val="000000" w:themeColor="text1"/>
              </w:rPr>
            </w:pPr>
            <w:r w:rsidRPr="001255DA">
              <w:rPr>
                <w:color w:val="000000" w:themeColor="text1"/>
              </w:rPr>
              <w:t>29,69</w:t>
            </w:r>
          </w:p>
        </w:tc>
        <w:tc>
          <w:tcPr>
            <w:tcW w:w="1356" w:type="dxa"/>
            <w:tcBorders>
              <w:top w:val="single" w:sz="4" w:space="0" w:color="000000"/>
              <w:left w:val="single" w:sz="4" w:space="0" w:color="000000"/>
              <w:bottom w:val="single" w:sz="4" w:space="0" w:color="000000"/>
              <w:right w:val="single" w:sz="4" w:space="0" w:color="000000"/>
            </w:tcBorders>
            <w:hideMark/>
          </w:tcPr>
          <w:p w14:paraId="32F66E22" w14:textId="77777777" w:rsidR="00644816" w:rsidRPr="001255DA" w:rsidRDefault="00644816" w:rsidP="00644816">
            <w:pPr>
              <w:jc w:val="center"/>
              <w:rPr>
                <w:color w:val="000000" w:themeColor="text1"/>
              </w:rPr>
            </w:pPr>
            <w:r w:rsidRPr="001255DA">
              <w:rPr>
                <w:color w:val="000000" w:themeColor="text1"/>
              </w:rPr>
              <w:t>31,25</w:t>
            </w:r>
          </w:p>
        </w:tc>
        <w:tc>
          <w:tcPr>
            <w:tcW w:w="1782" w:type="dxa"/>
            <w:tcBorders>
              <w:top w:val="single" w:sz="4" w:space="0" w:color="000000"/>
              <w:left w:val="single" w:sz="4" w:space="0" w:color="000000"/>
              <w:bottom w:val="single" w:sz="4" w:space="0" w:color="000000"/>
              <w:right w:val="single" w:sz="4" w:space="0" w:color="000000"/>
            </w:tcBorders>
            <w:hideMark/>
          </w:tcPr>
          <w:p w14:paraId="32EBD276" w14:textId="77777777" w:rsidR="00644816" w:rsidRPr="001255DA" w:rsidRDefault="00644816" w:rsidP="00644816">
            <w:pPr>
              <w:jc w:val="center"/>
              <w:rPr>
                <w:color w:val="000000" w:themeColor="text1"/>
              </w:rPr>
            </w:pPr>
            <w:r w:rsidRPr="001255DA">
              <w:rPr>
                <w:color w:val="000000" w:themeColor="text1"/>
              </w:rPr>
              <w:t>10,94</w:t>
            </w:r>
          </w:p>
        </w:tc>
      </w:tr>
      <w:tr w:rsidR="00644816" w:rsidRPr="001255DA" w14:paraId="744F949F" w14:textId="77777777" w:rsidTr="001D688E">
        <w:trPr>
          <w:trHeight w:val="578"/>
        </w:trPr>
        <w:tc>
          <w:tcPr>
            <w:tcW w:w="1541" w:type="dxa"/>
            <w:tcBorders>
              <w:top w:val="single" w:sz="4" w:space="0" w:color="000000"/>
              <w:left w:val="single" w:sz="4" w:space="0" w:color="000000"/>
              <w:bottom w:val="single" w:sz="4" w:space="0" w:color="000000"/>
              <w:right w:val="single" w:sz="4" w:space="0" w:color="000000"/>
            </w:tcBorders>
            <w:hideMark/>
          </w:tcPr>
          <w:p w14:paraId="4145140E" w14:textId="77777777" w:rsidR="00644816" w:rsidRPr="001255DA" w:rsidRDefault="00644816" w:rsidP="00644816">
            <w:pPr>
              <w:jc w:val="center"/>
              <w:rPr>
                <w:color w:val="000000" w:themeColor="text1"/>
              </w:rPr>
            </w:pPr>
            <w:r w:rsidRPr="001255DA">
              <w:rPr>
                <w:color w:val="000000" w:themeColor="text1"/>
              </w:rPr>
              <w:t>3</w:t>
            </w:r>
          </w:p>
        </w:tc>
        <w:tc>
          <w:tcPr>
            <w:tcW w:w="3230" w:type="dxa"/>
            <w:tcBorders>
              <w:top w:val="single" w:sz="4" w:space="0" w:color="000000"/>
              <w:left w:val="single" w:sz="4" w:space="0" w:color="000000"/>
              <w:bottom w:val="single" w:sz="4" w:space="0" w:color="000000"/>
              <w:right w:val="single" w:sz="4" w:space="0" w:color="000000"/>
            </w:tcBorders>
            <w:hideMark/>
          </w:tcPr>
          <w:p w14:paraId="121F31C2" w14:textId="77777777" w:rsidR="00644816" w:rsidRPr="001255DA" w:rsidRDefault="00644816" w:rsidP="00644816">
            <w:pPr>
              <w:jc w:val="center"/>
              <w:rPr>
                <w:color w:val="000000" w:themeColor="text1"/>
              </w:rPr>
            </w:pPr>
            <w:r w:rsidRPr="001255DA">
              <w:rPr>
                <w:color w:val="000000" w:themeColor="text1"/>
              </w:rPr>
              <w:t>Кадетская школа</w:t>
            </w:r>
          </w:p>
        </w:tc>
        <w:tc>
          <w:tcPr>
            <w:tcW w:w="1754" w:type="dxa"/>
            <w:tcBorders>
              <w:top w:val="single" w:sz="4" w:space="0" w:color="000000"/>
              <w:left w:val="single" w:sz="4" w:space="0" w:color="000000"/>
              <w:bottom w:val="single" w:sz="4" w:space="0" w:color="000000"/>
              <w:right w:val="single" w:sz="4" w:space="0" w:color="000000"/>
            </w:tcBorders>
            <w:hideMark/>
          </w:tcPr>
          <w:p w14:paraId="51C49CB1" w14:textId="77777777" w:rsidR="00644816" w:rsidRPr="001255DA" w:rsidRDefault="00644816" w:rsidP="00644816">
            <w:pPr>
              <w:jc w:val="center"/>
              <w:rPr>
                <w:color w:val="000000" w:themeColor="text1"/>
              </w:rPr>
            </w:pPr>
            <w:r w:rsidRPr="001255DA">
              <w:rPr>
                <w:color w:val="000000" w:themeColor="text1"/>
              </w:rPr>
              <w:t>2</w:t>
            </w:r>
          </w:p>
        </w:tc>
        <w:tc>
          <w:tcPr>
            <w:tcW w:w="2193" w:type="dxa"/>
            <w:tcBorders>
              <w:top w:val="single" w:sz="4" w:space="0" w:color="000000"/>
              <w:left w:val="single" w:sz="4" w:space="0" w:color="000000"/>
              <w:bottom w:val="single" w:sz="4" w:space="0" w:color="000000"/>
              <w:right w:val="single" w:sz="4" w:space="0" w:color="000000"/>
            </w:tcBorders>
            <w:hideMark/>
          </w:tcPr>
          <w:p w14:paraId="7EBC1B7F" w14:textId="77777777" w:rsidR="00644816" w:rsidRPr="001255DA" w:rsidRDefault="00644816" w:rsidP="00644816">
            <w:pPr>
              <w:jc w:val="center"/>
              <w:rPr>
                <w:color w:val="000000" w:themeColor="text1"/>
              </w:rPr>
            </w:pPr>
            <w:r w:rsidRPr="001255DA">
              <w:rPr>
                <w:color w:val="000000" w:themeColor="text1"/>
              </w:rPr>
              <w:t>0</w:t>
            </w:r>
          </w:p>
        </w:tc>
        <w:tc>
          <w:tcPr>
            <w:tcW w:w="2110" w:type="dxa"/>
            <w:tcBorders>
              <w:top w:val="single" w:sz="4" w:space="0" w:color="000000"/>
              <w:left w:val="single" w:sz="4" w:space="0" w:color="000000"/>
              <w:bottom w:val="single" w:sz="4" w:space="0" w:color="000000"/>
              <w:right w:val="single" w:sz="4" w:space="0" w:color="000000"/>
            </w:tcBorders>
            <w:hideMark/>
          </w:tcPr>
          <w:p w14:paraId="1177D83E" w14:textId="77777777" w:rsidR="00644816" w:rsidRPr="001255DA" w:rsidRDefault="00644816" w:rsidP="00644816">
            <w:pPr>
              <w:jc w:val="center"/>
              <w:rPr>
                <w:color w:val="000000" w:themeColor="text1"/>
              </w:rPr>
            </w:pPr>
            <w:r w:rsidRPr="001255DA">
              <w:rPr>
                <w:color w:val="000000" w:themeColor="text1"/>
              </w:rPr>
              <w:t>50</w:t>
            </w:r>
          </w:p>
        </w:tc>
        <w:tc>
          <w:tcPr>
            <w:tcW w:w="1356" w:type="dxa"/>
            <w:tcBorders>
              <w:top w:val="single" w:sz="4" w:space="0" w:color="000000"/>
              <w:left w:val="single" w:sz="4" w:space="0" w:color="000000"/>
              <w:bottom w:val="single" w:sz="4" w:space="0" w:color="000000"/>
              <w:right w:val="single" w:sz="4" w:space="0" w:color="000000"/>
            </w:tcBorders>
            <w:hideMark/>
          </w:tcPr>
          <w:p w14:paraId="3DAF74CD" w14:textId="77777777" w:rsidR="00644816" w:rsidRPr="001255DA" w:rsidRDefault="00644816" w:rsidP="00644816">
            <w:pPr>
              <w:jc w:val="center"/>
              <w:rPr>
                <w:color w:val="000000" w:themeColor="text1"/>
              </w:rPr>
            </w:pPr>
            <w:r w:rsidRPr="001255DA">
              <w:rPr>
                <w:color w:val="000000" w:themeColor="text1"/>
              </w:rPr>
              <w:t>50</w:t>
            </w:r>
          </w:p>
        </w:tc>
        <w:tc>
          <w:tcPr>
            <w:tcW w:w="1782" w:type="dxa"/>
            <w:tcBorders>
              <w:top w:val="single" w:sz="4" w:space="0" w:color="000000"/>
              <w:left w:val="single" w:sz="4" w:space="0" w:color="000000"/>
              <w:bottom w:val="single" w:sz="4" w:space="0" w:color="000000"/>
              <w:right w:val="single" w:sz="4" w:space="0" w:color="000000"/>
            </w:tcBorders>
            <w:hideMark/>
          </w:tcPr>
          <w:p w14:paraId="0F20B1BF" w14:textId="77777777" w:rsidR="00644816" w:rsidRPr="001255DA" w:rsidRDefault="00644816" w:rsidP="00644816">
            <w:pPr>
              <w:jc w:val="center"/>
              <w:rPr>
                <w:color w:val="000000" w:themeColor="text1"/>
              </w:rPr>
            </w:pPr>
            <w:r w:rsidRPr="001255DA">
              <w:rPr>
                <w:color w:val="000000" w:themeColor="text1"/>
              </w:rPr>
              <w:t>0</w:t>
            </w:r>
          </w:p>
        </w:tc>
      </w:tr>
      <w:tr w:rsidR="00644816" w:rsidRPr="001255DA" w14:paraId="48BE18BF" w14:textId="77777777" w:rsidTr="001D688E">
        <w:trPr>
          <w:trHeight w:val="289"/>
        </w:trPr>
        <w:tc>
          <w:tcPr>
            <w:tcW w:w="1541" w:type="dxa"/>
            <w:tcBorders>
              <w:top w:val="single" w:sz="4" w:space="0" w:color="000000"/>
              <w:left w:val="single" w:sz="4" w:space="0" w:color="000000"/>
              <w:bottom w:val="single" w:sz="4" w:space="0" w:color="000000"/>
              <w:right w:val="single" w:sz="4" w:space="0" w:color="000000"/>
            </w:tcBorders>
            <w:hideMark/>
          </w:tcPr>
          <w:p w14:paraId="2C05865B" w14:textId="77777777" w:rsidR="00644816" w:rsidRPr="001255DA" w:rsidRDefault="00644816" w:rsidP="00644816">
            <w:pPr>
              <w:jc w:val="center"/>
              <w:rPr>
                <w:color w:val="000000" w:themeColor="text1"/>
              </w:rPr>
            </w:pPr>
            <w:r w:rsidRPr="001255DA">
              <w:rPr>
                <w:color w:val="000000" w:themeColor="text1"/>
              </w:rPr>
              <w:t>4</w:t>
            </w:r>
          </w:p>
        </w:tc>
        <w:tc>
          <w:tcPr>
            <w:tcW w:w="3230" w:type="dxa"/>
            <w:tcBorders>
              <w:top w:val="single" w:sz="4" w:space="0" w:color="000000"/>
              <w:left w:val="single" w:sz="4" w:space="0" w:color="000000"/>
              <w:bottom w:val="single" w:sz="4" w:space="0" w:color="000000"/>
              <w:right w:val="single" w:sz="4" w:space="0" w:color="000000"/>
            </w:tcBorders>
            <w:hideMark/>
          </w:tcPr>
          <w:p w14:paraId="6B002ECB" w14:textId="77777777" w:rsidR="00644816" w:rsidRPr="001255DA" w:rsidRDefault="00644816" w:rsidP="00644816">
            <w:pPr>
              <w:jc w:val="center"/>
              <w:rPr>
                <w:color w:val="000000" w:themeColor="text1"/>
              </w:rPr>
            </w:pPr>
            <w:r w:rsidRPr="001255DA">
              <w:rPr>
                <w:color w:val="000000" w:themeColor="text1"/>
              </w:rPr>
              <w:t>Колледж</w:t>
            </w:r>
          </w:p>
        </w:tc>
        <w:tc>
          <w:tcPr>
            <w:tcW w:w="1754" w:type="dxa"/>
            <w:tcBorders>
              <w:top w:val="single" w:sz="4" w:space="0" w:color="000000"/>
              <w:left w:val="single" w:sz="4" w:space="0" w:color="000000"/>
              <w:bottom w:val="single" w:sz="4" w:space="0" w:color="000000"/>
              <w:right w:val="single" w:sz="4" w:space="0" w:color="000000"/>
            </w:tcBorders>
            <w:hideMark/>
          </w:tcPr>
          <w:p w14:paraId="01100481" w14:textId="77777777" w:rsidR="00644816" w:rsidRPr="001255DA" w:rsidRDefault="00644816" w:rsidP="00644816">
            <w:pPr>
              <w:jc w:val="center"/>
              <w:rPr>
                <w:color w:val="000000" w:themeColor="text1"/>
              </w:rPr>
            </w:pPr>
            <w:r w:rsidRPr="001255DA">
              <w:rPr>
                <w:color w:val="000000" w:themeColor="text1"/>
              </w:rPr>
              <w:t>12</w:t>
            </w:r>
          </w:p>
        </w:tc>
        <w:tc>
          <w:tcPr>
            <w:tcW w:w="2193" w:type="dxa"/>
            <w:tcBorders>
              <w:top w:val="single" w:sz="4" w:space="0" w:color="000000"/>
              <w:left w:val="single" w:sz="4" w:space="0" w:color="000000"/>
              <w:bottom w:val="single" w:sz="4" w:space="0" w:color="000000"/>
              <w:right w:val="single" w:sz="4" w:space="0" w:color="000000"/>
            </w:tcBorders>
            <w:hideMark/>
          </w:tcPr>
          <w:p w14:paraId="5E898BEC" w14:textId="77777777" w:rsidR="00644816" w:rsidRPr="001255DA" w:rsidRDefault="00644816" w:rsidP="00644816">
            <w:pPr>
              <w:jc w:val="center"/>
              <w:rPr>
                <w:color w:val="000000" w:themeColor="text1"/>
              </w:rPr>
            </w:pPr>
            <w:r w:rsidRPr="001255DA">
              <w:rPr>
                <w:color w:val="000000" w:themeColor="text1"/>
              </w:rPr>
              <w:t>66,67</w:t>
            </w:r>
          </w:p>
        </w:tc>
        <w:tc>
          <w:tcPr>
            <w:tcW w:w="2110" w:type="dxa"/>
            <w:tcBorders>
              <w:top w:val="single" w:sz="4" w:space="0" w:color="000000"/>
              <w:left w:val="single" w:sz="4" w:space="0" w:color="000000"/>
              <w:bottom w:val="single" w:sz="4" w:space="0" w:color="000000"/>
              <w:right w:val="single" w:sz="4" w:space="0" w:color="000000"/>
            </w:tcBorders>
            <w:hideMark/>
          </w:tcPr>
          <w:p w14:paraId="5DC9CC61" w14:textId="77777777" w:rsidR="00644816" w:rsidRPr="001255DA" w:rsidRDefault="00644816" w:rsidP="00644816">
            <w:pPr>
              <w:jc w:val="center"/>
              <w:rPr>
                <w:color w:val="000000" w:themeColor="text1"/>
              </w:rPr>
            </w:pPr>
            <w:r w:rsidRPr="001255DA">
              <w:rPr>
                <w:color w:val="000000" w:themeColor="text1"/>
              </w:rPr>
              <w:t>8,33</w:t>
            </w:r>
          </w:p>
        </w:tc>
        <w:tc>
          <w:tcPr>
            <w:tcW w:w="1356" w:type="dxa"/>
            <w:tcBorders>
              <w:top w:val="single" w:sz="4" w:space="0" w:color="000000"/>
              <w:left w:val="single" w:sz="4" w:space="0" w:color="000000"/>
              <w:bottom w:val="single" w:sz="4" w:space="0" w:color="000000"/>
              <w:right w:val="single" w:sz="4" w:space="0" w:color="000000"/>
            </w:tcBorders>
            <w:hideMark/>
          </w:tcPr>
          <w:p w14:paraId="21B27CE8" w14:textId="77777777" w:rsidR="00644816" w:rsidRPr="001255DA" w:rsidRDefault="00644816" w:rsidP="00644816">
            <w:pPr>
              <w:jc w:val="center"/>
              <w:rPr>
                <w:color w:val="000000" w:themeColor="text1"/>
              </w:rPr>
            </w:pPr>
            <w:r w:rsidRPr="001255DA">
              <w:rPr>
                <w:color w:val="000000" w:themeColor="text1"/>
              </w:rPr>
              <w:t>25</w:t>
            </w:r>
          </w:p>
        </w:tc>
        <w:tc>
          <w:tcPr>
            <w:tcW w:w="1782" w:type="dxa"/>
            <w:tcBorders>
              <w:top w:val="single" w:sz="4" w:space="0" w:color="000000"/>
              <w:left w:val="single" w:sz="4" w:space="0" w:color="000000"/>
              <w:bottom w:val="single" w:sz="4" w:space="0" w:color="000000"/>
              <w:right w:val="single" w:sz="4" w:space="0" w:color="000000"/>
            </w:tcBorders>
            <w:hideMark/>
          </w:tcPr>
          <w:p w14:paraId="576E97B0" w14:textId="77777777" w:rsidR="00644816" w:rsidRPr="001255DA" w:rsidRDefault="00644816" w:rsidP="00644816">
            <w:pPr>
              <w:jc w:val="center"/>
              <w:rPr>
                <w:color w:val="000000" w:themeColor="text1"/>
              </w:rPr>
            </w:pPr>
            <w:r w:rsidRPr="001255DA">
              <w:rPr>
                <w:color w:val="000000" w:themeColor="text1"/>
              </w:rPr>
              <w:t>0</w:t>
            </w:r>
          </w:p>
        </w:tc>
      </w:tr>
      <w:tr w:rsidR="00644816" w:rsidRPr="001255DA" w14:paraId="66E1CBD6" w14:textId="77777777" w:rsidTr="001D688E">
        <w:trPr>
          <w:trHeight w:val="289"/>
        </w:trPr>
        <w:tc>
          <w:tcPr>
            <w:tcW w:w="1541" w:type="dxa"/>
            <w:tcBorders>
              <w:top w:val="single" w:sz="4" w:space="0" w:color="000000"/>
              <w:left w:val="single" w:sz="4" w:space="0" w:color="000000"/>
              <w:bottom w:val="single" w:sz="4" w:space="0" w:color="000000"/>
              <w:right w:val="single" w:sz="4" w:space="0" w:color="000000"/>
            </w:tcBorders>
            <w:hideMark/>
          </w:tcPr>
          <w:p w14:paraId="3FC8411C" w14:textId="77777777" w:rsidR="00644816" w:rsidRPr="001255DA" w:rsidRDefault="00644816" w:rsidP="00644816">
            <w:pPr>
              <w:jc w:val="center"/>
              <w:rPr>
                <w:color w:val="000000" w:themeColor="text1"/>
              </w:rPr>
            </w:pPr>
            <w:r w:rsidRPr="001255DA">
              <w:rPr>
                <w:color w:val="000000" w:themeColor="text1"/>
              </w:rPr>
              <w:t>5</w:t>
            </w:r>
          </w:p>
        </w:tc>
        <w:tc>
          <w:tcPr>
            <w:tcW w:w="3230" w:type="dxa"/>
            <w:tcBorders>
              <w:top w:val="single" w:sz="4" w:space="0" w:color="000000"/>
              <w:left w:val="single" w:sz="4" w:space="0" w:color="000000"/>
              <w:bottom w:val="single" w:sz="4" w:space="0" w:color="000000"/>
              <w:right w:val="single" w:sz="4" w:space="0" w:color="000000"/>
            </w:tcBorders>
            <w:hideMark/>
          </w:tcPr>
          <w:p w14:paraId="0076B454" w14:textId="77777777" w:rsidR="00644816" w:rsidRPr="001255DA" w:rsidRDefault="00644816" w:rsidP="00644816">
            <w:pPr>
              <w:jc w:val="center"/>
              <w:rPr>
                <w:color w:val="000000" w:themeColor="text1"/>
              </w:rPr>
            </w:pPr>
            <w:r w:rsidRPr="001255DA">
              <w:rPr>
                <w:color w:val="000000" w:themeColor="text1"/>
              </w:rPr>
              <w:t>Лицей</w:t>
            </w:r>
          </w:p>
        </w:tc>
        <w:tc>
          <w:tcPr>
            <w:tcW w:w="1754" w:type="dxa"/>
            <w:tcBorders>
              <w:top w:val="single" w:sz="4" w:space="0" w:color="000000"/>
              <w:left w:val="single" w:sz="4" w:space="0" w:color="000000"/>
              <w:bottom w:val="single" w:sz="4" w:space="0" w:color="000000"/>
              <w:right w:val="single" w:sz="4" w:space="0" w:color="000000"/>
            </w:tcBorders>
            <w:hideMark/>
          </w:tcPr>
          <w:p w14:paraId="64F0B63B" w14:textId="77777777" w:rsidR="00644816" w:rsidRPr="001255DA" w:rsidRDefault="00644816" w:rsidP="00644816">
            <w:pPr>
              <w:jc w:val="center"/>
              <w:rPr>
                <w:color w:val="000000" w:themeColor="text1"/>
              </w:rPr>
            </w:pPr>
            <w:r w:rsidRPr="001255DA">
              <w:rPr>
                <w:color w:val="000000" w:themeColor="text1"/>
              </w:rPr>
              <w:t>84</w:t>
            </w:r>
          </w:p>
        </w:tc>
        <w:tc>
          <w:tcPr>
            <w:tcW w:w="2193" w:type="dxa"/>
            <w:tcBorders>
              <w:top w:val="single" w:sz="4" w:space="0" w:color="000000"/>
              <w:left w:val="single" w:sz="4" w:space="0" w:color="000000"/>
              <w:bottom w:val="single" w:sz="4" w:space="0" w:color="000000"/>
              <w:right w:val="single" w:sz="4" w:space="0" w:color="000000"/>
            </w:tcBorders>
            <w:hideMark/>
          </w:tcPr>
          <w:p w14:paraId="018BECBA" w14:textId="77777777" w:rsidR="00644816" w:rsidRPr="001255DA" w:rsidRDefault="00644816" w:rsidP="00644816">
            <w:pPr>
              <w:jc w:val="center"/>
              <w:rPr>
                <w:color w:val="000000" w:themeColor="text1"/>
              </w:rPr>
            </w:pPr>
            <w:r w:rsidRPr="001255DA">
              <w:rPr>
                <w:color w:val="000000" w:themeColor="text1"/>
              </w:rPr>
              <w:t>33,33</w:t>
            </w:r>
          </w:p>
        </w:tc>
        <w:tc>
          <w:tcPr>
            <w:tcW w:w="2110" w:type="dxa"/>
            <w:tcBorders>
              <w:top w:val="single" w:sz="4" w:space="0" w:color="000000"/>
              <w:left w:val="single" w:sz="4" w:space="0" w:color="000000"/>
              <w:bottom w:val="single" w:sz="4" w:space="0" w:color="000000"/>
              <w:right w:val="single" w:sz="4" w:space="0" w:color="000000"/>
            </w:tcBorders>
            <w:hideMark/>
          </w:tcPr>
          <w:p w14:paraId="70053ABD" w14:textId="77777777" w:rsidR="00644816" w:rsidRPr="001255DA" w:rsidRDefault="00644816" w:rsidP="00644816">
            <w:pPr>
              <w:jc w:val="center"/>
              <w:rPr>
                <w:color w:val="000000" w:themeColor="text1"/>
              </w:rPr>
            </w:pPr>
            <w:r w:rsidRPr="001255DA">
              <w:rPr>
                <w:color w:val="000000" w:themeColor="text1"/>
              </w:rPr>
              <w:t>23,81</w:t>
            </w:r>
          </w:p>
        </w:tc>
        <w:tc>
          <w:tcPr>
            <w:tcW w:w="1356" w:type="dxa"/>
            <w:tcBorders>
              <w:top w:val="single" w:sz="4" w:space="0" w:color="000000"/>
              <w:left w:val="single" w:sz="4" w:space="0" w:color="000000"/>
              <w:bottom w:val="single" w:sz="4" w:space="0" w:color="000000"/>
              <w:right w:val="single" w:sz="4" w:space="0" w:color="000000"/>
            </w:tcBorders>
            <w:hideMark/>
          </w:tcPr>
          <w:p w14:paraId="13AB5415" w14:textId="77777777" w:rsidR="00644816" w:rsidRPr="001255DA" w:rsidRDefault="00644816" w:rsidP="00644816">
            <w:pPr>
              <w:jc w:val="center"/>
              <w:rPr>
                <w:color w:val="000000" w:themeColor="text1"/>
              </w:rPr>
            </w:pPr>
            <w:r w:rsidRPr="001255DA">
              <w:rPr>
                <w:color w:val="000000" w:themeColor="text1"/>
              </w:rPr>
              <w:t>29,76</w:t>
            </w:r>
          </w:p>
        </w:tc>
        <w:tc>
          <w:tcPr>
            <w:tcW w:w="1782" w:type="dxa"/>
            <w:tcBorders>
              <w:top w:val="single" w:sz="4" w:space="0" w:color="000000"/>
              <w:left w:val="single" w:sz="4" w:space="0" w:color="000000"/>
              <w:bottom w:val="single" w:sz="4" w:space="0" w:color="000000"/>
              <w:right w:val="single" w:sz="4" w:space="0" w:color="000000"/>
            </w:tcBorders>
            <w:hideMark/>
          </w:tcPr>
          <w:p w14:paraId="2EC56C8B" w14:textId="77777777" w:rsidR="00644816" w:rsidRPr="001255DA" w:rsidRDefault="00644816" w:rsidP="00644816">
            <w:pPr>
              <w:jc w:val="center"/>
              <w:rPr>
                <w:color w:val="000000" w:themeColor="text1"/>
              </w:rPr>
            </w:pPr>
            <w:r w:rsidRPr="001255DA">
              <w:rPr>
                <w:color w:val="000000" w:themeColor="text1"/>
              </w:rPr>
              <w:t>13,1</w:t>
            </w:r>
          </w:p>
        </w:tc>
      </w:tr>
      <w:tr w:rsidR="00644816" w:rsidRPr="001255DA" w14:paraId="7900C9C6" w14:textId="77777777" w:rsidTr="001D688E">
        <w:trPr>
          <w:trHeight w:val="867"/>
        </w:trPr>
        <w:tc>
          <w:tcPr>
            <w:tcW w:w="1541" w:type="dxa"/>
            <w:tcBorders>
              <w:top w:val="single" w:sz="4" w:space="0" w:color="000000"/>
              <w:left w:val="single" w:sz="4" w:space="0" w:color="000000"/>
              <w:bottom w:val="single" w:sz="4" w:space="0" w:color="000000"/>
              <w:right w:val="single" w:sz="4" w:space="0" w:color="000000"/>
            </w:tcBorders>
            <w:hideMark/>
          </w:tcPr>
          <w:p w14:paraId="7F55CB8C" w14:textId="77777777" w:rsidR="00644816" w:rsidRPr="001255DA" w:rsidRDefault="00644816" w:rsidP="00644816">
            <w:pPr>
              <w:jc w:val="center"/>
              <w:rPr>
                <w:color w:val="000000" w:themeColor="text1"/>
              </w:rPr>
            </w:pPr>
            <w:r w:rsidRPr="001255DA">
              <w:rPr>
                <w:color w:val="000000" w:themeColor="text1"/>
              </w:rPr>
              <w:t>6</w:t>
            </w:r>
          </w:p>
        </w:tc>
        <w:tc>
          <w:tcPr>
            <w:tcW w:w="3230" w:type="dxa"/>
            <w:tcBorders>
              <w:top w:val="single" w:sz="4" w:space="0" w:color="000000"/>
              <w:left w:val="single" w:sz="4" w:space="0" w:color="000000"/>
              <w:bottom w:val="single" w:sz="4" w:space="0" w:color="000000"/>
              <w:right w:val="single" w:sz="4" w:space="0" w:color="000000"/>
            </w:tcBorders>
            <w:hideMark/>
          </w:tcPr>
          <w:p w14:paraId="196EAEE6" w14:textId="77777777" w:rsidR="00644816" w:rsidRPr="001255DA" w:rsidRDefault="00644816" w:rsidP="00644816">
            <w:pPr>
              <w:jc w:val="center"/>
              <w:rPr>
                <w:color w:val="000000" w:themeColor="text1"/>
              </w:rPr>
            </w:pPr>
            <w:r w:rsidRPr="001255DA">
              <w:rPr>
                <w:color w:val="000000" w:themeColor="text1"/>
              </w:rPr>
              <w:t>Специальная общеобразовательная школа</w:t>
            </w:r>
          </w:p>
        </w:tc>
        <w:tc>
          <w:tcPr>
            <w:tcW w:w="1754" w:type="dxa"/>
            <w:tcBorders>
              <w:top w:val="single" w:sz="4" w:space="0" w:color="000000"/>
              <w:left w:val="single" w:sz="4" w:space="0" w:color="000000"/>
              <w:bottom w:val="single" w:sz="4" w:space="0" w:color="000000"/>
              <w:right w:val="single" w:sz="4" w:space="0" w:color="000000"/>
            </w:tcBorders>
            <w:hideMark/>
          </w:tcPr>
          <w:p w14:paraId="46387CE7" w14:textId="77777777" w:rsidR="00644816" w:rsidRPr="001255DA" w:rsidRDefault="00644816" w:rsidP="00644816">
            <w:pPr>
              <w:jc w:val="center"/>
              <w:rPr>
                <w:color w:val="000000" w:themeColor="text1"/>
              </w:rPr>
            </w:pPr>
            <w:r w:rsidRPr="001255DA">
              <w:rPr>
                <w:color w:val="000000" w:themeColor="text1"/>
              </w:rPr>
              <w:t>13</w:t>
            </w:r>
          </w:p>
        </w:tc>
        <w:tc>
          <w:tcPr>
            <w:tcW w:w="2193" w:type="dxa"/>
            <w:tcBorders>
              <w:top w:val="single" w:sz="4" w:space="0" w:color="000000"/>
              <w:left w:val="single" w:sz="4" w:space="0" w:color="000000"/>
              <w:bottom w:val="single" w:sz="4" w:space="0" w:color="000000"/>
              <w:right w:val="single" w:sz="4" w:space="0" w:color="000000"/>
            </w:tcBorders>
            <w:hideMark/>
          </w:tcPr>
          <w:p w14:paraId="001C9179" w14:textId="77777777" w:rsidR="00644816" w:rsidRPr="001255DA" w:rsidRDefault="00644816" w:rsidP="00644816">
            <w:pPr>
              <w:jc w:val="center"/>
              <w:rPr>
                <w:color w:val="000000" w:themeColor="text1"/>
              </w:rPr>
            </w:pPr>
            <w:r w:rsidRPr="001255DA">
              <w:rPr>
                <w:color w:val="000000" w:themeColor="text1"/>
              </w:rPr>
              <w:t>53,85</w:t>
            </w:r>
          </w:p>
        </w:tc>
        <w:tc>
          <w:tcPr>
            <w:tcW w:w="2110" w:type="dxa"/>
            <w:tcBorders>
              <w:top w:val="single" w:sz="4" w:space="0" w:color="000000"/>
              <w:left w:val="single" w:sz="4" w:space="0" w:color="000000"/>
              <w:bottom w:val="single" w:sz="4" w:space="0" w:color="000000"/>
              <w:right w:val="single" w:sz="4" w:space="0" w:color="000000"/>
            </w:tcBorders>
            <w:hideMark/>
          </w:tcPr>
          <w:p w14:paraId="6305837B" w14:textId="77777777" w:rsidR="00644816" w:rsidRPr="001255DA" w:rsidRDefault="00644816" w:rsidP="00644816">
            <w:pPr>
              <w:jc w:val="center"/>
              <w:rPr>
                <w:color w:val="000000" w:themeColor="text1"/>
              </w:rPr>
            </w:pPr>
            <w:r w:rsidRPr="001255DA">
              <w:rPr>
                <w:color w:val="000000" w:themeColor="text1"/>
              </w:rPr>
              <w:t>30,77</w:t>
            </w:r>
          </w:p>
        </w:tc>
        <w:tc>
          <w:tcPr>
            <w:tcW w:w="1356" w:type="dxa"/>
            <w:tcBorders>
              <w:top w:val="single" w:sz="4" w:space="0" w:color="000000"/>
              <w:left w:val="single" w:sz="4" w:space="0" w:color="000000"/>
              <w:bottom w:val="single" w:sz="4" w:space="0" w:color="000000"/>
              <w:right w:val="single" w:sz="4" w:space="0" w:color="000000"/>
            </w:tcBorders>
            <w:hideMark/>
          </w:tcPr>
          <w:p w14:paraId="6591EC2F" w14:textId="77777777" w:rsidR="00644816" w:rsidRPr="001255DA" w:rsidRDefault="00644816" w:rsidP="00644816">
            <w:pPr>
              <w:jc w:val="center"/>
              <w:rPr>
                <w:color w:val="000000" w:themeColor="text1"/>
              </w:rPr>
            </w:pPr>
            <w:r w:rsidRPr="001255DA">
              <w:rPr>
                <w:color w:val="000000" w:themeColor="text1"/>
              </w:rPr>
              <w:t>7,69</w:t>
            </w:r>
          </w:p>
        </w:tc>
        <w:tc>
          <w:tcPr>
            <w:tcW w:w="1782" w:type="dxa"/>
            <w:tcBorders>
              <w:top w:val="single" w:sz="4" w:space="0" w:color="000000"/>
              <w:left w:val="single" w:sz="4" w:space="0" w:color="000000"/>
              <w:bottom w:val="single" w:sz="4" w:space="0" w:color="000000"/>
              <w:right w:val="single" w:sz="4" w:space="0" w:color="000000"/>
            </w:tcBorders>
            <w:hideMark/>
          </w:tcPr>
          <w:p w14:paraId="2A1EC1E2" w14:textId="77777777" w:rsidR="00644816" w:rsidRPr="001255DA" w:rsidRDefault="00644816" w:rsidP="00644816">
            <w:pPr>
              <w:jc w:val="center"/>
              <w:rPr>
                <w:color w:val="000000" w:themeColor="text1"/>
              </w:rPr>
            </w:pPr>
            <w:r w:rsidRPr="001255DA">
              <w:rPr>
                <w:color w:val="000000" w:themeColor="text1"/>
              </w:rPr>
              <w:t>7,69</w:t>
            </w:r>
          </w:p>
        </w:tc>
      </w:tr>
      <w:tr w:rsidR="00644816" w:rsidRPr="001255DA" w14:paraId="40BFD47B" w14:textId="77777777" w:rsidTr="001D688E">
        <w:trPr>
          <w:trHeight w:val="867"/>
        </w:trPr>
        <w:tc>
          <w:tcPr>
            <w:tcW w:w="1541" w:type="dxa"/>
            <w:tcBorders>
              <w:top w:val="single" w:sz="4" w:space="0" w:color="000000"/>
              <w:left w:val="single" w:sz="4" w:space="0" w:color="000000"/>
              <w:bottom w:val="single" w:sz="4" w:space="0" w:color="000000"/>
              <w:right w:val="single" w:sz="4" w:space="0" w:color="000000"/>
            </w:tcBorders>
            <w:hideMark/>
          </w:tcPr>
          <w:p w14:paraId="2E49A67E" w14:textId="77777777" w:rsidR="00644816" w:rsidRPr="001255DA" w:rsidRDefault="00644816" w:rsidP="00644816">
            <w:pPr>
              <w:jc w:val="center"/>
              <w:rPr>
                <w:color w:val="000000" w:themeColor="text1"/>
              </w:rPr>
            </w:pPr>
            <w:r w:rsidRPr="001255DA">
              <w:rPr>
                <w:color w:val="000000" w:themeColor="text1"/>
              </w:rPr>
              <w:t>7</w:t>
            </w:r>
          </w:p>
        </w:tc>
        <w:tc>
          <w:tcPr>
            <w:tcW w:w="3230" w:type="dxa"/>
            <w:tcBorders>
              <w:top w:val="single" w:sz="4" w:space="0" w:color="000000"/>
              <w:left w:val="single" w:sz="4" w:space="0" w:color="000000"/>
              <w:bottom w:val="single" w:sz="4" w:space="0" w:color="000000"/>
              <w:right w:val="single" w:sz="4" w:space="0" w:color="000000"/>
            </w:tcBorders>
            <w:hideMark/>
          </w:tcPr>
          <w:p w14:paraId="5A850976" w14:textId="77777777" w:rsidR="00644816" w:rsidRPr="001255DA" w:rsidRDefault="00644816" w:rsidP="00644816">
            <w:pPr>
              <w:jc w:val="center"/>
              <w:rPr>
                <w:color w:val="000000" w:themeColor="text1"/>
              </w:rPr>
            </w:pPr>
            <w:r w:rsidRPr="001255DA">
              <w:rPr>
                <w:color w:val="000000" w:themeColor="text1"/>
              </w:rPr>
              <w:t>Средняя общеобразовательная школа</w:t>
            </w:r>
          </w:p>
        </w:tc>
        <w:tc>
          <w:tcPr>
            <w:tcW w:w="1754" w:type="dxa"/>
            <w:tcBorders>
              <w:top w:val="single" w:sz="4" w:space="0" w:color="000000"/>
              <w:left w:val="single" w:sz="4" w:space="0" w:color="000000"/>
              <w:bottom w:val="single" w:sz="4" w:space="0" w:color="000000"/>
              <w:right w:val="single" w:sz="4" w:space="0" w:color="000000"/>
            </w:tcBorders>
            <w:hideMark/>
          </w:tcPr>
          <w:p w14:paraId="3CC8DDF7" w14:textId="77777777" w:rsidR="00644816" w:rsidRPr="001255DA" w:rsidRDefault="00644816" w:rsidP="00644816">
            <w:pPr>
              <w:jc w:val="center"/>
              <w:rPr>
                <w:color w:val="000000" w:themeColor="text1"/>
              </w:rPr>
            </w:pPr>
            <w:r w:rsidRPr="001255DA">
              <w:rPr>
                <w:color w:val="000000" w:themeColor="text1"/>
              </w:rPr>
              <w:t>726</w:t>
            </w:r>
          </w:p>
        </w:tc>
        <w:tc>
          <w:tcPr>
            <w:tcW w:w="2193" w:type="dxa"/>
            <w:tcBorders>
              <w:top w:val="single" w:sz="4" w:space="0" w:color="000000"/>
              <w:left w:val="single" w:sz="4" w:space="0" w:color="000000"/>
              <w:bottom w:val="single" w:sz="4" w:space="0" w:color="000000"/>
              <w:right w:val="single" w:sz="4" w:space="0" w:color="000000"/>
            </w:tcBorders>
            <w:hideMark/>
          </w:tcPr>
          <w:p w14:paraId="00F82E5E" w14:textId="77777777" w:rsidR="00644816" w:rsidRPr="001255DA" w:rsidRDefault="00644816" w:rsidP="00644816">
            <w:pPr>
              <w:jc w:val="center"/>
              <w:rPr>
                <w:color w:val="000000" w:themeColor="text1"/>
              </w:rPr>
            </w:pPr>
            <w:r w:rsidRPr="001255DA">
              <w:rPr>
                <w:color w:val="000000" w:themeColor="text1"/>
              </w:rPr>
              <w:t>38,84</w:t>
            </w:r>
          </w:p>
        </w:tc>
        <w:tc>
          <w:tcPr>
            <w:tcW w:w="2110" w:type="dxa"/>
            <w:tcBorders>
              <w:top w:val="single" w:sz="4" w:space="0" w:color="000000"/>
              <w:left w:val="single" w:sz="4" w:space="0" w:color="000000"/>
              <w:bottom w:val="single" w:sz="4" w:space="0" w:color="000000"/>
              <w:right w:val="single" w:sz="4" w:space="0" w:color="000000"/>
            </w:tcBorders>
            <w:hideMark/>
          </w:tcPr>
          <w:p w14:paraId="4C177343" w14:textId="77777777" w:rsidR="00644816" w:rsidRPr="001255DA" w:rsidRDefault="00644816" w:rsidP="00644816">
            <w:pPr>
              <w:jc w:val="center"/>
              <w:rPr>
                <w:color w:val="000000" w:themeColor="text1"/>
              </w:rPr>
            </w:pPr>
            <w:r w:rsidRPr="001255DA">
              <w:rPr>
                <w:color w:val="000000" w:themeColor="text1"/>
              </w:rPr>
              <w:t>29,34</w:t>
            </w:r>
          </w:p>
        </w:tc>
        <w:tc>
          <w:tcPr>
            <w:tcW w:w="1356" w:type="dxa"/>
            <w:tcBorders>
              <w:top w:val="single" w:sz="4" w:space="0" w:color="000000"/>
              <w:left w:val="single" w:sz="4" w:space="0" w:color="000000"/>
              <w:bottom w:val="single" w:sz="4" w:space="0" w:color="000000"/>
              <w:right w:val="single" w:sz="4" w:space="0" w:color="000000"/>
            </w:tcBorders>
            <w:hideMark/>
          </w:tcPr>
          <w:p w14:paraId="3AADA423" w14:textId="77777777" w:rsidR="00644816" w:rsidRPr="001255DA" w:rsidRDefault="00644816" w:rsidP="00644816">
            <w:pPr>
              <w:jc w:val="center"/>
              <w:rPr>
                <w:color w:val="000000" w:themeColor="text1"/>
              </w:rPr>
            </w:pPr>
            <w:r w:rsidRPr="001255DA">
              <w:rPr>
                <w:color w:val="000000" w:themeColor="text1"/>
              </w:rPr>
              <w:t>22,45</w:t>
            </w:r>
          </w:p>
        </w:tc>
        <w:tc>
          <w:tcPr>
            <w:tcW w:w="1782" w:type="dxa"/>
            <w:tcBorders>
              <w:top w:val="single" w:sz="4" w:space="0" w:color="000000"/>
              <w:left w:val="single" w:sz="4" w:space="0" w:color="000000"/>
              <w:bottom w:val="single" w:sz="4" w:space="0" w:color="000000"/>
              <w:right w:val="single" w:sz="4" w:space="0" w:color="000000"/>
            </w:tcBorders>
            <w:hideMark/>
          </w:tcPr>
          <w:p w14:paraId="327EAD01" w14:textId="77777777" w:rsidR="00644816" w:rsidRPr="001255DA" w:rsidRDefault="00644816" w:rsidP="00644816">
            <w:pPr>
              <w:jc w:val="center"/>
              <w:rPr>
                <w:color w:val="000000" w:themeColor="text1"/>
              </w:rPr>
            </w:pPr>
            <w:r w:rsidRPr="001255DA">
              <w:rPr>
                <w:color w:val="000000" w:themeColor="text1"/>
              </w:rPr>
              <w:t>9,37</w:t>
            </w:r>
          </w:p>
        </w:tc>
      </w:tr>
    </w:tbl>
    <w:p w14:paraId="1A4759B6" w14:textId="77777777" w:rsidR="00644816" w:rsidRPr="001255DA" w:rsidRDefault="00644816" w:rsidP="00644816">
      <w:pPr>
        <w:rPr>
          <w:color w:val="000000" w:themeColor="text1"/>
          <w:sz w:val="20"/>
        </w:rPr>
      </w:pPr>
    </w:p>
    <w:p w14:paraId="3E496B97" w14:textId="77777777" w:rsidR="00644816" w:rsidRPr="001255DA" w:rsidRDefault="00644816" w:rsidP="00DC5747">
      <w:pPr>
        <w:keepNext/>
        <w:keepLines/>
        <w:numPr>
          <w:ilvl w:val="2"/>
          <w:numId w:val="57"/>
        </w:numPr>
        <w:spacing w:before="200"/>
        <w:outlineLvl w:val="2"/>
        <w:rPr>
          <w:rFonts w:eastAsia="SimSun"/>
          <w:color w:val="000000" w:themeColor="text1"/>
          <w:sz w:val="28"/>
          <w:lang w:val="x-none"/>
        </w:rPr>
      </w:pPr>
      <w:r w:rsidRPr="001255DA">
        <w:rPr>
          <w:rFonts w:eastAsia="SimSun"/>
          <w:color w:val="000000" w:themeColor="text1"/>
          <w:sz w:val="28"/>
        </w:rPr>
        <w:t xml:space="preserve"> в разрезе уровня изучения предмета</w:t>
      </w:r>
    </w:p>
    <w:p w14:paraId="21B15CD8" w14:textId="77777777" w:rsidR="00644816" w:rsidRPr="001255DA" w:rsidRDefault="00644816" w:rsidP="00644816">
      <w:pPr>
        <w:keepNext/>
        <w:spacing w:after="200"/>
        <w:ind w:left="567"/>
        <w:jc w:val="right"/>
        <w:rPr>
          <w:bCs/>
          <w:i/>
          <w:color w:val="000000" w:themeColor="text1"/>
          <w:sz w:val="18"/>
          <w:szCs w:val="18"/>
        </w:rPr>
      </w:pPr>
      <w:r w:rsidRPr="001255DA">
        <w:rPr>
          <w:bCs/>
          <w:i/>
          <w:color w:val="000000" w:themeColor="text1"/>
          <w:sz w:val="18"/>
          <w:szCs w:val="18"/>
        </w:rPr>
        <w:t>Таблица 2</w:t>
      </w:r>
      <w:r w:rsidRPr="001255DA">
        <w:rPr>
          <w:bCs/>
          <w:i/>
          <w:color w:val="000000" w:themeColor="text1"/>
          <w:sz w:val="18"/>
          <w:szCs w:val="18"/>
        </w:rPr>
        <w:noBreakHyphen/>
      </w:r>
      <w:r w:rsidRPr="001255DA">
        <w:rPr>
          <w:bCs/>
          <w:i/>
          <w:color w:val="000000" w:themeColor="text1"/>
          <w:sz w:val="18"/>
          <w:szCs w:val="18"/>
        </w:rPr>
        <w:fldChar w:fldCharType="begin"/>
      </w:r>
      <w:r w:rsidRPr="001255DA">
        <w:rPr>
          <w:bCs/>
          <w:i/>
          <w:color w:val="000000" w:themeColor="text1"/>
          <w:sz w:val="18"/>
          <w:szCs w:val="18"/>
        </w:rPr>
        <w:instrText xml:space="preserve"> SEQ Таблица \* ARABIC \s 1 </w:instrText>
      </w:r>
      <w:r w:rsidRPr="001255DA">
        <w:rPr>
          <w:bCs/>
          <w:i/>
          <w:color w:val="000000" w:themeColor="text1"/>
          <w:sz w:val="18"/>
          <w:szCs w:val="18"/>
        </w:rPr>
        <w:fldChar w:fldCharType="separate"/>
      </w:r>
      <w:r w:rsidRPr="001255DA">
        <w:rPr>
          <w:bCs/>
          <w:i/>
          <w:noProof/>
          <w:color w:val="000000" w:themeColor="text1"/>
          <w:sz w:val="18"/>
          <w:szCs w:val="18"/>
        </w:rPr>
        <w:t>9</w:t>
      </w:r>
      <w:r w:rsidRPr="001255DA">
        <w:rPr>
          <w:bCs/>
          <w:i/>
          <w:noProof/>
          <w:color w:val="000000" w:themeColor="text1"/>
          <w:sz w:val="18"/>
          <w:szCs w:val="18"/>
        </w:rPr>
        <w:fldChar w:fldCharType="end"/>
      </w:r>
    </w:p>
    <w:tbl>
      <w:tblPr>
        <w:tblW w:w="14006" w:type="dxa"/>
        <w:tblInd w:w="93" w:type="dxa"/>
        <w:tblLook w:val="04A0" w:firstRow="1" w:lastRow="0" w:firstColumn="1" w:lastColumn="0" w:noHBand="0" w:noVBand="1"/>
      </w:tblPr>
      <w:tblGrid>
        <w:gridCol w:w="2164"/>
        <w:gridCol w:w="1935"/>
        <w:gridCol w:w="1769"/>
        <w:gridCol w:w="2329"/>
        <w:gridCol w:w="2127"/>
        <w:gridCol w:w="1528"/>
        <w:gridCol w:w="2154"/>
      </w:tblGrid>
      <w:tr w:rsidR="00644816" w:rsidRPr="001255DA" w14:paraId="562DB0DD" w14:textId="77777777" w:rsidTr="001D688E">
        <w:trPr>
          <w:trHeight w:val="271"/>
        </w:trPr>
        <w:tc>
          <w:tcPr>
            <w:tcW w:w="2164" w:type="dxa"/>
            <w:tcBorders>
              <w:top w:val="single" w:sz="4" w:space="0" w:color="000000"/>
              <w:left w:val="single" w:sz="4" w:space="0" w:color="000000"/>
              <w:bottom w:val="nil"/>
              <w:right w:val="single" w:sz="4" w:space="0" w:color="000000"/>
            </w:tcBorders>
            <w:vAlign w:val="center"/>
            <w:hideMark/>
          </w:tcPr>
          <w:p w14:paraId="2C438DE8" w14:textId="77777777" w:rsidR="00644816" w:rsidRPr="001255DA" w:rsidRDefault="00644816" w:rsidP="00644816">
            <w:pPr>
              <w:jc w:val="center"/>
              <w:rPr>
                <w:color w:val="000000" w:themeColor="text1"/>
              </w:rPr>
            </w:pPr>
          </w:p>
        </w:tc>
        <w:tc>
          <w:tcPr>
            <w:tcW w:w="1935" w:type="dxa"/>
            <w:tcBorders>
              <w:top w:val="single" w:sz="4" w:space="0" w:color="000000"/>
              <w:left w:val="single" w:sz="4" w:space="0" w:color="000000"/>
              <w:bottom w:val="nil"/>
              <w:right w:val="single" w:sz="4" w:space="0" w:color="000000"/>
            </w:tcBorders>
            <w:vAlign w:val="center"/>
            <w:hideMark/>
          </w:tcPr>
          <w:p w14:paraId="36A7C30A" w14:textId="77777777" w:rsidR="00644816" w:rsidRPr="001255DA" w:rsidRDefault="00644816" w:rsidP="00644816">
            <w:pPr>
              <w:jc w:val="center"/>
              <w:rPr>
                <w:color w:val="000000" w:themeColor="text1"/>
              </w:rPr>
            </w:pPr>
          </w:p>
        </w:tc>
        <w:tc>
          <w:tcPr>
            <w:tcW w:w="1769" w:type="dxa"/>
            <w:tcBorders>
              <w:top w:val="single" w:sz="4" w:space="0" w:color="000000"/>
              <w:left w:val="single" w:sz="4" w:space="0" w:color="000000"/>
              <w:bottom w:val="nil"/>
              <w:right w:val="single" w:sz="4" w:space="0" w:color="000000"/>
            </w:tcBorders>
            <w:vAlign w:val="center"/>
            <w:hideMark/>
          </w:tcPr>
          <w:p w14:paraId="5CF23497" w14:textId="77777777" w:rsidR="00644816" w:rsidRPr="001255DA" w:rsidRDefault="00644816" w:rsidP="00644816">
            <w:pPr>
              <w:jc w:val="center"/>
              <w:rPr>
                <w:color w:val="000000" w:themeColor="text1"/>
              </w:rPr>
            </w:pPr>
          </w:p>
        </w:tc>
        <w:tc>
          <w:tcPr>
            <w:tcW w:w="8138" w:type="dxa"/>
            <w:gridSpan w:val="4"/>
            <w:tcBorders>
              <w:top w:val="single" w:sz="4" w:space="0" w:color="000000"/>
              <w:left w:val="single" w:sz="4" w:space="0" w:color="000000"/>
              <w:bottom w:val="single" w:sz="4" w:space="0" w:color="000000"/>
              <w:right w:val="single" w:sz="4" w:space="0" w:color="000000"/>
            </w:tcBorders>
            <w:vAlign w:val="center"/>
            <w:hideMark/>
          </w:tcPr>
          <w:p w14:paraId="52D87C84" w14:textId="77777777" w:rsidR="00644816" w:rsidRPr="001255DA" w:rsidRDefault="00644816" w:rsidP="00644816">
            <w:pPr>
              <w:jc w:val="center"/>
              <w:rPr>
                <w:color w:val="000000" w:themeColor="text1"/>
              </w:rPr>
            </w:pPr>
            <w:r w:rsidRPr="001255DA">
              <w:rPr>
                <w:color w:val="000000" w:themeColor="text1"/>
              </w:rPr>
              <w:t>Доля участников, получивших тестовый балл</w:t>
            </w:r>
          </w:p>
        </w:tc>
      </w:tr>
      <w:tr w:rsidR="00644816" w:rsidRPr="001255DA" w14:paraId="12E1E69F" w14:textId="77777777" w:rsidTr="001D688E">
        <w:trPr>
          <w:trHeight w:val="1083"/>
        </w:trPr>
        <w:tc>
          <w:tcPr>
            <w:tcW w:w="2164" w:type="dxa"/>
            <w:tcBorders>
              <w:top w:val="nil"/>
              <w:left w:val="single" w:sz="4" w:space="0" w:color="000000"/>
              <w:bottom w:val="single" w:sz="4" w:space="0" w:color="000000"/>
              <w:right w:val="single" w:sz="4" w:space="0" w:color="000000"/>
            </w:tcBorders>
            <w:vAlign w:val="center"/>
            <w:hideMark/>
          </w:tcPr>
          <w:p w14:paraId="31E6F11E" w14:textId="77777777" w:rsidR="00644816" w:rsidRPr="001255DA" w:rsidRDefault="00644816" w:rsidP="00644816">
            <w:pPr>
              <w:jc w:val="center"/>
              <w:rPr>
                <w:color w:val="000000" w:themeColor="text1"/>
              </w:rPr>
            </w:pPr>
            <w:r w:rsidRPr="001255DA">
              <w:rPr>
                <w:color w:val="000000" w:themeColor="text1"/>
              </w:rPr>
              <w:t>№ п/п</w:t>
            </w:r>
          </w:p>
        </w:tc>
        <w:tc>
          <w:tcPr>
            <w:tcW w:w="1935" w:type="dxa"/>
            <w:tcBorders>
              <w:top w:val="nil"/>
              <w:left w:val="single" w:sz="4" w:space="0" w:color="000000"/>
              <w:bottom w:val="single" w:sz="4" w:space="0" w:color="000000"/>
              <w:right w:val="single" w:sz="4" w:space="0" w:color="000000"/>
            </w:tcBorders>
            <w:vAlign w:val="center"/>
            <w:hideMark/>
          </w:tcPr>
          <w:p w14:paraId="03BCD5C8" w14:textId="77777777" w:rsidR="00644816" w:rsidRPr="001255DA" w:rsidRDefault="00644816" w:rsidP="00644816">
            <w:pPr>
              <w:jc w:val="center"/>
              <w:rPr>
                <w:color w:val="000000" w:themeColor="text1"/>
              </w:rPr>
            </w:pPr>
            <w:r w:rsidRPr="001255DA">
              <w:rPr>
                <w:color w:val="000000" w:themeColor="text1"/>
              </w:rPr>
              <w:t>Уровень изучения предмета</w:t>
            </w:r>
          </w:p>
        </w:tc>
        <w:tc>
          <w:tcPr>
            <w:tcW w:w="1769" w:type="dxa"/>
            <w:tcBorders>
              <w:top w:val="nil"/>
              <w:left w:val="single" w:sz="4" w:space="0" w:color="000000"/>
              <w:bottom w:val="single" w:sz="4" w:space="0" w:color="000000"/>
              <w:right w:val="single" w:sz="4" w:space="0" w:color="000000"/>
            </w:tcBorders>
            <w:vAlign w:val="center"/>
            <w:hideMark/>
          </w:tcPr>
          <w:p w14:paraId="7E6210E0" w14:textId="77777777" w:rsidR="00644816" w:rsidRPr="001255DA" w:rsidRDefault="00644816" w:rsidP="00644816">
            <w:pPr>
              <w:jc w:val="center"/>
              <w:rPr>
                <w:color w:val="000000" w:themeColor="text1"/>
              </w:rPr>
            </w:pPr>
            <w:r w:rsidRPr="001255DA">
              <w:rPr>
                <w:color w:val="000000" w:themeColor="text1"/>
              </w:rPr>
              <w:t xml:space="preserve">Количество участников, чел </w:t>
            </w:r>
          </w:p>
        </w:tc>
        <w:tc>
          <w:tcPr>
            <w:tcW w:w="2329" w:type="dxa"/>
            <w:tcBorders>
              <w:top w:val="single" w:sz="4" w:space="0" w:color="000000"/>
              <w:left w:val="single" w:sz="4" w:space="0" w:color="000000"/>
              <w:bottom w:val="single" w:sz="4" w:space="0" w:color="000000"/>
              <w:right w:val="single" w:sz="4" w:space="0" w:color="000000"/>
            </w:tcBorders>
            <w:vAlign w:val="center"/>
            <w:hideMark/>
          </w:tcPr>
          <w:p w14:paraId="132E5C8F" w14:textId="77777777" w:rsidR="00644816" w:rsidRPr="001255DA" w:rsidRDefault="00644816" w:rsidP="00644816">
            <w:pPr>
              <w:jc w:val="center"/>
              <w:rPr>
                <w:color w:val="000000" w:themeColor="text1"/>
              </w:rPr>
            </w:pPr>
            <w:r w:rsidRPr="001255DA">
              <w:rPr>
                <w:color w:val="000000" w:themeColor="text1"/>
              </w:rPr>
              <w:t>ниже минимального</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74A1A519" w14:textId="77777777" w:rsidR="00644816" w:rsidRPr="001255DA" w:rsidRDefault="00644816" w:rsidP="00644816">
            <w:pPr>
              <w:jc w:val="center"/>
              <w:rPr>
                <w:color w:val="000000" w:themeColor="text1"/>
              </w:rPr>
            </w:pPr>
            <w:r w:rsidRPr="001255DA">
              <w:rPr>
                <w:color w:val="000000" w:themeColor="text1"/>
              </w:rPr>
              <w:t>от минимального балла до 60 баллов</w:t>
            </w:r>
          </w:p>
        </w:tc>
        <w:tc>
          <w:tcPr>
            <w:tcW w:w="1528" w:type="dxa"/>
            <w:tcBorders>
              <w:top w:val="single" w:sz="4" w:space="0" w:color="000000"/>
              <w:left w:val="single" w:sz="4" w:space="0" w:color="000000"/>
              <w:bottom w:val="single" w:sz="4" w:space="0" w:color="000000"/>
              <w:right w:val="single" w:sz="4" w:space="0" w:color="000000"/>
            </w:tcBorders>
            <w:vAlign w:val="center"/>
            <w:hideMark/>
          </w:tcPr>
          <w:p w14:paraId="7847B766" w14:textId="77777777" w:rsidR="00644816" w:rsidRPr="001255DA" w:rsidRDefault="00644816" w:rsidP="00644816">
            <w:pPr>
              <w:jc w:val="center"/>
              <w:rPr>
                <w:color w:val="000000" w:themeColor="text1"/>
              </w:rPr>
            </w:pPr>
            <w:r w:rsidRPr="001255DA">
              <w:rPr>
                <w:color w:val="000000" w:themeColor="text1"/>
              </w:rPr>
              <w:t>от 61 до 80 баллов</w:t>
            </w:r>
          </w:p>
        </w:tc>
        <w:tc>
          <w:tcPr>
            <w:tcW w:w="2153" w:type="dxa"/>
            <w:tcBorders>
              <w:top w:val="single" w:sz="4" w:space="0" w:color="000000"/>
              <w:left w:val="single" w:sz="4" w:space="0" w:color="000000"/>
              <w:bottom w:val="single" w:sz="4" w:space="0" w:color="000000"/>
              <w:right w:val="single" w:sz="4" w:space="0" w:color="000000"/>
            </w:tcBorders>
            <w:vAlign w:val="center"/>
            <w:hideMark/>
          </w:tcPr>
          <w:p w14:paraId="7253C60D" w14:textId="77777777" w:rsidR="00644816" w:rsidRPr="001255DA" w:rsidRDefault="00644816" w:rsidP="00644816">
            <w:pPr>
              <w:jc w:val="center"/>
              <w:rPr>
                <w:color w:val="000000" w:themeColor="text1"/>
              </w:rPr>
            </w:pPr>
            <w:r w:rsidRPr="001255DA">
              <w:rPr>
                <w:color w:val="000000" w:themeColor="text1"/>
              </w:rPr>
              <w:t>от 81 до 100 баллов</w:t>
            </w:r>
          </w:p>
        </w:tc>
      </w:tr>
      <w:tr w:rsidR="00644816" w:rsidRPr="001255DA" w14:paraId="60B69CD8" w14:textId="77777777" w:rsidTr="001D688E">
        <w:trPr>
          <w:trHeight w:val="271"/>
        </w:trPr>
        <w:tc>
          <w:tcPr>
            <w:tcW w:w="2164" w:type="dxa"/>
            <w:tcBorders>
              <w:top w:val="single" w:sz="4" w:space="0" w:color="000000"/>
              <w:left w:val="single" w:sz="4" w:space="0" w:color="000000"/>
              <w:bottom w:val="single" w:sz="4" w:space="0" w:color="000000"/>
              <w:right w:val="single" w:sz="4" w:space="0" w:color="000000"/>
            </w:tcBorders>
            <w:hideMark/>
          </w:tcPr>
          <w:p w14:paraId="7F592C03" w14:textId="77777777" w:rsidR="00644816" w:rsidRPr="001255DA" w:rsidRDefault="00644816" w:rsidP="00644816">
            <w:pPr>
              <w:jc w:val="center"/>
              <w:rPr>
                <w:color w:val="000000" w:themeColor="text1"/>
              </w:rPr>
            </w:pPr>
            <w:r w:rsidRPr="001255DA">
              <w:rPr>
                <w:color w:val="000000" w:themeColor="text1"/>
              </w:rPr>
              <w:t>1</w:t>
            </w:r>
          </w:p>
        </w:tc>
        <w:tc>
          <w:tcPr>
            <w:tcW w:w="1935" w:type="dxa"/>
            <w:tcBorders>
              <w:top w:val="single" w:sz="4" w:space="0" w:color="000000"/>
              <w:left w:val="single" w:sz="4" w:space="0" w:color="000000"/>
              <w:bottom w:val="single" w:sz="4" w:space="0" w:color="000000"/>
              <w:right w:val="single" w:sz="4" w:space="0" w:color="000000"/>
            </w:tcBorders>
            <w:hideMark/>
          </w:tcPr>
          <w:p w14:paraId="1AFA6F85" w14:textId="77777777" w:rsidR="00644816" w:rsidRPr="001255DA" w:rsidRDefault="00644816" w:rsidP="00644816">
            <w:pPr>
              <w:jc w:val="center"/>
              <w:rPr>
                <w:color w:val="000000" w:themeColor="text1"/>
              </w:rPr>
            </w:pPr>
            <w:r w:rsidRPr="001255DA">
              <w:rPr>
                <w:color w:val="000000" w:themeColor="text1"/>
              </w:rPr>
              <w:t>базовый</w:t>
            </w:r>
          </w:p>
        </w:tc>
        <w:tc>
          <w:tcPr>
            <w:tcW w:w="1769" w:type="dxa"/>
            <w:tcBorders>
              <w:top w:val="single" w:sz="4" w:space="0" w:color="000000"/>
              <w:left w:val="single" w:sz="4" w:space="0" w:color="000000"/>
              <w:bottom w:val="single" w:sz="4" w:space="0" w:color="000000"/>
              <w:right w:val="single" w:sz="4" w:space="0" w:color="000000"/>
            </w:tcBorders>
            <w:hideMark/>
          </w:tcPr>
          <w:p w14:paraId="149501AF" w14:textId="77777777" w:rsidR="00644816" w:rsidRPr="001255DA" w:rsidRDefault="00644816" w:rsidP="00644816">
            <w:pPr>
              <w:jc w:val="center"/>
              <w:rPr>
                <w:color w:val="000000" w:themeColor="text1"/>
              </w:rPr>
            </w:pPr>
            <w:r w:rsidRPr="001255DA">
              <w:rPr>
                <w:color w:val="000000" w:themeColor="text1"/>
              </w:rPr>
              <w:t>900</w:t>
            </w:r>
          </w:p>
        </w:tc>
        <w:tc>
          <w:tcPr>
            <w:tcW w:w="2329" w:type="dxa"/>
            <w:tcBorders>
              <w:top w:val="single" w:sz="4" w:space="0" w:color="000000"/>
              <w:left w:val="single" w:sz="4" w:space="0" w:color="000000"/>
              <w:bottom w:val="single" w:sz="4" w:space="0" w:color="000000"/>
              <w:right w:val="single" w:sz="4" w:space="0" w:color="000000"/>
            </w:tcBorders>
            <w:hideMark/>
          </w:tcPr>
          <w:p w14:paraId="336E4B2D" w14:textId="77777777" w:rsidR="00644816" w:rsidRPr="001255DA" w:rsidRDefault="00644816" w:rsidP="00644816">
            <w:pPr>
              <w:jc w:val="center"/>
              <w:rPr>
                <w:color w:val="000000" w:themeColor="text1"/>
              </w:rPr>
            </w:pPr>
            <w:r w:rsidRPr="001255DA">
              <w:rPr>
                <w:color w:val="000000" w:themeColor="text1"/>
              </w:rPr>
              <w:t>38,11</w:t>
            </w:r>
          </w:p>
        </w:tc>
        <w:tc>
          <w:tcPr>
            <w:tcW w:w="2127" w:type="dxa"/>
            <w:tcBorders>
              <w:top w:val="single" w:sz="4" w:space="0" w:color="000000"/>
              <w:left w:val="single" w:sz="4" w:space="0" w:color="000000"/>
              <w:bottom w:val="single" w:sz="4" w:space="0" w:color="000000"/>
              <w:right w:val="single" w:sz="4" w:space="0" w:color="000000"/>
            </w:tcBorders>
            <w:hideMark/>
          </w:tcPr>
          <w:p w14:paraId="2946C475" w14:textId="77777777" w:rsidR="00644816" w:rsidRPr="001255DA" w:rsidRDefault="00644816" w:rsidP="00644816">
            <w:pPr>
              <w:jc w:val="center"/>
              <w:rPr>
                <w:color w:val="000000" w:themeColor="text1"/>
              </w:rPr>
            </w:pPr>
            <w:r w:rsidRPr="001255DA">
              <w:rPr>
                <w:color w:val="000000" w:themeColor="text1"/>
              </w:rPr>
              <w:t>28,67</w:t>
            </w:r>
          </w:p>
        </w:tc>
        <w:tc>
          <w:tcPr>
            <w:tcW w:w="1528" w:type="dxa"/>
            <w:tcBorders>
              <w:top w:val="single" w:sz="4" w:space="0" w:color="000000"/>
              <w:left w:val="single" w:sz="4" w:space="0" w:color="000000"/>
              <w:bottom w:val="single" w:sz="4" w:space="0" w:color="000000"/>
              <w:right w:val="single" w:sz="4" w:space="0" w:color="000000"/>
            </w:tcBorders>
            <w:hideMark/>
          </w:tcPr>
          <w:p w14:paraId="1AEB7E72" w14:textId="77777777" w:rsidR="00644816" w:rsidRPr="001255DA" w:rsidRDefault="00644816" w:rsidP="00644816">
            <w:pPr>
              <w:jc w:val="center"/>
              <w:rPr>
                <w:color w:val="000000" w:themeColor="text1"/>
              </w:rPr>
            </w:pPr>
            <w:r w:rsidRPr="001255DA">
              <w:rPr>
                <w:color w:val="000000" w:themeColor="text1"/>
              </w:rPr>
              <w:t>23,56</w:t>
            </w:r>
          </w:p>
        </w:tc>
        <w:tc>
          <w:tcPr>
            <w:tcW w:w="2153" w:type="dxa"/>
            <w:tcBorders>
              <w:top w:val="single" w:sz="4" w:space="0" w:color="000000"/>
              <w:left w:val="single" w:sz="4" w:space="0" w:color="000000"/>
              <w:bottom w:val="single" w:sz="4" w:space="0" w:color="000000"/>
              <w:right w:val="single" w:sz="4" w:space="0" w:color="000000"/>
            </w:tcBorders>
            <w:hideMark/>
          </w:tcPr>
          <w:p w14:paraId="575E88E5" w14:textId="77777777" w:rsidR="00644816" w:rsidRPr="001255DA" w:rsidRDefault="00644816" w:rsidP="00644816">
            <w:pPr>
              <w:jc w:val="center"/>
              <w:rPr>
                <w:color w:val="000000" w:themeColor="text1"/>
              </w:rPr>
            </w:pPr>
            <w:r w:rsidRPr="001255DA">
              <w:rPr>
                <w:color w:val="000000" w:themeColor="text1"/>
              </w:rPr>
              <w:t>9,67</w:t>
            </w:r>
          </w:p>
        </w:tc>
      </w:tr>
      <w:tr w:rsidR="00644816" w:rsidRPr="001255DA" w14:paraId="5A3D93F8" w14:textId="77777777" w:rsidTr="001D688E">
        <w:trPr>
          <w:trHeight w:val="271"/>
        </w:trPr>
        <w:tc>
          <w:tcPr>
            <w:tcW w:w="2164" w:type="dxa"/>
            <w:tcBorders>
              <w:top w:val="single" w:sz="4" w:space="0" w:color="000000"/>
              <w:left w:val="single" w:sz="4" w:space="0" w:color="000000"/>
              <w:bottom w:val="single" w:sz="4" w:space="0" w:color="000000"/>
              <w:right w:val="single" w:sz="4" w:space="0" w:color="000000"/>
            </w:tcBorders>
            <w:hideMark/>
          </w:tcPr>
          <w:p w14:paraId="58ABFAA3" w14:textId="77777777" w:rsidR="00644816" w:rsidRPr="001255DA" w:rsidRDefault="00644816" w:rsidP="00644816">
            <w:pPr>
              <w:jc w:val="center"/>
              <w:rPr>
                <w:color w:val="000000" w:themeColor="text1"/>
              </w:rPr>
            </w:pPr>
            <w:r w:rsidRPr="001255DA">
              <w:rPr>
                <w:color w:val="000000" w:themeColor="text1"/>
              </w:rPr>
              <w:t>2</w:t>
            </w:r>
          </w:p>
        </w:tc>
        <w:tc>
          <w:tcPr>
            <w:tcW w:w="1935" w:type="dxa"/>
            <w:tcBorders>
              <w:top w:val="single" w:sz="4" w:space="0" w:color="000000"/>
              <w:left w:val="single" w:sz="4" w:space="0" w:color="000000"/>
              <w:bottom w:val="single" w:sz="4" w:space="0" w:color="000000"/>
              <w:right w:val="single" w:sz="4" w:space="0" w:color="000000"/>
            </w:tcBorders>
            <w:hideMark/>
          </w:tcPr>
          <w:p w14:paraId="58BB15D5" w14:textId="77777777" w:rsidR="00644816" w:rsidRPr="001255DA" w:rsidRDefault="00644816" w:rsidP="00644816">
            <w:pPr>
              <w:jc w:val="center"/>
              <w:rPr>
                <w:color w:val="000000" w:themeColor="text1"/>
              </w:rPr>
            </w:pPr>
            <w:r w:rsidRPr="001255DA">
              <w:rPr>
                <w:color w:val="000000" w:themeColor="text1"/>
              </w:rPr>
              <w:t>углубленный</w:t>
            </w:r>
          </w:p>
        </w:tc>
        <w:tc>
          <w:tcPr>
            <w:tcW w:w="1769" w:type="dxa"/>
            <w:tcBorders>
              <w:top w:val="single" w:sz="4" w:space="0" w:color="000000"/>
              <w:left w:val="single" w:sz="4" w:space="0" w:color="000000"/>
              <w:bottom w:val="single" w:sz="4" w:space="0" w:color="000000"/>
              <w:right w:val="single" w:sz="4" w:space="0" w:color="000000"/>
            </w:tcBorders>
            <w:hideMark/>
          </w:tcPr>
          <w:p w14:paraId="1C416552" w14:textId="77777777" w:rsidR="00644816" w:rsidRPr="001255DA" w:rsidRDefault="00644816" w:rsidP="00644816">
            <w:pPr>
              <w:jc w:val="center"/>
              <w:rPr>
                <w:color w:val="000000" w:themeColor="text1"/>
              </w:rPr>
            </w:pPr>
            <w:r w:rsidRPr="001255DA">
              <w:rPr>
                <w:color w:val="000000" w:themeColor="text1"/>
              </w:rPr>
              <w:t>1</w:t>
            </w:r>
          </w:p>
        </w:tc>
        <w:tc>
          <w:tcPr>
            <w:tcW w:w="2329" w:type="dxa"/>
            <w:tcBorders>
              <w:top w:val="single" w:sz="4" w:space="0" w:color="000000"/>
              <w:left w:val="single" w:sz="4" w:space="0" w:color="000000"/>
              <w:bottom w:val="single" w:sz="4" w:space="0" w:color="000000"/>
              <w:right w:val="single" w:sz="4" w:space="0" w:color="000000"/>
            </w:tcBorders>
            <w:hideMark/>
          </w:tcPr>
          <w:p w14:paraId="13D8C592" w14:textId="77777777" w:rsidR="00644816" w:rsidRPr="001255DA" w:rsidRDefault="00644816" w:rsidP="00644816">
            <w:pPr>
              <w:jc w:val="center"/>
              <w:rPr>
                <w:color w:val="000000" w:themeColor="text1"/>
              </w:rPr>
            </w:pPr>
            <w:r w:rsidRPr="001255DA">
              <w:rPr>
                <w:color w:val="000000" w:themeColor="text1"/>
              </w:rPr>
              <w:t>0</w:t>
            </w:r>
          </w:p>
        </w:tc>
        <w:tc>
          <w:tcPr>
            <w:tcW w:w="2127" w:type="dxa"/>
            <w:tcBorders>
              <w:top w:val="single" w:sz="4" w:space="0" w:color="000000"/>
              <w:left w:val="single" w:sz="4" w:space="0" w:color="000000"/>
              <w:bottom w:val="single" w:sz="4" w:space="0" w:color="000000"/>
              <w:right w:val="single" w:sz="4" w:space="0" w:color="000000"/>
            </w:tcBorders>
            <w:hideMark/>
          </w:tcPr>
          <w:p w14:paraId="7E203027" w14:textId="77777777" w:rsidR="00644816" w:rsidRPr="001255DA" w:rsidRDefault="00644816" w:rsidP="00644816">
            <w:pPr>
              <w:jc w:val="center"/>
              <w:rPr>
                <w:color w:val="000000" w:themeColor="text1"/>
              </w:rPr>
            </w:pPr>
            <w:r w:rsidRPr="001255DA">
              <w:rPr>
                <w:color w:val="000000" w:themeColor="text1"/>
              </w:rPr>
              <w:t>0</w:t>
            </w:r>
          </w:p>
        </w:tc>
        <w:tc>
          <w:tcPr>
            <w:tcW w:w="1528" w:type="dxa"/>
            <w:tcBorders>
              <w:top w:val="single" w:sz="4" w:space="0" w:color="000000"/>
              <w:left w:val="single" w:sz="4" w:space="0" w:color="000000"/>
              <w:bottom w:val="single" w:sz="4" w:space="0" w:color="000000"/>
              <w:right w:val="single" w:sz="4" w:space="0" w:color="000000"/>
            </w:tcBorders>
            <w:hideMark/>
          </w:tcPr>
          <w:p w14:paraId="33E43843" w14:textId="77777777" w:rsidR="00644816" w:rsidRPr="001255DA" w:rsidRDefault="00644816" w:rsidP="00644816">
            <w:pPr>
              <w:jc w:val="center"/>
              <w:rPr>
                <w:color w:val="000000" w:themeColor="text1"/>
              </w:rPr>
            </w:pPr>
            <w:r w:rsidRPr="001255DA">
              <w:rPr>
                <w:color w:val="000000" w:themeColor="text1"/>
              </w:rPr>
              <w:t>100</w:t>
            </w:r>
          </w:p>
        </w:tc>
        <w:tc>
          <w:tcPr>
            <w:tcW w:w="2153" w:type="dxa"/>
            <w:tcBorders>
              <w:top w:val="single" w:sz="4" w:space="0" w:color="000000"/>
              <w:left w:val="single" w:sz="4" w:space="0" w:color="000000"/>
              <w:bottom w:val="single" w:sz="4" w:space="0" w:color="000000"/>
              <w:right w:val="single" w:sz="4" w:space="0" w:color="000000"/>
            </w:tcBorders>
            <w:hideMark/>
          </w:tcPr>
          <w:p w14:paraId="554F31FD" w14:textId="77777777" w:rsidR="00644816" w:rsidRPr="001255DA" w:rsidRDefault="00644816" w:rsidP="00644816">
            <w:pPr>
              <w:jc w:val="center"/>
              <w:rPr>
                <w:color w:val="000000" w:themeColor="text1"/>
              </w:rPr>
            </w:pPr>
            <w:r w:rsidRPr="001255DA">
              <w:rPr>
                <w:color w:val="000000" w:themeColor="text1"/>
              </w:rPr>
              <w:t>0</w:t>
            </w:r>
          </w:p>
        </w:tc>
      </w:tr>
    </w:tbl>
    <w:p w14:paraId="076281DD" w14:textId="77777777" w:rsidR="00644816" w:rsidRPr="001255DA" w:rsidRDefault="00644816" w:rsidP="00DC5747">
      <w:pPr>
        <w:keepNext/>
        <w:keepLines/>
        <w:numPr>
          <w:ilvl w:val="2"/>
          <w:numId w:val="57"/>
        </w:numPr>
        <w:spacing w:before="200"/>
        <w:outlineLvl w:val="2"/>
        <w:rPr>
          <w:rFonts w:eastAsia="SimSun"/>
          <w:color w:val="000000" w:themeColor="text1"/>
          <w:sz w:val="28"/>
          <w:lang w:val="x-none"/>
        </w:rPr>
      </w:pPr>
      <w:r w:rsidRPr="001255DA">
        <w:rPr>
          <w:rFonts w:eastAsia="SimSun"/>
          <w:color w:val="000000" w:themeColor="text1"/>
          <w:sz w:val="28"/>
          <w:lang w:val="x-none"/>
        </w:rPr>
        <w:t>в сравнении по АТЕ</w:t>
      </w:r>
    </w:p>
    <w:p w14:paraId="691CBCEC" w14:textId="77777777" w:rsidR="00644816" w:rsidRPr="001255DA" w:rsidRDefault="00644816" w:rsidP="00644816">
      <w:pPr>
        <w:keepNext/>
        <w:spacing w:after="200"/>
        <w:ind w:left="567"/>
        <w:jc w:val="right"/>
        <w:rPr>
          <w:bCs/>
          <w:i/>
          <w:color w:val="000000" w:themeColor="text1"/>
          <w:sz w:val="18"/>
          <w:szCs w:val="18"/>
        </w:rPr>
      </w:pPr>
      <w:r w:rsidRPr="001255DA">
        <w:rPr>
          <w:bCs/>
          <w:i/>
          <w:color w:val="000000" w:themeColor="text1"/>
          <w:sz w:val="18"/>
          <w:szCs w:val="18"/>
        </w:rPr>
        <w:t>Таблица 2</w:t>
      </w:r>
      <w:r w:rsidRPr="001255DA">
        <w:rPr>
          <w:bCs/>
          <w:i/>
          <w:color w:val="000000" w:themeColor="text1"/>
          <w:sz w:val="18"/>
          <w:szCs w:val="18"/>
        </w:rPr>
        <w:noBreakHyphen/>
      </w:r>
      <w:r w:rsidRPr="001255DA">
        <w:rPr>
          <w:bCs/>
          <w:i/>
          <w:color w:val="000000" w:themeColor="text1"/>
          <w:sz w:val="18"/>
          <w:szCs w:val="18"/>
        </w:rPr>
        <w:fldChar w:fldCharType="begin"/>
      </w:r>
      <w:r w:rsidRPr="001255DA">
        <w:rPr>
          <w:bCs/>
          <w:i/>
          <w:color w:val="000000" w:themeColor="text1"/>
          <w:sz w:val="18"/>
          <w:szCs w:val="18"/>
        </w:rPr>
        <w:instrText xml:space="preserve"> SEQ Таблица \* ARABIC \s 1 </w:instrText>
      </w:r>
      <w:r w:rsidRPr="001255DA">
        <w:rPr>
          <w:bCs/>
          <w:i/>
          <w:color w:val="000000" w:themeColor="text1"/>
          <w:sz w:val="18"/>
          <w:szCs w:val="18"/>
        </w:rPr>
        <w:fldChar w:fldCharType="separate"/>
      </w:r>
      <w:r w:rsidRPr="001255DA">
        <w:rPr>
          <w:bCs/>
          <w:i/>
          <w:noProof/>
          <w:color w:val="000000" w:themeColor="text1"/>
          <w:sz w:val="18"/>
          <w:szCs w:val="18"/>
        </w:rPr>
        <w:t>10</w:t>
      </w:r>
      <w:r w:rsidRPr="001255DA">
        <w:rPr>
          <w:bCs/>
          <w:i/>
          <w:noProof/>
          <w:color w:val="000000" w:themeColor="text1"/>
          <w:sz w:val="18"/>
          <w:szCs w:val="18"/>
        </w:rPr>
        <w:fldChar w:fldCharType="end"/>
      </w:r>
    </w:p>
    <w:tbl>
      <w:tblPr>
        <w:tblW w:w="13243" w:type="dxa"/>
        <w:tblInd w:w="93" w:type="dxa"/>
        <w:tblLook w:val="04A0" w:firstRow="1" w:lastRow="0" w:firstColumn="1" w:lastColumn="0" w:noHBand="0" w:noVBand="1"/>
      </w:tblPr>
      <w:tblGrid>
        <w:gridCol w:w="1808"/>
        <w:gridCol w:w="2240"/>
        <w:gridCol w:w="1711"/>
        <w:gridCol w:w="2073"/>
        <w:gridCol w:w="2073"/>
        <w:gridCol w:w="1453"/>
        <w:gridCol w:w="1885"/>
      </w:tblGrid>
      <w:tr w:rsidR="00644816" w:rsidRPr="001255DA" w14:paraId="7C4A58D9" w14:textId="77777777" w:rsidTr="001D688E">
        <w:trPr>
          <w:trHeight w:val="298"/>
        </w:trPr>
        <w:tc>
          <w:tcPr>
            <w:tcW w:w="1808" w:type="dxa"/>
            <w:tcBorders>
              <w:top w:val="single" w:sz="4" w:space="0" w:color="000000"/>
              <w:left w:val="single" w:sz="4" w:space="0" w:color="000000"/>
              <w:bottom w:val="nil"/>
              <w:right w:val="single" w:sz="4" w:space="0" w:color="000000"/>
            </w:tcBorders>
            <w:vAlign w:val="center"/>
            <w:hideMark/>
          </w:tcPr>
          <w:p w14:paraId="0E888813" w14:textId="77777777" w:rsidR="00644816" w:rsidRPr="001255DA" w:rsidRDefault="00644816" w:rsidP="00644816">
            <w:pPr>
              <w:jc w:val="center"/>
              <w:rPr>
                <w:color w:val="000000" w:themeColor="text1"/>
              </w:rPr>
            </w:pPr>
          </w:p>
        </w:tc>
        <w:tc>
          <w:tcPr>
            <w:tcW w:w="2240" w:type="dxa"/>
            <w:tcBorders>
              <w:top w:val="single" w:sz="4" w:space="0" w:color="000000"/>
              <w:left w:val="single" w:sz="4" w:space="0" w:color="000000"/>
              <w:bottom w:val="nil"/>
              <w:right w:val="single" w:sz="4" w:space="0" w:color="000000"/>
            </w:tcBorders>
            <w:vAlign w:val="center"/>
            <w:hideMark/>
          </w:tcPr>
          <w:p w14:paraId="26D8E851" w14:textId="77777777" w:rsidR="00644816" w:rsidRPr="001255DA" w:rsidRDefault="00644816" w:rsidP="00644816">
            <w:pPr>
              <w:jc w:val="center"/>
              <w:rPr>
                <w:color w:val="000000" w:themeColor="text1"/>
              </w:rPr>
            </w:pPr>
          </w:p>
        </w:tc>
        <w:tc>
          <w:tcPr>
            <w:tcW w:w="1711" w:type="dxa"/>
            <w:tcBorders>
              <w:top w:val="single" w:sz="4" w:space="0" w:color="000000"/>
              <w:left w:val="single" w:sz="4" w:space="0" w:color="000000"/>
              <w:bottom w:val="nil"/>
              <w:right w:val="single" w:sz="4" w:space="0" w:color="000000"/>
            </w:tcBorders>
            <w:vAlign w:val="center"/>
            <w:hideMark/>
          </w:tcPr>
          <w:p w14:paraId="6A5533BB" w14:textId="77777777" w:rsidR="00644816" w:rsidRPr="001255DA" w:rsidRDefault="00644816" w:rsidP="00644816">
            <w:pPr>
              <w:jc w:val="center"/>
              <w:rPr>
                <w:color w:val="000000" w:themeColor="text1"/>
              </w:rPr>
            </w:pPr>
          </w:p>
        </w:tc>
        <w:tc>
          <w:tcPr>
            <w:tcW w:w="7483" w:type="dxa"/>
            <w:gridSpan w:val="4"/>
            <w:tcBorders>
              <w:top w:val="single" w:sz="4" w:space="0" w:color="000000"/>
              <w:left w:val="single" w:sz="4" w:space="0" w:color="000000"/>
              <w:bottom w:val="single" w:sz="4" w:space="0" w:color="000000"/>
              <w:right w:val="single" w:sz="4" w:space="0" w:color="000000"/>
            </w:tcBorders>
            <w:vAlign w:val="center"/>
            <w:hideMark/>
          </w:tcPr>
          <w:p w14:paraId="61AE71A3" w14:textId="77777777" w:rsidR="00644816" w:rsidRPr="001255DA" w:rsidRDefault="00644816" w:rsidP="00644816">
            <w:pPr>
              <w:jc w:val="center"/>
              <w:rPr>
                <w:color w:val="000000" w:themeColor="text1"/>
              </w:rPr>
            </w:pPr>
            <w:r w:rsidRPr="001255DA">
              <w:rPr>
                <w:color w:val="000000" w:themeColor="text1"/>
              </w:rPr>
              <w:t>Доля участников, получивших тестовый балл</w:t>
            </w:r>
          </w:p>
        </w:tc>
      </w:tr>
      <w:tr w:rsidR="00644816" w:rsidRPr="001255DA" w14:paraId="47F66499" w14:textId="77777777" w:rsidTr="001D688E">
        <w:trPr>
          <w:trHeight w:val="895"/>
        </w:trPr>
        <w:tc>
          <w:tcPr>
            <w:tcW w:w="1808" w:type="dxa"/>
            <w:tcBorders>
              <w:top w:val="nil"/>
              <w:left w:val="single" w:sz="4" w:space="0" w:color="000000"/>
              <w:bottom w:val="single" w:sz="4" w:space="0" w:color="000000"/>
              <w:right w:val="single" w:sz="4" w:space="0" w:color="000000"/>
            </w:tcBorders>
            <w:vAlign w:val="center"/>
            <w:hideMark/>
          </w:tcPr>
          <w:p w14:paraId="4B3F667B" w14:textId="77777777" w:rsidR="00644816" w:rsidRPr="001255DA" w:rsidRDefault="00644816" w:rsidP="00644816">
            <w:pPr>
              <w:jc w:val="center"/>
              <w:rPr>
                <w:color w:val="000000" w:themeColor="text1"/>
              </w:rPr>
            </w:pPr>
            <w:r w:rsidRPr="001255DA">
              <w:rPr>
                <w:color w:val="000000" w:themeColor="text1"/>
              </w:rPr>
              <w:t>№ п/п</w:t>
            </w:r>
          </w:p>
        </w:tc>
        <w:tc>
          <w:tcPr>
            <w:tcW w:w="2240" w:type="dxa"/>
            <w:tcBorders>
              <w:top w:val="nil"/>
              <w:left w:val="single" w:sz="4" w:space="0" w:color="000000"/>
              <w:bottom w:val="single" w:sz="4" w:space="0" w:color="000000"/>
              <w:right w:val="single" w:sz="4" w:space="0" w:color="000000"/>
            </w:tcBorders>
            <w:vAlign w:val="center"/>
            <w:hideMark/>
          </w:tcPr>
          <w:p w14:paraId="5A4B5B04" w14:textId="77777777" w:rsidR="00644816" w:rsidRPr="001255DA" w:rsidRDefault="00644816" w:rsidP="00644816">
            <w:pPr>
              <w:jc w:val="center"/>
              <w:rPr>
                <w:color w:val="000000" w:themeColor="text1"/>
              </w:rPr>
            </w:pPr>
            <w:r w:rsidRPr="001255DA">
              <w:rPr>
                <w:color w:val="000000" w:themeColor="text1"/>
              </w:rPr>
              <w:t>Наименование АТЕ</w:t>
            </w:r>
          </w:p>
        </w:tc>
        <w:tc>
          <w:tcPr>
            <w:tcW w:w="1711" w:type="dxa"/>
            <w:tcBorders>
              <w:top w:val="nil"/>
              <w:left w:val="single" w:sz="4" w:space="0" w:color="000000"/>
              <w:bottom w:val="single" w:sz="4" w:space="0" w:color="000000"/>
              <w:right w:val="single" w:sz="4" w:space="0" w:color="000000"/>
            </w:tcBorders>
            <w:vAlign w:val="center"/>
            <w:hideMark/>
          </w:tcPr>
          <w:p w14:paraId="17EF9C98" w14:textId="77777777" w:rsidR="00644816" w:rsidRPr="001255DA" w:rsidRDefault="00644816" w:rsidP="00644816">
            <w:pPr>
              <w:jc w:val="center"/>
              <w:rPr>
                <w:color w:val="000000" w:themeColor="text1"/>
              </w:rPr>
            </w:pPr>
            <w:r w:rsidRPr="001255DA">
              <w:rPr>
                <w:color w:val="000000" w:themeColor="text1"/>
              </w:rPr>
              <w:t xml:space="preserve">Количество участников чел </w:t>
            </w:r>
          </w:p>
        </w:tc>
        <w:tc>
          <w:tcPr>
            <w:tcW w:w="2073" w:type="dxa"/>
            <w:tcBorders>
              <w:top w:val="single" w:sz="4" w:space="0" w:color="000000"/>
              <w:left w:val="single" w:sz="4" w:space="0" w:color="000000"/>
              <w:bottom w:val="single" w:sz="4" w:space="0" w:color="000000"/>
              <w:right w:val="single" w:sz="4" w:space="0" w:color="000000"/>
            </w:tcBorders>
            <w:vAlign w:val="center"/>
            <w:hideMark/>
          </w:tcPr>
          <w:p w14:paraId="5E573B86" w14:textId="77777777" w:rsidR="00644816" w:rsidRPr="001255DA" w:rsidRDefault="00644816" w:rsidP="00644816">
            <w:pPr>
              <w:jc w:val="center"/>
              <w:rPr>
                <w:color w:val="000000" w:themeColor="text1"/>
              </w:rPr>
            </w:pPr>
            <w:r w:rsidRPr="001255DA">
              <w:rPr>
                <w:color w:val="000000" w:themeColor="text1"/>
              </w:rPr>
              <w:t>ниже минимального</w:t>
            </w:r>
          </w:p>
        </w:tc>
        <w:tc>
          <w:tcPr>
            <w:tcW w:w="2073" w:type="dxa"/>
            <w:tcBorders>
              <w:top w:val="single" w:sz="4" w:space="0" w:color="000000"/>
              <w:left w:val="single" w:sz="4" w:space="0" w:color="000000"/>
              <w:bottom w:val="single" w:sz="4" w:space="0" w:color="000000"/>
              <w:right w:val="single" w:sz="4" w:space="0" w:color="000000"/>
            </w:tcBorders>
            <w:vAlign w:val="center"/>
            <w:hideMark/>
          </w:tcPr>
          <w:p w14:paraId="53936862" w14:textId="77777777" w:rsidR="00644816" w:rsidRPr="001255DA" w:rsidRDefault="00644816" w:rsidP="00644816">
            <w:pPr>
              <w:jc w:val="center"/>
              <w:rPr>
                <w:color w:val="000000" w:themeColor="text1"/>
              </w:rPr>
            </w:pPr>
            <w:r w:rsidRPr="001255DA">
              <w:rPr>
                <w:color w:val="000000" w:themeColor="text1"/>
              </w:rPr>
              <w:t>от минимального до 60 баллов</w:t>
            </w:r>
          </w:p>
        </w:tc>
        <w:tc>
          <w:tcPr>
            <w:tcW w:w="1453" w:type="dxa"/>
            <w:tcBorders>
              <w:top w:val="single" w:sz="4" w:space="0" w:color="000000"/>
              <w:left w:val="single" w:sz="4" w:space="0" w:color="000000"/>
              <w:bottom w:val="single" w:sz="4" w:space="0" w:color="000000"/>
              <w:right w:val="single" w:sz="4" w:space="0" w:color="000000"/>
            </w:tcBorders>
            <w:vAlign w:val="center"/>
            <w:hideMark/>
          </w:tcPr>
          <w:p w14:paraId="5918563C" w14:textId="77777777" w:rsidR="00644816" w:rsidRPr="001255DA" w:rsidRDefault="00644816" w:rsidP="00644816">
            <w:pPr>
              <w:jc w:val="center"/>
              <w:rPr>
                <w:color w:val="000000" w:themeColor="text1"/>
              </w:rPr>
            </w:pPr>
            <w:r w:rsidRPr="001255DA">
              <w:rPr>
                <w:color w:val="000000" w:themeColor="text1"/>
              </w:rPr>
              <w:t>от 61 до 80 баллов</w:t>
            </w:r>
          </w:p>
        </w:tc>
        <w:tc>
          <w:tcPr>
            <w:tcW w:w="1885" w:type="dxa"/>
            <w:tcBorders>
              <w:top w:val="single" w:sz="4" w:space="0" w:color="000000"/>
              <w:left w:val="single" w:sz="4" w:space="0" w:color="000000"/>
              <w:bottom w:val="single" w:sz="4" w:space="0" w:color="000000"/>
              <w:right w:val="single" w:sz="4" w:space="0" w:color="000000"/>
            </w:tcBorders>
            <w:vAlign w:val="center"/>
            <w:hideMark/>
          </w:tcPr>
          <w:p w14:paraId="15B12573" w14:textId="77777777" w:rsidR="00644816" w:rsidRPr="001255DA" w:rsidRDefault="00644816" w:rsidP="00644816">
            <w:pPr>
              <w:jc w:val="center"/>
              <w:rPr>
                <w:color w:val="000000" w:themeColor="text1"/>
              </w:rPr>
            </w:pPr>
            <w:r w:rsidRPr="001255DA">
              <w:rPr>
                <w:color w:val="000000" w:themeColor="text1"/>
              </w:rPr>
              <w:t>от 81 до 100 баллов</w:t>
            </w:r>
          </w:p>
        </w:tc>
      </w:tr>
      <w:tr w:rsidR="00644816" w:rsidRPr="001255DA" w14:paraId="6BD93593" w14:textId="77777777" w:rsidTr="001D688E">
        <w:trPr>
          <w:trHeight w:val="298"/>
        </w:trPr>
        <w:tc>
          <w:tcPr>
            <w:tcW w:w="1808" w:type="dxa"/>
            <w:tcBorders>
              <w:top w:val="single" w:sz="4" w:space="0" w:color="000000"/>
              <w:left w:val="single" w:sz="4" w:space="0" w:color="000000"/>
              <w:bottom w:val="single" w:sz="4" w:space="0" w:color="000000"/>
              <w:right w:val="single" w:sz="4" w:space="0" w:color="000000"/>
            </w:tcBorders>
            <w:hideMark/>
          </w:tcPr>
          <w:p w14:paraId="527E27C9" w14:textId="77777777" w:rsidR="00644816" w:rsidRPr="001255DA" w:rsidRDefault="00644816" w:rsidP="00644816">
            <w:pPr>
              <w:jc w:val="right"/>
              <w:rPr>
                <w:color w:val="000000" w:themeColor="text1"/>
              </w:rPr>
            </w:pPr>
            <w:r w:rsidRPr="001255DA">
              <w:rPr>
                <w:color w:val="000000" w:themeColor="text1"/>
              </w:rPr>
              <w:t>1</w:t>
            </w:r>
          </w:p>
        </w:tc>
        <w:tc>
          <w:tcPr>
            <w:tcW w:w="2240" w:type="dxa"/>
            <w:tcBorders>
              <w:top w:val="single" w:sz="4" w:space="0" w:color="000000"/>
              <w:left w:val="single" w:sz="4" w:space="0" w:color="000000"/>
              <w:bottom w:val="single" w:sz="4" w:space="0" w:color="000000"/>
              <w:right w:val="single" w:sz="4" w:space="0" w:color="000000"/>
            </w:tcBorders>
            <w:hideMark/>
          </w:tcPr>
          <w:p w14:paraId="4CC91A91" w14:textId="77777777" w:rsidR="00644816" w:rsidRPr="001255DA" w:rsidRDefault="00644816" w:rsidP="00644816">
            <w:pPr>
              <w:rPr>
                <w:color w:val="000000" w:themeColor="text1"/>
              </w:rPr>
            </w:pPr>
            <w:r w:rsidRPr="001255DA">
              <w:rPr>
                <w:color w:val="000000" w:themeColor="text1"/>
              </w:rPr>
              <w:t xml:space="preserve"> Всего ВТГ</w:t>
            </w:r>
          </w:p>
        </w:tc>
        <w:tc>
          <w:tcPr>
            <w:tcW w:w="1711" w:type="dxa"/>
            <w:tcBorders>
              <w:top w:val="single" w:sz="4" w:space="0" w:color="000000"/>
              <w:left w:val="single" w:sz="4" w:space="0" w:color="000000"/>
              <w:bottom w:val="single" w:sz="4" w:space="0" w:color="000000"/>
              <w:right w:val="single" w:sz="4" w:space="0" w:color="000000"/>
            </w:tcBorders>
            <w:hideMark/>
          </w:tcPr>
          <w:p w14:paraId="5A0D10A1" w14:textId="77777777" w:rsidR="00644816" w:rsidRPr="001255DA" w:rsidRDefault="00644816" w:rsidP="00644816">
            <w:pPr>
              <w:jc w:val="right"/>
              <w:rPr>
                <w:color w:val="000000" w:themeColor="text1"/>
              </w:rPr>
            </w:pPr>
            <w:r w:rsidRPr="001255DA">
              <w:rPr>
                <w:color w:val="000000" w:themeColor="text1"/>
              </w:rPr>
              <w:t>901</w:t>
            </w:r>
          </w:p>
        </w:tc>
        <w:tc>
          <w:tcPr>
            <w:tcW w:w="2073" w:type="dxa"/>
            <w:tcBorders>
              <w:top w:val="single" w:sz="4" w:space="0" w:color="000000"/>
              <w:left w:val="single" w:sz="4" w:space="0" w:color="000000"/>
              <w:bottom w:val="single" w:sz="4" w:space="0" w:color="000000"/>
              <w:right w:val="single" w:sz="4" w:space="0" w:color="000000"/>
            </w:tcBorders>
            <w:hideMark/>
          </w:tcPr>
          <w:p w14:paraId="4243D62B" w14:textId="77777777" w:rsidR="00644816" w:rsidRPr="001255DA" w:rsidRDefault="00644816" w:rsidP="00644816">
            <w:pPr>
              <w:jc w:val="right"/>
              <w:rPr>
                <w:color w:val="000000" w:themeColor="text1"/>
              </w:rPr>
            </w:pPr>
            <w:r w:rsidRPr="001255DA">
              <w:rPr>
                <w:color w:val="000000" w:themeColor="text1"/>
              </w:rPr>
              <w:t>38,07</w:t>
            </w:r>
          </w:p>
        </w:tc>
        <w:tc>
          <w:tcPr>
            <w:tcW w:w="2073" w:type="dxa"/>
            <w:tcBorders>
              <w:top w:val="single" w:sz="4" w:space="0" w:color="000000"/>
              <w:left w:val="single" w:sz="4" w:space="0" w:color="000000"/>
              <w:bottom w:val="single" w:sz="4" w:space="0" w:color="000000"/>
              <w:right w:val="single" w:sz="4" w:space="0" w:color="000000"/>
            </w:tcBorders>
            <w:hideMark/>
          </w:tcPr>
          <w:p w14:paraId="3F7BF5C1" w14:textId="77777777" w:rsidR="00644816" w:rsidRPr="001255DA" w:rsidRDefault="00644816" w:rsidP="00644816">
            <w:pPr>
              <w:jc w:val="right"/>
              <w:rPr>
                <w:color w:val="000000" w:themeColor="text1"/>
              </w:rPr>
            </w:pPr>
            <w:r w:rsidRPr="001255DA">
              <w:rPr>
                <w:color w:val="000000" w:themeColor="text1"/>
              </w:rPr>
              <w:t>28,63</w:t>
            </w:r>
          </w:p>
        </w:tc>
        <w:tc>
          <w:tcPr>
            <w:tcW w:w="1453" w:type="dxa"/>
            <w:tcBorders>
              <w:top w:val="single" w:sz="4" w:space="0" w:color="000000"/>
              <w:left w:val="single" w:sz="4" w:space="0" w:color="000000"/>
              <w:bottom w:val="single" w:sz="4" w:space="0" w:color="000000"/>
              <w:right w:val="single" w:sz="4" w:space="0" w:color="000000"/>
            </w:tcBorders>
            <w:hideMark/>
          </w:tcPr>
          <w:p w14:paraId="118FC78E" w14:textId="77777777" w:rsidR="00644816" w:rsidRPr="001255DA" w:rsidRDefault="00644816" w:rsidP="00644816">
            <w:pPr>
              <w:jc w:val="right"/>
              <w:rPr>
                <w:color w:val="000000" w:themeColor="text1"/>
              </w:rPr>
            </w:pPr>
            <w:r w:rsidRPr="001255DA">
              <w:rPr>
                <w:color w:val="000000" w:themeColor="text1"/>
              </w:rPr>
              <w:t>23,64</w:t>
            </w:r>
          </w:p>
        </w:tc>
        <w:tc>
          <w:tcPr>
            <w:tcW w:w="1885" w:type="dxa"/>
            <w:tcBorders>
              <w:top w:val="single" w:sz="4" w:space="0" w:color="000000"/>
              <w:left w:val="single" w:sz="4" w:space="0" w:color="000000"/>
              <w:bottom w:val="single" w:sz="4" w:space="0" w:color="000000"/>
              <w:right w:val="single" w:sz="4" w:space="0" w:color="000000"/>
            </w:tcBorders>
            <w:hideMark/>
          </w:tcPr>
          <w:p w14:paraId="53E74F47" w14:textId="77777777" w:rsidR="00644816" w:rsidRPr="001255DA" w:rsidRDefault="00644816" w:rsidP="00644816">
            <w:pPr>
              <w:jc w:val="right"/>
              <w:rPr>
                <w:color w:val="000000" w:themeColor="text1"/>
              </w:rPr>
            </w:pPr>
            <w:r w:rsidRPr="001255DA">
              <w:rPr>
                <w:color w:val="000000" w:themeColor="text1"/>
              </w:rPr>
              <w:t>9,66</w:t>
            </w:r>
          </w:p>
        </w:tc>
      </w:tr>
      <w:tr w:rsidR="00644816" w:rsidRPr="001255DA" w14:paraId="50F048F7" w14:textId="77777777" w:rsidTr="001D688E">
        <w:trPr>
          <w:trHeight w:val="597"/>
        </w:trPr>
        <w:tc>
          <w:tcPr>
            <w:tcW w:w="1808" w:type="dxa"/>
            <w:tcBorders>
              <w:top w:val="single" w:sz="4" w:space="0" w:color="000000"/>
              <w:left w:val="single" w:sz="4" w:space="0" w:color="000000"/>
              <w:bottom w:val="single" w:sz="4" w:space="0" w:color="000000"/>
              <w:right w:val="single" w:sz="4" w:space="0" w:color="000000"/>
            </w:tcBorders>
            <w:hideMark/>
          </w:tcPr>
          <w:p w14:paraId="06E93FFE" w14:textId="77777777" w:rsidR="00644816" w:rsidRPr="001255DA" w:rsidRDefault="00644816" w:rsidP="00644816">
            <w:pPr>
              <w:jc w:val="right"/>
              <w:rPr>
                <w:color w:val="000000" w:themeColor="text1"/>
              </w:rPr>
            </w:pPr>
            <w:r w:rsidRPr="001255DA">
              <w:rPr>
                <w:color w:val="000000" w:themeColor="text1"/>
              </w:rPr>
              <w:t>2</w:t>
            </w:r>
          </w:p>
        </w:tc>
        <w:tc>
          <w:tcPr>
            <w:tcW w:w="2240" w:type="dxa"/>
            <w:tcBorders>
              <w:top w:val="single" w:sz="4" w:space="0" w:color="000000"/>
              <w:left w:val="single" w:sz="4" w:space="0" w:color="000000"/>
              <w:bottom w:val="single" w:sz="4" w:space="0" w:color="000000"/>
              <w:right w:val="single" w:sz="4" w:space="0" w:color="000000"/>
            </w:tcBorders>
            <w:hideMark/>
          </w:tcPr>
          <w:p w14:paraId="3D48A2DA" w14:textId="77777777" w:rsidR="00644816" w:rsidRPr="001255DA" w:rsidRDefault="00644816" w:rsidP="00644816">
            <w:pPr>
              <w:rPr>
                <w:color w:val="000000" w:themeColor="text1"/>
              </w:rPr>
            </w:pPr>
            <w:r w:rsidRPr="001255DA">
              <w:rPr>
                <w:color w:val="000000" w:themeColor="text1"/>
              </w:rPr>
              <w:t>Администрация г. Карабулак</w:t>
            </w:r>
          </w:p>
        </w:tc>
        <w:tc>
          <w:tcPr>
            <w:tcW w:w="1711" w:type="dxa"/>
            <w:tcBorders>
              <w:top w:val="single" w:sz="4" w:space="0" w:color="000000"/>
              <w:left w:val="single" w:sz="4" w:space="0" w:color="000000"/>
              <w:bottom w:val="single" w:sz="4" w:space="0" w:color="000000"/>
              <w:right w:val="single" w:sz="4" w:space="0" w:color="000000"/>
            </w:tcBorders>
            <w:hideMark/>
          </w:tcPr>
          <w:p w14:paraId="269C6C26" w14:textId="77777777" w:rsidR="00644816" w:rsidRPr="001255DA" w:rsidRDefault="00644816" w:rsidP="00644816">
            <w:pPr>
              <w:jc w:val="right"/>
              <w:rPr>
                <w:color w:val="000000" w:themeColor="text1"/>
              </w:rPr>
            </w:pPr>
            <w:r w:rsidRPr="001255DA">
              <w:rPr>
                <w:color w:val="000000" w:themeColor="text1"/>
              </w:rPr>
              <w:t>69</w:t>
            </w:r>
          </w:p>
        </w:tc>
        <w:tc>
          <w:tcPr>
            <w:tcW w:w="2073" w:type="dxa"/>
            <w:tcBorders>
              <w:top w:val="single" w:sz="4" w:space="0" w:color="000000"/>
              <w:left w:val="single" w:sz="4" w:space="0" w:color="000000"/>
              <w:bottom w:val="single" w:sz="4" w:space="0" w:color="000000"/>
              <w:right w:val="single" w:sz="4" w:space="0" w:color="000000"/>
            </w:tcBorders>
            <w:hideMark/>
          </w:tcPr>
          <w:p w14:paraId="59EDB74F" w14:textId="77777777" w:rsidR="00644816" w:rsidRPr="001255DA" w:rsidRDefault="00644816" w:rsidP="00644816">
            <w:pPr>
              <w:jc w:val="right"/>
              <w:rPr>
                <w:color w:val="000000" w:themeColor="text1"/>
              </w:rPr>
            </w:pPr>
            <w:r w:rsidRPr="001255DA">
              <w:rPr>
                <w:color w:val="000000" w:themeColor="text1"/>
              </w:rPr>
              <w:t>52,17</w:t>
            </w:r>
          </w:p>
        </w:tc>
        <w:tc>
          <w:tcPr>
            <w:tcW w:w="2073" w:type="dxa"/>
            <w:tcBorders>
              <w:top w:val="single" w:sz="4" w:space="0" w:color="000000"/>
              <w:left w:val="single" w:sz="4" w:space="0" w:color="000000"/>
              <w:bottom w:val="single" w:sz="4" w:space="0" w:color="000000"/>
              <w:right w:val="single" w:sz="4" w:space="0" w:color="000000"/>
            </w:tcBorders>
            <w:hideMark/>
          </w:tcPr>
          <w:p w14:paraId="0F9E32CF" w14:textId="77777777" w:rsidR="00644816" w:rsidRPr="001255DA" w:rsidRDefault="00644816" w:rsidP="00644816">
            <w:pPr>
              <w:jc w:val="right"/>
              <w:rPr>
                <w:color w:val="000000" w:themeColor="text1"/>
              </w:rPr>
            </w:pPr>
            <w:r w:rsidRPr="001255DA">
              <w:rPr>
                <w:color w:val="000000" w:themeColor="text1"/>
              </w:rPr>
              <w:t>24,64</w:t>
            </w:r>
          </w:p>
        </w:tc>
        <w:tc>
          <w:tcPr>
            <w:tcW w:w="1453" w:type="dxa"/>
            <w:tcBorders>
              <w:top w:val="single" w:sz="4" w:space="0" w:color="000000"/>
              <w:left w:val="single" w:sz="4" w:space="0" w:color="000000"/>
              <w:bottom w:val="single" w:sz="4" w:space="0" w:color="000000"/>
              <w:right w:val="single" w:sz="4" w:space="0" w:color="000000"/>
            </w:tcBorders>
            <w:hideMark/>
          </w:tcPr>
          <w:p w14:paraId="430FF243" w14:textId="77777777" w:rsidR="00644816" w:rsidRPr="001255DA" w:rsidRDefault="00644816" w:rsidP="00644816">
            <w:pPr>
              <w:jc w:val="right"/>
              <w:rPr>
                <w:color w:val="000000" w:themeColor="text1"/>
              </w:rPr>
            </w:pPr>
            <w:r w:rsidRPr="001255DA">
              <w:rPr>
                <w:color w:val="000000" w:themeColor="text1"/>
              </w:rPr>
              <w:t>18,84</w:t>
            </w:r>
          </w:p>
        </w:tc>
        <w:tc>
          <w:tcPr>
            <w:tcW w:w="1885" w:type="dxa"/>
            <w:tcBorders>
              <w:top w:val="single" w:sz="4" w:space="0" w:color="000000"/>
              <w:left w:val="single" w:sz="4" w:space="0" w:color="000000"/>
              <w:bottom w:val="single" w:sz="4" w:space="0" w:color="000000"/>
              <w:right w:val="single" w:sz="4" w:space="0" w:color="000000"/>
            </w:tcBorders>
            <w:hideMark/>
          </w:tcPr>
          <w:p w14:paraId="55CDBD9E" w14:textId="77777777" w:rsidR="00644816" w:rsidRPr="001255DA" w:rsidRDefault="00644816" w:rsidP="00644816">
            <w:pPr>
              <w:jc w:val="right"/>
              <w:rPr>
                <w:color w:val="000000" w:themeColor="text1"/>
              </w:rPr>
            </w:pPr>
            <w:r w:rsidRPr="001255DA">
              <w:rPr>
                <w:color w:val="000000" w:themeColor="text1"/>
              </w:rPr>
              <w:t>4,35</w:t>
            </w:r>
          </w:p>
        </w:tc>
      </w:tr>
      <w:tr w:rsidR="00644816" w:rsidRPr="001255DA" w14:paraId="110E1C47" w14:textId="77777777" w:rsidTr="001D688E">
        <w:trPr>
          <w:trHeight w:val="597"/>
        </w:trPr>
        <w:tc>
          <w:tcPr>
            <w:tcW w:w="1808" w:type="dxa"/>
            <w:tcBorders>
              <w:top w:val="single" w:sz="4" w:space="0" w:color="000000"/>
              <w:left w:val="single" w:sz="4" w:space="0" w:color="000000"/>
              <w:bottom w:val="single" w:sz="4" w:space="0" w:color="000000"/>
              <w:right w:val="single" w:sz="4" w:space="0" w:color="000000"/>
            </w:tcBorders>
            <w:hideMark/>
          </w:tcPr>
          <w:p w14:paraId="2D2BFB28" w14:textId="77777777" w:rsidR="00644816" w:rsidRPr="001255DA" w:rsidRDefault="00644816" w:rsidP="00644816">
            <w:pPr>
              <w:jc w:val="right"/>
              <w:rPr>
                <w:color w:val="000000" w:themeColor="text1"/>
              </w:rPr>
            </w:pPr>
            <w:r w:rsidRPr="001255DA">
              <w:rPr>
                <w:color w:val="000000" w:themeColor="text1"/>
              </w:rPr>
              <w:t>3</w:t>
            </w:r>
          </w:p>
        </w:tc>
        <w:tc>
          <w:tcPr>
            <w:tcW w:w="2240" w:type="dxa"/>
            <w:tcBorders>
              <w:top w:val="single" w:sz="4" w:space="0" w:color="000000"/>
              <w:left w:val="single" w:sz="4" w:space="0" w:color="000000"/>
              <w:bottom w:val="single" w:sz="4" w:space="0" w:color="000000"/>
              <w:right w:val="single" w:sz="4" w:space="0" w:color="000000"/>
            </w:tcBorders>
            <w:hideMark/>
          </w:tcPr>
          <w:p w14:paraId="0B4EF5B1" w14:textId="77777777" w:rsidR="00644816" w:rsidRPr="001255DA" w:rsidRDefault="00644816" w:rsidP="00644816">
            <w:pPr>
              <w:rPr>
                <w:color w:val="000000" w:themeColor="text1"/>
              </w:rPr>
            </w:pPr>
            <w:r w:rsidRPr="001255DA">
              <w:rPr>
                <w:color w:val="000000" w:themeColor="text1"/>
              </w:rPr>
              <w:t>Администрация г. Магас</w:t>
            </w:r>
          </w:p>
        </w:tc>
        <w:tc>
          <w:tcPr>
            <w:tcW w:w="1711" w:type="dxa"/>
            <w:tcBorders>
              <w:top w:val="single" w:sz="4" w:space="0" w:color="000000"/>
              <w:left w:val="single" w:sz="4" w:space="0" w:color="000000"/>
              <w:bottom w:val="single" w:sz="4" w:space="0" w:color="000000"/>
              <w:right w:val="single" w:sz="4" w:space="0" w:color="000000"/>
            </w:tcBorders>
            <w:hideMark/>
          </w:tcPr>
          <w:p w14:paraId="6F3437B4" w14:textId="77777777" w:rsidR="00644816" w:rsidRPr="001255DA" w:rsidRDefault="00644816" w:rsidP="00644816">
            <w:pPr>
              <w:jc w:val="right"/>
              <w:rPr>
                <w:color w:val="000000" w:themeColor="text1"/>
              </w:rPr>
            </w:pPr>
            <w:r w:rsidRPr="001255DA">
              <w:rPr>
                <w:color w:val="000000" w:themeColor="text1"/>
              </w:rPr>
              <w:t>106</w:t>
            </w:r>
          </w:p>
        </w:tc>
        <w:tc>
          <w:tcPr>
            <w:tcW w:w="2073" w:type="dxa"/>
            <w:tcBorders>
              <w:top w:val="single" w:sz="4" w:space="0" w:color="000000"/>
              <w:left w:val="single" w:sz="4" w:space="0" w:color="000000"/>
              <w:bottom w:val="single" w:sz="4" w:space="0" w:color="000000"/>
              <w:right w:val="single" w:sz="4" w:space="0" w:color="000000"/>
            </w:tcBorders>
            <w:hideMark/>
          </w:tcPr>
          <w:p w14:paraId="4149DB44" w14:textId="77777777" w:rsidR="00644816" w:rsidRPr="001255DA" w:rsidRDefault="00644816" w:rsidP="00644816">
            <w:pPr>
              <w:jc w:val="right"/>
              <w:rPr>
                <w:color w:val="000000" w:themeColor="text1"/>
              </w:rPr>
            </w:pPr>
            <w:r w:rsidRPr="001255DA">
              <w:rPr>
                <w:color w:val="000000" w:themeColor="text1"/>
              </w:rPr>
              <w:t>41,51</w:t>
            </w:r>
          </w:p>
        </w:tc>
        <w:tc>
          <w:tcPr>
            <w:tcW w:w="2073" w:type="dxa"/>
            <w:tcBorders>
              <w:top w:val="single" w:sz="4" w:space="0" w:color="000000"/>
              <w:left w:val="single" w:sz="4" w:space="0" w:color="000000"/>
              <w:bottom w:val="single" w:sz="4" w:space="0" w:color="000000"/>
              <w:right w:val="single" w:sz="4" w:space="0" w:color="000000"/>
            </w:tcBorders>
            <w:hideMark/>
          </w:tcPr>
          <w:p w14:paraId="496DA8AD" w14:textId="77777777" w:rsidR="00644816" w:rsidRPr="001255DA" w:rsidRDefault="00644816" w:rsidP="00644816">
            <w:pPr>
              <w:jc w:val="right"/>
              <w:rPr>
                <w:color w:val="000000" w:themeColor="text1"/>
              </w:rPr>
            </w:pPr>
            <w:r w:rsidRPr="001255DA">
              <w:rPr>
                <w:color w:val="000000" w:themeColor="text1"/>
              </w:rPr>
              <w:t>20,75</w:t>
            </w:r>
          </w:p>
        </w:tc>
        <w:tc>
          <w:tcPr>
            <w:tcW w:w="1453" w:type="dxa"/>
            <w:tcBorders>
              <w:top w:val="single" w:sz="4" w:space="0" w:color="000000"/>
              <w:left w:val="single" w:sz="4" w:space="0" w:color="000000"/>
              <w:bottom w:val="single" w:sz="4" w:space="0" w:color="000000"/>
              <w:right w:val="single" w:sz="4" w:space="0" w:color="000000"/>
            </w:tcBorders>
            <w:hideMark/>
          </w:tcPr>
          <w:p w14:paraId="0EECE10C" w14:textId="77777777" w:rsidR="00644816" w:rsidRPr="001255DA" w:rsidRDefault="00644816" w:rsidP="00644816">
            <w:pPr>
              <w:jc w:val="right"/>
              <w:rPr>
                <w:color w:val="000000" w:themeColor="text1"/>
              </w:rPr>
            </w:pPr>
            <w:r w:rsidRPr="001255DA">
              <w:rPr>
                <w:color w:val="000000" w:themeColor="text1"/>
              </w:rPr>
              <w:t>28,3</w:t>
            </w:r>
          </w:p>
        </w:tc>
        <w:tc>
          <w:tcPr>
            <w:tcW w:w="1885" w:type="dxa"/>
            <w:tcBorders>
              <w:top w:val="single" w:sz="4" w:space="0" w:color="000000"/>
              <w:left w:val="single" w:sz="4" w:space="0" w:color="000000"/>
              <w:bottom w:val="single" w:sz="4" w:space="0" w:color="000000"/>
              <w:right w:val="single" w:sz="4" w:space="0" w:color="000000"/>
            </w:tcBorders>
            <w:hideMark/>
          </w:tcPr>
          <w:p w14:paraId="308247ED" w14:textId="77777777" w:rsidR="00644816" w:rsidRPr="001255DA" w:rsidRDefault="00644816" w:rsidP="00644816">
            <w:pPr>
              <w:jc w:val="right"/>
              <w:rPr>
                <w:color w:val="000000" w:themeColor="text1"/>
              </w:rPr>
            </w:pPr>
            <w:r w:rsidRPr="001255DA">
              <w:rPr>
                <w:color w:val="000000" w:themeColor="text1"/>
              </w:rPr>
              <w:t>9,43</w:t>
            </w:r>
          </w:p>
        </w:tc>
      </w:tr>
      <w:tr w:rsidR="00644816" w:rsidRPr="001255DA" w14:paraId="3EDFB96B" w14:textId="77777777" w:rsidTr="001D688E">
        <w:trPr>
          <w:trHeight w:val="597"/>
        </w:trPr>
        <w:tc>
          <w:tcPr>
            <w:tcW w:w="1808" w:type="dxa"/>
            <w:tcBorders>
              <w:top w:val="single" w:sz="4" w:space="0" w:color="000000"/>
              <w:left w:val="single" w:sz="4" w:space="0" w:color="000000"/>
              <w:bottom w:val="single" w:sz="4" w:space="0" w:color="000000"/>
              <w:right w:val="single" w:sz="4" w:space="0" w:color="000000"/>
            </w:tcBorders>
            <w:hideMark/>
          </w:tcPr>
          <w:p w14:paraId="655F86B7" w14:textId="77777777" w:rsidR="00644816" w:rsidRPr="001255DA" w:rsidRDefault="00644816" w:rsidP="00644816">
            <w:pPr>
              <w:jc w:val="right"/>
              <w:rPr>
                <w:color w:val="000000" w:themeColor="text1"/>
              </w:rPr>
            </w:pPr>
            <w:r w:rsidRPr="001255DA">
              <w:rPr>
                <w:color w:val="000000" w:themeColor="text1"/>
              </w:rPr>
              <w:t>4</w:t>
            </w:r>
          </w:p>
        </w:tc>
        <w:tc>
          <w:tcPr>
            <w:tcW w:w="2240" w:type="dxa"/>
            <w:tcBorders>
              <w:top w:val="single" w:sz="4" w:space="0" w:color="000000"/>
              <w:left w:val="single" w:sz="4" w:space="0" w:color="000000"/>
              <w:bottom w:val="single" w:sz="4" w:space="0" w:color="000000"/>
              <w:right w:val="single" w:sz="4" w:space="0" w:color="000000"/>
            </w:tcBorders>
            <w:hideMark/>
          </w:tcPr>
          <w:p w14:paraId="1CBFF9CB" w14:textId="77777777" w:rsidR="00644816" w:rsidRPr="001255DA" w:rsidRDefault="00644816" w:rsidP="00644816">
            <w:pPr>
              <w:rPr>
                <w:color w:val="000000" w:themeColor="text1"/>
              </w:rPr>
            </w:pPr>
            <w:r w:rsidRPr="001255DA">
              <w:rPr>
                <w:color w:val="000000" w:themeColor="text1"/>
              </w:rPr>
              <w:t>Администрация г. Малгобек</w:t>
            </w:r>
          </w:p>
        </w:tc>
        <w:tc>
          <w:tcPr>
            <w:tcW w:w="1711" w:type="dxa"/>
            <w:tcBorders>
              <w:top w:val="single" w:sz="4" w:space="0" w:color="000000"/>
              <w:left w:val="single" w:sz="4" w:space="0" w:color="000000"/>
              <w:bottom w:val="single" w:sz="4" w:space="0" w:color="000000"/>
              <w:right w:val="single" w:sz="4" w:space="0" w:color="000000"/>
            </w:tcBorders>
            <w:hideMark/>
          </w:tcPr>
          <w:p w14:paraId="0BDE9606" w14:textId="77777777" w:rsidR="00644816" w:rsidRPr="001255DA" w:rsidRDefault="00644816" w:rsidP="00644816">
            <w:pPr>
              <w:jc w:val="right"/>
              <w:rPr>
                <w:color w:val="000000" w:themeColor="text1"/>
              </w:rPr>
            </w:pPr>
            <w:r w:rsidRPr="001255DA">
              <w:rPr>
                <w:color w:val="000000" w:themeColor="text1"/>
              </w:rPr>
              <w:t>89</w:t>
            </w:r>
          </w:p>
        </w:tc>
        <w:tc>
          <w:tcPr>
            <w:tcW w:w="2073" w:type="dxa"/>
            <w:tcBorders>
              <w:top w:val="single" w:sz="4" w:space="0" w:color="000000"/>
              <w:left w:val="single" w:sz="4" w:space="0" w:color="000000"/>
              <w:bottom w:val="single" w:sz="4" w:space="0" w:color="000000"/>
              <w:right w:val="single" w:sz="4" w:space="0" w:color="000000"/>
            </w:tcBorders>
            <w:hideMark/>
          </w:tcPr>
          <w:p w14:paraId="752E1D46" w14:textId="77777777" w:rsidR="00644816" w:rsidRPr="001255DA" w:rsidRDefault="00644816" w:rsidP="00644816">
            <w:pPr>
              <w:jc w:val="right"/>
              <w:rPr>
                <w:color w:val="000000" w:themeColor="text1"/>
              </w:rPr>
            </w:pPr>
            <w:r w:rsidRPr="001255DA">
              <w:rPr>
                <w:color w:val="000000" w:themeColor="text1"/>
              </w:rPr>
              <w:t>16,85</w:t>
            </w:r>
          </w:p>
        </w:tc>
        <w:tc>
          <w:tcPr>
            <w:tcW w:w="2073" w:type="dxa"/>
            <w:tcBorders>
              <w:top w:val="single" w:sz="4" w:space="0" w:color="000000"/>
              <w:left w:val="single" w:sz="4" w:space="0" w:color="000000"/>
              <w:bottom w:val="single" w:sz="4" w:space="0" w:color="000000"/>
              <w:right w:val="single" w:sz="4" w:space="0" w:color="000000"/>
            </w:tcBorders>
            <w:hideMark/>
          </w:tcPr>
          <w:p w14:paraId="0525F002" w14:textId="77777777" w:rsidR="00644816" w:rsidRPr="001255DA" w:rsidRDefault="00644816" w:rsidP="00644816">
            <w:pPr>
              <w:jc w:val="right"/>
              <w:rPr>
                <w:color w:val="000000" w:themeColor="text1"/>
              </w:rPr>
            </w:pPr>
            <w:r w:rsidRPr="001255DA">
              <w:rPr>
                <w:color w:val="000000" w:themeColor="text1"/>
              </w:rPr>
              <w:t>39,33</w:t>
            </w:r>
          </w:p>
        </w:tc>
        <w:tc>
          <w:tcPr>
            <w:tcW w:w="1453" w:type="dxa"/>
            <w:tcBorders>
              <w:top w:val="single" w:sz="4" w:space="0" w:color="000000"/>
              <w:left w:val="single" w:sz="4" w:space="0" w:color="000000"/>
              <w:bottom w:val="single" w:sz="4" w:space="0" w:color="000000"/>
              <w:right w:val="single" w:sz="4" w:space="0" w:color="000000"/>
            </w:tcBorders>
            <w:hideMark/>
          </w:tcPr>
          <w:p w14:paraId="1B752DA8" w14:textId="77777777" w:rsidR="00644816" w:rsidRPr="001255DA" w:rsidRDefault="00644816" w:rsidP="00644816">
            <w:pPr>
              <w:jc w:val="right"/>
              <w:rPr>
                <w:color w:val="000000" w:themeColor="text1"/>
              </w:rPr>
            </w:pPr>
            <w:r w:rsidRPr="001255DA">
              <w:rPr>
                <w:color w:val="000000" w:themeColor="text1"/>
              </w:rPr>
              <w:t>24,72</w:t>
            </w:r>
          </w:p>
        </w:tc>
        <w:tc>
          <w:tcPr>
            <w:tcW w:w="1885" w:type="dxa"/>
            <w:tcBorders>
              <w:top w:val="single" w:sz="4" w:space="0" w:color="000000"/>
              <w:left w:val="single" w:sz="4" w:space="0" w:color="000000"/>
              <w:bottom w:val="single" w:sz="4" w:space="0" w:color="000000"/>
              <w:right w:val="single" w:sz="4" w:space="0" w:color="000000"/>
            </w:tcBorders>
            <w:hideMark/>
          </w:tcPr>
          <w:p w14:paraId="796550F5" w14:textId="77777777" w:rsidR="00644816" w:rsidRPr="001255DA" w:rsidRDefault="00644816" w:rsidP="00644816">
            <w:pPr>
              <w:jc w:val="right"/>
              <w:rPr>
                <w:color w:val="000000" w:themeColor="text1"/>
              </w:rPr>
            </w:pPr>
            <w:r w:rsidRPr="001255DA">
              <w:rPr>
                <w:color w:val="000000" w:themeColor="text1"/>
              </w:rPr>
              <w:t>19,1</w:t>
            </w:r>
          </w:p>
        </w:tc>
      </w:tr>
      <w:tr w:rsidR="00644816" w:rsidRPr="001255DA" w14:paraId="3D9346E1" w14:textId="77777777" w:rsidTr="001D688E">
        <w:trPr>
          <w:trHeight w:val="597"/>
        </w:trPr>
        <w:tc>
          <w:tcPr>
            <w:tcW w:w="1808" w:type="dxa"/>
            <w:tcBorders>
              <w:top w:val="single" w:sz="4" w:space="0" w:color="000000"/>
              <w:left w:val="single" w:sz="4" w:space="0" w:color="000000"/>
              <w:bottom w:val="single" w:sz="4" w:space="0" w:color="000000"/>
              <w:right w:val="single" w:sz="4" w:space="0" w:color="000000"/>
            </w:tcBorders>
            <w:hideMark/>
          </w:tcPr>
          <w:p w14:paraId="27D925CC" w14:textId="77777777" w:rsidR="00644816" w:rsidRPr="001255DA" w:rsidRDefault="00644816" w:rsidP="00644816">
            <w:pPr>
              <w:jc w:val="right"/>
              <w:rPr>
                <w:color w:val="000000" w:themeColor="text1"/>
              </w:rPr>
            </w:pPr>
            <w:r w:rsidRPr="001255DA">
              <w:rPr>
                <w:color w:val="000000" w:themeColor="text1"/>
              </w:rPr>
              <w:t>5</w:t>
            </w:r>
          </w:p>
        </w:tc>
        <w:tc>
          <w:tcPr>
            <w:tcW w:w="2240" w:type="dxa"/>
            <w:tcBorders>
              <w:top w:val="single" w:sz="4" w:space="0" w:color="000000"/>
              <w:left w:val="single" w:sz="4" w:space="0" w:color="000000"/>
              <w:bottom w:val="single" w:sz="4" w:space="0" w:color="000000"/>
              <w:right w:val="single" w:sz="4" w:space="0" w:color="000000"/>
            </w:tcBorders>
            <w:hideMark/>
          </w:tcPr>
          <w:p w14:paraId="508BDA7A" w14:textId="77777777" w:rsidR="00644816" w:rsidRPr="001255DA" w:rsidRDefault="00644816" w:rsidP="00644816">
            <w:pPr>
              <w:rPr>
                <w:color w:val="000000" w:themeColor="text1"/>
              </w:rPr>
            </w:pPr>
            <w:r w:rsidRPr="001255DA">
              <w:rPr>
                <w:color w:val="000000" w:themeColor="text1"/>
              </w:rPr>
              <w:t>Администрация г. Назрань</w:t>
            </w:r>
          </w:p>
        </w:tc>
        <w:tc>
          <w:tcPr>
            <w:tcW w:w="1711" w:type="dxa"/>
            <w:tcBorders>
              <w:top w:val="single" w:sz="4" w:space="0" w:color="000000"/>
              <w:left w:val="single" w:sz="4" w:space="0" w:color="000000"/>
              <w:bottom w:val="single" w:sz="4" w:space="0" w:color="000000"/>
              <w:right w:val="single" w:sz="4" w:space="0" w:color="000000"/>
            </w:tcBorders>
            <w:hideMark/>
          </w:tcPr>
          <w:p w14:paraId="20494C38" w14:textId="77777777" w:rsidR="00644816" w:rsidRPr="001255DA" w:rsidRDefault="00644816" w:rsidP="00644816">
            <w:pPr>
              <w:jc w:val="right"/>
              <w:rPr>
                <w:color w:val="000000" w:themeColor="text1"/>
              </w:rPr>
            </w:pPr>
            <w:r w:rsidRPr="001255DA">
              <w:rPr>
                <w:color w:val="000000" w:themeColor="text1"/>
              </w:rPr>
              <w:t>255</w:t>
            </w:r>
          </w:p>
        </w:tc>
        <w:tc>
          <w:tcPr>
            <w:tcW w:w="2073" w:type="dxa"/>
            <w:tcBorders>
              <w:top w:val="single" w:sz="4" w:space="0" w:color="000000"/>
              <w:left w:val="single" w:sz="4" w:space="0" w:color="000000"/>
              <w:bottom w:val="single" w:sz="4" w:space="0" w:color="000000"/>
              <w:right w:val="single" w:sz="4" w:space="0" w:color="000000"/>
            </w:tcBorders>
            <w:hideMark/>
          </w:tcPr>
          <w:p w14:paraId="36FDC847" w14:textId="77777777" w:rsidR="00644816" w:rsidRPr="001255DA" w:rsidRDefault="00644816" w:rsidP="00644816">
            <w:pPr>
              <w:jc w:val="right"/>
              <w:rPr>
                <w:color w:val="000000" w:themeColor="text1"/>
              </w:rPr>
            </w:pPr>
            <w:r w:rsidRPr="001255DA">
              <w:rPr>
                <w:color w:val="000000" w:themeColor="text1"/>
              </w:rPr>
              <w:t>39,22</w:t>
            </w:r>
          </w:p>
        </w:tc>
        <w:tc>
          <w:tcPr>
            <w:tcW w:w="2073" w:type="dxa"/>
            <w:tcBorders>
              <w:top w:val="single" w:sz="4" w:space="0" w:color="000000"/>
              <w:left w:val="single" w:sz="4" w:space="0" w:color="000000"/>
              <w:bottom w:val="single" w:sz="4" w:space="0" w:color="000000"/>
              <w:right w:val="single" w:sz="4" w:space="0" w:color="000000"/>
            </w:tcBorders>
            <w:hideMark/>
          </w:tcPr>
          <w:p w14:paraId="40F90DA8" w14:textId="77777777" w:rsidR="00644816" w:rsidRPr="001255DA" w:rsidRDefault="00644816" w:rsidP="00644816">
            <w:pPr>
              <w:jc w:val="right"/>
              <w:rPr>
                <w:color w:val="000000" w:themeColor="text1"/>
              </w:rPr>
            </w:pPr>
            <w:r w:rsidRPr="001255DA">
              <w:rPr>
                <w:color w:val="000000" w:themeColor="text1"/>
              </w:rPr>
              <w:t>21,57</w:t>
            </w:r>
          </w:p>
        </w:tc>
        <w:tc>
          <w:tcPr>
            <w:tcW w:w="1453" w:type="dxa"/>
            <w:tcBorders>
              <w:top w:val="single" w:sz="4" w:space="0" w:color="000000"/>
              <w:left w:val="single" w:sz="4" w:space="0" w:color="000000"/>
              <w:bottom w:val="single" w:sz="4" w:space="0" w:color="000000"/>
              <w:right w:val="single" w:sz="4" w:space="0" w:color="000000"/>
            </w:tcBorders>
            <w:hideMark/>
          </w:tcPr>
          <w:p w14:paraId="2D8DB2E9" w14:textId="77777777" w:rsidR="00644816" w:rsidRPr="001255DA" w:rsidRDefault="00644816" w:rsidP="00644816">
            <w:pPr>
              <w:jc w:val="right"/>
              <w:rPr>
                <w:color w:val="000000" w:themeColor="text1"/>
              </w:rPr>
            </w:pPr>
            <w:r w:rsidRPr="001255DA">
              <w:rPr>
                <w:color w:val="000000" w:themeColor="text1"/>
              </w:rPr>
              <w:t>25,88</w:t>
            </w:r>
          </w:p>
        </w:tc>
        <w:tc>
          <w:tcPr>
            <w:tcW w:w="1885" w:type="dxa"/>
            <w:tcBorders>
              <w:top w:val="single" w:sz="4" w:space="0" w:color="000000"/>
              <w:left w:val="single" w:sz="4" w:space="0" w:color="000000"/>
              <w:bottom w:val="single" w:sz="4" w:space="0" w:color="000000"/>
              <w:right w:val="single" w:sz="4" w:space="0" w:color="000000"/>
            </w:tcBorders>
            <w:hideMark/>
          </w:tcPr>
          <w:p w14:paraId="3015560F" w14:textId="77777777" w:rsidR="00644816" w:rsidRPr="001255DA" w:rsidRDefault="00644816" w:rsidP="00644816">
            <w:pPr>
              <w:jc w:val="right"/>
              <w:rPr>
                <w:color w:val="000000" w:themeColor="text1"/>
              </w:rPr>
            </w:pPr>
            <w:r w:rsidRPr="001255DA">
              <w:rPr>
                <w:color w:val="000000" w:themeColor="text1"/>
              </w:rPr>
              <w:t>13,33</w:t>
            </w:r>
          </w:p>
        </w:tc>
      </w:tr>
      <w:tr w:rsidR="00644816" w:rsidRPr="001255DA" w14:paraId="72C46B7B" w14:textId="77777777" w:rsidTr="001D688E">
        <w:trPr>
          <w:trHeight w:val="895"/>
        </w:trPr>
        <w:tc>
          <w:tcPr>
            <w:tcW w:w="1808" w:type="dxa"/>
            <w:tcBorders>
              <w:top w:val="single" w:sz="4" w:space="0" w:color="000000"/>
              <w:left w:val="single" w:sz="4" w:space="0" w:color="000000"/>
              <w:bottom w:val="single" w:sz="4" w:space="0" w:color="000000"/>
              <w:right w:val="single" w:sz="4" w:space="0" w:color="000000"/>
            </w:tcBorders>
            <w:hideMark/>
          </w:tcPr>
          <w:p w14:paraId="5612FFE0" w14:textId="77777777" w:rsidR="00644816" w:rsidRPr="001255DA" w:rsidRDefault="00644816" w:rsidP="00644816">
            <w:pPr>
              <w:jc w:val="right"/>
              <w:rPr>
                <w:color w:val="000000" w:themeColor="text1"/>
              </w:rPr>
            </w:pPr>
            <w:r w:rsidRPr="001255DA">
              <w:rPr>
                <w:color w:val="000000" w:themeColor="text1"/>
              </w:rPr>
              <w:t>6</w:t>
            </w:r>
          </w:p>
        </w:tc>
        <w:tc>
          <w:tcPr>
            <w:tcW w:w="2240" w:type="dxa"/>
            <w:tcBorders>
              <w:top w:val="single" w:sz="4" w:space="0" w:color="000000"/>
              <w:left w:val="single" w:sz="4" w:space="0" w:color="000000"/>
              <w:bottom w:val="single" w:sz="4" w:space="0" w:color="000000"/>
              <w:right w:val="single" w:sz="4" w:space="0" w:color="000000"/>
            </w:tcBorders>
            <w:hideMark/>
          </w:tcPr>
          <w:p w14:paraId="31EF21EC" w14:textId="77777777" w:rsidR="00644816" w:rsidRPr="001255DA" w:rsidRDefault="00644816" w:rsidP="00644816">
            <w:pPr>
              <w:rPr>
                <w:color w:val="000000" w:themeColor="text1"/>
              </w:rPr>
            </w:pPr>
            <w:r w:rsidRPr="001255DA">
              <w:rPr>
                <w:color w:val="000000" w:themeColor="text1"/>
              </w:rPr>
              <w:t>Администрация Джейрахского района</w:t>
            </w:r>
          </w:p>
        </w:tc>
        <w:tc>
          <w:tcPr>
            <w:tcW w:w="1711" w:type="dxa"/>
            <w:tcBorders>
              <w:top w:val="single" w:sz="4" w:space="0" w:color="000000"/>
              <w:left w:val="single" w:sz="4" w:space="0" w:color="000000"/>
              <w:bottom w:val="single" w:sz="4" w:space="0" w:color="000000"/>
              <w:right w:val="single" w:sz="4" w:space="0" w:color="000000"/>
            </w:tcBorders>
            <w:hideMark/>
          </w:tcPr>
          <w:p w14:paraId="3DF523A4" w14:textId="77777777" w:rsidR="00644816" w:rsidRPr="001255DA" w:rsidRDefault="00644816" w:rsidP="00644816">
            <w:pPr>
              <w:jc w:val="right"/>
              <w:rPr>
                <w:color w:val="000000" w:themeColor="text1"/>
              </w:rPr>
            </w:pPr>
            <w:r w:rsidRPr="001255DA">
              <w:rPr>
                <w:color w:val="000000" w:themeColor="text1"/>
              </w:rPr>
              <w:t>5</w:t>
            </w:r>
          </w:p>
        </w:tc>
        <w:tc>
          <w:tcPr>
            <w:tcW w:w="2073" w:type="dxa"/>
            <w:tcBorders>
              <w:top w:val="single" w:sz="4" w:space="0" w:color="000000"/>
              <w:left w:val="single" w:sz="4" w:space="0" w:color="000000"/>
              <w:bottom w:val="single" w:sz="4" w:space="0" w:color="000000"/>
              <w:right w:val="single" w:sz="4" w:space="0" w:color="000000"/>
            </w:tcBorders>
            <w:hideMark/>
          </w:tcPr>
          <w:p w14:paraId="00651A4E" w14:textId="77777777" w:rsidR="00644816" w:rsidRPr="001255DA" w:rsidRDefault="00644816" w:rsidP="00644816">
            <w:pPr>
              <w:jc w:val="right"/>
              <w:rPr>
                <w:color w:val="000000" w:themeColor="text1"/>
              </w:rPr>
            </w:pPr>
            <w:r w:rsidRPr="001255DA">
              <w:rPr>
                <w:color w:val="000000" w:themeColor="text1"/>
              </w:rPr>
              <w:t>0</w:t>
            </w:r>
          </w:p>
        </w:tc>
        <w:tc>
          <w:tcPr>
            <w:tcW w:w="2073" w:type="dxa"/>
            <w:tcBorders>
              <w:top w:val="single" w:sz="4" w:space="0" w:color="000000"/>
              <w:left w:val="single" w:sz="4" w:space="0" w:color="000000"/>
              <w:bottom w:val="single" w:sz="4" w:space="0" w:color="000000"/>
              <w:right w:val="single" w:sz="4" w:space="0" w:color="000000"/>
            </w:tcBorders>
            <w:hideMark/>
          </w:tcPr>
          <w:p w14:paraId="41AEE001" w14:textId="77777777" w:rsidR="00644816" w:rsidRPr="001255DA" w:rsidRDefault="00644816" w:rsidP="00644816">
            <w:pPr>
              <w:jc w:val="right"/>
              <w:rPr>
                <w:color w:val="000000" w:themeColor="text1"/>
              </w:rPr>
            </w:pPr>
            <w:r w:rsidRPr="001255DA">
              <w:rPr>
                <w:color w:val="000000" w:themeColor="text1"/>
              </w:rPr>
              <w:t>60</w:t>
            </w:r>
          </w:p>
        </w:tc>
        <w:tc>
          <w:tcPr>
            <w:tcW w:w="1453" w:type="dxa"/>
            <w:tcBorders>
              <w:top w:val="single" w:sz="4" w:space="0" w:color="000000"/>
              <w:left w:val="single" w:sz="4" w:space="0" w:color="000000"/>
              <w:bottom w:val="single" w:sz="4" w:space="0" w:color="000000"/>
              <w:right w:val="single" w:sz="4" w:space="0" w:color="000000"/>
            </w:tcBorders>
            <w:hideMark/>
          </w:tcPr>
          <w:p w14:paraId="6CD44CA5" w14:textId="77777777" w:rsidR="00644816" w:rsidRPr="001255DA" w:rsidRDefault="00644816" w:rsidP="00644816">
            <w:pPr>
              <w:jc w:val="right"/>
              <w:rPr>
                <w:color w:val="000000" w:themeColor="text1"/>
              </w:rPr>
            </w:pPr>
            <w:r w:rsidRPr="001255DA">
              <w:rPr>
                <w:color w:val="000000" w:themeColor="text1"/>
              </w:rPr>
              <w:t>40</w:t>
            </w:r>
          </w:p>
        </w:tc>
        <w:tc>
          <w:tcPr>
            <w:tcW w:w="1885" w:type="dxa"/>
            <w:tcBorders>
              <w:top w:val="single" w:sz="4" w:space="0" w:color="000000"/>
              <w:left w:val="single" w:sz="4" w:space="0" w:color="000000"/>
              <w:bottom w:val="single" w:sz="4" w:space="0" w:color="000000"/>
              <w:right w:val="single" w:sz="4" w:space="0" w:color="000000"/>
            </w:tcBorders>
            <w:hideMark/>
          </w:tcPr>
          <w:p w14:paraId="278D4CB4" w14:textId="77777777" w:rsidR="00644816" w:rsidRPr="001255DA" w:rsidRDefault="00644816" w:rsidP="00644816">
            <w:pPr>
              <w:jc w:val="right"/>
              <w:rPr>
                <w:color w:val="000000" w:themeColor="text1"/>
              </w:rPr>
            </w:pPr>
            <w:r w:rsidRPr="001255DA">
              <w:rPr>
                <w:color w:val="000000" w:themeColor="text1"/>
              </w:rPr>
              <w:t>0</w:t>
            </w:r>
          </w:p>
        </w:tc>
      </w:tr>
      <w:tr w:rsidR="00644816" w:rsidRPr="001255DA" w14:paraId="3032E18C" w14:textId="77777777" w:rsidTr="001D688E">
        <w:trPr>
          <w:trHeight w:val="895"/>
        </w:trPr>
        <w:tc>
          <w:tcPr>
            <w:tcW w:w="1808" w:type="dxa"/>
            <w:tcBorders>
              <w:top w:val="single" w:sz="4" w:space="0" w:color="000000"/>
              <w:left w:val="single" w:sz="4" w:space="0" w:color="000000"/>
              <w:bottom w:val="single" w:sz="4" w:space="0" w:color="000000"/>
              <w:right w:val="single" w:sz="4" w:space="0" w:color="000000"/>
            </w:tcBorders>
            <w:hideMark/>
          </w:tcPr>
          <w:p w14:paraId="745C4292" w14:textId="77777777" w:rsidR="00644816" w:rsidRPr="001255DA" w:rsidRDefault="00644816" w:rsidP="00644816">
            <w:pPr>
              <w:jc w:val="right"/>
              <w:rPr>
                <w:color w:val="000000" w:themeColor="text1"/>
              </w:rPr>
            </w:pPr>
            <w:r w:rsidRPr="001255DA">
              <w:rPr>
                <w:color w:val="000000" w:themeColor="text1"/>
              </w:rPr>
              <w:lastRenderedPageBreak/>
              <w:t>7</w:t>
            </w:r>
          </w:p>
        </w:tc>
        <w:tc>
          <w:tcPr>
            <w:tcW w:w="2240" w:type="dxa"/>
            <w:tcBorders>
              <w:top w:val="single" w:sz="4" w:space="0" w:color="000000"/>
              <w:left w:val="single" w:sz="4" w:space="0" w:color="000000"/>
              <w:bottom w:val="single" w:sz="4" w:space="0" w:color="000000"/>
              <w:right w:val="single" w:sz="4" w:space="0" w:color="000000"/>
            </w:tcBorders>
            <w:hideMark/>
          </w:tcPr>
          <w:p w14:paraId="1272C2AB" w14:textId="77777777" w:rsidR="00644816" w:rsidRPr="001255DA" w:rsidRDefault="00644816" w:rsidP="00644816">
            <w:pPr>
              <w:rPr>
                <w:color w:val="000000" w:themeColor="text1"/>
              </w:rPr>
            </w:pPr>
            <w:r w:rsidRPr="001255DA">
              <w:rPr>
                <w:color w:val="000000" w:themeColor="text1"/>
              </w:rPr>
              <w:t>Администрация Малгобекского района</w:t>
            </w:r>
          </w:p>
        </w:tc>
        <w:tc>
          <w:tcPr>
            <w:tcW w:w="1711" w:type="dxa"/>
            <w:tcBorders>
              <w:top w:val="single" w:sz="4" w:space="0" w:color="000000"/>
              <w:left w:val="single" w:sz="4" w:space="0" w:color="000000"/>
              <w:bottom w:val="single" w:sz="4" w:space="0" w:color="000000"/>
              <w:right w:val="single" w:sz="4" w:space="0" w:color="000000"/>
            </w:tcBorders>
            <w:hideMark/>
          </w:tcPr>
          <w:p w14:paraId="57A2D5B0" w14:textId="77777777" w:rsidR="00644816" w:rsidRPr="001255DA" w:rsidRDefault="00644816" w:rsidP="00644816">
            <w:pPr>
              <w:jc w:val="right"/>
              <w:rPr>
                <w:color w:val="000000" w:themeColor="text1"/>
              </w:rPr>
            </w:pPr>
            <w:r w:rsidRPr="001255DA">
              <w:rPr>
                <w:color w:val="000000" w:themeColor="text1"/>
              </w:rPr>
              <w:t>89</w:t>
            </w:r>
          </w:p>
        </w:tc>
        <w:tc>
          <w:tcPr>
            <w:tcW w:w="2073" w:type="dxa"/>
            <w:tcBorders>
              <w:top w:val="single" w:sz="4" w:space="0" w:color="000000"/>
              <w:left w:val="single" w:sz="4" w:space="0" w:color="000000"/>
              <w:bottom w:val="single" w:sz="4" w:space="0" w:color="000000"/>
              <w:right w:val="single" w:sz="4" w:space="0" w:color="000000"/>
            </w:tcBorders>
            <w:hideMark/>
          </w:tcPr>
          <w:p w14:paraId="1CECAA4A" w14:textId="77777777" w:rsidR="00644816" w:rsidRPr="001255DA" w:rsidRDefault="00644816" w:rsidP="00644816">
            <w:pPr>
              <w:jc w:val="right"/>
              <w:rPr>
                <w:color w:val="000000" w:themeColor="text1"/>
              </w:rPr>
            </w:pPr>
            <w:r w:rsidRPr="001255DA">
              <w:rPr>
                <w:color w:val="000000" w:themeColor="text1"/>
              </w:rPr>
              <w:t>25,84</w:t>
            </w:r>
          </w:p>
        </w:tc>
        <w:tc>
          <w:tcPr>
            <w:tcW w:w="2073" w:type="dxa"/>
            <w:tcBorders>
              <w:top w:val="single" w:sz="4" w:space="0" w:color="000000"/>
              <w:left w:val="single" w:sz="4" w:space="0" w:color="000000"/>
              <w:bottom w:val="single" w:sz="4" w:space="0" w:color="000000"/>
              <w:right w:val="single" w:sz="4" w:space="0" w:color="000000"/>
            </w:tcBorders>
            <w:hideMark/>
          </w:tcPr>
          <w:p w14:paraId="3E4D9B32" w14:textId="77777777" w:rsidR="00644816" w:rsidRPr="001255DA" w:rsidRDefault="00644816" w:rsidP="00644816">
            <w:pPr>
              <w:jc w:val="right"/>
              <w:rPr>
                <w:color w:val="000000" w:themeColor="text1"/>
              </w:rPr>
            </w:pPr>
            <w:r w:rsidRPr="001255DA">
              <w:rPr>
                <w:color w:val="000000" w:themeColor="text1"/>
              </w:rPr>
              <w:t>31,46</w:t>
            </w:r>
          </w:p>
        </w:tc>
        <w:tc>
          <w:tcPr>
            <w:tcW w:w="1453" w:type="dxa"/>
            <w:tcBorders>
              <w:top w:val="single" w:sz="4" w:space="0" w:color="000000"/>
              <w:left w:val="single" w:sz="4" w:space="0" w:color="000000"/>
              <w:bottom w:val="single" w:sz="4" w:space="0" w:color="000000"/>
              <w:right w:val="single" w:sz="4" w:space="0" w:color="000000"/>
            </w:tcBorders>
            <w:hideMark/>
          </w:tcPr>
          <w:p w14:paraId="42479D7D" w14:textId="77777777" w:rsidR="00644816" w:rsidRPr="001255DA" w:rsidRDefault="00644816" w:rsidP="00644816">
            <w:pPr>
              <w:jc w:val="right"/>
              <w:rPr>
                <w:color w:val="000000" w:themeColor="text1"/>
              </w:rPr>
            </w:pPr>
            <w:r w:rsidRPr="001255DA">
              <w:rPr>
                <w:color w:val="000000" w:themeColor="text1"/>
              </w:rPr>
              <w:t>30,34</w:t>
            </w:r>
          </w:p>
        </w:tc>
        <w:tc>
          <w:tcPr>
            <w:tcW w:w="1885" w:type="dxa"/>
            <w:tcBorders>
              <w:top w:val="single" w:sz="4" w:space="0" w:color="000000"/>
              <w:left w:val="single" w:sz="4" w:space="0" w:color="000000"/>
              <w:bottom w:val="single" w:sz="4" w:space="0" w:color="000000"/>
              <w:right w:val="single" w:sz="4" w:space="0" w:color="000000"/>
            </w:tcBorders>
            <w:hideMark/>
          </w:tcPr>
          <w:p w14:paraId="50719375" w14:textId="77777777" w:rsidR="00644816" w:rsidRPr="001255DA" w:rsidRDefault="00644816" w:rsidP="00644816">
            <w:pPr>
              <w:jc w:val="right"/>
              <w:rPr>
                <w:color w:val="000000" w:themeColor="text1"/>
              </w:rPr>
            </w:pPr>
            <w:r w:rsidRPr="001255DA">
              <w:rPr>
                <w:color w:val="000000" w:themeColor="text1"/>
              </w:rPr>
              <w:t>12,36</w:t>
            </w:r>
          </w:p>
        </w:tc>
      </w:tr>
      <w:tr w:rsidR="00644816" w:rsidRPr="001255DA" w14:paraId="7CAB9577" w14:textId="77777777" w:rsidTr="001D688E">
        <w:trPr>
          <w:trHeight w:val="895"/>
        </w:trPr>
        <w:tc>
          <w:tcPr>
            <w:tcW w:w="1808" w:type="dxa"/>
            <w:tcBorders>
              <w:top w:val="single" w:sz="4" w:space="0" w:color="000000"/>
              <w:left w:val="single" w:sz="4" w:space="0" w:color="000000"/>
              <w:bottom w:val="single" w:sz="4" w:space="0" w:color="000000"/>
              <w:right w:val="single" w:sz="4" w:space="0" w:color="000000"/>
            </w:tcBorders>
            <w:hideMark/>
          </w:tcPr>
          <w:p w14:paraId="2B037CDF" w14:textId="77777777" w:rsidR="00644816" w:rsidRPr="001255DA" w:rsidRDefault="00644816" w:rsidP="00644816">
            <w:pPr>
              <w:jc w:val="right"/>
              <w:rPr>
                <w:color w:val="000000" w:themeColor="text1"/>
              </w:rPr>
            </w:pPr>
            <w:r w:rsidRPr="001255DA">
              <w:rPr>
                <w:color w:val="000000" w:themeColor="text1"/>
              </w:rPr>
              <w:t>8</w:t>
            </w:r>
          </w:p>
        </w:tc>
        <w:tc>
          <w:tcPr>
            <w:tcW w:w="2240" w:type="dxa"/>
            <w:tcBorders>
              <w:top w:val="single" w:sz="4" w:space="0" w:color="000000"/>
              <w:left w:val="single" w:sz="4" w:space="0" w:color="000000"/>
              <w:bottom w:val="single" w:sz="4" w:space="0" w:color="000000"/>
              <w:right w:val="single" w:sz="4" w:space="0" w:color="000000"/>
            </w:tcBorders>
            <w:hideMark/>
          </w:tcPr>
          <w:p w14:paraId="3FDA35A7" w14:textId="77777777" w:rsidR="00644816" w:rsidRPr="001255DA" w:rsidRDefault="00644816" w:rsidP="00644816">
            <w:pPr>
              <w:rPr>
                <w:color w:val="000000" w:themeColor="text1"/>
              </w:rPr>
            </w:pPr>
            <w:r w:rsidRPr="001255DA">
              <w:rPr>
                <w:color w:val="000000" w:themeColor="text1"/>
              </w:rPr>
              <w:t>Администрация Назрановского района</w:t>
            </w:r>
          </w:p>
        </w:tc>
        <w:tc>
          <w:tcPr>
            <w:tcW w:w="1711" w:type="dxa"/>
            <w:tcBorders>
              <w:top w:val="single" w:sz="4" w:space="0" w:color="000000"/>
              <w:left w:val="single" w:sz="4" w:space="0" w:color="000000"/>
              <w:bottom w:val="single" w:sz="4" w:space="0" w:color="000000"/>
              <w:right w:val="single" w:sz="4" w:space="0" w:color="000000"/>
            </w:tcBorders>
            <w:hideMark/>
          </w:tcPr>
          <w:p w14:paraId="31491BD0" w14:textId="77777777" w:rsidR="00644816" w:rsidRPr="001255DA" w:rsidRDefault="00644816" w:rsidP="00644816">
            <w:pPr>
              <w:jc w:val="right"/>
              <w:rPr>
                <w:color w:val="000000" w:themeColor="text1"/>
              </w:rPr>
            </w:pPr>
            <w:r w:rsidRPr="001255DA">
              <w:rPr>
                <w:color w:val="000000" w:themeColor="text1"/>
              </w:rPr>
              <w:t>160</w:t>
            </w:r>
          </w:p>
        </w:tc>
        <w:tc>
          <w:tcPr>
            <w:tcW w:w="2073" w:type="dxa"/>
            <w:tcBorders>
              <w:top w:val="single" w:sz="4" w:space="0" w:color="000000"/>
              <w:left w:val="single" w:sz="4" w:space="0" w:color="000000"/>
              <w:bottom w:val="single" w:sz="4" w:space="0" w:color="000000"/>
              <w:right w:val="single" w:sz="4" w:space="0" w:color="000000"/>
            </w:tcBorders>
            <w:hideMark/>
          </w:tcPr>
          <w:p w14:paraId="5CBCD3BA" w14:textId="77777777" w:rsidR="00644816" w:rsidRPr="001255DA" w:rsidRDefault="00644816" w:rsidP="00644816">
            <w:pPr>
              <w:jc w:val="right"/>
              <w:rPr>
                <w:color w:val="000000" w:themeColor="text1"/>
              </w:rPr>
            </w:pPr>
            <w:r w:rsidRPr="001255DA">
              <w:rPr>
                <w:color w:val="000000" w:themeColor="text1"/>
              </w:rPr>
              <w:t>50,63</w:t>
            </w:r>
          </w:p>
        </w:tc>
        <w:tc>
          <w:tcPr>
            <w:tcW w:w="2073" w:type="dxa"/>
            <w:tcBorders>
              <w:top w:val="single" w:sz="4" w:space="0" w:color="000000"/>
              <w:left w:val="single" w:sz="4" w:space="0" w:color="000000"/>
              <w:bottom w:val="single" w:sz="4" w:space="0" w:color="000000"/>
              <w:right w:val="single" w:sz="4" w:space="0" w:color="000000"/>
            </w:tcBorders>
            <w:hideMark/>
          </w:tcPr>
          <w:p w14:paraId="53136641" w14:textId="77777777" w:rsidR="00644816" w:rsidRPr="001255DA" w:rsidRDefault="00644816" w:rsidP="00644816">
            <w:pPr>
              <w:jc w:val="right"/>
              <w:rPr>
                <w:color w:val="000000" w:themeColor="text1"/>
              </w:rPr>
            </w:pPr>
            <w:r w:rsidRPr="001255DA">
              <w:rPr>
                <w:color w:val="000000" w:themeColor="text1"/>
              </w:rPr>
              <w:t>28,13</w:t>
            </w:r>
          </w:p>
        </w:tc>
        <w:tc>
          <w:tcPr>
            <w:tcW w:w="1453" w:type="dxa"/>
            <w:tcBorders>
              <w:top w:val="single" w:sz="4" w:space="0" w:color="000000"/>
              <w:left w:val="single" w:sz="4" w:space="0" w:color="000000"/>
              <w:bottom w:val="single" w:sz="4" w:space="0" w:color="000000"/>
              <w:right w:val="single" w:sz="4" w:space="0" w:color="000000"/>
            </w:tcBorders>
            <w:hideMark/>
          </w:tcPr>
          <w:p w14:paraId="2A46A3BB" w14:textId="77777777" w:rsidR="00644816" w:rsidRPr="001255DA" w:rsidRDefault="00644816" w:rsidP="00644816">
            <w:pPr>
              <w:jc w:val="right"/>
              <w:rPr>
                <w:color w:val="000000" w:themeColor="text1"/>
              </w:rPr>
            </w:pPr>
            <w:r w:rsidRPr="001255DA">
              <w:rPr>
                <w:color w:val="000000" w:themeColor="text1"/>
              </w:rPr>
              <w:t>19,38</w:t>
            </w:r>
          </w:p>
        </w:tc>
        <w:tc>
          <w:tcPr>
            <w:tcW w:w="1885" w:type="dxa"/>
            <w:tcBorders>
              <w:top w:val="single" w:sz="4" w:space="0" w:color="000000"/>
              <w:left w:val="single" w:sz="4" w:space="0" w:color="000000"/>
              <w:bottom w:val="single" w:sz="4" w:space="0" w:color="000000"/>
              <w:right w:val="single" w:sz="4" w:space="0" w:color="000000"/>
            </w:tcBorders>
            <w:hideMark/>
          </w:tcPr>
          <w:p w14:paraId="730407C9" w14:textId="77777777" w:rsidR="00644816" w:rsidRPr="001255DA" w:rsidRDefault="00644816" w:rsidP="00644816">
            <w:pPr>
              <w:jc w:val="right"/>
              <w:rPr>
                <w:color w:val="000000" w:themeColor="text1"/>
              </w:rPr>
            </w:pPr>
            <w:r w:rsidRPr="001255DA">
              <w:rPr>
                <w:color w:val="000000" w:themeColor="text1"/>
              </w:rPr>
              <w:t>1,88</w:t>
            </w:r>
          </w:p>
        </w:tc>
      </w:tr>
      <w:tr w:rsidR="00644816" w:rsidRPr="001255DA" w14:paraId="77215E45" w14:textId="77777777" w:rsidTr="001D688E">
        <w:trPr>
          <w:trHeight w:val="597"/>
        </w:trPr>
        <w:tc>
          <w:tcPr>
            <w:tcW w:w="1808" w:type="dxa"/>
            <w:tcBorders>
              <w:top w:val="single" w:sz="4" w:space="0" w:color="000000"/>
              <w:left w:val="single" w:sz="4" w:space="0" w:color="000000"/>
              <w:bottom w:val="single" w:sz="4" w:space="0" w:color="000000"/>
              <w:right w:val="single" w:sz="4" w:space="0" w:color="000000"/>
            </w:tcBorders>
            <w:hideMark/>
          </w:tcPr>
          <w:p w14:paraId="5D91E25A" w14:textId="77777777" w:rsidR="00644816" w:rsidRPr="001255DA" w:rsidRDefault="00644816" w:rsidP="00644816">
            <w:pPr>
              <w:jc w:val="right"/>
              <w:rPr>
                <w:color w:val="000000" w:themeColor="text1"/>
              </w:rPr>
            </w:pPr>
            <w:r w:rsidRPr="001255DA">
              <w:rPr>
                <w:color w:val="000000" w:themeColor="text1"/>
              </w:rPr>
              <w:t>9</w:t>
            </w:r>
          </w:p>
        </w:tc>
        <w:tc>
          <w:tcPr>
            <w:tcW w:w="2240" w:type="dxa"/>
            <w:tcBorders>
              <w:top w:val="single" w:sz="4" w:space="0" w:color="000000"/>
              <w:left w:val="single" w:sz="4" w:space="0" w:color="000000"/>
              <w:bottom w:val="single" w:sz="4" w:space="0" w:color="000000"/>
              <w:right w:val="single" w:sz="4" w:space="0" w:color="000000"/>
            </w:tcBorders>
            <w:hideMark/>
          </w:tcPr>
          <w:p w14:paraId="40A574BB" w14:textId="77777777" w:rsidR="00644816" w:rsidRPr="001255DA" w:rsidRDefault="00644816" w:rsidP="00644816">
            <w:pPr>
              <w:rPr>
                <w:color w:val="000000" w:themeColor="text1"/>
              </w:rPr>
            </w:pPr>
            <w:r w:rsidRPr="001255DA">
              <w:rPr>
                <w:color w:val="000000" w:themeColor="text1"/>
              </w:rPr>
              <w:t>Администрация Сунженского района</w:t>
            </w:r>
          </w:p>
        </w:tc>
        <w:tc>
          <w:tcPr>
            <w:tcW w:w="1711" w:type="dxa"/>
            <w:tcBorders>
              <w:top w:val="single" w:sz="4" w:space="0" w:color="000000"/>
              <w:left w:val="single" w:sz="4" w:space="0" w:color="000000"/>
              <w:bottom w:val="single" w:sz="4" w:space="0" w:color="000000"/>
              <w:right w:val="single" w:sz="4" w:space="0" w:color="000000"/>
            </w:tcBorders>
            <w:hideMark/>
          </w:tcPr>
          <w:p w14:paraId="267C0233" w14:textId="77777777" w:rsidR="00644816" w:rsidRPr="001255DA" w:rsidRDefault="00644816" w:rsidP="00644816">
            <w:pPr>
              <w:jc w:val="right"/>
              <w:rPr>
                <w:color w:val="000000" w:themeColor="text1"/>
              </w:rPr>
            </w:pPr>
            <w:r w:rsidRPr="001255DA">
              <w:rPr>
                <w:color w:val="000000" w:themeColor="text1"/>
              </w:rPr>
              <w:t>128</w:t>
            </w:r>
          </w:p>
        </w:tc>
        <w:tc>
          <w:tcPr>
            <w:tcW w:w="2073" w:type="dxa"/>
            <w:tcBorders>
              <w:top w:val="single" w:sz="4" w:space="0" w:color="000000"/>
              <w:left w:val="single" w:sz="4" w:space="0" w:color="000000"/>
              <w:bottom w:val="single" w:sz="4" w:space="0" w:color="000000"/>
              <w:right w:val="single" w:sz="4" w:space="0" w:color="000000"/>
            </w:tcBorders>
            <w:hideMark/>
          </w:tcPr>
          <w:p w14:paraId="7E6D3750" w14:textId="77777777" w:rsidR="00644816" w:rsidRPr="001255DA" w:rsidRDefault="00644816" w:rsidP="00644816">
            <w:pPr>
              <w:jc w:val="right"/>
              <w:rPr>
                <w:color w:val="000000" w:themeColor="text1"/>
              </w:rPr>
            </w:pPr>
            <w:r w:rsidRPr="001255DA">
              <w:rPr>
                <w:color w:val="000000" w:themeColor="text1"/>
              </w:rPr>
              <w:t>34,38</w:t>
            </w:r>
          </w:p>
        </w:tc>
        <w:tc>
          <w:tcPr>
            <w:tcW w:w="2073" w:type="dxa"/>
            <w:tcBorders>
              <w:top w:val="single" w:sz="4" w:space="0" w:color="000000"/>
              <w:left w:val="single" w:sz="4" w:space="0" w:color="000000"/>
              <w:bottom w:val="single" w:sz="4" w:space="0" w:color="000000"/>
              <w:right w:val="single" w:sz="4" w:space="0" w:color="000000"/>
            </w:tcBorders>
            <w:hideMark/>
          </w:tcPr>
          <w:p w14:paraId="3EF001A2" w14:textId="77777777" w:rsidR="00644816" w:rsidRPr="001255DA" w:rsidRDefault="00644816" w:rsidP="00644816">
            <w:pPr>
              <w:jc w:val="right"/>
              <w:rPr>
                <w:color w:val="000000" w:themeColor="text1"/>
              </w:rPr>
            </w:pPr>
            <w:r w:rsidRPr="001255DA">
              <w:rPr>
                <w:color w:val="000000" w:themeColor="text1"/>
              </w:rPr>
              <w:t>41,41</w:t>
            </w:r>
          </w:p>
        </w:tc>
        <w:tc>
          <w:tcPr>
            <w:tcW w:w="1453" w:type="dxa"/>
            <w:tcBorders>
              <w:top w:val="single" w:sz="4" w:space="0" w:color="000000"/>
              <w:left w:val="single" w:sz="4" w:space="0" w:color="000000"/>
              <w:bottom w:val="single" w:sz="4" w:space="0" w:color="000000"/>
              <w:right w:val="single" w:sz="4" w:space="0" w:color="000000"/>
            </w:tcBorders>
            <w:hideMark/>
          </w:tcPr>
          <w:p w14:paraId="187B6A36" w14:textId="77777777" w:rsidR="00644816" w:rsidRPr="001255DA" w:rsidRDefault="00644816" w:rsidP="00644816">
            <w:pPr>
              <w:jc w:val="right"/>
              <w:rPr>
                <w:color w:val="000000" w:themeColor="text1"/>
              </w:rPr>
            </w:pPr>
            <w:r w:rsidRPr="001255DA">
              <w:rPr>
                <w:color w:val="000000" w:themeColor="text1"/>
              </w:rPr>
              <w:t>17,19</w:t>
            </w:r>
          </w:p>
        </w:tc>
        <w:tc>
          <w:tcPr>
            <w:tcW w:w="1885" w:type="dxa"/>
            <w:tcBorders>
              <w:top w:val="single" w:sz="4" w:space="0" w:color="000000"/>
              <w:left w:val="single" w:sz="4" w:space="0" w:color="000000"/>
              <w:bottom w:val="single" w:sz="4" w:space="0" w:color="000000"/>
              <w:right w:val="single" w:sz="4" w:space="0" w:color="000000"/>
            </w:tcBorders>
            <w:hideMark/>
          </w:tcPr>
          <w:p w14:paraId="51A66299" w14:textId="77777777" w:rsidR="00644816" w:rsidRPr="001255DA" w:rsidRDefault="00644816" w:rsidP="00644816">
            <w:pPr>
              <w:jc w:val="right"/>
              <w:rPr>
                <w:color w:val="000000" w:themeColor="text1"/>
              </w:rPr>
            </w:pPr>
            <w:r w:rsidRPr="001255DA">
              <w:rPr>
                <w:color w:val="000000" w:themeColor="text1"/>
              </w:rPr>
              <w:t>7,03</w:t>
            </w:r>
          </w:p>
        </w:tc>
      </w:tr>
    </w:tbl>
    <w:p w14:paraId="562A8356" w14:textId="77777777" w:rsidR="00644816" w:rsidRPr="001255DA" w:rsidRDefault="00644816" w:rsidP="00644816">
      <w:pPr>
        <w:rPr>
          <w:color w:val="000000" w:themeColor="text1"/>
        </w:rPr>
      </w:pPr>
    </w:p>
    <w:p w14:paraId="37FD6743" w14:textId="77777777" w:rsidR="00644816" w:rsidRPr="001255DA" w:rsidRDefault="00644816" w:rsidP="00644816">
      <w:pPr>
        <w:rPr>
          <w:color w:val="000000" w:themeColor="text1"/>
        </w:rPr>
      </w:pPr>
    </w:p>
    <w:p w14:paraId="0F6F5A32" w14:textId="77777777" w:rsidR="00644816" w:rsidRPr="001255DA" w:rsidRDefault="00644816" w:rsidP="00DC5747">
      <w:pPr>
        <w:keepNext/>
        <w:keepLines/>
        <w:numPr>
          <w:ilvl w:val="1"/>
          <w:numId w:val="57"/>
        </w:numPr>
        <w:tabs>
          <w:tab w:val="left" w:pos="142"/>
        </w:tabs>
        <w:spacing w:before="200"/>
        <w:ind w:left="142" w:hanging="426"/>
        <w:outlineLvl w:val="2"/>
        <w:rPr>
          <w:rFonts w:eastAsia="SimSun"/>
          <w:b/>
          <w:bCs/>
          <w:color w:val="000000" w:themeColor="text1"/>
          <w:sz w:val="28"/>
          <w:lang w:val="x-none"/>
        </w:rPr>
      </w:pPr>
      <w:r w:rsidRPr="001255DA">
        <w:rPr>
          <w:rFonts w:eastAsia="SimSun"/>
          <w:b/>
          <w:bCs/>
          <w:color w:val="000000" w:themeColor="text1"/>
          <w:sz w:val="28"/>
          <w:lang w:val="x-none"/>
        </w:rPr>
        <w:t>Выделение перечня ОО, продемонстрировавших наиболее высокие и низкие результаты ЕГЭ по предмету</w:t>
      </w:r>
    </w:p>
    <w:p w14:paraId="3DE3F65F" w14:textId="77777777" w:rsidR="00644816" w:rsidRPr="001255DA" w:rsidRDefault="00644816" w:rsidP="00DC5747">
      <w:pPr>
        <w:keepNext/>
        <w:keepLines/>
        <w:numPr>
          <w:ilvl w:val="2"/>
          <w:numId w:val="57"/>
        </w:numPr>
        <w:spacing w:before="200"/>
        <w:outlineLvl w:val="2"/>
        <w:rPr>
          <w:rFonts w:eastAsia="SimSun"/>
          <w:color w:val="000000" w:themeColor="text1"/>
          <w:sz w:val="28"/>
          <w:lang w:val="x-none"/>
        </w:rPr>
      </w:pPr>
      <w:r w:rsidRPr="001255DA">
        <w:rPr>
          <w:rFonts w:eastAsia="SimSun"/>
          <w:color w:val="000000" w:themeColor="text1"/>
          <w:sz w:val="28"/>
          <w:lang w:val="x-none"/>
        </w:rPr>
        <w:t>Перечень ОО, продемонстрировавших наиболее высокие результаты ЕГЭ по предмету</w:t>
      </w:r>
    </w:p>
    <w:p w14:paraId="6D6F7BEB" w14:textId="77777777" w:rsidR="00644816" w:rsidRPr="001255DA" w:rsidRDefault="00644816" w:rsidP="00644816">
      <w:pPr>
        <w:keepNext/>
        <w:keepLines/>
        <w:spacing w:before="200"/>
        <w:ind w:firstLine="568"/>
        <w:jc w:val="both"/>
        <w:outlineLvl w:val="2"/>
        <w:rPr>
          <w:rFonts w:eastAsia="SimSun"/>
          <w:bCs/>
          <w:i/>
          <w:iCs/>
          <w:color w:val="000000" w:themeColor="text1"/>
          <w:sz w:val="28"/>
          <w:szCs w:val="22"/>
          <w:lang w:val="x-none"/>
        </w:rPr>
      </w:pPr>
      <w:r w:rsidRPr="001255DA">
        <w:rPr>
          <w:rFonts w:eastAsia="SimSun"/>
          <w:b/>
          <w:i/>
          <w:iCs/>
          <w:color w:val="000000" w:themeColor="text1"/>
          <w:szCs w:val="22"/>
          <w:lang w:val="x-none"/>
        </w:rPr>
        <w:t>Выбирается</w:t>
      </w:r>
      <w:r w:rsidRPr="001255DA">
        <w:rPr>
          <w:rFonts w:eastAsia="SimSun"/>
          <w:iCs/>
          <w:color w:val="000000" w:themeColor="text1"/>
          <w:szCs w:val="22"/>
          <w:vertAlign w:val="superscript"/>
          <w:lang w:val="x-none"/>
        </w:rPr>
        <w:footnoteReference w:id="4"/>
      </w:r>
      <w:r w:rsidRPr="001255DA">
        <w:rPr>
          <w:rFonts w:eastAsia="SimSun"/>
          <w:b/>
          <w:i/>
          <w:iCs/>
          <w:color w:val="000000" w:themeColor="text1"/>
          <w:szCs w:val="22"/>
          <w:lang w:val="x-none"/>
        </w:rPr>
        <w:t xml:space="preserve"> от 5 до 15%</w:t>
      </w:r>
      <w:r w:rsidRPr="001255DA">
        <w:rPr>
          <w:rFonts w:eastAsia="SimSun"/>
          <w:i/>
          <w:iCs/>
          <w:color w:val="000000" w:themeColor="text1"/>
          <w:szCs w:val="22"/>
          <w:lang w:val="x-none"/>
        </w:rPr>
        <w:t xml:space="preserve"> от общего числа ОО в субъекте Российской Федерации,</w:t>
      </w:r>
      <w:r w:rsidRPr="001255DA">
        <w:rPr>
          <w:rFonts w:eastAsia="SimSun"/>
          <w:i/>
          <w:iCs/>
          <w:color w:val="000000" w:themeColor="text1"/>
          <w:szCs w:val="22"/>
        </w:rPr>
        <w:t xml:space="preserve"> </w:t>
      </w:r>
      <w:r w:rsidRPr="001255DA">
        <w:rPr>
          <w:rFonts w:eastAsia="SimSun"/>
          <w:i/>
          <w:iCs/>
          <w:color w:val="000000" w:themeColor="text1"/>
          <w:szCs w:val="22"/>
          <w:lang w:val="x-none"/>
        </w:rPr>
        <w:t xml:space="preserve">в которых: </w:t>
      </w:r>
    </w:p>
    <w:p w14:paraId="68F1C54E" w14:textId="77777777" w:rsidR="00644816" w:rsidRPr="001255DA" w:rsidRDefault="00644816" w:rsidP="00644816">
      <w:pPr>
        <w:numPr>
          <w:ilvl w:val="0"/>
          <w:numId w:val="1"/>
        </w:numPr>
        <w:ind w:left="709" w:hanging="425"/>
        <w:contextualSpacing/>
        <w:jc w:val="both"/>
        <w:rPr>
          <w:rFonts w:eastAsia="Times New Roman"/>
          <w:b/>
          <w:i/>
          <w:iCs/>
          <w:color w:val="000000" w:themeColor="text1"/>
        </w:rPr>
      </w:pPr>
      <w:r w:rsidRPr="001255DA">
        <w:rPr>
          <w:rFonts w:eastAsia="Times New Roman"/>
          <w:bCs/>
          <w:i/>
          <w:iCs/>
          <w:color w:val="000000" w:themeColor="text1"/>
        </w:rPr>
        <w:t>доля</w:t>
      </w:r>
      <w:r w:rsidRPr="001255DA">
        <w:rPr>
          <w:rFonts w:eastAsia="Times New Roman"/>
          <w:i/>
          <w:iCs/>
          <w:color w:val="000000" w:themeColor="text1"/>
        </w:rPr>
        <w:t xml:space="preserve"> участников ЕГЭ-ВТГ, </w:t>
      </w:r>
      <w:r w:rsidRPr="001255DA">
        <w:rPr>
          <w:rFonts w:eastAsia="Times New Roman"/>
          <w:b/>
          <w:i/>
          <w:iCs/>
          <w:color w:val="000000" w:themeColor="text1"/>
        </w:rPr>
        <w:t xml:space="preserve">получивших от 81 до 100 баллов, </w:t>
      </w:r>
      <w:r w:rsidRPr="001255DA">
        <w:rPr>
          <w:rFonts w:eastAsia="Times New Roman"/>
          <w:i/>
          <w:iCs/>
          <w:color w:val="000000" w:themeColor="text1"/>
        </w:rPr>
        <w:t xml:space="preserve">имеет </w:t>
      </w:r>
      <w:r w:rsidRPr="001255DA">
        <w:rPr>
          <w:rFonts w:eastAsia="Times New Roman"/>
          <w:b/>
          <w:i/>
          <w:iCs/>
          <w:color w:val="000000" w:themeColor="text1"/>
        </w:rPr>
        <w:t>максимальные значения</w:t>
      </w:r>
      <w:r w:rsidRPr="001255DA">
        <w:rPr>
          <w:rFonts w:eastAsia="Times New Roman"/>
          <w:i/>
          <w:iCs/>
          <w:color w:val="000000" w:themeColor="text1"/>
        </w:rPr>
        <w:t xml:space="preserve"> (по сравнению с другими ОО субъекта Российской Федерации);</w:t>
      </w:r>
      <w:r w:rsidRPr="001255DA">
        <w:rPr>
          <w:rFonts w:eastAsia="Times New Roman"/>
          <w:b/>
          <w:i/>
          <w:iCs/>
          <w:color w:val="000000" w:themeColor="text1"/>
        </w:rPr>
        <w:t xml:space="preserve"> </w:t>
      </w:r>
    </w:p>
    <w:p w14:paraId="1E2B2092" w14:textId="77777777" w:rsidR="00644816" w:rsidRPr="001255DA" w:rsidRDefault="00644816" w:rsidP="00644816">
      <w:pPr>
        <w:contextualSpacing/>
        <w:jc w:val="both"/>
        <w:rPr>
          <w:rFonts w:eastAsia="Times New Roman"/>
          <w:i/>
          <w:iCs/>
          <w:color w:val="000000" w:themeColor="text1"/>
        </w:rPr>
      </w:pPr>
      <w:r w:rsidRPr="001255DA">
        <w:rPr>
          <w:rFonts w:eastAsia="Times New Roman"/>
          <w:i/>
          <w:iCs/>
          <w:color w:val="000000" w:themeColor="text1"/>
        </w:rPr>
        <w:t>Примечание: при необходимости по отдельным предметам можно сравнивать и доли участников ЕГЭ-ВТГ, получивших от 61 до 80 баллов.</w:t>
      </w:r>
    </w:p>
    <w:p w14:paraId="778D55B4" w14:textId="77777777" w:rsidR="00644816" w:rsidRPr="001255DA" w:rsidRDefault="00644816" w:rsidP="00644816">
      <w:pPr>
        <w:numPr>
          <w:ilvl w:val="0"/>
          <w:numId w:val="1"/>
        </w:numPr>
        <w:spacing w:after="120"/>
        <w:ind w:left="709" w:hanging="425"/>
        <w:contextualSpacing/>
        <w:jc w:val="both"/>
        <w:rPr>
          <w:rFonts w:eastAsia="Times New Roman"/>
          <w:i/>
          <w:iCs/>
          <w:color w:val="000000" w:themeColor="text1"/>
        </w:rPr>
      </w:pPr>
      <w:r w:rsidRPr="001255DA">
        <w:rPr>
          <w:rFonts w:eastAsia="Times New Roman"/>
          <w:bCs/>
          <w:i/>
          <w:iCs/>
          <w:color w:val="000000" w:themeColor="text1"/>
        </w:rPr>
        <w:t>доля</w:t>
      </w:r>
      <w:r w:rsidRPr="001255DA">
        <w:rPr>
          <w:rFonts w:eastAsia="Times New Roman"/>
          <w:i/>
          <w:iCs/>
          <w:color w:val="000000" w:themeColor="text1"/>
        </w:rPr>
        <w:t xml:space="preserve"> участников ЕГЭ-ВТГ,</w:t>
      </w:r>
      <w:r w:rsidRPr="001255DA">
        <w:rPr>
          <w:rFonts w:eastAsia="Times New Roman"/>
          <w:b/>
          <w:i/>
          <w:iCs/>
          <w:color w:val="000000" w:themeColor="text1"/>
        </w:rPr>
        <w:t xml:space="preserve"> не достигших</w:t>
      </w:r>
      <w:r w:rsidRPr="001255DA">
        <w:rPr>
          <w:rFonts w:eastAsia="Times New Roman"/>
          <w:i/>
          <w:iCs/>
          <w:color w:val="000000" w:themeColor="text1"/>
        </w:rPr>
        <w:t xml:space="preserve"> </w:t>
      </w:r>
      <w:r w:rsidRPr="001255DA">
        <w:rPr>
          <w:rFonts w:eastAsia="Times New Roman"/>
          <w:b/>
          <w:i/>
          <w:iCs/>
          <w:color w:val="000000" w:themeColor="text1"/>
        </w:rPr>
        <w:t>минимального балла</w:t>
      </w:r>
      <w:r w:rsidRPr="001255DA">
        <w:rPr>
          <w:rFonts w:eastAsia="Times New Roman"/>
          <w:i/>
          <w:iCs/>
          <w:color w:val="000000" w:themeColor="text1"/>
        </w:rPr>
        <w:t xml:space="preserve">, имеет </w:t>
      </w:r>
      <w:r w:rsidRPr="001255DA">
        <w:rPr>
          <w:rFonts w:eastAsia="Times New Roman"/>
          <w:b/>
          <w:i/>
          <w:iCs/>
          <w:color w:val="000000" w:themeColor="text1"/>
        </w:rPr>
        <w:t>минимальные значения</w:t>
      </w:r>
      <w:r w:rsidRPr="001255DA">
        <w:rPr>
          <w:rFonts w:eastAsia="Times New Roman"/>
          <w:i/>
          <w:iCs/>
          <w:color w:val="000000" w:themeColor="text1"/>
        </w:rPr>
        <w:t xml:space="preserve"> (по сравнению с другими ОО субъекта Российской Федерации)</w:t>
      </w:r>
    </w:p>
    <w:p w14:paraId="041DE456" w14:textId="77777777" w:rsidR="00644816" w:rsidRPr="001255DA" w:rsidRDefault="00644816" w:rsidP="00644816">
      <w:pPr>
        <w:keepNext/>
        <w:numPr>
          <w:ilvl w:val="0"/>
          <w:numId w:val="1"/>
        </w:numPr>
        <w:spacing w:after="200"/>
        <w:jc w:val="right"/>
        <w:rPr>
          <w:bCs/>
          <w:i/>
          <w:color w:val="000000" w:themeColor="text1"/>
          <w:sz w:val="18"/>
          <w:szCs w:val="18"/>
        </w:rPr>
      </w:pPr>
      <w:r w:rsidRPr="001255DA">
        <w:rPr>
          <w:bCs/>
          <w:i/>
          <w:color w:val="000000" w:themeColor="text1"/>
          <w:sz w:val="18"/>
          <w:szCs w:val="18"/>
        </w:rPr>
        <w:t>Таблица 2</w:t>
      </w:r>
      <w:r w:rsidRPr="001255DA">
        <w:rPr>
          <w:bCs/>
          <w:i/>
          <w:color w:val="000000" w:themeColor="text1"/>
          <w:sz w:val="18"/>
          <w:szCs w:val="18"/>
        </w:rPr>
        <w:noBreakHyphen/>
      </w:r>
      <w:r w:rsidRPr="001255DA">
        <w:rPr>
          <w:bCs/>
          <w:i/>
          <w:color w:val="000000" w:themeColor="text1"/>
          <w:sz w:val="18"/>
          <w:szCs w:val="18"/>
        </w:rPr>
        <w:fldChar w:fldCharType="begin"/>
      </w:r>
      <w:r w:rsidRPr="001255DA">
        <w:rPr>
          <w:bCs/>
          <w:i/>
          <w:color w:val="000000" w:themeColor="text1"/>
          <w:sz w:val="18"/>
          <w:szCs w:val="18"/>
        </w:rPr>
        <w:instrText xml:space="preserve"> SEQ Таблица \* ARABIC \s 1 </w:instrText>
      </w:r>
      <w:r w:rsidRPr="001255DA">
        <w:rPr>
          <w:bCs/>
          <w:i/>
          <w:color w:val="000000" w:themeColor="text1"/>
          <w:sz w:val="18"/>
          <w:szCs w:val="18"/>
        </w:rPr>
        <w:fldChar w:fldCharType="separate"/>
      </w:r>
      <w:r w:rsidRPr="001255DA">
        <w:rPr>
          <w:bCs/>
          <w:i/>
          <w:noProof/>
          <w:color w:val="000000" w:themeColor="text1"/>
          <w:sz w:val="18"/>
          <w:szCs w:val="18"/>
        </w:rPr>
        <w:t>11</w:t>
      </w:r>
      <w:r w:rsidRPr="001255DA">
        <w:rPr>
          <w:bCs/>
          <w:i/>
          <w:noProof/>
          <w:color w:val="000000" w:themeColor="text1"/>
          <w:sz w:val="18"/>
          <w:szCs w:val="18"/>
        </w:rPr>
        <w:fldChar w:fldCharType="end"/>
      </w:r>
    </w:p>
    <w:tbl>
      <w:tblPr>
        <w:tblW w:w="13931" w:type="dxa"/>
        <w:tblInd w:w="93" w:type="dxa"/>
        <w:tblLook w:val="04A0" w:firstRow="1" w:lastRow="0" w:firstColumn="1" w:lastColumn="0" w:noHBand="0" w:noVBand="1"/>
      </w:tblPr>
      <w:tblGrid>
        <w:gridCol w:w="1297"/>
        <w:gridCol w:w="1310"/>
        <w:gridCol w:w="3165"/>
        <w:gridCol w:w="1633"/>
        <w:gridCol w:w="1251"/>
        <w:gridCol w:w="1319"/>
        <w:gridCol w:w="1978"/>
        <w:gridCol w:w="1978"/>
      </w:tblGrid>
      <w:tr w:rsidR="00644816" w:rsidRPr="001255DA" w14:paraId="4E40B813" w14:textId="77777777" w:rsidTr="001D688E">
        <w:trPr>
          <w:trHeight w:val="262"/>
        </w:trPr>
        <w:tc>
          <w:tcPr>
            <w:tcW w:w="1297" w:type="dxa"/>
            <w:tcBorders>
              <w:top w:val="single" w:sz="4" w:space="0" w:color="000000"/>
              <w:left w:val="single" w:sz="4" w:space="0" w:color="000000"/>
              <w:bottom w:val="nil"/>
              <w:right w:val="single" w:sz="4" w:space="0" w:color="000000"/>
            </w:tcBorders>
            <w:vAlign w:val="center"/>
            <w:hideMark/>
          </w:tcPr>
          <w:p w14:paraId="09CD7A28" w14:textId="77777777" w:rsidR="00644816" w:rsidRPr="001255DA" w:rsidRDefault="00644816" w:rsidP="00644816">
            <w:pPr>
              <w:jc w:val="center"/>
              <w:rPr>
                <w:color w:val="000000" w:themeColor="text1"/>
              </w:rPr>
            </w:pPr>
          </w:p>
        </w:tc>
        <w:tc>
          <w:tcPr>
            <w:tcW w:w="1310" w:type="dxa"/>
            <w:tcBorders>
              <w:top w:val="single" w:sz="4" w:space="0" w:color="000000"/>
              <w:left w:val="single" w:sz="4" w:space="0" w:color="000000"/>
              <w:bottom w:val="nil"/>
              <w:right w:val="single" w:sz="4" w:space="0" w:color="000000"/>
            </w:tcBorders>
            <w:vAlign w:val="center"/>
            <w:hideMark/>
          </w:tcPr>
          <w:p w14:paraId="2AD40BE0" w14:textId="77777777" w:rsidR="00644816" w:rsidRPr="001255DA" w:rsidRDefault="00644816" w:rsidP="00644816">
            <w:pPr>
              <w:jc w:val="center"/>
              <w:rPr>
                <w:color w:val="000000" w:themeColor="text1"/>
              </w:rPr>
            </w:pPr>
          </w:p>
        </w:tc>
        <w:tc>
          <w:tcPr>
            <w:tcW w:w="3165" w:type="dxa"/>
            <w:tcBorders>
              <w:top w:val="single" w:sz="4" w:space="0" w:color="000000"/>
              <w:left w:val="single" w:sz="4" w:space="0" w:color="000000"/>
              <w:bottom w:val="nil"/>
              <w:right w:val="single" w:sz="4" w:space="0" w:color="000000"/>
            </w:tcBorders>
            <w:vAlign w:val="center"/>
            <w:hideMark/>
          </w:tcPr>
          <w:p w14:paraId="23D864D2" w14:textId="77777777" w:rsidR="00644816" w:rsidRPr="001255DA" w:rsidRDefault="00644816" w:rsidP="00644816">
            <w:pPr>
              <w:jc w:val="center"/>
              <w:rPr>
                <w:color w:val="000000" w:themeColor="text1"/>
              </w:rPr>
            </w:pPr>
          </w:p>
        </w:tc>
        <w:tc>
          <w:tcPr>
            <w:tcW w:w="1633" w:type="dxa"/>
            <w:tcBorders>
              <w:top w:val="single" w:sz="4" w:space="0" w:color="000000"/>
              <w:left w:val="single" w:sz="4" w:space="0" w:color="000000"/>
              <w:bottom w:val="nil"/>
              <w:right w:val="single" w:sz="4" w:space="0" w:color="000000"/>
            </w:tcBorders>
            <w:vAlign w:val="center"/>
            <w:hideMark/>
          </w:tcPr>
          <w:p w14:paraId="3FA09AF7" w14:textId="77777777" w:rsidR="00644816" w:rsidRPr="001255DA" w:rsidRDefault="00644816" w:rsidP="00644816">
            <w:pPr>
              <w:jc w:val="center"/>
              <w:rPr>
                <w:color w:val="000000" w:themeColor="text1"/>
              </w:rPr>
            </w:pPr>
          </w:p>
        </w:tc>
        <w:tc>
          <w:tcPr>
            <w:tcW w:w="6526" w:type="dxa"/>
            <w:gridSpan w:val="4"/>
            <w:tcBorders>
              <w:top w:val="single" w:sz="4" w:space="0" w:color="000000"/>
              <w:left w:val="single" w:sz="4" w:space="0" w:color="000000"/>
              <w:bottom w:val="single" w:sz="4" w:space="0" w:color="000000"/>
              <w:right w:val="single" w:sz="4" w:space="0" w:color="000000"/>
            </w:tcBorders>
            <w:vAlign w:val="center"/>
            <w:hideMark/>
          </w:tcPr>
          <w:p w14:paraId="0F65C4EF" w14:textId="77777777" w:rsidR="00644816" w:rsidRPr="001255DA" w:rsidRDefault="00644816" w:rsidP="00644816">
            <w:pPr>
              <w:jc w:val="center"/>
              <w:rPr>
                <w:color w:val="000000" w:themeColor="text1"/>
              </w:rPr>
            </w:pPr>
            <w:r w:rsidRPr="001255DA">
              <w:rPr>
                <w:color w:val="000000" w:themeColor="text1"/>
              </w:rPr>
              <w:t xml:space="preserve">Доля ВТГ, получивших тестовый балл </w:t>
            </w:r>
          </w:p>
        </w:tc>
      </w:tr>
      <w:tr w:rsidR="00644816" w:rsidRPr="001255DA" w14:paraId="2FA1A4D9" w14:textId="77777777" w:rsidTr="001D688E">
        <w:trPr>
          <w:trHeight w:val="523"/>
        </w:trPr>
        <w:tc>
          <w:tcPr>
            <w:tcW w:w="1297" w:type="dxa"/>
            <w:tcBorders>
              <w:top w:val="nil"/>
              <w:left w:val="single" w:sz="4" w:space="0" w:color="000000"/>
              <w:bottom w:val="single" w:sz="4" w:space="0" w:color="000000"/>
              <w:right w:val="single" w:sz="4" w:space="0" w:color="000000"/>
            </w:tcBorders>
            <w:vAlign w:val="center"/>
            <w:hideMark/>
          </w:tcPr>
          <w:p w14:paraId="23E29409" w14:textId="77777777" w:rsidR="00644816" w:rsidRPr="001255DA" w:rsidRDefault="00644816" w:rsidP="00644816">
            <w:pPr>
              <w:jc w:val="center"/>
              <w:rPr>
                <w:color w:val="000000" w:themeColor="text1"/>
              </w:rPr>
            </w:pPr>
            <w:r w:rsidRPr="001255DA">
              <w:rPr>
                <w:color w:val="000000" w:themeColor="text1"/>
              </w:rPr>
              <w:t>№ п/п</w:t>
            </w:r>
          </w:p>
        </w:tc>
        <w:tc>
          <w:tcPr>
            <w:tcW w:w="1310" w:type="dxa"/>
            <w:tcBorders>
              <w:top w:val="nil"/>
              <w:left w:val="single" w:sz="4" w:space="0" w:color="000000"/>
              <w:bottom w:val="single" w:sz="4" w:space="0" w:color="000000"/>
              <w:right w:val="single" w:sz="4" w:space="0" w:color="000000"/>
            </w:tcBorders>
            <w:vAlign w:val="center"/>
            <w:hideMark/>
          </w:tcPr>
          <w:p w14:paraId="4655DCA9" w14:textId="77777777" w:rsidR="00644816" w:rsidRPr="001255DA" w:rsidRDefault="00644816" w:rsidP="00644816">
            <w:pPr>
              <w:jc w:val="center"/>
              <w:rPr>
                <w:color w:val="000000" w:themeColor="text1"/>
              </w:rPr>
            </w:pPr>
            <w:r w:rsidRPr="001255DA">
              <w:rPr>
                <w:color w:val="000000" w:themeColor="text1"/>
              </w:rPr>
              <w:t>код ОО</w:t>
            </w:r>
          </w:p>
        </w:tc>
        <w:tc>
          <w:tcPr>
            <w:tcW w:w="3165" w:type="dxa"/>
            <w:tcBorders>
              <w:top w:val="nil"/>
              <w:left w:val="single" w:sz="4" w:space="0" w:color="000000"/>
              <w:bottom w:val="single" w:sz="4" w:space="0" w:color="000000"/>
              <w:right w:val="single" w:sz="4" w:space="0" w:color="000000"/>
            </w:tcBorders>
            <w:vAlign w:val="center"/>
            <w:hideMark/>
          </w:tcPr>
          <w:p w14:paraId="66FF0C7E" w14:textId="77777777" w:rsidR="00644816" w:rsidRPr="001255DA" w:rsidRDefault="00644816" w:rsidP="00644816">
            <w:pPr>
              <w:jc w:val="center"/>
              <w:rPr>
                <w:color w:val="000000" w:themeColor="text1"/>
              </w:rPr>
            </w:pPr>
            <w:r w:rsidRPr="001255DA">
              <w:rPr>
                <w:color w:val="000000" w:themeColor="text1"/>
              </w:rPr>
              <w:t>Наименование ОО</w:t>
            </w:r>
          </w:p>
        </w:tc>
        <w:tc>
          <w:tcPr>
            <w:tcW w:w="1633" w:type="dxa"/>
            <w:tcBorders>
              <w:top w:val="nil"/>
              <w:left w:val="single" w:sz="4" w:space="0" w:color="000000"/>
              <w:bottom w:val="single" w:sz="4" w:space="0" w:color="000000"/>
              <w:right w:val="single" w:sz="4" w:space="0" w:color="000000"/>
            </w:tcBorders>
            <w:vAlign w:val="center"/>
            <w:hideMark/>
          </w:tcPr>
          <w:p w14:paraId="618F3A74" w14:textId="77777777" w:rsidR="00644816" w:rsidRPr="001255DA" w:rsidRDefault="00644816" w:rsidP="00644816">
            <w:pPr>
              <w:jc w:val="center"/>
              <w:rPr>
                <w:color w:val="000000" w:themeColor="text1"/>
              </w:rPr>
            </w:pPr>
            <w:r w:rsidRPr="001255DA">
              <w:rPr>
                <w:color w:val="000000" w:themeColor="text1"/>
              </w:rPr>
              <w:t xml:space="preserve">Количество ВТГ, чел </w:t>
            </w:r>
          </w:p>
        </w:tc>
        <w:tc>
          <w:tcPr>
            <w:tcW w:w="1251" w:type="dxa"/>
            <w:tcBorders>
              <w:top w:val="single" w:sz="4" w:space="0" w:color="000000"/>
              <w:left w:val="single" w:sz="4" w:space="0" w:color="000000"/>
              <w:bottom w:val="single" w:sz="4" w:space="0" w:color="000000"/>
              <w:right w:val="single" w:sz="4" w:space="0" w:color="000000"/>
            </w:tcBorders>
            <w:vAlign w:val="center"/>
            <w:hideMark/>
          </w:tcPr>
          <w:p w14:paraId="4EC25792" w14:textId="77777777" w:rsidR="00644816" w:rsidRPr="001255DA" w:rsidRDefault="00644816" w:rsidP="00644816">
            <w:pPr>
              <w:jc w:val="center"/>
              <w:rPr>
                <w:color w:val="000000" w:themeColor="text1"/>
              </w:rPr>
            </w:pPr>
            <w:r w:rsidRPr="001255DA">
              <w:rPr>
                <w:color w:val="000000" w:themeColor="text1"/>
              </w:rPr>
              <w:t>от 81 до 100 баллов</w:t>
            </w:r>
          </w:p>
        </w:tc>
        <w:tc>
          <w:tcPr>
            <w:tcW w:w="1319" w:type="dxa"/>
            <w:tcBorders>
              <w:top w:val="single" w:sz="4" w:space="0" w:color="000000"/>
              <w:left w:val="single" w:sz="4" w:space="0" w:color="000000"/>
              <w:bottom w:val="single" w:sz="4" w:space="0" w:color="000000"/>
              <w:right w:val="single" w:sz="4" w:space="0" w:color="000000"/>
            </w:tcBorders>
            <w:vAlign w:val="center"/>
            <w:hideMark/>
          </w:tcPr>
          <w:p w14:paraId="10A6574E" w14:textId="77777777" w:rsidR="00644816" w:rsidRPr="001255DA" w:rsidRDefault="00644816" w:rsidP="00644816">
            <w:pPr>
              <w:jc w:val="center"/>
              <w:rPr>
                <w:color w:val="000000" w:themeColor="text1"/>
              </w:rPr>
            </w:pPr>
            <w:r w:rsidRPr="001255DA">
              <w:rPr>
                <w:color w:val="000000" w:themeColor="text1"/>
              </w:rPr>
              <w:t>от 61 до 80 баллов</w:t>
            </w:r>
          </w:p>
        </w:tc>
        <w:tc>
          <w:tcPr>
            <w:tcW w:w="1978" w:type="dxa"/>
            <w:tcBorders>
              <w:top w:val="single" w:sz="4" w:space="0" w:color="000000"/>
              <w:left w:val="single" w:sz="4" w:space="0" w:color="000000"/>
              <w:bottom w:val="single" w:sz="4" w:space="0" w:color="000000"/>
              <w:right w:val="single" w:sz="4" w:space="0" w:color="000000"/>
            </w:tcBorders>
            <w:vAlign w:val="center"/>
            <w:hideMark/>
          </w:tcPr>
          <w:p w14:paraId="587007F4" w14:textId="77777777" w:rsidR="00644816" w:rsidRPr="001255DA" w:rsidRDefault="00644816" w:rsidP="00644816">
            <w:pPr>
              <w:jc w:val="center"/>
              <w:rPr>
                <w:color w:val="000000" w:themeColor="text1"/>
              </w:rPr>
            </w:pPr>
            <w:r w:rsidRPr="001255DA">
              <w:rPr>
                <w:color w:val="000000" w:themeColor="text1"/>
              </w:rPr>
              <w:t>от минимального до 60</w:t>
            </w:r>
          </w:p>
        </w:tc>
        <w:tc>
          <w:tcPr>
            <w:tcW w:w="1978" w:type="dxa"/>
            <w:tcBorders>
              <w:top w:val="single" w:sz="4" w:space="0" w:color="000000"/>
              <w:left w:val="single" w:sz="4" w:space="0" w:color="000000"/>
              <w:bottom w:val="single" w:sz="4" w:space="0" w:color="000000"/>
              <w:right w:val="single" w:sz="4" w:space="0" w:color="000000"/>
            </w:tcBorders>
            <w:vAlign w:val="center"/>
            <w:hideMark/>
          </w:tcPr>
          <w:p w14:paraId="5CEDF375" w14:textId="77777777" w:rsidR="00644816" w:rsidRPr="001255DA" w:rsidRDefault="00644816" w:rsidP="00644816">
            <w:pPr>
              <w:jc w:val="center"/>
              <w:rPr>
                <w:color w:val="000000" w:themeColor="text1"/>
              </w:rPr>
            </w:pPr>
            <w:r w:rsidRPr="001255DA">
              <w:rPr>
                <w:color w:val="000000" w:themeColor="text1"/>
              </w:rPr>
              <w:t>ниже минимального</w:t>
            </w:r>
          </w:p>
        </w:tc>
      </w:tr>
      <w:tr w:rsidR="00644816" w:rsidRPr="001255DA" w14:paraId="6C820F5B" w14:textId="77777777" w:rsidTr="001D688E">
        <w:trPr>
          <w:trHeight w:val="2094"/>
        </w:trPr>
        <w:tc>
          <w:tcPr>
            <w:tcW w:w="1297" w:type="dxa"/>
            <w:tcBorders>
              <w:top w:val="single" w:sz="4" w:space="0" w:color="000000"/>
              <w:left w:val="single" w:sz="4" w:space="0" w:color="000000"/>
              <w:bottom w:val="single" w:sz="4" w:space="0" w:color="000000"/>
              <w:right w:val="single" w:sz="4" w:space="0" w:color="000000"/>
            </w:tcBorders>
            <w:hideMark/>
          </w:tcPr>
          <w:p w14:paraId="673DEE66" w14:textId="77777777" w:rsidR="00644816" w:rsidRPr="001255DA" w:rsidRDefault="00644816" w:rsidP="00644816">
            <w:pPr>
              <w:jc w:val="center"/>
              <w:rPr>
                <w:color w:val="000000" w:themeColor="text1"/>
              </w:rPr>
            </w:pPr>
            <w:r w:rsidRPr="001255DA">
              <w:rPr>
                <w:color w:val="000000" w:themeColor="text1"/>
              </w:rPr>
              <w:lastRenderedPageBreak/>
              <w:t>1</w:t>
            </w:r>
          </w:p>
        </w:tc>
        <w:tc>
          <w:tcPr>
            <w:tcW w:w="1310" w:type="dxa"/>
            <w:tcBorders>
              <w:top w:val="single" w:sz="4" w:space="0" w:color="000000"/>
              <w:left w:val="single" w:sz="4" w:space="0" w:color="000000"/>
              <w:bottom w:val="single" w:sz="4" w:space="0" w:color="000000"/>
              <w:right w:val="single" w:sz="4" w:space="0" w:color="000000"/>
            </w:tcBorders>
            <w:hideMark/>
          </w:tcPr>
          <w:p w14:paraId="4DEFA987" w14:textId="77777777" w:rsidR="00644816" w:rsidRPr="001255DA" w:rsidRDefault="00644816" w:rsidP="00644816">
            <w:pPr>
              <w:jc w:val="center"/>
              <w:rPr>
                <w:color w:val="000000" w:themeColor="text1"/>
              </w:rPr>
            </w:pPr>
            <w:r w:rsidRPr="001255DA">
              <w:rPr>
                <w:color w:val="000000" w:themeColor="text1"/>
              </w:rPr>
              <w:t>404115</w:t>
            </w:r>
          </w:p>
        </w:tc>
        <w:tc>
          <w:tcPr>
            <w:tcW w:w="3165" w:type="dxa"/>
            <w:tcBorders>
              <w:top w:val="single" w:sz="4" w:space="0" w:color="000000"/>
              <w:left w:val="single" w:sz="4" w:space="0" w:color="000000"/>
              <w:bottom w:val="single" w:sz="4" w:space="0" w:color="000000"/>
              <w:right w:val="single" w:sz="4" w:space="0" w:color="000000"/>
            </w:tcBorders>
            <w:hideMark/>
          </w:tcPr>
          <w:p w14:paraId="7E477E26"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общеобразовательное учреждение "Средняя общеобразовательная школа № 15  </w:t>
            </w:r>
            <w:proofErr w:type="spellStart"/>
            <w:r w:rsidRPr="001255DA">
              <w:rPr>
                <w:color w:val="000000" w:themeColor="text1"/>
              </w:rPr>
              <w:t>г.Назрань</w:t>
            </w:r>
            <w:proofErr w:type="spellEnd"/>
            <w:r w:rsidRPr="001255DA">
              <w:rPr>
                <w:color w:val="000000" w:themeColor="text1"/>
              </w:rPr>
              <w:t xml:space="preserve"> "</w:t>
            </w:r>
          </w:p>
        </w:tc>
        <w:tc>
          <w:tcPr>
            <w:tcW w:w="1633" w:type="dxa"/>
            <w:tcBorders>
              <w:top w:val="single" w:sz="4" w:space="0" w:color="000000"/>
              <w:left w:val="single" w:sz="4" w:space="0" w:color="000000"/>
              <w:bottom w:val="single" w:sz="4" w:space="0" w:color="000000"/>
              <w:right w:val="single" w:sz="4" w:space="0" w:color="000000"/>
            </w:tcBorders>
            <w:hideMark/>
          </w:tcPr>
          <w:p w14:paraId="17BF7D68" w14:textId="77777777" w:rsidR="00644816" w:rsidRPr="001255DA" w:rsidRDefault="00644816" w:rsidP="00644816">
            <w:pPr>
              <w:jc w:val="center"/>
              <w:rPr>
                <w:color w:val="000000" w:themeColor="text1"/>
              </w:rPr>
            </w:pPr>
            <w:r w:rsidRPr="001255DA">
              <w:rPr>
                <w:color w:val="000000" w:themeColor="text1"/>
              </w:rPr>
              <w:t>14</w:t>
            </w:r>
          </w:p>
        </w:tc>
        <w:tc>
          <w:tcPr>
            <w:tcW w:w="1251" w:type="dxa"/>
            <w:tcBorders>
              <w:top w:val="single" w:sz="4" w:space="0" w:color="000000"/>
              <w:left w:val="single" w:sz="4" w:space="0" w:color="000000"/>
              <w:bottom w:val="single" w:sz="4" w:space="0" w:color="000000"/>
              <w:right w:val="single" w:sz="4" w:space="0" w:color="000000"/>
            </w:tcBorders>
            <w:hideMark/>
          </w:tcPr>
          <w:p w14:paraId="283AAD2A" w14:textId="77777777" w:rsidR="00644816" w:rsidRPr="001255DA" w:rsidRDefault="00644816" w:rsidP="00644816">
            <w:pPr>
              <w:jc w:val="center"/>
              <w:rPr>
                <w:color w:val="000000" w:themeColor="text1"/>
              </w:rPr>
            </w:pPr>
            <w:r w:rsidRPr="001255DA">
              <w:rPr>
                <w:color w:val="000000" w:themeColor="text1"/>
              </w:rPr>
              <w:t>42,86</w:t>
            </w:r>
          </w:p>
        </w:tc>
        <w:tc>
          <w:tcPr>
            <w:tcW w:w="1319" w:type="dxa"/>
            <w:tcBorders>
              <w:top w:val="single" w:sz="4" w:space="0" w:color="000000"/>
              <w:left w:val="single" w:sz="4" w:space="0" w:color="000000"/>
              <w:bottom w:val="single" w:sz="4" w:space="0" w:color="000000"/>
              <w:right w:val="single" w:sz="4" w:space="0" w:color="000000"/>
            </w:tcBorders>
            <w:hideMark/>
          </w:tcPr>
          <w:p w14:paraId="6E11E871" w14:textId="77777777" w:rsidR="00644816" w:rsidRPr="001255DA" w:rsidRDefault="00644816" w:rsidP="00644816">
            <w:pPr>
              <w:jc w:val="center"/>
              <w:rPr>
                <w:color w:val="000000" w:themeColor="text1"/>
              </w:rPr>
            </w:pPr>
            <w:r w:rsidRPr="001255DA">
              <w:rPr>
                <w:color w:val="000000" w:themeColor="text1"/>
              </w:rPr>
              <w:t>14,29</w:t>
            </w:r>
          </w:p>
        </w:tc>
        <w:tc>
          <w:tcPr>
            <w:tcW w:w="1978" w:type="dxa"/>
            <w:tcBorders>
              <w:top w:val="single" w:sz="4" w:space="0" w:color="000000"/>
              <w:left w:val="single" w:sz="4" w:space="0" w:color="000000"/>
              <w:bottom w:val="single" w:sz="4" w:space="0" w:color="000000"/>
              <w:right w:val="single" w:sz="4" w:space="0" w:color="000000"/>
            </w:tcBorders>
            <w:hideMark/>
          </w:tcPr>
          <w:p w14:paraId="400F1C21" w14:textId="77777777" w:rsidR="00644816" w:rsidRPr="001255DA" w:rsidRDefault="00644816" w:rsidP="00644816">
            <w:pPr>
              <w:jc w:val="center"/>
              <w:rPr>
                <w:color w:val="000000" w:themeColor="text1"/>
              </w:rPr>
            </w:pPr>
            <w:r w:rsidRPr="001255DA">
              <w:rPr>
                <w:color w:val="000000" w:themeColor="text1"/>
              </w:rPr>
              <w:t>21,43</w:t>
            </w:r>
          </w:p>
        </w:tc>
        <w:tc>
          <w:tcPr>
            <w:tcW w:w="1978" w:type="dxa"/>
            <w:tcBorders>
              <w:top w:val="single" w:sz="4" w:space="0" w:color="000000"/>
              <w:left w:val="single" w:sz="4" w:space="0" w:color="000000"/>
              <w:bottom w:val="single" w:sz="4" w:space="0" w:color="000000"/>
              <w:right w:val="single" w:sz="4" w:space="0" w:color="000000"/>
            </w:tcBorders>
            <w:hideMark/>
          </w:tcPr>
          <w:p w14:paraId="1EB6F92E" w14:textId="77777777" w:rsidR="00644816" w:rsidRPr="001255DA" w:rsidRDefault="00644816" w:rsidP="00644816">
            <w:pPr>
              <w:jc w:val="center"/>
              <w:rPr>
                <w:color w:val="000000" w:themeColor="text1"/>
              </w:rPr>
            </w:pPr>
            <w:r w:rsidRPr="001255DA">
              <w:rPr>
                <w:color w:val="000000" w:themeColor="text1"/>
              </w:rPr>
              <w:t>21,43</w:t>
            </w:r>
          </w:p>
        </w:tc>
      </w:tr>
      <w:tr w:rsidR="00644816" w:rsidRPr="001255DA" w14:paraId="6179276F" w14:textId="77777777" w:rsidTr="001D688E">
        <w:trPr>
          <w:trHeight w:val="2094"/>
        </w:trPr>
        <w:tc>
          <w:tcPr>
            <w:tcW w:w="1297" w:type="dxa"/>
            <w:tcBorders>
              <w:top w:val="single" w:sz="4" w:space="0" w:color="000000"/>
              <w:left w:val="single" w:sz="4" w:space="0" w:color="000000"/>
              <w:bottom w:val="single" w:sz="4" w:space="0" w:color="000000"/>
              <w:right w:val="single" w:sz="4" w:space="0" w:color="000000"/>
            </w:tcBorders>
            <w:hideMark/>
          </w:tcPr>
          <w:p w14:paraId="5494185C" w14:textId="77777777" w:rsidR="00644816" w:rsidRPr="001255DA" w:rsidRDefault="00644816" w:rsidP="00644816">
            <w:pPr>
              <w:jc w:val="center"/>
              <w:rPr>
                <w:color w:val="000000" w:themeColor="text1"/>
              </w:rPr>
            </w:pPr>
            <w:r w:rsidRPr="001255DA">
              <w:rPr>
                <w:color w:val="000000" w:themeColor="text1"/>
              </w:rPr>
              <w:t>2</w:t>
            </w:r>
          </w:p>
        </w:tc>
        <w:tc>
          <w:tcPr>
            <w:tcW w:w="1310" w:type="dxa"/>
            <w:tcBorders>
              <w:top w:val="single" w:sz="4" w:space="0" w:color="000000"/>
              <w:left w:val="single" w:sz="4" w:space="0" w:color="000000"/>
              <w:bottom w:val="single" w:sz="4" w:space="0" w:color="000000"/>
              <w:right w:val="single" w:sz="4" w:space="0" w:color="000000"/>
            </w:tcBorders>
            <w:hideMark/>
          </w:tcPr>
          <w:p w14:paraId="50775677" w14:textId="77777777" w:rsidR="00644816" w:rsidRPr="001255DA" w:rsidRDefault="00644816" w:rsidP="00644816">
            <w:pPr>
              <w:jc w:val="center"/>
              <w:rPr>
                <w:color w:val="000000" w:themeColor="text1"/>
              </w:rPr>
            </w:pPr>
            <w:r w:rsidRPr="001255DA">
              <w:rPr>
                <w:color w:val="000000" w:themeColor="text1"/>
              </w:rPr>
              <w:t>301103</w:t>
            </w:r>
          </w:p>
        </w:tc>
        <w:tc>
          <w:tcPr>
            <w:tcW w:w="3165" w:type="dxa"/>
            <w:tcBorders>
              <w:top w:val="single" w:sz="4" w:space="0" w:color="000000"/>
              <w:left w:val="single" w:sz="4" w:space="0" w:color="000000"/>
              <w:bottom w:val="single" w:sz="4" w:space="0" w:color="000000"/>
              <w:right w:val="single" w:sz="4" w:space="0" w:color="000000"/>
            </w:tcBorders>
            <w:hideMark/>
          </w:tcPr>
          <w:p w14:paraId="0D3CF34B"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общеобразовательное учреждение  &lt;Средняя общеобразовательная  школа № 3 </w:t>
            </w:r>
            <w:proofErr w:type="spellStart"/>
            <w:r w:rsidRPr="001255DA">
              <w:rPr>
                <w:color w:val="000000" w:themeColor="text1"/>
              </w:rPr>
              <w:t>г.Малгобек</w:t>
            </w:r>
            <w:proofErr w:type="spellEnd"/>
            <w:r w:rsidRPr="001255DA">
              <w:rPr>
                <w:color w:val="000000" w:themeColor="text1"/>
              </w:rPr>
              <w:t>"</w:t>
            </w:r>
          </w:p>
        </w:tc>
        <w:tc>
          <w:tcPr>
            <w:tcW w:w="1633" w:type="dxa"/>
            <w:tcBorders>
              <w:top w:val="single" w:sz="4" w:space="0" w:color="000000"/>
              <w:left w:val="single" w:sz="4" w:space="0" w:color="000000"/>
              <w:bottom w:val="single" w:sz="4" w:space="0" w:color="000000"/>
              <w:right w:val="single" w:sz="4" w:space="0" w:color="000000"/>
            </w:tcBorders>
            <w:hideMark/>
          </w:tcPr>
          <w:p w14:paraId="764E3279" w14:textId="77777777" w:rsidR="00644816" w:rsidRPr="001255DA" w:rsidRDefault="00644816" w:rsidP="00644816">
            <w:pPr>
              <w:jc w:val="center"/>
              <w:rPr>
                <w:color w:val="000000" w:themeColor="text1"/>
              </w:rPr>
            </w:pPr>
            <w:r w:rsidRPr="001255DA">
              <w:rPr>
                <w:color w:val="000000" w:themeColor="text1"/>
              </w:rPr>
              <w:t>19</w:t>
            </w:r>
          </w:p>
        </w:tc>
        <w:tc>
          <w:tcPr>
            <w:tcW w:w="1251" w:type="dxa"/>
            <w:tcBorders>
              <w:top w:val="single" w:sz="4" w:space="0" w:color="000000"/>
              <w:left w:val="single" w:sz="4" w:space="0" w:color="000000"/>
              <w:bottom w:val="single" w:sz="4" w:space="0" w:color="000000"/>
              <w:right w:val="single" w:sz="4" w:space="0" w:color="000000"/>
            </w:tcBorders>
            <w:hideMark/>
          </w:tcPr>
          <w:p w14:paraId="30F34EEF" w14:textId="77777777" w:rsidR="00644816" w:rsidRPr="001255DA" w:rsidRDefault="00644816" w:rsidP="00644816">
            <w:pPr>
              <w:jc w:val="center"/>
              <w:rPr>
                <w:color w:val="000000" w:themeColor="text1"/>
              </w:rPr>
            </w:pPr>
            <w:r w:rsidRPr="001255DA">
              <w:rPr>
                <w:color w:val="000000" w:themeColor="text1"/>
              </w:rPr>
              <w:t>36,84</w:t>
            </w:r>
          </w:p>
        </w:tc>
        <w:tc>
          <w:tcPr>
            <w:tcW w:w="1319" w:type="dxa"/>
            <w:tcBorders>
              <w:top w:val="single" w:sz="4" w:space="0" w:color="000000"/>
              <w:left w:val="single" w:sz="4" w:space="0" w:color="000000"/>
              <w:bottom w:val="single" w:sz="4" w:space="0" w:color="000000"/>
              <w:right w:val="single" w:sz="4" w:space="0" w:color="000000"/>
            </w:tcBorders>
            <w:hideMark/>
          </w:tcPr>
          <w:p w14:paraId="0127EDC9" w14:textId="77777777" w:rsidR="00644816" w:rsidRPr="001255DA" w:rsidRDefault="00644816" w:rsidP="00644816">
            <w:pPr>
              <w:jc w:val="center"/>
              <w:rPr>
                <w:color w:val="000000" w:themeColor="text1"/>
              </w:rPr>
            </w:pPr>
            <w:r w:rsidRPr="001255DA">
              <w:rPr>
                <w:color w:val="000000" w:themeColor="text1"/>
              </w:rPr>
              <w:t>26,32</w:t>
            </w:r>
          </w:p>
        </w:tc>
        <w:tc>
          <w:tcPr>
            <w:tcW w:w="1978" w:type="dxa"/>
            <w:tcBorders>
              <w:top w:val="single" w:sz="4" w:space="0" w:color="000000"/>
              <w:left w:val="single" w:sz="4" w:space="0" w:color="000000"/>
              <w:bottom w:val="single" w:sz="4" w:space="0" w:color="000000"/>
              <w:right w:val="single" w:sz="4" w:space="0" w:color="000000"/>
            </w:tcBorders>
            <w:hideMark/>
          </w:tcPr>
          <w:p w14:paraId="73D9EC04" w14:textId="77777777" w:rsidR="00644816" w:rsidRPr="001255DA" w:rsidRDefault="00644816" w:rsidP="00644816">
            <w:pPr>
              <w:jc w:val="center"/>
              <w:rPr>
                <w:color w:val="000000" w:themeColor="text1"/>
              </w:rPr>
            </w:pPr>
            <w:r w:rsidRPr="001255DA">
              <w:rPr>
                <w:color w:val="000000" w:themeColor="text1"/>
              </w:rPr>
              <w:t>21,05</w:t>
            </w:r>
          </w:p>
        </w:tc>
        <w:tc>
          <w:tcPr>
            <w:tcW w:w="1978" w:type="dxa"/>
            <w:tcBorders>
              <w:top w:val="single" w:sz="4" w:space="0" w:color="000000"/>
              <w:left w:val="single" w:sz="4" w:space="0" w:color="000000"/>
              <w:bottom w:val="single" w:sz="4" w:space="0" w:color="000000"/>
              <w:right w:val="single" w:sz="4" w:space="0" w:color="000000"/>
            </w:tcBorders>
            <w:hideMark/>
          </w:tcPr>
          <w:p w14:paraId="0A4057E8" w14:textId="77777777" w:rsidR="00644816" w:rsidRPr="001255DA" w:rsidRDefault="00644816" w:rsidP="00644816">
            <w:pPr>
              <w:jc w:val="center"/>
              <w:rPr>
                <w:color w:val="000000" w:themeColor="text1"/>
              </w:rPr>
            </w:pPr>
            <w:r w:rsidRPr="001255DA">
              <w:rPr>
                <w:color w:val="000000" w:themeColor="text1"/>
              </w:rPr>
              <w:t>15,79</w:t>
            </w:r>
          </w:p>
        </w:tc>
      </w:tr>
      <w:tr w:rsidR="00644816" w:rsidRPr="001255DA" w14:paraId="35086792" w14:textId="77777777" w:rsidTr="001D688E">
        <w:trPr>
          <w:trHeight w:val="2094"/>
        </w:trPr>
        <w:tc>
          <w:tcPr>
            <w:tcW w:w="1297" w:type="dxa"/>
            <w:tcBorders>
              <w:top w:val="single" w:sz="4" w:space="0" w:color="000000"/>
              <w:left w:val="single" w:sz="4" w:space="0" w:color="000000"/>
              <w:bottom w:val="single" w:sz="4" w:space="0" w:color="000000"/>
              <w:right w:val="single" w:sz="4" w:space="0" w:color="000000"/>
            </w:tcBorders>
            <w:hideMark/>
          </w:tcPr>
          <w:p w14:paraId="7FEACA73" w14:textId="77777777" w:rsidR="00644816" w:rsidRPr="001255DA" w:rsidRDefault="00644816" w:rsidP="00644816">
            <w:pPr>
              <w:jc w:val="center"/>
              <w:rPr>
                <w:color w:val="000000" w:themeColor="text1"/>
              </w:rPr>
            </w:pPr>
            <w:r w:rsidRPr="001255DA">
              <w:rPr>
                <w:color w:val="000000" w:themeColor="text1"/>
              </w:rPr>
              <w:t>3</w:t>
            </w:r>
          </w:p>
        </w:tc>
        <w:tc>
          <w:tcPr>
            <w:tcW w:w="1310" w:type="dxa"/>
            <w:tcBorders>
              <w:top w:val="single" w:sz="4" w:space="0" w:color="000000"/>
              <w:left w:val="single" w:sz="4" w:space="0" w:color="000000"/>
              <w:bottom w:val="single" w:sz="4" w:space="0" w:color="000000"/>
              <w:right w:val="single" w:sz="4" w:space="0" w:color="000000"/>
            </w:tcBorders>
            <w:hideMark/>
          </w:tcPr>
          <w:p w14:paraId="6D65AB04" w14:textId="77777777" w:rsidR="00644816" w:rsidRPr="001255DA" w:rsidRDefault="00644816" w:rsidP="00644816">
            <w:pPr>
              <w:jc w:val="center"/>
              <w:rPr>
                <w:color w:val="000000" w:themeColor="text1"/>
              </w:rPr>
            </w:pPr>
            <w:r w:rsidRPr="001255DA">
              <w:rPr>
                <w:color w:val="000000" w:themeColor="text1"/>
              </w:rPr>
              <w:t>301105</w:t>
            </w:r>
          </w:p>
        </w:tc>
        <w:tc>
          <w:tcPr>
            <w:tcW w:w="3165" w:type="dxa"/>
            <w:tcBorders>
              <w:top w:val="single" w:sz="4" w:space="0" w:color="000000"/>
              <w:left w:val="single" w:sz="4" w:space="0" w:color="000000"/>
              <w:bottom w:val="single" w:sz="4" w:space="0" w:color="000000"/>
              <w:right w:val="single" w:sz="4" w:space="0" w:color="000000"/>
            </w:tcBorders>
            <w:hideMark/>
          </w:tcPr>
          <w:p w14:paraId="705EA16D"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бюджетная общеобразовательное учреждение  &lt;Средняя общеобразовательная  школа № 5  </w:t>
            </w:r>
            <w:proofErr w:type="spellStart"/>
            <w:r w:rsidRPr="001255DA">
              <w:rPr>
                <w:color w:val="000000" w:themeColor="text1"/>
              </w:rPr>
              <w:t>г.Малгобек</w:t>
            </w:r>
            <w:proofErr w:type="spellEnd"/>
            <w:r w:rsidRPr="001255DA">
              <w:rPr>
                <w:color w:val="000000" w:themeColor="text1"/>
              </w:rPr>
              <w:t>"</w:t>
            </w:r>
          </w:p>
        </w:tc>
        <w:tc>
          <w:tcPr>
            <w:tcW w:w="1633" w:type="dxa"/>
            <w:tcBorders>
              <w:top w:val="single" w:sz="4" w:space="0" w:color="000000"/>
              <w:left w:val="single" w:sz="4" w:space="0" w:color="000000"/>
              <w:bottom w:val="single" w:sz="4" w:space="0" w:color="000000"/>
              <w:right w:val="single" w:sz="4" w:space="0" w:color="000000"/>
            </w:tcBorders>
            <w:hideMark/>
          </w:tcPr>
          <w:p w14:paraId="7963BEDE" w14:textId="77777777" w:rsidR="00644816" w:rsidRPr="001255DA" w:rsidRDefault="00644816" w:rsidP="00644816">
            <w:pPr>
              <w:jc w:val="center"/>
              <w:rPr>
                <w:color w:val="000000" w:themeColor="text1"/>
              </w:rPr>
            </w:pPr>
            <w:r w:rsidRPr="001255DA">
              <w:rPr>
                <w:color w:val="000000" w:themeColor="text1"/>
              </w:rPr>
              <w:t>13</w:t>
            </w:r>
          </w:p>
        </w:tc>
        <w:tc>
          <w:tcPr>
            <w:tcW w:w="1251" w:type="dxa"/>
            <w:tcBorders>
              <w:top w:val="single" w:sz="4" w:space="0" w:color="000000"/>
              <w:left w:val="single" w:sz="4" w:space="0" w:color="000000"/>
              <w:bottom w:val="single" w:sz="4" w:space="0" w:color="000000"/>
              <w:right w:val="single" w:sz="4" w:space="0" w:color="000000"/>
            </w:tcBorders>
            <w:hideMark/>
          </w:tcPr>
          <w:p w14:paraId="029E36A0" w14:textId="77777777" w:rsidR="00644816" w:rsidRPr="001255DA" w:rsidRDefault="00644816" w:rsidP="00644816">
            <w:pPr>
              <w:jc w:val="center"/>
              <w:rPr>
                <w:color w:val="000000" w:themeColor="text1"/>
              </w:rPr>
            </w:pPr>
            <w:r w:rsidRPr="001255DA">
              <w:rPr>
                <w:color w:val="000000" w:themeColor="text1"/>
              </w:rPr>
              <w:t>23,08</w:t>
            </w:r>
          </w:p>
        </w:tc>
        <w:tc>
          <w:tcPr>
            <w:tcW w:w="1319" w:type="dxa"/>
            <w:tcBorders>
              <w:top w:val="single" w:sz="4" w:space="0" w:color="000000"/>
              <w:left w:val="single" w:sz="4" w:space="0" w:color="000000"/>
              <w:bottom w:val="single" w:sz="4" w:space="0" w:color="000000"/>
              <w:right w:val="single" w:sz="4" w:space="0" w:color="000000"/>
            </w:tcBorders>
            <w:hideMark/>
          </w:tcPr>
          <w:p w14:paraId="0AA241DD" w14:textId="77777777" w:rsidR="00644816" w:rsidRPr="001255DA" w:rsidRDefault="00644816" w:rsidP="00644816">
            <w:pPr>
              <w:jc w:val="center"/>
              <w:rPr>
                <w:color w:val="000000" w:themeColor="text1"/>
              </w:rPr>
            </w:pPr>
            <w:r w:rsidRPr="001255DA">
              <w:rPr>
                <w:color w:val="000000" w:themeColor="text1"/>
              </w:rPr>
              <w:t>7,69</w:t>
            </w:r>
          </w:p>
        </w:tc>
        <w:tc>
          <w:tcPr>
            <w:tcW w:w="1978" w:type="dxa"/>
            <w:tcBorders>
              <w:top w:val="single" w:sz="4" w:space="0" w:color="000000"/>
              <w:left w:val="single" w:sz="4" w:space="0" w:color="000000"/>
              <w:bottom w:val="single" w:sz="4" w:space="0" w:color="000000"/>
              <w:right w:val="single" w:sz="4" w:space="0" w:color="000000"/>
            </w:tcBorders>
            <w:hideMark/>
          </w:tcPr>
          <w:p w14:paraId="0DC5756F" w14:textId="77777777" w:rsidR="00644816" w:rsidRPr="001255DA" w:rsidRDefault="00644816" w:rsidP="00644816">
            <w:pPr>
              <w:jc w:val="center"/>
              <w:rPr>
                <w:color w:val="000000" w:themeColor="text1"/>
              </w:rPr>
            </w:pPr>
            <w:r w:rsidRPr="001255DA">
              <w:rPr>
                <w:color w:val="000000" w:themeColor="text1"/>
              </w:rPr>
              <w:t>69,23</w:t>
            </w:r>
          </w:p>
        </w:tc>
        <w:tc>
          <w:tcPr>
            <w:tcW w:w="1978" w:type="dxa"/>
            <w:tcBorders>
              <w:top w:val="single" w:sz="4" w:space="0" w:color="000000"/>
              <w:left w:val="single" w:sz="4" w:space="0" w:color="000000"/>
              <w:bottom w:val="single" w:sz="4" w:space="0" w:color="000000"/>
              <w:right w:val="single" w:sz="4" w:space="0" w:color="000000"/>
            </w:tcBorders>
            <w:hideMark/>
          </w:tcPr>
          <w:p w14:paraId="6B36EBFE" w14:textId="77777777" w:rsidR="00644816" w:rsidRPr="001255DA" w:rsidRDefault="00644816" w:rsidP="00644816">
            <w:pPr>
              <w:jc w:val="center"/>
              <w:rPr>
                <w:color w:val="000000" w:themeColor="text1"/>
              </w:rPr>
            </w:pPr>
            <w:r w:rsidRPr="001255DA">
              <w:rPr>
                <w:color w:val="000000" w:themeColor="text1"/>
              </w:rPr>
              <w:t>0</w:t>
            </w:r>
          </w:p>
        </w:tc>
      </w:tr>
      <w:tr w:rsidR="00644816" w:rsidRPr="001255DA" w14:paraId="2D913232" w14:textId="77777777" w:rsidTr="001D688E">
        <w:trPr>
          <w:trHeight w:val="2094"/>
        </w:trPr>
        <w:tc>
          <w:tcPr>
            <w:tcW w:w="1297" w:type="dxa"/>
            <w:tcBorders>
              <w:top w:val="single" w:sz="4" w:space="0" w:color="000000"/>
              <w:left w:val="single" w:sz="4" w:space="0" w:color="000000"/>
              <w:bottom w:val="single" w:sz="4" w:space="0" w:color="000000"/>
              <w:right w:val="single" w:sz="4" w:space="0" w:color="000000"/>
            </w:tcBorders>
            <w:hideMark/>
          </w:tcPr>
          <w:p w14:paraId="1E7A2AAD" w14:textId="77777777" w:rsidR="00644816" w:rsidRPr="001255DA" w:rsidRDefault="00644816" w:rsidP="00644816">
            <w:pPr>
              <w:jc w:val="center"/>
              <w:rPr>
                <w:color w:val="000000" w:themeColor="text1"/>
              </w:rPr>
            </w:pPr>
            <w:r w:rsidRPr="001255DA">
              <w:rPr>
                <w:color w:val="000000" w:themeColor="text1"/>
              </w:rPr>
              <w:t>4</w:t>
            </w:r>
          </w:p>
        </w:tc>
        <w:tc>
          <w:tcPr>
            <w:tcW w:w="1310" w:type="dxa"/>
            <w:tcBorders>
              <w:top w:val="single" w:sz="4" w:space="0" w:color="000000"/>
              <w:left w:val="single" w:sz="4" w:space="0" w:color="000000"/>
              <w:bottom w:val="single" w:sz="4" w:space="0" w:color="000000"/>
              <w:right w:val="single" w:sz="4" w:space="0" w:color="000000"/>
            </w:tcBorders>
            <w:hideMark/>
          </w:tcPr>
          <w:p w14:paraId="4FC3F222" w14:textId="77777777" w:rsidR="00644816" w:rsidRPr="001255DA" w:rsidRDefault="00644816" w:rsidP="00644816">
            <w:pPr>
              <w:jc w:val="center"/>
              <w:rPr>
                <w:color w:val="000000" w:themeColor="text1"/>
              </w:rPr>
            </w:pPr>
            <w:r w:rsidRPr="001255DA">
              <w:rPr>
                <w:color w:val="000000" w:themeColor="text1"/>
              </w:rPr>
              <w:t>404102</w:t>
            </w:r>
          </w:p>
        </w:tc>
        <w:tc>
          <w:tcPr>
            <w:tcW w:w="3165" w:type="dxa"/>
            <w:tcBorders>
              <w:top w:val="single" w:sz="4" w:space="0" w:color="000000"/>
              <w:left w:val="single" w:sz="4" w:space="0" w:color="000000"/>
              <w:bottom w:val="single" w:sz="4" w:space="0" w:color="000000"/>
              <w:right w:val="single" w:sz="4" w:space="0" w:color="000000"/>
            </w:tcBorders>
            <w:hideMark/>
          </w:tcPr>
          <w:p w14:paraId="2B2CE08A" w14:textId="77777777" w:rsidR="00644816" w:rsidRPr="001255DA" w:rsidRDefault="00644816" w:rsidP="00644816">
            <w:pPr>
              <w:jc w:val="center"/>
              <w:rPr>
                <w:color w:val="000000" w:themeColor="text1"/>
              </w:rPr>
            </w:pPr>
            <w:r w:rsidRPr="001255DA">
              <w:rPr>
                <w:color w:val="000000" w:themeColor="text1"/>
              </w:rPr>
              <w:t>Государственное бюджетное общеобразовательное учреждение   "Средняя общеобразовательная школа № 2  г. Назрань"</w:t>
            </w:r>
          </w:p>
        </w:tc>
        <w:tc>
          <w:tcPr>
            <w:tcW w:w="1633" w:type="dxa"/>
            <w:tcBorders>
              <w:top w:val="single" w:sz="4" w:space="0" w:color="000000"/>
              <w:left w:val="single" w:sz="4" w:space="0" w:color="000000"/>
              <w:bottom w:val="single" w:sz="4" w:space="0" w:color="000000"/>
              <w:right w:val="single" w:sz="4" w:space="0" w:color="000000"/>
            </w:tcBorders>
            <w:hideMark/>
          </w:tcPr>
          <w:p w14:paraId="73AECDF8" w14:textId="77777777" w:rsidR="00644816" w:rsidRPr="001255DA" w:rsidRDefault="00644816" w:rsidP="00644816">
            <w:pPr>
              <w:jc w:val="center"/>
              <w:rPr>
                <w:color w:val="000000" w:themeColor="text1"/>
              </w:rPr>
            </w:pPr>
            <w:r w:rsidRPr="001255DA">
              <w:rPr>
                <w:color w:val="000000" w:themeColor="text1"/>
              </w:rPr>
              <w:t>19</w:t>
            </w:r>
          </w:p>
        </w:tc>
        <w:tc>
          <w:tcPr>
            <w:tcW w:w="1251" w:type="dxa"/>
            <w:tcBorders>
              <w:top w:val="single" w:sz="4" w:space="0" w:color="000000"/>
              <w:left w:val="single" w:sz="4" w:space="0" w:color="000000"/>
              <w:bottom w:val="single" w:sz="4" w:space="0" w:color="000000"/>
              <w:right w:val="single" w:sz="4" w:space="0" w:color="000000"/>
            </w:tcBorders>
            <w:hideMark/>
          </w:tcPr>
          <w:p w14:paraId="14209A02" w14:textId="77777777" w:rsidR="00644816" w:rsidRPr="001255DA" w:rsidRDefault="00644816" w:rsidP="00644816">
            <w:pPr>
              <w:jc w:val="center"/>
              <w:rPr>
                <w:color w:val="000000" w:themeColor="text1"/>
              </w:rPr>
            </w:pPr>
            <w:r w:rsidRPr="001255DA">
              <w:rPr>
                <w:color w:val="000000" w:themeColor="text1"/>
              </w:rPr>
              <w:t>21,05</w:t>
            </w:r>
          </w:p>
        </w:tc>
        <w:tc>
          <w:tcPr>
            <w:tcW w:w="1319" w:type="dxa"/>
            <w:tcBorders>
              <w:top w:val="single" w:sz="4" w:space="0" w:color="000000"/>
              <w:left w:val="single" w:sz="4" w:space="0" w:color="000000"/>
              <w:bottom w:val="single" w:sz="4" w:space="0" w:color="000000"/>
              <w:right w:val="single" w:sz="4" w:space="0" w:color="000000"/>
            </w:tcBorders>
            <w:hideMark/>
          </w:tcPr>
          <w:p w14:paraId="41C0FC65" w14:textId="77777777" w:rsidR="00644816" w:rsidRPr="001255DA" w:rsidRDefault="00644816" w:rsidP="00644816">
            <w:pPr>
              <w:jc w:val="center"/>
              <w:rPr>
                <w:color w:val="000000" w:themeColor="text1"/>
              </w:rPr>
            </w:pPr>
            <w:r w:rsidRPr="001255DA">
              <w:rPr>
                <w:color w:val="000000" w:themeColor="text1"/>
              </w:rPr>
              <w:t>36,84</w:t>
            </w:r>
          </w:p>
        </w:tc>
        <w:tc>
          <w:tcPr>
            <w:tcW w:w="1978" w:type="dxa"/>
            <w:tcBorders>
              <w:top w:val="single" w:sz="4" w:space="0" w:color="000000"/>
              <w:left w:val="single" w:sz="4" w:space="0" w:color="000000"/>
              <w:bottom w:val="single" w:sz="4" w:space="0" w:color="000000"/>
              <w:right w:val="single" w:sz="4" w:space="0" w:color="000000"/>
            </w:tcBorders>
            <w:hideMark/>
          </w:tcPr>
          <w:p w14:paraId="239F74FA" w14:textId="77777777" w:rsidR="00644816" w:rsidRPr="001255DA" w:rsidRDefault="00644816" w:rsidP="00644816">
            <w:pPr>
              <w:jc w:val="center"/>
              <w:rPr>
                <w:color w:val="000000" w:themeColor="text1"/>
              </w:rPr>
            </w:pPr>
            <w:r w:rsidRPr="001255DA">
              <w:rPr>
                <w:color w:val="000000" w:themeColor="text1"/>
              </w:rPr>
              <w:t>26,32</w:t>
            </w:r>
          </w:p>
        </w:tc>
        <w:tc>
          <w:tcPr>
            <w:tcW w:w="1978" w:type="dxa"/>
            <w:tcBorders>
              <w:top w:val="single" w:sz="4" w:space="0" w:color="000000"/>
              <w:left w:val="single" w:sz="4" w:space="0" w:color="000000"/>
              <w:bottom w:val="single" w:sz="4" w:space="0" w:color="000000"/>
              <w:right w:val="single" w:sz="4" w:space="0" w:color="000000"/>
            </w:tcBorders>
            <w:hideMark/>
          </w:tcPr>
          <w:p w14:paraId="37575CD5" w14:textId="77777777" w:rsidR="00644816" w:rsidRPr="001255DA" w:rsidRDefault="00644816" w:rsidP="00644816">
            <w:pPr>
              <w:jc w:val="center"/>
              <w:rPr>
                <w:color w:val="000000" w:themeColor="text1"/>
              </w:rPr>
            </w:pPr>
            <w:r w:rsidRPr="001255DA">
              <w:rPr>
                <w:color w:val="000000" w:themeColor="text1"/>
              </w:rPr>
              <w:t>15,79</w:t>
            </w:r>
          </w:p>
        </w:tc>
      </w:tr>
      <w:tr w:rsidR="00644816" w:rsidRPr="001255DA" w14:paraId="74CDFF32" w14:textId="77777777" w:rsidTr="001D688E">
        <w:trPr>
          <w:trHeight w:val="2094"/>
        </w:trPr>
        <w:tc>
          <w:tcPr>
            <w:tcW w:w="1297" w:type="dxa"/>
            <w:tcBorders>
              <w:top w:val="single" w:sz="4" w:space="0" w:color="000000"/>
              <w:left w:val="single" w:sz="4" w:space="0" w:color="000000"/>
              <w:bottom w:val="single" w:sz="4" w:space="0" w:color="000000"/>
              <w:right w:val="single" w:sz="4" w:space="0" w:color="000000"/>
            </w:tcBorders>
            <w:hideMark/>
          </w:tcPr>
          <w:p w14:paraId="363F6156" w14:textId="77777777" w:rsidR="00644816" w:rsidRPr="001255DA" w:rsidRDefault="00644816" w:rsidP="00644816">
            <w:pPr>
              <w:jc w:val="center"/>
              <w:rPr>
                <w:color w:val="000000" w:themeColor="text1"/>
              </w:rPr>
            </w:pPr>
            <w:r w:rsidRPr="001255DA">
              <w:rPr>
                <w:color w:val="000000" w:themeColor="text1"/>
              </w:rPr>
              <w:lastRenderedPageBreak/>
              <w:t>5</w:t>
            </w:r>
          </w:p>
        </w:tc>
        <w:tc>
          <w:tcPr>
            <w:tcW w:w="1310" w:type="dxa"/>
            <w:tcBorders>
              <w:top w:val="single" w:sz="4" w:space="0" w:color="000000"/>
              <w:left w:val="single" w:sz="4" w:space="0" w:color="000000"/>
              <w:bottom w:val="single" w:sz="4" w:space="0" w:color="000000"/>
              <w:right w:val="single" w:sz="4" w:space="0" w:color="000000"/>
            </w:tcBorders>
            <w:hideMark/>
          </w:tcPr>
          <w:p w14:paraId="3885EA6C" w14:textId="77777777" w:rsidR="00644816" w:rsidRPr="001255DA" w:rsidRDefault="00644816" w:rsidP="00644816">
            <w:pPr>
              <w:jc w:val="center"/>
              <w:rPr>
                <w:color w:val="000000" w:themeColor="text1"/>
              </w:rPr>
            </w:pPr>
            <w:r w:rsidRPr="001255DA">
              <w:rPr>
                <w:color w:val="000000" w:themeColor="text1"/>
              </w:rPr>
              <w:t>811102</w:t>
            </w:r>
          </w:p>
        </w:tc>
        <w:tc>
          <w:tcPr>
            <w:tcW w:w="3165" w:type="dxa"/>
            <w:tcBorders>
              <w:top w:val="single" w:sz="4" w:space="0" w:color="000000"/>
              <w:left w:val="single" w:sz="4" w:space="0" w:color="000000"/>
              <w:bottom w:val="single" w:sz="4" w:space="0" w:color="000000"/>
              <w:right w:val="single" w:sz="4" w:space="0" w:color="000000"/>
            </w:tcBorders>
            <w:hideMark/>
          </w:tcPr>
          <w:p w14:paraId="047F0455"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общеобразовательное учреждение  "Средняя общеобразовательная школа №2 </w:t>
            </w:r>
            <w:proofErr w:type="spellStart"/>
            <w:r w:rsidRPr="001255DA">
              <w:rPr>
                <w:color w:val="000000" w:themeColor="text1"/>
              </w:rPr>
              <w:t>г.Сунжа</w:t>
            </w:r>
            <w:proofErr w:type="spellEnd"/>
            <w:r w:rsidRPr="001255DA">
              <w:rPr>
                <w:color w:val="000000" w:themeColor="text1"/>
              </w:rPr>
              <w:t>"</w:t>
            </w:r>
          </w:p>
        </w:tc>
        <w:tc>
          <w:tcPr>
            <w:tcW w:w="1633" w:type="dxa"/>
            <w:tcBorders>
              <w:top w:val="single" w:sz="4" w:space="0" w:color="000000"/>
              <w:left w:val="single" w:sz="4" w:space="0" w:color="000000"/>
              <w:bottom w:val="single" w:sz="4" w:space="0" w:color="000000"/>
              <w:right w:val="single" w:sz="4" w:space="0" w:color="000000"/>
            </w:tcBorders>
            <w:hideMark/>
          </w:tcPr>
          <w:p w14:paraId="17D5F537" w14:textId="77777777" w:rsidR="00644816" w:rsidRPr="001255DA" w:rsidRDefault="00644816" w:rsidP="00644816">
            <w:pPr>
              <w:jc w:val="center"/>
              <w:rPr>
                <w:color w:val="000000" w:themeColor="text1"/>
              </w:rPr>
            </w:pPr>
            <w:r w:rsidRPr="001255DA">
              <w:rPr>
                <w:color w:val="000000" w:themeColor="text1"/>
              </w:rPr>
              <w:t>19</w:t>
            </w:r>
          </w:p>
        </w:tc>
        <w:tc>
          <w:tcPr>
            <w:tcW w:w="1251" w:type="dxa"/>
            <w:tcBorders>
              <w:top w:val="single" w:sz="4" w:space="0" w:color="000000"/>
              <w:left w:val="single" w:sz="4" w:space="0" w:color="000000"/>
              <w:bottom w:val="single" w:sz="4" w:space="0" w:color="000000"/>
              <w:right w:val="single" w:sz="4" w:space="0" w:color="000000"/>
            </w:tcBorders>
            <w:hideMark/>
          </w:tcPr>
          <w:p w14:paraId="062D0BA3" w14:textId="77777777" w:rsidR="00644816" w:rsidRPr="001255DA" w:rsidRDefault="00644816" w:rsidP="00644816">
            <w:pPr>
              <w:jc w:val="center"/>
              <w:rPr>
                <w:color w:val="000000" w:themeColor="text1"/>
              </w:rPr>
            </w:pPr>
            <w:r w:rsidRPr="001255DA">
              <w:rPr>
                <w:color w:val="000000" w:themeColor="text1"/>
              </w:rPr>
              <w:t>21,05</w:t>
            </w:r>
          </w:p>
        </w:tc>
        <w:tc>
          <w:tcPr>
            <w:tcW w:w="1319" w:type="dxa"/>
            <w:tcBorders>
              <w:top w:val="single" w:sz="4" w:space="0" w:color="000000"/>
              <w:left w:val="single" w:sz="4" w:space="0" w:color="000000"/>
              <w:bottom w:val="single" w:sz="4" w:space="0" w:color="000000"/>
              <w:right w:val="single" w:sz="4" w:space="0" w:color="000000"/>
            </w:tcBorders>
            <w:hideMark/>
          </w:tcPr>
          <w:p w14:paraId="092418BA" w14:textId="77777777" w:rsidR="00644816" w:rsidRPr="001255DA" w:rsidRDefault="00644816" w:rsidP="00644816">
            <w:pPr>
              <w:jc w:val="center"/>
              <w:rPr>
                <w:color w:val="000000" w:themeColor="text1"/>
              </w:rPr>
            </w:pPr>
            <w:r w:rsidRPr="001255DA">
              <w:rPr>
                <w:color w:val="000000" w:themeColor="text1"/>
              </w:rPr>
              <w:t>5,26</w:t>
            </w:r>
          </w:p>
        </w:tc>
        <w:tc>
          <w:tcPr>
            <w:tcW w:w="1978" w:type="dxa"/>
            <w:tcBorders>
              <w:top w:val="single" w:sz="4" w:space="0" w:color="000000"/>
              <w:left w:val="single" w:sz="4" w:space="0" w:color="000000"/>
              <w:bottom w:val="single" w:sz="4" w:space="0" w:color="000000"/>
              <w:right w:val="single" w:sz="4" w:space="0" w:color="000000"/>
            </w:tcBorders>
            <w:hideMark/>
          </w:tcPr>
          <w:p w14:paraId="48D54700" w14:textId="77777777" w:rsidR="00644816" w:rsidRPr="001255DA" w:rsidRDefault="00644816" w:rsidP="00644816">
            <w:pPr>
              <w:jc w:val="center"/>
              <w:rPr>
                <w:color w:val="000000" w:themeColor="text1"/>
              </w:rPr>
            </w:pPr>
            <w:r w:rsidRPr="001255DA">
              <w:rPr>
                <w:color w:val="000000" w:themeColor="text1"/>
              </w:rPr>
              <w:t>42,11</w:t>
            </w:r>
          </w:p>
        </w:tc>
        <w:tc>
          <w:tcPr>
            <w:tcW w:w="1978" w:type="dxa"/>
            <w:tcBorders>
              <w:top w:val="single" w:sz="4" w:space="0" w:color="000000"/>
              <w:left w:val="single" w:sz="4" w:space="0" w:color="000000"/>
              <w:bottom w:val="single" w:sz="4" w:space="0" w:color="000000"/>
              <w:right w:val="single" w:sz="4" w:space="0" w:color="000000"/>
            </w:tcBorders>
            <w:hideMark/>
          </w:tcPr>
          <w:p w14:paraId="3911A404" w14:textId="77777777" w:rsidR="00644816" w:rsidRPr="001255DA" w:rsidRDefault="00644816" w:rsidP="00644816">
            <w:pPr>
              <w:jc w:val="center"/>
              <w:rPr>
                <w:color w:val="000000" w:themeColor="text1"/>
              </w:rPr>
            </w:pPr>
            <w:r w:rsidRPr="001255DA">
              <w:rPr>
                <w:color w:val="000000" w:themeColor="text1"/>
              </w:rPr>
              <w:t>31,58</w:t>
            </w:r>
          </w:p>
        </w:tc>
      </w:tr>
      <w:tr w:rsidR="00644816" w:rsidRPr="001255DA" w14:paraId="7BEA82CC" w14:textId="77777777" w:rsidTr="001D688E">
        <w:trPr>
          <w:trHeight w:val="2094"/>
        </w:trPr>
        <w:tc>
          <w:tcPr>
            <w:tcW w:w="1297" w:type="dxa"/>
            <w:tcBorders>
              <w:top w:val="single" w:sz="4" w:space="0" w:color="000000"/>
              <w:left w:val="single" w:sz="4" w:space="0" w:color="000000"/>
              <w:bottom w:val="single" w:sz="4" w:space="0" w:color="000000"/>
              <w:right w:val="single" w:sz="4" w:space="0" w:color="000000"/>
            </w:tcBorders>
            <w:hideMark/>
          </w:tcPr>
          <w:p w14:paraId="1DC427E3" w14:textId="77777777" w:rsidR="00644816" w:rsidRPr="001255DA" w:rsidRDefault="00644816" w:rsidP="00644816">
            <w:pPr>
              <w:jc w:val="center"/>
              <w:rPr>
                <w:color w:val="000000" w:themeColor="text1"/>
              </w:rPr>
            </w:pPr>
            <w:r w:rsidRPr="001255DA">
              <w:rPr>
                <w:color w:val="000000" w:themeColor="text1"/>
              </w:rPr>
              <w:t>6</w:t>
            </w:r>
          </w:p>
        </w:tc>
        <w:tc>
          <w:tcPr>
            <w:tcW w:w="1310" w:type="dxa"/>
            <w:tcBorders>
              <w:top w:val="single" w:sz="4" w:space="0" w:color="000000"/>
              <w:left w:val="single" w:sz="4" w:space="0" w:color="000000"/>
              <w:bottom w:val="single" w:sz="4" w:space="0" w:color="000000"/>
              <w:right w:val="single" w:sz="4" w:space="0" w:color="000000"/>
            </w:tcBorders>
            <w:hideMark/>
          </w:tcPr>
          <w:p w14:paraId="093AF9B9" w14:textId="77777777" w:rsidR="00644816" w:rsidRPr="001255DA" w:rsidRDefault="00644816" w:rsidP="00644816">
            <w:pPr>
              <w:jc w:val="center"/>
              <w:rPr>
                <w:color w:val="000000" w:themeColor="text1"/>
              </w:rPr>
            </w:pPr>
            <w:r w:rsidRPr="001255DA">
              <w:rPr>
                <w:color w:val="000000" w:themeColor="text1"/>
              </w:rPr>
              <w:t>404101</w:t>
            </w:r>
          </w:p>
        </w:tc>
        <w:tc>
          <w:tcPr>
            <w:tcW w:w="3165" w:type="dxa"/>
            <w:tcBorders>
              <w:top w:val="single" w:sz="4" w:space="0" w:color="000000"/>
              <w:left w:val="single" w:sz="4" w:space="0" w:color="000000"/>
              <w:bottom w:val="single" w:sz="4" w:space="0" w:color="000000"/>
              <w:right w:val="single" w:sz="4" w:space="0" w:color="000000"/>
            </w:tcBorders>
            <w:hideMark/>
          </w:tcPr>
          <w:p w14:paraId="368AE1E9" w14:textId="77777777" w:rsidR="00644816" w:rsidRPr="001255DA" w:rsidRDefault="00644816" w:rsidP="00644816">
            <w:pPr>
              <w:jc w:val="center"/>
              <w:rPr>
                <w:color w:val="000000" w:themeColor="text1"/>
              </w:rPr>
            </w:pPr>
            <w:r w:rsidRPr="001255DA">
              <w:rPr>
                <w:color w:val="000000" w:themeColor="text1"/>
              </w:rPr>
              <w:t>Государственное бюджетное общеобразовательное учреждение   "Средняя общеобразовательная школа № 1  г. Назрань"</w:t>
            </w:r>
          </w:p>
        </w:tc>
        <w:tc>
          <w:tcPr>
            <w:tcW w:w="1633" w:type="dxa"/>
            <w:tcBorders>
              <w:top w:val="single" w:sz="4" w:space="0" w:color="000000"/>
              <w:left w:val="single" w:sz="4" w:space="0" w:color="000000"/>
              <w:bottom w:val="single" w:sz="4" w:space="0" w:color="000000"/>
              <w:right w:val="single" w:sz="4" w:space="0" w:color="000000"/>
            </w:tcBorders>
            <w:hideMark/>
          </w:tcPr>
          <w:p w14:paraId="090967DD" w14:textId="77777777" w:rsidR="00644816" w:rsidRPr="001255DA" w:rsidRDefault="00644816" w:rsidP="00644816">
            <w:pPr>
              <w:jc w:val="center"/>
              <w:rPr>
                <w:color w:val="000000" w:themeColor="text1"/>
              </w:rPr>
            </w:pPr>
            <w:r w:rsidRPr="001255DA">
              <w:rPr>
                <w:color w:val="000000" w:themeColor="text1"/>
              </w:rPr>
              <w:t>11</w:t>
            </w:r>
          </w:p>
        </w:tc>
        <w:tc>
          <w:tcPr>
            <w:tcW w:w="1251" w:type="dxa"/>
            <w:tcBorders>
              <w:top w:val="single" w:sz="4" w:space="0" w:color="000000"/>
              <w:left w:val="single" w:sz="4" w:space="0" w:color="000000"/>
              <w:bottom w:val="single" w:sz="4" w:space="0" w:color="000000"/>
              <w:right w:val="single" w:sz="4" w:space="0" w:color="000000"/>
            </w:tcBorders>
            <w:hideMark/>
          </w:tcPr>
          <w:p w14:paraId="48E22FF3" w14:textId="77777777" w:rsidR="00644816" w:rsidRPr="001255DA" w:rsidRDefault="00644816" w:rsidP="00644816">
            <w:pPr>
              <w:jc w:val="center"/>
              <w:rPr>
                <w:color w:val="000000" w:themeColor="text1"/>
              </w:rPr>
            </w:pPr>
            <w:r w:rsidRPr="001255DA">
              <w:rPr>
                <w:color w:val="000000" w:themeColor="text1"/>
              </w:rPr>
              <w:t>18,18</w:t>
            </w:r>
          </w:p>
        </w:tc>
        <w:tc>
          <w:tcPr>
            <w:tcW w:w="1319" w:type="dxa"/>
            <w:tcBorders>
              <w:top w:val="single" w:sz="4" w:space="0" w:color="000000"/>
              <w:left w:val="single" w:sz="4" w:space="0" w:color="000000"/>
              <w:bottom w:val="single" w:sz="4" w:space="0" w:color="000000"/>
              <w:right w:val="single" w:sz="4" w:space="0" w:color="000000"/>
            </w:tcBorders>
            <w:hideMark/>
          </w:tcPr>
          <w:p w14:paraId="28564CA1" w14:textId="77777777" w:rsidR="00644816" w:rsidRPr="001255DA" w:rsidRDefault="00644816" w:rsidP="00644816">
            <w:pPr>
              <w:jc w:val="center"/>
              <w:rPr>
                <w:color w:val="000000" w:themeColor="text1"/>
              </w:rPr>
            </w:pPr>
            <w:r w:rsidRPr="001255DA">
              <w:rPr>
                <w:color w:val="000000" w:themeColor="text1"/>
              </w:rPr>
              <w:t>18,18</w:t>
            </w:r>
          </w:p>
        </w:tc>
        <w:tc>
          <w:tcPr>
            <w:tcW w:w="1978" w:type="dxa"/>
            <w:tcBorders>
              <w:top w:val="single" w:sz="4" w:space="0" w:color="000000"/>
              <w:left w:val="single" w:sz="4" w:space="0" w:color="000000"/>
              <w:bottom w:val="single" w:sz="4" w:space="0" w:color="000000"/>
              <w:right w:val="single" w:sz="4" w:space="0" w:color="000000"/>
            </w:tcBorders>
            <w:hideMark/>
          </w:tcPr>
          <w:p w14:paraId="11C67DAE" w14:textId="77777777" w:rsidR="00644816" w:rsidRPr="001255DA" w:rsidRDefault="00644816" w:rsidP="00644816">
            <w:pPr>
              <w:jc w:val="center"/>
              <w:rPr>
                <w:color w:val="000000" w:themeColor="text1"/>
              </w:rPr>
            </w:pPr>
            <w:r w:rsidRPr="001255DA">
              <w:rPr>
                <w:color w:val="000000" w:themeColor="text1"/>
              </w:rPr>
              <w:t>36,36</w:t>
            </w:r>
          </w:p>
        </w:tc>
        <w:tc>
          <w:tcPr>
            <w:tcW w:w="1978" w:type="dxa"/>
            <w:tcBorders>
              <w:top w:val="single" w:sz="4" w:space="0" w:color="000000"/>
              <w:left w:val="single" w:sz="4" w:space="0" w:color="000000"/>
              <w:bottom w:val="single" w:sz="4" w:space="0" w:color="000000"/>
              <w:right w:val="single" w:sz="4" w:space="0" w:color="000000"/>
            </w:tcBorders>
            <w:hideMark/>
          </w:tcPr>
          <w:p w14:paraId="06D030BD" w14:textId="77777777" w:rsidR="00644816" w:rsidRPr="001255DA" w:rsidRDefault="00644816" w:rsidP="00644816">
            <w:pPr>
              <w:jc w:val="center"/>
              <w:rPr>
                <w:color w:val="000000" w:themeColor="text1"/>
              </w:rPr>
            </w:pPr>
            <w:r w:rsidRPr="001255DA">
              <w:rPr>
                <w:color w:val="000000" w:themeColor="text1"/>
              </w:rPr>
              <w:t>27,27</w:t>
            </w:r>
          </w:p>
        </w:tc>
      </w:tr>
      <w:tr w:rsidR="00644816" w:rsidRPr="001255DA" w14:paraId="50BE3530" w14:textId="77777777" w:rsidTr="001D688E">
        <w:trPr>
          <w:trHeight w:val="1309"/>
        </w:trPr>
        <w:tc>
          <w:tcPr>
            <w:tcW w:w="1297" w:type="dxa"/>
            <w:tcBorders>
              <w:top w:val="single" w:sz="4" w:space="0" w:color="000000"/>
              <w:left w:val="single" w:sz="4" w:space="0" w:color="000000"/>
              <w:bottom w:val="single" w:sz="4" w:space="0" w:color="000000"/>
              <w:right w:val="single" w:sz="4" w:space="0" w:color="000000"/>
            </w:tcBorders>
            <w:hideMark/>
          </w:tcPr>
          <w:p w14:paraId="6EA8B887" w14:textId="77777777" w:rsidR="00644816" w:rsidRPr="001255DA" w:rsidRDefault="00644816" w:rsidP="00644816">
            <w:pPr>
              <w:jc w:val="center"/>
              <w:rPr>
                <w:color w:val="000000" w:themeColor="text1"/>
              </w:rPr>
            </w:pPr>
            <w:r w:rsidRPr="001255DA">
              <w:rPr>
                <w:color w:val="000000" w:themeColor="text1"/>
              </w:rPr>
              <w:t>7</w:t>
            </w:r>
          </w:p>
        </w:tc>
        <w:tc>
          <w:tcPr>
            <w:tcW w:w="1310" w:type="dxa"/>
            <w:tcBorders>
              <w:top w:val="single" w:sz="4" w:space="0" w:color="000000"/>
              <w:left w:val="single" w:sz="4" w:space="0" w:color="000000"/>
              <w:bottom w:val="single" w:sz="4" w:space="0" w:color="000000"/>
              <w:right w:val="single" w:sz="4" w:space="0" w:color="000000"/>
            </w:tcBorders>
            <w:hideMark/>
          </w:tcPr>
          <w:p w14:paraId="59BC0CF3" w14:textId="77777777" w:rsidR="00644816" w:rsidRPr="001255DA" w:rsidRDefault="00644816" w:rsidP="00644816">
            <w:pPr>
              <w:jc w:val="center"/>
              <w:rPr>
                <w:color w:val="000000" w:themeColor="text1"/>
              </w:rPr>
            </w:pPr>
            <w:r w:rsidRPr="001255DA">
              <w:rPr>
                <w:color w:val="000000" w:themeColor="text1"/>
              </w:rPr>
              <w:t>406601</w:t>
            </w:r>
          </w:p>
        </w:tc>
        <w:tc>
          <w:tcPr>
            <w:tcW w:w="3165" w:type="dxa"/>
            <w:tcBorders>
              <w:top w:val="single" w:sz="4" w:space="0" w:color="000000"/>
              <w:left w:val="single" w:sz="4" w:space="0" w:color="000000"/>
              <w:bottom w:val="single" w:sz="4" w:space="0" w:color="000000"/>
              <w:right w:val="single" w:sz="4" w:space="0" w:color="000000"/>
            </w:tcBorders>
            <w:hideMark/>
          </w:tcPr>
          <w:p w14:paraId="1E49B480"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общеобразовательное учреждение </w:t>
            </w:r>
            <w:proofErr w:type="spellStart"/>
            <w:r w:rsidRPr="001255DA">
              <w:rPr>
                <w:color w:val="000000" w:themeColor="text1"/>
              </w:rPr>
              <w:t>г.Назрань</w:t>
            </w:r>
            <w:proofErr w:type="spellEnd"/>
            <w:r w:rsidRPr="001255DA">
              <w:rPr>
                <w:color w:val="000000" w:themeColor="text1"/>
              </w:rPr>
              <w:t xml:space="preserve"> Лицей</w:t>
            </w:r>
          </w:p>
        </w:tc>
        <w:tc>
          <w:tcPr>
            <w:tcW w:w="1633" w:type="dxa"/>
            <w:tcBorders>
              <w:top w:val="single" w:sz="4" w:space="0" w:color="000000"/>
              <w:left w:val="single" w:sz="4" w:space="0" w:color="000000"/>
              <w:bottom w:val="single" w:sz="4" w:space="0" w:color="000000"/>
              <w:right w:val="single" w:sz="4" w:space="0" w:color="000000"/>
            </w:tcBorders>
            <w:hideMark/>
          </w:tcPr>
          <w:p w14:paraId="0C9E4D66" w14:textId="77777777" w:rsidR="00644816" w:rsidRPr="001255DA" w:rsidRDefault="00644816" w:rsidP="00644816">
            <w:pPr>
              <w:jc w:val="center"/>
              <w:rPr>
                <w:color w:val="000000" w:themeColor="text1"/>
              </w:rPr>
            </w:pPr>
            <w:r w:rsidRPr="001255DA">
              <w:rPr>
                <w:color w:val="000000" w:themeColor="text1"/>
              </w:rPr>
              <w:t>29</w:t>
            </w:r>
          </w:p>
        </w:tc>
        <w:tc>
          <w:tcPr>
            <w:tcW w:w="1251" w:type="dxa"/>
            <w:tcBorders>
              <w:top w:val="single" w:sz="4" w:space="0" w:color="000000"/>
              <w:left w:val="single" w:sz="4" w:space="0" w:color="000000"/>
              <w:bottom w:val="single" w:sz="4" w:space="0" w:color="000000"/>
              <w:right w:val="single" w:sz="4" w:space="0" w:color="000000"/>
            </w:tcBorders>
            <w:hideMark/>
          </w:tcPr>
          <w:p w14:paraId="300BECB1" w14:textId="77777777" w:rsidR="00644816" w:rsidRPr="001255DA" w:rsidRDefault="00644816" w:rsidP="00644816">
            <w:pPr>
              <w:jc w:val="center"/>
              <w:rPr>
                <w:color w:val="000000" w:themeColor="text1"/>
              </w:rPr>
            </w:pPr>
            <w:r w:rsidRPr="001255DA">
              <w:rPr>
                <w:color w:val="000000" w:themeColor="text1"/>
              </w:rPr>
              <w:t>17,24</w:t>
            </w:r>
          </w:p>
        </w:tc>
        <w:tc>
          <w:tcPr>
            <w:tcW w:w="1319" w:type="dxa"/>
            <w:tcBorders>
              <w:top w:val="single" w:sz="4" w:space="0" w:color="000000"/>
              <w:left w:val="single" w:sz="4" w:space="0" w:color="000000"/>
              <w:bottom w:val="single" w:sz="4" w:space="0" w:color="000000"/>
              <w:right w:val="single" w:sz="4" w:space="0" w:color="000000"/>
            </w:tcBorders>
            <w:hideMark/>
          </w:tcPr>
          <w:p w14:paraId="54840356" w14:textId="77777777" w:rsidR="00644816" w:rsidRPr="001255DA" w:rsidRDefault="00644816" w:rsidP="00644816">
            <w:pPr>
              <w:jc w:val="center"/>
              <w:rPr>
                <w:color w:val="000000" w:themeColor="text1"/>
              </w:rPr>
            </w:pPr>
            <w:r w:rsidRPr="001255DA">
              <w:rPr>
                <w:color w:val="000000" w:themeColor="text1"/>
              </w:rPr>
              <w:t>41,38</w:t>
            </w:r>
          </w:p>
        </w:tc>
        <w:tc>
          <w:tcPr>
            <w:tcW w:w="1978" w:type="dxa"/>
            <w:tcBorders>
              <w:top w:val="single" w:sz="4" w:space="0" w:color="000000"/>
              <w:left w:val="single" w:sz="4" w:space="0" w:color="000000"/>
              <w:bottom w:val="single" w:sz="4" w:space="0" w:color="000000"/>
              <w:right w:val="single" w:sz="4" w:space="0" w:color="000000"/>
            </w:tcBorders>
            <w:hideMark/>
          </w:tcPr>
          <w:p w14:paraId="6780ED8E" w14:textId="77777777" w:rsidR="00644816" w:rsidRPr="001255DA" w:rsidRDefault="00644816" w:rsidP="00644816">
            <w:pPr>
              <w:jc w:val="center"/>
              <w:rPr>
                <w:color w:val="000000" w:themeColor="text1"/>
              </w:rPr>
            </w:pPr>
            <w:r w:rsidRPr="001255DA">
              <w:rPr>
                <w:color w:val="000000" w:themeColor="text1"/>
              </w:rPr>
              <w:t>13,79</w:t>
            </w:r>
          </w:p>
        </w:tc>
        <w:tc>
          <w:tcPr>
            <w:tcW w:w="1978" w:type="dxa"/>
            <w:tcBorders>
              <w:top w:val="single" w:sz="4" w:space="0" w:color="000000"/>
              <w:left w:val="single" w:sz="4" w:space="0" w:color="000000"/>
              <w:bottom w:val="single" w:sz="4" w:space="0" w:color="000000"/>
              <w:right w:val="single" w:sz="4" w:space="0" w:color="000000"/>
            </w:tcBorders>
            <w:hideMark/>
          </w:tcPr>
          <w:p w14:paraId="58264F54" w14:textId="77777777" w:rsidR="00644816" w:rsidRPr="001255DA" w:rsidRDefault="00644816" w:rsidP="00644816">
            <w:pPr>
              <w:jc w:val="center"/>
              <w:rPr>
                <w:color w:val="000000" w:themeColor="text1"/>
              </w:rPr>
            </w:pPr>
            <w:r w:rsidRPr="001255DA">
              <w:rPr>
                <w:color w:val="000000" w:themeColor="text1"/>
              </w:rPr>
              <w:t>27,59</w:t>
            </w:r>
          </w:p>
        </w:tc>
      </w:tr>
      <w:tr w:rsidR="00644816" w:rsidRPr="001255DA" w14:paraId="291590A1" w14:textId="77777777" w:rsidTr="001D688E">
        <w:trPr>
          <w:trHeight w:val="1570"/>
        </w:trPr>
        <w:tc>
          <w:tcPr>
            <w:tcW w:w="1297" w:type="dxa"/>
            <w:tcBorders>
              <w:top w:val="single" w:sz="4" w:space="0" w:color="000000"/>
              <w:left w:val="single" w:sz="4" w:space="0" w:color="000000"/>
              <w:bottom w:val="single" w:sz="4" w:space="0" w:color="000000"/>
              <w:right w:val="single" w:sz="4" w:space="0" w:color="000000"/>
            </w:tcBorders>
            <w:hideMark/>
          </w:tcPr>
          <w:p w14:paraId="2C0B4CF4" w14:textId="77777777" w:rsidR="00644816" w:rsidRPr="001255DA" w:rsidRDefault="00644816" w:rsidP="00644816">
            <w:pPr>
              <w:jc w:val="center"/>
              <w:rPr>
                <w:color w:val="000000" w:themeColor="text1"/>
              </w:rPr>
            </w:pPr>
            <w:r w:rsidRPr="001255DA">
              <w:rPr>
                <w:color w:val="000000" w:themeColor="text1"/>
              </w:rPr>
              <w:t>8</w:t>
            </w:r>
          </w:p>
        </w:tc>
        <w:tc>
          <w:tcPr>
            <w:tcW w:w="1310" w:type="dxa"/>
            <w:tcBorders>
              <w:top w:val="single" w:sz="4" w:space="0" w:color="000000"/>
              <w:left w:val="single" w:sz="4" w:space="0" w:color="000000"/>
              <w:bottom w:val="single" w:sz="4" w:space="0" w:color="000000"/>
              <w:right w:val="single" w:sz="4" w:space="0" w:color="000000"/>
            </w:tcBorders>
            <w:hideMark/>
          </w:tcPr>
          <w:p w14:paraId="4893F04D" w14:textId="77777777" w:rsidR="00644816" w:rsidRPr="001255DA" w:rsidRDefault="00644816" w:rsidP="00644816">
            <w:pPr>
              <w:jc w:val="center"/>
              <w:rPr>
                <w:color w:val="000000" w:themeColor="text1"/>
              </w:rPr>
            </w:pPr>
            <w:r w:rsidRPr="001255DA">
              <w:rPr>
                <w:color w:val="000000" w:themeColor="text1"/>
              </w:rPr>
              <w:t>301401</w:t>
            </w:r>
          </w:p>
        </w:tc>
        <w:tc>
          <w:tcPr>
            <w:tcW w:w="3165" w:type="dxa"/>
            <w:tcBorders>
              <w:top w:val="single" w:sz="4" w:space="0" w:color="000000"/>
              <w:left w:val="single" w:sz="4" w:space="0" w:color="000000"/>
              <w:bottom w:val="single" w:sz="4" w:space="0" w:color="000000"/>
              <w:right w:val="single" w:sz="4" w:space="0" w:color="000000"/>
            </w:tcBorders>
            <w:hideMark/>
          </w:tcPr>
          <w:p w14:paraId="6E7694A2" w14:textId="77777777" w:rsidR="00644816" w:rsidRPr="001255DA" w:rsidRDefault="00644816" w:rsidP="00644816">
            <w:pPr>
              <w:jc w:val="center"/>
              <w:rPr>
                <w:color w:val="000000" w:themeColor="text1"/>
              </w:rPr>
            </w:pPr>
            <w:r w:rsidRPr="001255DA">
              <w:rPr>
                <w:color w:val="000000" w:themeColor="text1"/>
              </w:rPr>
              <w:t>Государственное бюджетное общеобразовательное учреждение  "Гимназия № 1  г. Малгобек"</w:t>
            </w:r>
          </w:p>
        </w:tc>
        <w:tc>
          <w:tcPr>
            <w:tcW w:w="1633" w:type="dxa"/>
            <w:tcBorders>
              <w:top w:val="single" w:sz="4" w:space="0" w:color="000000"/>
              <w:left w:val="single" w:sz="4" w:space="0" w:color="000000"/>
              <w:bottom w:val="single" w:sz="4" w:space="0" w:color="000000"/>
              <w:right w:val="single" w:sz="4" w:space="0" w:color="000000"/>
            </w:tcBorders>
            <w:hideMark/>
          </w:tcPr>
          <w:p w14:paraId="563102D0" w14:textId="77777777" w:rsidR="00644816" w:rsidRPr="001255DA" w:rsidRDefault="00644816" w:rsidP="00644816">
            <w:pPr>
              <w:jc w:val="center"/>
              <w:rPr>
                <w:color w:val="000000" w:themeColor="text1"/>
              </w:rPr>
            </w:pPr>
            <w:r w:rsidRPr="001255DA">
              <w:rPr>
                <w:color w:val="000000" w:themeColor="text1"/>
              </w:rPr>
              <w:t>18</w:t>
            </w:r>
          </w:p>
        </w:tc>
        <w:tc>
          <w:tcPr>
            <w:tcW w:w="1251" w:type="dxa"/>
            <w:tcBorders>
              <w:top w:val="single" w:sz="4" w:space="0" w:color="000000"/>
              <w:left w:val="single" w:sz="4" w:space="0" w:color="000000"/>
              <w:bottom w:val="single" w:sz="4" w:space="0" w:color="000000"/>
              <w:right w:val="single" w:sz="4" w:space="0" w:color="000000"/>
            </w:tcBorders>
            <w:hideMark/>
          </w:tcPr>
          <w:p w14:paraId="3145B80F" w14:textId="77777777" w:rsidR="00644816" w:rsidRPr="001255DA" w:rsidRDefault="00644816" w:rsidP="00644816">
            <w:pPr>
              <w:jc w:val="center"/>
              <w:rPr>
                <w:color w:val="000000" w:themeColor="text1"/>
              </w:rPr>
            </w:pPr>
            <w:r w:rsidRPr="001255DA">
              <w:rPr>
                <w:color w:val="000000" w:themeColor="text1"/>
              </w:rPr>
              <w:t>16,67</w:t>
            </w:r>
          </w:p>
        </w:tc>
        <w:tc>
          <w:tcPr>
            <w:tcW w:w="1319" w:type="dxa"/>
            <w:tcBorders>
              <w:top w:val="single" w:sz="4" w:space="0" w:color="000000"/>
              <w:left w:val="single" w:sz="4" w:space="0" w:color="000000"/>
              <w:bottom w:val="single" w:sz="4" w:space="0" w:color="000000"/>
              <w:right w:val="single" w:sz="4" w:space="0" w:color="000000"/>
            </w:tcBorders>
            <w:hideMark/>
          </w:tcPr>
          <w:p w14:paraId="5AB2F0C3" w14:textId="77777777" w:rsidR="00644816" w:rsidRPr="001255DA" w:rsidRDefault="00644816" w:rsidP="00644816">
            <w:pPr>
              <w:jc w:val="center"/>
              <w:rPr>
                <w:color w:val="000000" w:themeColor="text1"/>
              </w:rPr>
            </w:pPr>
            <w:r w:rsidRPr="001255DA">
              <w:rPr>
                <w:color w:val="000000" w:themeColor="text1"/>
              </w:rPr>
              <w:t>22,22</w:t>
            </w:r>
          </w:p>
        </w:tc>
        <w:tc>
          <w:tcPr>
            <w:tcW w:w="1978" w:type="dxa"/>
            <w:tcBorders>
              <w:top w:val="single" w:sz="4" w:space="0" w:color="000000"/>
              <w:left w:val="single" w:sz="4" w:space="0" w:color="000000"/>
              <w:bottom w:val="single" w:sz="4" w:space="0" w:color="000000"/>
              <w:right w:val="single" w:sz="4" w:space="0" w:color="000000"/>
            </w:tcBorders>
            <w:hideMark/>
          </w:tcPr>
          <w:p w14:paraId="1DCB5676" w14:textId="77777777" w:rsidR="00644816" w:rsidRPr="001255DA" w:rsidRDefault="00644816" w:rsidP="00644816">
            <w:pPr>
              <w:jc w:val="center"/>
              <w:rPr>
                <w:color w:val="000000" w:themeColor="text1"/>
              </w:rPr>
            </w:pPr>
            <w:r w:rsidRPr="001255DA">
              <w:rPr>
                <w:color w:val="000000" w:themeColor="text1"/>
              </w:rPr>
              <w:t>44,44</w:t>
            </w:r>
          </w:p>
        </w:tc>
        <w:tc>
          <w:tcPr>
            <w:tcW w:w="1978" w:type="dxa"/>
            <w:tcBorders>
              <w:top w:val="single" w:sz="4" w:space="0" w:color="000000"/>
              <w:left w:val="single" w:sz="4" w:space="0" w:color="000000"/>
              <w:bottom w:val="single" w:sz="4" w:space="0" w:color="000000"/>
              <w:right w:val="single" w:sz="4" w:space="0" w:color="000000"/>
            </w:tcBorders>
            <w:hideMark/>
          </w:tcPr>
          <w:p w14:paraId="1CC0BCBE" w14:textId="77777777" w:rsidR="00644816" w:rsidRPr="001255DA" w:rsidRDefault="00644816" w:rsidP="00644816">
            <w:pPr>
              <w:jc w:val="center"/>
              <w:rPr>
                <w:color w:val="000000" w:themeColor="text1"/>
              </w:rPr>
            </w:pPr>
            <w:r w:rsidRPr="001255DA">
              <w:rPr>
                <w:color w:val="000000" w:themeColor="text1"/>
              </w:rPr>
              <w:t>16,67</w:t>
            </w:r>
          </w:p>
        </w:tc>
      </w:tr>
      <w:tr w:rsidR="00644816" w:rsidRPr="001255DA" w14:paraId="251D5C43" w14:textId="77777777" w:rsidTr="001D688E">
        <w:trPr>
          <w:trHeight w:val="2094"/>
        </w:trPr>
        <w:tc>
          <w:tcPr>
            <w:tcW w:w="1297" w:type="dxa"/>
            <w:tcBorders>
              <w:top w:val="single" w:sz="4" w:space="0" w:color="000000"/>
              <w:left w:val="single" w:sz="4" w:space="0" w:color="000000"/>
              <w:bottom w:val="single" w:sz="4" w:space="0" w:color="000000"/>
              <w:right w:val="single" w:sz="4" w:space="0" w:color="000000"/>
            </w:tcBorders>
            <w:hideMark/>
          </w:tcPr>
          <w:p w14:paraId="3B5A2E88" w14:textId="77777777" w:rsidR="00644816" w:rsidRPr="001255DA" w:rsidRDefault="00644816" w:rsidP="00644816">
            <w:pPr>
              <w:jc w:val="center"/>
              <w:rPr>
                <w:color w:val="000000" w:themeColor="text1"/>
              </w:rPr>
            </w:pPr>
            <w:r w:rsidRPr="001255DA">
              <w:rPr>
                <w:color w:val="000000" w:themeColor="text1"/>
              </w:rPr>
              <w:t>9</w:t>
            </w:r>
          </w:p>
        </w:tc>
        <w:tc>
          <w:tcPr>
            <w:tcW w:w="1310" w:type="dxa"/>
            <w:tcBorders>
              <w:top w:val="single" w:sz="4" w:space="0" w:color="000000"/>
              <w:left w:val="single" w:sz="4" w:space="0" w:color="000000"/>
              <w:bottom w:val="single" w:sz="4" w:space="0" w:color="000000"/>
              <w:right w:val="single" w:sz="4" w:space="0" w:color="000000"/>
            </w:tcBorders>
            <w:hideMark/>
          </w:tcPr>
          <w:p w14:paraId="0DB7DA2C" w14:textId="77777777" w:rsidR="00644816" w:rsidRPr="001255DA" w:rsidRDefault="00644816" w:rsidP="00644816">
            <w:pPr>
              <w:jc w:val="center"/>
              <w:rPr>
                <w:color w:val="000000" w:themeColor="text1"/>
              </w:rPr>
            </w:pPr>
            <w:r w:rsidRPr="001255DA">
              <w:rPr>
                <w:color w:val="000000" w:themeColor="text1"/>
              </w:rPr>
              <w:t>301118</w:t>
            </w:r>
          </w:p>
        </w:tc>
        <w:tc>
          <w:tcPr>
            <w:tcW w:w="3165" w:type="dxa"/>
            <w:tcBorders>
              <w:top w:val="single" w:sz="4" w:space="0" w:color="000000"/>
              <w:left w:val="single" w:sz="4" w:space="0" w:color="000000"/>
              <w:bottom w:val="single" w:sz="4" w:space="0" w:color="000000"/>
              <w:right w:val="single" w:sz="4" w:space="0" w:color="000000"/>
            </w:tcBorders>
            <w:hideMark/>
          </w:tcPr>
          <w:p w14:paraId="61397764"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общеобразовательное учреждение  &lt;Средняя общеобразовательная  школа № 18  </w:t>
            </w:r>
            <w:proofErr w:type="spellStart"/>
            <w:r w:rsidRPr="001255DA">
              <w:rPr>
                <w:color w:val="000000" w:themeColor="text1"/>
              </w:rPr>
              <w:t>г.Малгобек</w:t>
            </w:r>
            <w:proofErr w:type="spellEnd"/>
            <w:r w:rsidRPr="001255DA">
              <w:rPr>
                <w:color w:val="000000" w:themeColor="text1"/>
              </w:rPr>
              <w:t>"</w:t>
            </w:r>
          </w:p>
        </w:tc>
        <w:tc>
          <w:tcPr>
            <w:tcW w:w="1633" w:type="dxa"/>
            <w:tcBorders>
              <w:top w:val="single" w:sz="4" w:space="0" w:color="000000"/>
              <w:left w:val="single" w:sz="4" w:space="0" w:color="000000"/>
              <w:bottom w:val="single" w:sz="4" w:space="0" w:color="000000"/>
              <w:right w:val="single" w:sz="4" w:space="0" w:color="000000"/>
            </w:tcBorders>
            <w:hideMark/>
          </w:tcPr>
          <w:p w14:paraId="74A61403" w14:textId="77777777" w:rsidR="00644816" w:rsidRPr="001255DA" w:rsidRDefault="00644816" w:rsidP="00644816">
            <w:pPr>
              <w:jc w:val="center"/>
              <w:rPr>
                <w:color w:val="000000" w:themeColor="text1"/>
              </w:rPr>
            </w:pPr>
            <w:r w:rsidRPr="001255DA">
              <w:rPr>
                <w:color w:val="000000" w:themeColor="text1"/>
              </w:rPr>
              <w:t>12</w:t>
            </w:r>
          </w:p>
        </w:tc>
        <w:tc>
          <w:tcPr>
            <w:tcW w:w="1251" w:type="dxa"/>
            <w:tcBorders>
              <w:top w:val="single" w:sz="4" w:space="0" w:color="000000"/>
              <w:left w:val="single" w:sz="4" w:space="0" w:color="000000"/>
              <w:bottom w:val="single" w:sz="4" w:space="0" w:color="000000"/>
              <w:right w:val="single" w:sz="4" w:space="0" w:color="000000"/>
            </w:tcBorders>
            <w:hideMark/>
          </w:tcPr>
          <w:p w14:paraId="225AAB61" w14:textId="77777777" w:rsidR="00644816" w:rsidRPr="001255DA" w:rsidRDefault="00644816" w:rsidP="00644816">
            <w:pPr>
              <w:jc w:val="center"/>
              <w:rPr>
                <w:color w:val="000000" w:themeColor="text1"/>
              </w:rPr>
            </w:pPr>
            <w:r w:rsidRPr="001255DA">
              <w:rPr>
                <w:color w:val="000000" w:themeColor="text1"/>
              </w:rPr>
              <w:t>16,67</w:t>
            </w:r>
          </w:p>
        </w:tc>
        <w:tc>
          <w:tcPr>
            <w:tcW w:w="1319" w:type="dxa"/>
            <w:tcBorders>
              <w:top w:val="single" w:sz="4" w:space="0" w:color="000000"/>
              <w:left w:val="single" w:sz="4" w:space="0" w:color="000000"/>
              <w:bottom w:val="single" w:sz="4" w:space="0" w:color="000000"/>
              <w:right w:val="single" w:sz="4" w:space="0" w:color="000000"/>
            </w:tcBorders>
            <w:hideMark/>
          </w:tcPr>
          <w:p w14:paraId="0B6D7E7C" w14:textId="77777777" w:rsidR="00644816" w:rsidRPr="001255DA" w:rsidRDefault="00644816" w:rsidP="00644816">
            <w:pPr>
              <w:jc w:val="center"/>
              <w:rPr>
                <w:color w:val="000000" w:themeColor="text1"/>
              </w:rPr>
            </w:pPr>
            <w:r w:rsidRPr="001255DA">
              <w:rPr>
                <w:color w:val="000000" w:themeColor="text1"/>
              </w:rPr>
              <w:t>25</w:t>
            </w:r>
          </w:p>
        </w:tc>
        <w:tc>
          <w:tcPr>
            <w:tcW w:w="1978" w:type="dxa"/>
            <w:tcBorders>
              <w:top w:val="single" w:sz="4" w:space="0" w:color="000000"/>
              <w:left w:val="single" w:sz="4" w:space="0" w:color="000000"/>
              <w:bottom w:val="single" w:sz="4" w:space="0" w:color="000000"/>
              <w:right w:val="single" w:sz="4" w:space="0" w:color="000000"/>
            </w:tcBorders>
            <w:hideMark/>
          </w:tcPr>
          <w:p w14:paraId="029A1126" w14:textId="77777777" w:rsidR="00644816" w:rsidRPr="001255DA" w:rsidRDefault="00644816" w:rsidP="00644816">
            <w:pPr>
              <w:jc w:val="center"/>
              <w:rPr>
                <w:color w:val="000000" w:themeColor="text1"/>
              </w:rPr>
            </w:pPr>
            <w:r w:rsidRPr="001255DA">
              <w:rPr>
                <w:color w:val="000000" w:themeColor="text1"/>
              </w:rPr>
              <w:t>25</w:t>
            </w:r>
          </w:p>
        </w:tc>
        <w:tc>
          <w:tcPr>
            <w:tcW w:w="1978" w:type="dxa"/>
            <w:tcBorders>
              <w:top w:val="single" w:sz="4" w:space="0" w:color="000000"/>
              <w:left w:val="single" w:sz="4" w:space="0" w:color="000000"/>
              <w:bottom w:val="single" w:sz="4" w:space="0" w:color="000000"/>
              <w:right w:val="single" w:sz="4" w:space="0" w:color="000000"/>
            </w:tcBorders>
            <w:hideMark/>
          </w:tcPr>
          <w:p w14:paraId="6B9097D3" w14:textId="77777777" w:rsidR="00644816" w:rsidRPr="001255DA" w:rsidRDefault="00644816" w:rsidP="00644816">
            <w:pPr>
              <w:jc w:val="center"/>
              <w:rPr>
                <w:color w:val="000000" w:themeColor="text1"/>
              </w:rPr>
            </w:pPr>
            <w:r w:rsidRPr="001255DA">
              <w:rPr>
                <w:color w:val="000000" w:themeColor="text1"/>
              </w:rPr>
              <w:t>33,33</w:t>
            </w:r>
          </w:p>
        </w:tc>
      </w:tr>
      <w:tr w:rsidR="00644816" w:rsidRPr="001255DA" w14:paraId="234F56DD" w14:textId="77777777" w:rsidTr="001D688E">
        <w:trPr>
          <w:trHeight w:val="2094"/>
        </w:trPr>
        <w:tc>
          <w:tcPr>
            <w:tcW w:w="1297" w:type="dxa"/>
            <w:tcBorders>
              <w:top w:val="single" w:sz="4" w:space="0" w:color="000000"/>
              <w:left w:val="single" w:sz="4" w:space="0" w:color="000000"/>
              <w:bottom w:val="single" w:sz="4" w:space="0" w:color="000000"/>
              <w:right w:val="single" w:sz="4" w:space="0" w:color="000000"/>
            </w:tcBorders>
            <w:hideMark/>
          </w:tcPr>
          <w:p w14:paraId="72694264" w14:textId="77777777" w:rsidR="00644816" w:rsidRPr="001255DA" w:rsidRDefault="00644816" w:rsidP="00644816">
            <w:pPr>
              <w:jc w:val="center"/>
              <w:rPr>
                <w:color w:val="000000" w:themeColor="text1"/>
              </w:rPr>
            </w:pPr>
            <w:r w:rsidRPr="001255DA">
              <w:rPr>
                <w:color w:val="000000" w:themeColor="text1"/>
              </w:rPr>
              <w:lastRenderedPageBreak/>
              <w:t>10</w:t>
            </w:r>
          </w:p>
        </w:tc>
        <w:tc>
          <w:tcPr>
            <w:tcW w:w="1310" w:type="dxa"/>
            <w:tcBorders>
              <w:top w:val="single" w:sz="4" w:space="0" w:color="000000"/>
              <w:left w:val="single" w:sz="4" w:space="0" w:color="000000"/>
              <w:bottom w:val="single" w:sz="4" w:space="0" w:color="000000"/>
              <w:right w:val="single" w:sz="4" w:space="0" w:color="000000"/>
            </w:tcBorders>
            <w:hideMark/>
          </w:tcPr>
          <w:p w14:paraId="4B24DE2E" w14:textId="77777777" w:rsidR="00644816" w:rsidRPr="001255DA" w:rsidRDefault="00644816" w:rsidP="00644816">
            <w:pPr>
              <w:jc w:val="center"/>
              <w:rPr>
                <w:color w:val="000000" w:themeColor="text1"/>
              </w:rPr>
            </w:pPr>
            <w:r w:rsidRPr="001255DA">
              <w:rPr>
                <w:color w:val="000000" w:themeColor="text1"/>
              </w:rPr>
              <w:t>404111</w:t>
            </w:r>
          </w:p>
        </w:tc>
        <w:tc>
          <w:tcPr>
            <w:tcW w:w="3165" w:type="dxa"/>
            <w:tcBorders>
              <w:top w:val="single" w:sz="4" w:space="0" w:color="000000"/>
              <w:left w:val="single" w:sz="4" w:space="0" w:color="000000"/>
              <w:bottom w:val="single" w:sz="4" w:space="0" w:color="000000"/>
              <w:right w:val="single" w:sz="4" w:space="0" w:color="000000"/>
            </w:tcBorders>
            <w:hideMark/>
          </w:tcPr>
          <w:p w14:paraId="606C5B42" w14:textId="77777777" w:rsidR="00644816" w:rsidRPr="001255DA" w:rsidRDefault="00644816" w:rsidP="00644816">
            <w:pPr>
              <w:jc w:val="center"/>
              <w:rPr>
                <w:color w:val="000000" w:themeColor="text1"/>
              </w:rPr>
            </w:pPr>
            <w:r w:rsidRPr="001255DA">
              <w:rPr>
                <w:color w:val="000000" w:themeColor="text1"/>
              </w:rPr>
              <w:t>Государственное казенное общеобразовательное учреждение  "Средняя общеобразовательная школа № 11  г .Назрань"</w:t>
            </w:r>
          </w:p>
        </w:tc>
        <w:tc>
          <w:tcPr>
            <w:tcW w:w="1633" w:type="dxa"/>
            <w:tcBorders>
              <w:top w:val="single" w:sz="4" w:space="0" w:color="000000"/>
              <w:left w:val="single" w:sz="4" w:space="0" w:color="000000"/>
              <w:bottom w:val="single" w:sz="4" w:space="0" w:color="000000"/>
              <w:right w:val="single" w:sz="4" w:space="0" w:color="000000"/>
            </w:tcBorders>
            <w:hideMark/>
          </w:tcPr>
          <w:p w14:paraId="37F5D6EF" w14:textId="77777777" w:rsidR="00644816" w:rsidRPr="001255DA" w:rsidRDefault="00644816" w:rsidP="00644816">
            <w:pPr>
              <w:jc w:val="center"/>
              <w:rPr>
                <w:color w:val="000000" w:themeColor="text1"/>
              </w:rPr>
            </w:pPr>
            <w:r w:rsidRPr="001255DA">
              <w:rPr>
                <w:color w:val="000000" w:themeColor="text1"/>
              </w:rPr>
              <w:t>13</w:t>
            </w:r>
          </w:p>
        </w:tc>
        <w:tc>
          <w:tcPr>
            <w:tcW w:w="1251" w:type="dxa"/>
            <w:tcBorders>
              <w:top w:val="single" w:sz="4" w:space="0" w:color="000000"/>
              <w:left w:val="single" w:sz="4" w:space="0" w:color="000000"/>
              <w:bottom w:val="single" w:sz="4" w:space="0" w:color="000000"/>
              <w:right w:val="single" w:sz="4" w:space="0" w:color="000000"/>
            </w:tcBorders>
            <w:hideMark/>
          </w:tcPr>
          <w:p w14:paraId="6D434E23" w14:textId="77777777" w:rsidR="00644816" w:rsidRPr="001255DA" w:rsidRDefault="00644816" w:rsidP="00644816">
            <w:pPr>
              <w:jc w:val="center"/>
              <w:rPr>
                <w:color w:val="000000" w:themeColor="text1"/>
              </w:rPr>
            </w:pPr>
            <w:r w:rsidRPr="001255DA">
              <w:rPr>
                <w:color w:val="000000" w:themeColor="text1"/>
              </w:rPr>
              <w:t>15,38</w:t>
            </w:r>
          </w:p>
        </w:tc>
        <w:tc>
          <w:tcPr>
            <w:tcW w:w="1319" w:type="dxa"/>
            <w:tcBorders>
              <w:top w:val="single" w:sz="4" w:space="0" w:color="000000"/>
              <w:left w:val="single" w:sz="4" w:space="0" w:color="000000"/>
              <w:bottom w:val="single" w:sz="4" w:space="0" w:color="000000"/>
              <w:right w:val="single" w:sz="4" w:space="0" w:color="000000"/>
            </w:tcBorders>
            <w:hideMark/>
          </w:tcPr>
          <w:p w14:paraId="4A198136" w14:textId="77777777" w:rsidR="00644816" w:rsidRPr="001255DA" w:rsidRDefault="00644816" w:rsidP="00644816">
            <w:pPr>
              <w:jc w:val="center"/>
              <w:rPr>
                <w:color w:val="000000" w:themeColor="text1"/>
              </w:rPr>
            </w:pPr>
            <w:r w:rsidRPr="001255DA">
              <w:rPr>
                <w:color w:val="000000" w:themeColor="text1"/>
              </w:rPr>
              <w:t>0</w:t>
            </w:r>
          </w:p>
        </w:tc>
        <w:tc>
          <w:tcPr>
            <w:tcW w:w="1978" w:type="dxa"/>
            <w:tcBorders>
              <w:top w:val="single" w:sz="4" w:space="0" w:color="000000"/>
              <w:left w:val="single" w:sz="4" w:space="0" w:color="000000"/>
              <w:bottom w:val="single" w:sz="4" w:space="0" w:color="000000"/>
              <w:right w:val="single" w:sz="4" w:space="0" w:color="000000"/>
            </w:tcBorders>
            <w:hideMark/>
          </w:tcPr>
          <w:p w14:paraId="4F7ECF0E" w14:textId="77777777" w:rsidR="00644816" w:rsidRPr="001255DA" w:rsidRDefault="00644816" w:rsidP="00644816">
            <w:pPr>
              <w:jc w:val="center"/>
              <w:rPr>
                <w:color w:val="000000" w:themeColor="text1"/>
              </w:rPr>
            </w:pPr>
            <w:r w:rsidRPr="001255DA">
              <w:rPr>
                <w:color w:val="000000" w:themeColor="text1"/>
              </w:rPr>
              <w:t>38,46</w:t>
            </w:r>
          </w:p>
        </w:tc>
        <w:tc>
          <w:tcPr>
            <w:tcW w:w="1978" w:type="dxa"/>
            <w:tcBorders>
              <w:top w:val="single" w:sz="4" w:space="0" w:color="000000"/>
              <w:left w:val="single" w:sz="4" w:space="0" w:color="000000"/>
              <w:bottom w:val="single" w:sz="4" w:space="0" w:color="000000"/>
              <w:right w:val="single" w:sz="4" w:space="0" w:color="000000"/>
            </w:tcBorders>
            <w:hideMark/>
          </w:tcPr>
          <w:p w14:paraId="4EDA2F24" w14:textId="77777777" w:rsidR="00644816" w:rsidRPr="001255DA" w:rsidRDefault="00644816" w:rsidP="00644816">
            <w:pPr>
              <w:jc w:val="center"/>
              <w:rPr>
                <w:color w:val="000000" w:themeColor="text1"/>
              </w:rPr>
            </w:pPr>
            <w:r w:rsidRPr="001255DA">
              <w:rPr>
                <w:color w:val="000000" w:themeColor="text1"/>
              </w:rPr>
              <w:t>46,15</w:t>
            </w:r>
          </w:p>
        </w:tc>
      </w:tr>
      <w:tr w:rsidR="00644816" w:rsidRPr="001255DA" w14:paraId="0B8093CD" w14:textId="77777777" w:rsidTr="001D688E">
        <w:trPr>
          <w:trHeight w:val="1570"/>
        </w:trPr>
        <w:tc>
          <w:tcPr>
            <w:tcW w:w="1297" w:type="dxa"/>
            <w:tcBorders>
              <w:top w:val="single" w:sz="4" w:space="0" w:color="000000"/>
              <w:left w:val="single" w:sz="4" w:space="0" w:color="000000"/>
              <w:bottom w:val="single" w:sz="4" w:space="0" w:color="000000"/>
              <w:right w:val="single" w:sz="4" w:space="0" w:color="000000"/>
            </w:tcBorders>
            <w:hideMark/>
          </w:tcPr>
          <w:p w14:paraId="35C42D82" w14:textId="77777777" w:rsidR="00644816" w:rsidRPr="001255DA" w:rsidRDefault="00644816" w:rsidP="00644816">
            <w:pPr>
              <w:jc w:val="center"/>
              <w:rPr>
                <w:color w:val="000000" w:themeColor="text1"/>
              </w:rPr>
            </w:pPr>
            <w:r w:rsidRPr="001255DA">
              <w:rPr>
                <w:color w:val="000000" w:themeColor="text1"/>
              </w:rPr>
              <w:t>11</w:t>
            </w:r>
          </w:p>
        </w:tc>
        <w:tc>
          <w:tcPr>
            <w:tcW w:w="1310" w:type="dxa"/>
            <w:tcBorders>
              <w:top w:val="single" w:sz="4" w:space="0" w:color="000000"/>
              <w:left w:val="single" w:sz="4" w:space="0" w:color="000000"/>
              <w:bottom w:val="single" w:sz="4" w:space="0" w:color="000000"/>
              <w:right w:val="single" w:sz="4" w:space="0" w:color="000000"/>
            </w:tcBorders>
            <w:hideMark/>
          </w:tcPr>
          <w:p w14:paraId="4212AA2B" w14:textId="77777777" w:rsidR="00644816" w:rsidRPr="001255DA" w:rsidRDefault="00644816" w:rsidP="00644816">
            <w:pPr>
              <w:jc w:val="center"/>
              <w:rPr>
                <w:color w:val="000000" w:themeColor="text1"/>
              </w:rPr>
            </w:pPr>
            <w:r w:rsidRPr="001255DA">
              <w:rPr>
                <w:color w:val="000000" w:themeColor="text1"/>
              </w:rPr>
              <w:t>201601</w:t>
            </w:r>
          </w:p>
        </w:tc>
        <w:tc>
          <w:tcPr>
            <w:tcW w:w="3165" w:type="dxa"/>
            <w:tcBorders>
              <w:top w:val="single" w:sz="4" w:space="0" w:color="000000"/>
              <w:left w:val="single" w:sz="4" w:space="0" w:color="000000"/>
              <w:bottom w:val="single" w:sz="4" w:space="0" w:color="000000"/>
              <w:right w:val="single" w:sz="4" w:space="0" w:color="000000"/>
            </w:tcBorders>
            <w:hideMark/>
          </w:tcPr>
          <w:p w14:paraId="61171A92" w14:textId="77777777" w:rsidR="00644816" w:rsidRPr="001255DA" w:rsidRDefault="00644816" w:rsidP="00644816">
            <w:pPr>
              <w:jc w:val="center"/>
              <w:rPr>
                <w:color w:val="000000" w:themeColor="text1"/>
              </w:rPr>
            </w:pPr>
            <w:r w:rsidRPr="001255DA">
              <w:rPr>
                <w:color w:val="000000" w:themeColor="text1"/>
              </w:rPr>
              <w:t>Государственное бюджетное общеобразовательное учреждение "Лицей № 1 г. Магас"</w:t>
            </w:r>
          </w:p>
        </w:tc>
        <w:tc>
          <w:tcPr>
            <w:tcW w:w="1633" w:type="dxa"/>
            <w:tcBorders>
              <w:top w:val="single" w:sz="4" w:space="0" w:color="000000"/>
              <w:left w:val="single" w:sz="4" w:space="0" w:color="000000"/>
              <w:bottom w:val="single" w:sz="4" w:space="0" w:color="000000"/>
              <w:right w:val="single" w:sz="4" w:space="0" w:color="000000"/>
            </w:tcBorders>
            <w:hideMark/>
          </w:tcPr>
          <w:p w14:paraId="4E6342E8" w14:textId="77777777" w:rsidR="00644816" w:rsidRPr="001255DA" w:rsidRDefault="00644816" w:rsidP="00644816">
            <w:pPr>
              <w:jc w:val="center"/>
              <w:rPr>
                <w:color w:val="000000" w:themeColor="text1"/>
              </w:rPr>
            </w:pPr>
            <w:r w:rsidRPr="001255DA">
              <w:rPr>
                <w:color w:val="000000" w:themeColor="text1"/>
              </w:rPr>
              <w:t>42</w:t>
            </w:r>
          </w:p>
        </w:tc>
        <w:tc>
          <w:tcPr>
            <w:tcW w:w="1251" w:type="dxa"/>
            <w:tcBorders>
              <w:top w:val="single" w:sz="4" w:space="0" w:color="000000"/>
              <w:left w:val="single" w:sz="4" w:space="0" w:color="000000"/>
              <w:bottom w:val="single" w:sz="4" w:space="0" w:color="000000"/>
              <w:right w:val="single" w:sz="4" w:space="0" w:color="000000"/>
            </w:tcBorders>
            <w:hideMark/>
          </w:tcPr>
          <w:p w14:paraId="510A9F63" w14:textId="77777777" w:rsidR="00644816" w:rsidRPr="001255DA" w:rsidRDefault="00644816" w:rsidP="00644816">
            <w:pPr>
              <w:jc w:val="center"/>
              <w:rPr>
                <w:color w:val="000000" w:themeColor="text1"/>
              </w:rPr>
            </w:pPr>
            <w:r w:rsidRPr="001255DA">
              <w:rPr>
                <w:color w:val="000000" w:themeColor="text1"/>
              </w:rPr>
              <w:t>14,29</w:t>
            </w:r>
          </w:p>
        </w:tc>
        <w:tc>
          <w:tcPr>
            <w:tcW w:w="1319" w:type="dxa"/>
            <w:tcBorders>
              <w:top w:val="single" w:sz="4" w:space="0" w:color="000000"/>
              <w:left w:val="single" w:sz="4" w:space="0" w:color="000000"/>
              <w:bottom w:val="single" w:sz="4" w:space="0" w:color="000000"/>
              <w:right w:val="single" w:sz="4" w:space="0" w:color="000000"/>
            </w:tcBorders>
            <w:hideMark/>
          </w:tcPr>
          <w:p w14:paraId="1F918264" w14:textId="77777777" w:rsidR="00644816" w:rsidRPr="001255DA" w:rsidRDefault="00644816" w:rsidP="00644816">
            <w:pPr>
              <w:jc w:val="center"/>
              <w:rPr>
                <w:color w:val="000000" w:themeColor="text1"/>
              </w:rPr>
            </w:pPr>
            <w:r w:rsidRPr="001255DA">
              <w:rPr>
                <w:color w:val="000000" w:themeColor="text1"/>
              </w:rPr>
              <w:t>26,19</w:t>
            </w:r>
          </w:p>
        </w:tc>
        <w:tc>
          <w:tcPr>
            <w:tcW w:w="1978" w:type="dxa"/>
            <w:tcBorders>
              <w:top w:val="single" w:sz="4" w:space="0" w:color="000000"/>
              <w:left w:val="single" w:sz="4" w:space="0" w:color="000000"/>
              <w:bottom w:val="single" w:sz="4" w:space="0" w:color="000000"/>
              <w:right w:val="single" w:sz="4" w:space="0" w:color="000000"/>
            </w:tcBorders>
            <w:hideMark/>
          </w:tcPr>
          <w:p w14:paraId="2C43FF9C" w14:textId="77777777" w:rsidR="00644816" w:rsidRPr="001255DA" w:rsidRDefault="00644816" w:rsidP="00644816">
            <w:pPr>
              <w:jc w:val="center"/>
              <w:rPr>
                <w:color w:val="000000" w:themeColor="text1"/>
              </w:rPr>
            </w:pPr>
            <w:r w:rsidRPr="001255DA">
              <w:rPr>
                <w:color w:val="000000" w:themeColor="text1"/>
              </w:rPr>
              <w:t>21,43</w:t>
            </w:r>
          </w:p>
        </w:tc>
        <w:tc>
          <w:tcPr>
            <w:tcW w:w="1978" w:type="dxa"/>
            <w:tcBorders>
              <w:top w:val="single" w:sz="4" w:space="0" w:color="000000"/>
              <w:left w:val="single" w:sz="4" w:space="0" w:color="000000"/>
              <w:bottom w:val="single" w:sz="4" w:space="0" w:color="000000"/>
              <w:right w:val="single" w:sz="4" w:space="0" w:color="000000"/>
            </w:tcBorders>
            <w:hideMark/>
          </w:tcPr>
          <w:p w14:paraId="47B1CFE0" w14:textId="77777777" w:rsidR="00644816" w:rsidRPr="001255DA" w:rsidRDefault="00644816" w:rsidP="00644816">
            <w:pPr>
              <w:jc w:val="center"/>
              <w:rPr>
                <w:color w:val="000000" w:themeColor="text1"/>
              </w:rPr>
            </w:pPr>
            <w:r w:rsidRPr="001255DA">
              <w:rPr>
                <w:color w:val="000000" w:themeColor="text1"/>
              </w:rPr>
              <w:t>38,1</w:t>
            </w:r>
          </w:p>
        </w:tc>
      </w:tr>
      <w:tr w:rsidR="00644816" w:rsidRPr="001255DA" w14:paraId="66241751" w14:textId="77777777" w:rsidTr="001D688E">
        <w:trPr>
          <w:trHeight w:val="2094"/>
        </w:trPr>
        <w:tc>
          <w:tcPr>
            <w:tcW w:w="1297" w:type="dxa"/>
            <w:tcBorders>
              <w:top w:val="single" w:sz="4" w:space="0" w:color="000000"/>
              <w:left w:val="single" w:sz="4" w:space="0" w:color="000000"/>
              <w:bottom w:val="single" w:sz="4" w:space="0" w:color="000000"/>
              <w:right w:val="single" w:sz="4" w:space="0" w:color="000000"/>
            </w:tcBorders>
            <w:hideMark/>
          </w:tcPr>
          <w:p w14:paraId="5EB2E7A1" w14:textId="77777777" w:rsidR="00644816" w:rsidRPr="001255DA" w:rsidRDefault="00644816" w:rsidP="00644816">
            <w:pPr>
              <w:jc w:val="center"/>
              <w:rPr>
                <w:color w:val="000000" w:themeColor="text1"/>
              </w:rPr>
            </w:pPr>
            <w:r w:rsidRPr="001255DA">
              <w:rPr>
                <w:color w:val="000000" w:themeColor="text1"/>
              </w:rPr>
              <w:t>12</w:t>
            </w:r>
          </w:p>
        </w:tc>
        <w:tc>
          <w:tcPr>
            <w:tcW w:w="1310" w:type="dxa"/>
            <w:tcBorders>
              <w:top w:val="single" w:sz="4" w:space="0" w:color="000000"/>
              <w:left w:val="single" w:sz="4" w:space="0" w:color="000000"/>
              <w:bottom w:val="single" w:sz="4" w:space="0" w:color="000000"/>
              <w:right w:val="single" w:sz="4" w:space="0" w:color="000000"/>
            </w:tcBorders>
            <w:hideMark/>
          </w:tcPr>
          <w:p w14:paraId="106CE242" w14:textId="77777777" w:rsidR="00644816" w:rsidRPr="001255DA" w:rsidRDefault="00644816" w:rsidP="00644816">
            <w:pPr>
              <w:jc w:val="center"/>
              <w:rPr>
                <w:color w:val="000000" w:themeColor="text1"/>
              </w:rPr>
            </w:pPr>
            <w:r w:rsidRPr="001255DA">
              <w:rPr>
                <w:color w:val="000000" w:themeColor="text1"/>
              </w:rPr>
              <w:t>201101</w:t>
            </w:r>
          </w:p>
        </w:tc>
        <w:tc>
          <w:tcPr>
            <w:tcW w:w="3165" w:type="dxa"/>
            <w:tcBorders>
              <w:top w:val="single" w:sz="4" w:space="0" w:color="000000"/>
              <w:left w:val="single" w:sz="4" w:space="0" w:color="000000"/>
              <w:bottom w:val="single" w:sz="4" w:space="0" w:color="000000"/>
              <w:right w:val="single" w:sz="4" w:space="0" w:color="000000"/>
            </w:tcBorders>
            <w:hideMark/>
          </w:tcPr>
          <w:p w14:paraId="3C30BE7E" w14:textId="77777777" w:rsidR="00644816" w:rsidRPr="001255DA" w:rsidRDefault="00644816" w:rsidP="00644816">
            <w:pPr>
              <w:jc w:val="center"/>
              <w:rPr>
                <w:color w:val="000000" w:themeColor="text1"/>
              </w:rPr>
            </w:pPr>
            <w:r w:rsidRPr="001255DA">
              <w:rPr>
                <w:color w:val="000000" w:themeColor="text1"/>
              </w:rPr>
              <w:t>Государственное бюджетное общеобразовательное учреждение &lt;Средняя общеобразовательная школа №1 г. Магас&gt;</w:t>
            </w:r>
          </w:p>
        </w:tc>
        <w:tc>
          <w:tcPr>
            <w:tcW w:w="1633" w:type="dxa"/>
            <w:tcBorders>
              <w:top w:val="single" w:sz="4" w:space="0" w:color="000000"/>
              <w:left w:val="single" w:sz="4" w:space="0" w:color="000000"/>
              <w:bottom w:val="single" w:sz="4" w:space="0" w:color="000000"/>
              <w:right w:val="single" w:sz="4" w:space="0" w:color="000000"/>
            </w:tcBorders>
            <w:hideMark/>
          </w:tcPr>
          <w:p w14:paraId="3508AA50" w14:textId="77777777" w:rsidR="00644816" w:rsidRPr="001255DA" w:rsidRDefault="00644816" w:rsidP="00644816">
            <w:pPr>
              <w:jc w:val="center"/>
              <w:rPr>
                <w:color w:val="000000" w:themeColor="text1"/>
              </w:rPr>
            </w:pPr>
            <w:r w:rsidRPr="001255DA">
              <w:rPr>
                <w:color w:val="000000" w:themeColor="text1"/>
              </w:rPr>
              <w:t>15</w:t>
            </w:r>
          </w:p>
        </w:tc>
        <w:tc>
          <w:tcPr>
            <w:tcW w:w="1251" w:type="dxa"/>
            <w:tcBorders>
              <w:top w:val="single" w:sz="4" w:space="0" w:color="000000"/>
              <w:left w:val="single" w:sz="4" w:space="0" w:color="000000"/>
              <w:bottom w:val="single" w:sz="4" w:space="0" w:color="000000"/>
              <w:right w:val="single" w:sz="4" w:space="0" w:color="000000"/>
            </w:tcBorders>
            <w:hideMark/>
          </w:tcPr>
          <w:p w14:paraId="287A7DEE" w14:textId="77777777" w:rsidR="00644816" w:rsidRPr="001255DA" w:rsidRDefault="00644816" w:rsidP="00644816">
            <w:pPr>
              <w:jc w:val="center"/>
              <w:rPr>
                <w:color w:val="000000" w:themeColor="text1"/>
              </w:rPr>
            </w:pPr>
            <w:r w:rsidRPr="001255DA">
              <w:rPr>
                <w:color w:val="000000" w:themeColor="text1"/>
              </w:rPr>
              <w:t>13,33</w:t>
            </w:r>
          </w:p>
        </w:tc>
        <w:tc>
          <w:tcPr>
            <w:tcW w:w="1319" w:type="dxa"/>
            <w:tcBorders>
              <w:top w:val="single" w:sz="4" w:space="0" w:color="000000"/>
              <w:left w:val="single" w:sz="4" w:space="0" w:color="000000"/>
              <w:bottom w:val="single" w:sz="4" w:space="0" w:color="000000"/>
              <w:right w:val="single" w:sz="4" w:space="0" w:color="000000"/>
            </w:tcBorders>
            <w:hideMark/>
          </w:tcPr>
          <w:p w14:paraId="7E3DD625" w14:textId="77777777" w:rsidR="00644816" w:rsidRPr="001255DA" w:rsidRDefault="00644816" w:rsidP="00644816">
            <w:pPr>
              <w:jc w:val="center"/>
              <w:rPr>
                <w:color w:val="000000" w:themeColor="text1"/>
              </w:rPr>
            </w:pPr>
            <w:r w:rsidRPr="001255DA">
              <w:rPr>
                <w:color w:val="000000" w:themeColor="text1"/>
              </w:rPr>
              <w:t>33,33</w:t>
            </w:r>
          </w:p>
        </w:tc>
        <w:tc>
          <w:tcPr>
            <w:tcW w:w="1978" w:type="dxa"/>
            <w:tcBorders>
              <w:top w:val="single" w:sz="4" w:space="0" w:color="000000"/>
              <w:left w:val="single" w:sz="4" w:space="0" w:color="000000"/>
              <w:bottom w:val="single" w:sz="4" w:space="0" w:color="000000"/>
              <w:right w:val="single" w:sz="4" w:space="0" w:color="000000"/>
            </w:tcBorders>
            <w:hideMark/>
          </w:tcPr>
          <w:p w14:paraId="254D3C9C" w14:textId="77777777" w:rsidR="00644816" w:rsidRPr="001255DA" w:rsidRDefault="00644816" w:rsidP="00644816">
            <w:pPr>
              <w:jc w:val="center"/>
              <w:rPr>
                <w:color w:val="000000" w:themeColor="text1"/>
              </w:rPr>
            </w:pPr>
            <w:r w:rsidRPr="001255DA">
              <w:rPr>
                <w:color w:val="000000" w:themeColor="text1"/>
              </w:rPr>
              <w:t>13,33</w:t>
            </w:r>
          </w:p>
        </w:tc>
        <w:tc>
          <w:tcPr>
            <w:tcW w:w="1978" w:type="dxa"/>
            <w:tcBorders>
              <w:top w:val="single" w:sz="4" w:space="0" w:color="000000"/>
              <w:left w:val="single" w:sz="4" w:space="0" w:color="000000"/>
              <w:bottom w:val="single" w:sz="4" w:space="0" w:color="000000"/>
              <w:right w:val="single" w:sz="4" w:space="0" w:color="000000"/>
            </w:tcBorders>
            <w:hideMark/>
          </w:tcPr>
          <w:p w14:paraId="1F1AE731" w14:textId="77777777" w:rsidR="00644816" w:rsidRPr="001255DA" w:rsidRDefault="00644816" w:rsidP="00644816">
            <w:pPr>
              <w:jc w:val="center"/>
              <w:rPr>
                <w:color w:val="000000" w:themeColor="text1"/>
              </w:rPr>
            </w:pPr>
            <w:r w:rsidRPr="001255DA">
              <w:rPr>
                <w:color w:val="000000" w:themeColor="text1"/>
              </w:rPr>
              <w:t>40</w:t>
            </w:r>
          </w:p>
        </w:tc>
      </w:tr>
      <w:tr w:rsidR="00644816" w:rsidRPr="001255DA" w14:paraId="386D94F7" w14:textId="77777777" w:rsidTr="001D688E">
        <w:trPr>
          <w:trHeight w:val="1570"/>
        </w:trPr>
        <w:tc>
          <w:tcPr>
            <w:tcW w:w="1297" w:type="dxa"/>
            <w:tcBorders>
              <w:top w:val="single" w:sz="4" w:space="0" w:color="000000"/>
              <w:left w:val="single" w:sz="4" w:space="0" w:color="000000"/>
              <w:bottom w:val="single" w:sz="4" w:space="0" w:color="000000"/>
              <w:right w:val="single" w:sz="4" w:space="0" w:color="000000"/>
            </w:tcBorders>
            <w:hideMark/>
          </w:tcPr>
          <w:p w14:paraId="119F7A6F" w14:textId="77777777" w:rsidR="00644816" w:rsidRPr="001255DA" w:rsidRDefault="00644816" w:rsidP="00644816">
            <w:pPr>
              <w:jc w:val="center"/>
              <w:rPr>
                <w:color w:val="000000" w:themeColor="text1"/>
              </w:rPr>
            </w:pPr>
            <w:r w:rsidRPr="001255DA">
              <w:rPr>
                <w:color w:val="000000" w:themeColor="text1"/>
              </w:rPr>
              <w:t>13</w:t>
            </w:r>
          </w:p>
        </w:tc>
        <w:tc>
          <w:tcPr>
            <w:tcW w:w="1310" w:type="dxa"/>
            <w:tcBorders>
              <w:top w:val="single" w:sz="4" w:space="0" w:color="000000"/>
              <w:left w:val="single" w:sz="4" w:space="0" w:color="000000"/>
              <w:bottom w:val="single" w:sz="4" w:space="0" w:color="000000"/>
              <w:right w:val="single" w:sz="4" w:space="0" w:color="000000"/>
            </w:tcBorders>
            <w:hideMark/>
          </w:tcPr>
          <w:p w14:paraId="2E28BF67" w14:textId="77777777" w:rsidR="00644816" w:rsidRPr="001255DA" w:rsidRDefault="00644816" w:rsidP="00644816">
            <w:pPr>
              <w:jc w:val="center"/>
              <w:rPr>
                <w:color w:val="000000" w:themeColor="text1"/>
              </w:rPr>
            </w:pPr>
            <w:r w:rsidRPr="001255DA">
              <w:rPr>
                <w:color w:val="000000" w:themeColor="text1"/>
              </w:rPr>
              <w:t>201401</w:t>
            </w:r>
          </w:p>
        </w:tc>
        <w:tc>
          <w:tcPr>
            <w:tcW w:w="3165" w:type="dxa"/>
            <w:tcBorders>
              <w:top w:val="single" w:sz="4" w:space="0" w:color="000000"/>
              <w:left w:val="single" w:sz="4" w:space="0" w:color="000000"/>
              <w:bottom w:val="single" w:sz="4" w:space="0" w:color="000000"/>
              <w:right w:val="single" w:sz="4" w:space="0" w:color="000000"/>
            </w:tcBorders>
            <w:hideMark/>
          </w:tcPr>
          <w:p w14:paraId="6C43AC68" w14:textId="77777777" w:rsidR="00644816" w:rsidRPr="001255DA" w:rsidRDefault="00644816" w:rsidP="00644816">
            <w:pPr>
              <w:jc w:val="center"/>
              <w:rPr>
                <w:color w:val="000000" w:themeColor="text1"/>
              </w:rPr>
            </w:pPr>
            <w:r w:rsidRPr="001255DA">
              <w:rPr>
                <w:color w:val="000000" w:themeColor="text1"/>
              </w:rPr>
              <w:t>Государственное бюджетное общеобразовательное учреждение  "Гимназия "Марем" г. Магас"</w:t>
            </w:r>
          </w:p>
        </w:tc>
        <w:tc>
          <w:tcPr>
            <w:tcW w:w="1633" w:type="dxa"/>
            <w:tcBorders>
              <w:top w:val="single" w:sz="4" w:space="0" w:color="000000"/>
              <w:left w:val="single" w:sz="4" w:space="0" w:color="000000"/>
              <w:bottom w:val="single" w:sz="4" w:space="0" w:color="000000"/>
              <w:right w:val="single" w:sz="4" w:space="0" w:color="000000"/>
            </w:tcBorders>
            <w:hideMark/>
          </w:tcPr>
          <w:p w14:paraId="7B39F163" w14:textId="77777777" w:rsidR="00644816" w:rsidRPr="001255DA" w:rsidRDefault="00644816" w:rsidP="00644816">
            <w:pPr>
              <w:jc w:val="center"/>
              <w:rPr>
                <w:color w:val="000000" w:themeColor="text1"/>
              </w:rPr>
            </w:pPr>
            <w:r w:rsidRPr="001255DA">
              <w:rPr>
                <w:color w:val="000000" w:themeColor="text1"/>
              </w:rPr>
              <w:t>16</w:t>
            </w:r>
          </w:p>
        </w:tc>
        <w:tc>
          <w:tcPr>
            <w:tcW w:w="1251" w:type="dxa"/>
            <w:tcBorders>
              <w:top w:val="single" w:sz="4" w:space="0" w:color="000000"/>
              <w:left w:val="single" w:sz="4" w:space="0" w:color="000000"/>
              <w:bottom w:val="single" w:sz="4" w:space="0" w:color="000000"/>
              <w:right w:val="single" w:sz="4" w:space="0" w:color="000000"/>
            </w:tcBorders>
            <w:hideMark/>
          </w:tcPr>
          <w:p w14:paraId="78EE5A79" w14:textId="77777777" w:rsidR="00644816" w:rsidRPr="001255DA" w:rsidRDefault="00644816" w:rsidP="00644816">
            <w:pPr>
              <w:jc w:val="center"/>
              <w:rPr>
                <w:color w:val="000000" w:themeColor="text1"/>
              </w:rPr>
            </w:pPr>
            <w:r w:rsidRPr="001255DA">
              <w:rPr>
                <w:color w:val="000000" w:themeColor="text1"/>
              </w:rPr>
              <w:t>12,5</w:t>
            </w:r>
          </w:p>
        </w:tc>
        <w:tc>
          <w:tcPr>
            <w:tcW w:w="1319" w:type="dxa"/>
            <w:tcBorders>
              <w:top w:val="single" w:sz="4" w:space="0" w:color="000000"/>
              <w:left w:val="single" w:sz="4" w:space="0" w:color="000000"/>
              <w:bottom w:val="single" w:sz="4" w:space="0" w:color="000000"/>
              <w:right w:val="single" w:sz="4" w:space="0" w:color="000000"/>
            </w:tcBorders>
            <w:hideMark/>
          </w:tcPr>
          <w:p w14:paraId="6B11C95E" w14:textId="77777777" w:rsidR="00644816" w:rsidRPr="001255DA" w:rsidRDefault="00644816" w:rsidP="00644816">
            <w:pPr>
              <w:jc w:val="center"/>
              <w:rPr>
                <w:color w:val="000000" w:themeColor="text1"/>
              </w:rPr>
            </w:pPr>
            <w:r w:rsidRPr="001255DA">
              <w:rPr>
                <w:color w:val="000000" w:themeColor="text1"/>
              </w:rPr>
              <w:t>43,75</w:t>
            </w:r>
          </w:p>
        </w:tc>
        <w:tc>
          <w:tcPr>
            <w:tcW w:w="1978" w:type="dxa"/>
            <w:tcBorders>
              <w:top w:val="single" w:sz="4" w:space="0" w:color="000000"/>
              <w:left w:val="single" w:sz="4" w:space="0" w:color="000000"/>
              <w:bottom w:val="single" w:sz="4" w:space="0" w:color="000000"/>
              <w:right w:val="single" w:sz="4" w:space="0" w:color="000000"/>
            </w:tcBorders>
            <w:hideMark/>
          </w:tcPr>
          <w:p w14:paraId="24670D44" w14:textId="77777777" w:rsidR="00644816" w:rsidRPr="001255DA" w:rsidRDefault="00644816" w:rsidP="00644816">
            <w:pPr>
              <w:jc w:val="center"/>
              <w:rPr>
                <w:color w:val="000000" w:themeColor="text1"/>
              </w:rPr>
            </w:pPr>
            <w:r w:rsidRPr="001255DA">
              <w:rPr>
                <w:color w:val="000000" w:themeColor="text1"/>
              </w:rPr>
              <w:t>12,5</w:t>
            </w:r>
          </w:p>
        </w:tc>
        <w:tc>
          <w:tcPr>
            <w:tcW w:w="1978" w:type="dxa"/>
            <w:tcBorders>
              <w:top w:val="single" w:sz="4" w:space="0" w:color="000000"/>
              <w:left w:val="single" w:sz="4" w:space="0" w:color="000000"/>
              <w:bottom w:val="single" w:sz="4" w:space="0" w:color="000000"/>
              <w:right w:val="single" w:sz="4" w:space="0" w:color="000000"/>
            </w:tcBorders>
            <w:hideMark/>
          </w:tcPr>
          <w:p w14:paraId="2074B5C2" w14:textId="77777777" w:rsidR="00644816" w:rsidRPr="001255DA" w:rsidRDefault="00644816" w:rsidP="00644816">
            <w:pPr>
              <w:jc w:val="center"/>
              <w:rPr>
                <w:color w:val="000000" w:themeColor="text1"/>
              </w:rPr>
            </w:pPr>
            <w:r w:rsidRPr="001255DA">
              <w:rPr>
                <w:color w:val="000000" w:themeColor="text1"/>
              </w:rPr>
              <w:t>31,25</w:t>
            </w:r>
          </w:p>
        </w:tc>
      </w:tr>
      <w:tr w:rsidR="00644816" w:rsidRPr="001255DA" w14:paraId="3FA6BD00" w14:textId="77777777" w:rsidTr="001D688E">
        <w:trPr>
          <w:trHeight w:val="2094"/>
        </w:trPr>
        <w:tc>
          <w:tcPr>
            <w:tcW w:w="1297" w:type="dxa"/>
            <w:tcBorders>
              <w:top w:val="single" w:sz="4" w:space="0" w:color="000000"/>
              <w:left w:val="single" w:sz="4" w:space="0" w:color="000000"/>
              <w:bottom w:val="single" w:sz="4" w:space="0" w:color="000000"/>
              <w:right w:val="single" w:sz="4" w:space="0" w:color="000000"/>
            </w:tcBorders>
            <w:hideMark/>
          </w:tcPr>
          <w:p w14:paraId="5EF89821" w14:textId="77777777" w:rsidR="00644816" w:rsidRPr="001255DA" w:rsidRDefault="00644816" w:rsidP="00644816">
            <w:pPr>
              <w:jc w:val="center"/>
              <w:rPr>
                <w:color w:val="000000" w:themeColor="text1"/>
              </w:rPr>
            </w:pPr>
            <w:r w:rsidRPr="001255DA">
              <w:rPr>
                <w:color w:val="000000" w:themeColor="text1"/>
              </w:rPr>
              <w:t>14</w:t>
            </w:r>
          </w:p>
        </w:tc>
        <w:tc>
          <w:tcPr>
            <w:tcW w:w="1310" w:type="dxa"/>
            <w:tcBorders>
              <w:top w:val="single" w:sz="4" w:space="0" w:color="000000"/>
              <w:left w:val="single" w:sz="4" w:space="0" w:color="000000"/>
              <w:bottom w:val="single" w:sz="4" w:space="0" w:color="000000"/>
              <w:right w:val="single" w:sz="4" w:space="0" w:color="000000"/>
            </w:tcBorders>
            <w:hideMark/>
          </w:tcPr>
          <w:p w14:paraId="01F10003" w14:textId="77777777" w:rsidR="00644816" w:rsidRPr="001255DA" w:rsidRDefault="00644816" w:rsidP="00644816">
            <w:pPr>
              <w:jc w:val="center"/>
              <w:rPr>
                <w:color w:val="000000" w:themeColor="text1"/>
              </w:rPr>
            </w:pPr>
            <w:r w:rsidRPr="001255DA">
              <w:rPr>
                <w:color w:val="000000" w:themeColor="text1"/>
              </w:rPr>
              <w:t>404103</w:t>
            </w:r>
          </w:p>
        </w:tc>
        <w:tc>
          <w:tcPr>
            <w:tcW w:w="3165" w:type="dxa"/>
            <w:tcBorders>
              <w:top w:val="single" w:sz="4" w:space="0" w:color="000000"/>
              <w:left w:val="single" w:sz="4" w:space="0" w:color="000000"/>
              <w:bottom w:val="single" w:sz="4" w:space="0" w:color="000000"/>
              <w:right w:val="single" w:sz="4" w:space="0" w:color="000000"/>
            </w:tcBorders>
            <w:hideMark/>
          </w:tcPr>
          <w:p w14:paraId="159A1449" w14:textId="77777777" w:rsidR="00644816" w:rsidRPr="001255DA" w:rsidRDefault="00644816" w:rsidP="00644816">
            <w:pPr>
              <w:jc w:val="center"/>
              <w:rPr>
                <w:color w:val="000000" w:themeColor="text1"/>
              </w:rPr>
            </w:pPr>
            <w:r w:rsidRPr="001255DA">
              <w:rPr>
                <w:color w:val="000000" w:themeColor="text1"/>
              </w:rPr>
              <w:t>Государственное бюджетное общеобразовательное учреждение   "Средняя общеобразовательная школа № 3  г. Назрань"</w:t>
            </w:r>
          </w:p>
        </w:tc>
        <w:tc>
          <w:tcPr>
            <w:tcW w:w="1633" w:type="dxa"/>
            <w:tcBorders>
              <w:top w:val="single" w:sz="4" w:space="0" w:color="000000"/>
              <w:left w:val="single" w:sz="4" w:space="0" w:color="000000"/>
              <w:bottom w:val="single" w:sz="4" w:space="0" w:color="000000"/>
              <w:right w:val="single" w:sz="4" w:space="0" w:color="000000"/>
            </w:tcBorders>
            <w:hideMark/>
          </w:tcPr>
          <w:p w14:paraId="5308F9E8" w14:textId="77777777" w:rsidR="00644816" w:rsidRPr="001255DA" w:rsidRDefault="00644816" w:rsidP="00644816">
            <w:pPr>
              <w:jc w:val="center"/>
              <w:rPr>
                <w:color w:val="000000" w:themeColor="text1"/>
              </w:rPr>
            </w:pPr>
            <w:r w:rsidRPr="001255DA">
              <w:rPr>
                <w:color w:val="000000" w:themeColor="text1"/>
              </w:rPr>
              <w:t>32</w:t>
            </w:r>
          </w:p>
        </w:tc>
        <w:tc>
          <w:tcPr>
            <w:tcW w:w="1251" w:type="dxa"/>
            <w:tcBorders>
              <w:top w:val="single" w:sz="4" w:space="0" w:color="000000"/>
              <w:left w:val="single" w:sz="4" w:space="0" w:color="000000"/>
              <w:bottom w:val="single" w:sz="4" w:space="0" w:color="000000"/>
              <w:right w:val="single" w:sz="4" w:space="0" w:color="000000"/>
            </w:tcBorders>
            <w:hideMark/>
          </w:tcPr>
          <w:p w14:paraId="1A680B68" w14:textId="77777777" w:rsidR="00644816" w:rsidRPr="001255DA" w:rsidRDefault="00644816" w:rsidP="00644816">
            <w:pPr>
              <w:jc w:val="center"/>
              <w:rPr>
                <w:color w:val="000000" w:themeColor="text1"/>
              </w:rPr>
            </w:pPr>
            <w:r w:rsidRPr="001255DA">
              <w:rPr>
                <w:color w:val="000000" w:themeColor="text1"/>
              </w:rPr>
              <w:t>12,5</w:t>
            </w:r>
          </w:p>
        </w:tc>
        <w:tc>
          <w:tcPr>
            <w:tcW w:w="1319" w:type="dxa"/>
            <w:tcBorders>
              <w:top w:val="single" w:sz="4" w:space="0" w:color="000000"/>
              <w:left w:val="single" w:sz="4" w:space="0" w:color="000000"/>
              <w:bottom w:val="single" w:sz="4" w:space="0" w:color="000000"/>
              <w:right w:val="single" w:sz="4" w:space="0" w:color="000000"/>
            </w:tcBorders>
            <w:hideMark/>
          </w:tcPr>
          <w:p w14:paraId="248A4B42" w14:textId="77777777" w:rsidR="00644816" w:rsidRPr="001255DA" w:rsidRDefault="00644816" w:rsidP="00644816">
            <w:pPr>
              <w:jc w:val="center"/>
              <w:rPr>
                <w:color w:val="000000" w:themeColor="text1"/>
              </w:rPr>
            </w:pPr>
            <w:r w:rsidRPr="001255DA">
              <w:rPr>
                <w:color w:val="000000" w:themeColor="text1"/>
              </w:rPr>
              <w:t>18,75</w:t>
            </w:r>
          </w:p>
        </w:tc>
        <w:tc>
          <w:tcPr>
            <w:tcW w:w="1978" w:type="dxa"/>
            <w:tcBorders>
              <w:top w:val="single" w:sz="4" w:space="0" w:color="000000"/>
              <w:left w:val="single" w:sz="4" w:space="0" w:color="000000"/>
              <w:bottom w:val="single" w:sz="4" w:space="0" w:color="000000"/>
              <w:right w:val="single" w:sz="4" w:space="0" w:color="000000"/>
            </w:tcBorders>
            <w:hideMark/>
          </w:tcPr>
          <w:p w14:paraId="6875D879" w14:textId="77777777" w:rsidR="00644816" w:rsidRPr="001255DA" w:rsidRDefault="00644816" w:rsidP="00644816">
            <w:pPr>
              <w:jc w:val="center"/>
              <w:rPr>
                <w:color w:val="000000" w:themeColor="text1"/>
              </w:rPr>
            </w:pPr>
            <w:r w:rsidRPr="001255DA">
              <w:rPr>
                <w:color w:val="000000" w:themeColor="text1"/>
              </w:rPr>
              <w:t>15,63</w:t>
            </w:r>
          </w:p>
        </w:tc>
        <w:tc>
          <w:tcPr>
            <w:tcW w:w="1978" w:type="dxa"/>
            <w:tcBorders>
              <w:top w:val="single" w:sz="4" w:space="0" w:color="000000"/>
              <w:left w:val="single" w:sz="4" w:space="0" w:color="000000"/>
              <w:bottom w:val="single" w:sz="4" w:space="0" w:color="000000"/>
              <w:right w:val="single" w:sz="4" w:space="0" w:color="000000"/>
            </w:tcBorders>
            <w:hideMark/>
          </w:tcPr>
          <w:p w14:paraId="0BFE8E53" w14:textId="77777777" w:rsidR="00644816" w:rsidRPr="001255DA" w:rsidRDefault="00644816" w:rsidP="00644816">
            <w:pPr>
              <w:jc w:val="center"/>
              <w:rPr>
                <w:color w:val="000000" w:themeColor="text1"/>
              </w:rPr>
            </w:pPr>
            <w:r w:rsidRPr="001255DA">
              <w:rPr>
                <w:color w:val="000000" w:themeColor="text1"/>
              </w:rPr>
              <w:t>53,13</w:t>
            </w:r>
          </w:p>
        </w:tc>
      </w:tr>
      <w:tr w:rsidR="00644816" w:rsidRPr="001255DA" w14:paraId="62896C78" w14:textId="77777777" w:rsidTr="001D688E">
        <w:trPr>
          <w:trHeight w:val="2094"/>
        </w:trPr>
        <w:tc>
          <w:tcPr>
            <w:tcW w:w="1297" w:type="dxa"/>
            <w:tcBorders>
              <w:top w:val="single" w:sz="4" w:space="0" w:color="000000"/>
              <w:left w:val="single" w:sz="4" w:space="0" w:color="000000"/>
              <w:bottom w:val="single" w:sz="4" w:space="0" w:color="000000"/>
              <w:right w:val="single" w:sz="4" w:space="0" w:color="000000"/>
            </w:tcBorders>
            <w:hideMark/>
          </w:tcPr>
          <w:p w14:paraId="7AAD8156" w14:textId="77777777" w:rsidR="00644816" w:rsidRPr="001255DA" w:rsidRDefault="00644816" w:rsidP="00644816">
            <w:pPr>
              <w:jc w:val="center"/>
              <w:rPr>
                <w:color w:val="000000" w:themeColor="text1"/>
              </w:rPr>
            </w:pPr>
            <w:r w:rsidRPr="001255DA">
              <w:rPr>
                <w:color w:val="000000" w:themeColor="text1"/>
              </w:rPr>
              <w:lastRenderedPageBreak/>
              <w:t>15</w:t>
            </w:r>
          </w:p>
        </w:tc>
        <w:tc>
          <w:tcPr>
            <w:tcW w:w="1310" w:type="dxa"/>
            <w:tcBorders>
              <w:top w:val="single" w:sz="4" w:space="0" w:color="000000"/>
              <w:left w:val="single" w:sz="4" w:space="0" w:color="000000"/>
              <w:bottom w:val="single" w:sz="4" w:space="0" w:color="000000"/>
              <w:right w:val="single" w:sz="4" w:space="0" w:color="000000"/>
            </w:tcBorders>
            <w:hideMark/>
          </w:tcPr>
          <w:p w14:paraId="6D47C65D" w14:textId="77777777" w:rsidR="00644816" w:rsidRPr="001255DA" w:rsidRDefault="00644816" w:rsidP="00644816">
            <w:pPr>
              <w:jc w:val="center"/>
              <w:rPr>
                <w:color w:val="000000" w:themeColor="text1"/>
              </w:rPr>
            </w:pPr>
            <w:r w:rsidRPr="001255DA">
              <w:rPr>
                <w:color w:val="000000" w:themeColor="text1"/>
              </w:rPr>
              <w:t>301120</w:t>
            </w:r>
          </w:p>
        </w:tc>
        <w:tc>
          <w:tcPr>
            <w:tcW w:w="3165" w:type="dxa"/>
            <w:tcBorders>
              <w:top w:val="single" w:sz="4" w:space="0" w:color="000000"/>
              <w:left w:val="single" w:sz="4" w:space="0" w:color="000000"/>
              <w:bottom w:val="single" w:sz="4" w:space="0" w:color="000000"/>
              <w:right w:val="single" w:sz="4" w:space="0" w:color="000000"/>
            </w:tcBorders>
            <w:hideMark/>
          </w:tcPr>
          <w:p w14:paraId="7591BD04"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общеобразовательное учреждение  &lt;Средняя общеобразовательная  школа № 20  </w:t>
            </w:r>
            <w:proofErr w:type="spellStart"/>
            <w:r w:rsidRPr="001255DA">
              <w:rPr>
                <w:color w:val="000000" w:themeColor="text1"/>
              </w:rPr>
              <w:t>г.Малгобек</w:t>
            </w:r>
            <w:proofErr w:type="spellEnd"/>
            <w:r w:rsidRPr="001255DA">
              <w:rPr>
                <w:color w:val="000000" w:themeColor="text1"/>
              </w:rPr>
              <w:t>"</w:t>
            </w:r>
          </w:p>
        </w:tc>
        <w:tc>
          <w:tcPr>
            <w:tcW w:w="1633" w:type="dxa"/>
            <w:tcBorders>
              <w:top w:val="single" w:sz="4" w:space="0" w:color="000000"/>
              <w:left w:val="single" w:sz="4" w:space="0" w:color="000000"/>
              <w:bottom w:val="single" w:sz="4" w:space="0" w:color="000000"/>
              <w:right w:val="single" w:sz="4" w:space="0" w:color="000000"/>
            </w:tcBorders>
            <w:hideMark/>
          </w:tcPr>
          <w:p w14:paraId="730D3D8F" w14:textId="77777777" w:rsidR="00644816" w:rsidRPr="001255DA" w:rsidRDefault="00644816" w:rsidP="00644816">
            <w:pPr>
              <w:jc w:val="center"/>
              <w:rPr>
                <w:color w:val="000000" w:themeColor="text1"/>
              </w:rPr>
            </w:pPr>
            <w:r w:rsidRPr="001255DA">
              <w:rPr>
                <w:color w:val="000000" w:themeColor="text1"/>
              </w:rPr>
              <w:t>19</w:t>
            </w:r>
          </w:p>
        </w:tc>
        <w:tc>
          <w:tcPr>
            <w:tcW w:w="1251" w:type="dxa"/>
            <w:tcBorders>
              <w:top w:val="single" w:sz="4" w:space="0" w:color="000000"/>
              <w:left w:val="single" w:sz="4" w:space="0" w:color="000000"/>
              <w:bottom w:val="single" w:sz="4" w:space="0" w:color="000000"/>
              <w:right w:val="single" w:sz="4" w:space="0" w:color="000000"/>
            </w:tcBorders>
            <w:hideMark/>
          </w:tcPr>
          <w:p w14:paraId="5DFF8192" w14:textId="77777777" w:rsidR="00644816" w:rsidRPr="001255DA" w:rsidRDefault="00644816" w:rsidP="00644816">
            <w:pPr>
              <w:jc w:val="center"/>
              <w:rPr>
                <w:color w:val="000000" w:themeColor="text1"/>
              </w:rPr>
            </w:pPr>
            <w:r w:rsidRPr="001255DA">
              <w:rPr>
                <w:color w:val="000000" w:themeColor="text1"/>
              </w:rPr>
              <w:t>10,53</w:t>
            </w:r>
          </w:p>
        </w:tc>
        <w:tc>
          <w:tcPr>
            <w:tcW w:w="1319" w:type="dxa"/>
            <w:tcBorders>
              <w:top w:val="single" w:sz="4" w:space="0" w:color="000000"/>
              <w:left w:val="single" w:sz="4" w:space="0" w:color="000000"/>
              <w:bottom w:val="single" w:sz="4" w:space="0" w:color="000000"/>
              <w:right w:val="single" w:sz="4" w:space="0" w:color="000000"/>
            </w:tcBorders>
            <w:hideMark/>
          </w:tcPr>
          <w:p w14:paraId="2E1AAA29" w14:textId="77777777" w:rsidR="00644816" w:rsidRPr="001255DA" w:rsidRDefault="00644816" w:rsidP="00644816">
            <w:pPr>
              <w:jc w:val="center"/>
              <w:rPr>
                <w:color w:val="000000" w:themeColor="text1"/>
              </w:rPr>
            </w:pPr>
            <w:r w:rsidRPr="001255DA">
              <w:rPr>
                <w:color w:val="000000" w:themeColor="text1"/>
              </w:rPr>
              <w:t>31,58</w:t>
            </w:r>
          </w:p>
        </w:tc>
        <w:tc>
          <w:tcPr>
            <w:tcW w:w="1978" w:type="dxa"/>
            <w:tcBorders>
              <w:top w:val="single" w:sz="4" w:space="0" w:color="000000"/>
              <w:left w:val="single" w:sz="4" w:space="0" w:color="000000"/>
              <w:bottom w:val="single" w:sz="4" w:space="0" w:color="000000"/>
              <w:right w:val="single" w:sz="4" w:space="0" w:color="000000"/>
            </w:tcBorders>
            <w:hideMark/>
          </w:tcPr>
          <w:p w14:paraId="4FFEC4DB" w14:textId="77777777" w:rsidR="00644816" w:rsidRPr="001255DA" w:rsidRDefault="00644816" w:rsidP="00644816">
            <w:pPr>
              <w:jc w:val="center"/>
              <w:rPr>
                <w:color w:val="000000" w:themeColor="text1"/>
              </w:rPr>
            </w:pPr>
            <w:r w:rsidRPr="001255DA">
              <w:rPr>
                <w:color w:val="000000" w:themeColor="text1"/>
              </w:rPr>
              <w:t>47,37</w:t>
            </w:r>
          </w:p>
        </w:tc>
        <w:tc>
          <w:tcPr>
            <w:tcW w:w="1978" w:type="dxa"/>
            <w:tcBorders>
              <w:top w:val="single" w:sz="4" w:space="0" w:color="000000"/>
              <w:left w:val="single" w:sz="4" w:space="0" w:color="000000"/>
              <w:bottom w:val="single" w:sz="4" w:space="0" w:color="000000"/>
              <w:right w:val="single" w:sz="4" w:space="0" w:color="000000"/>
            </w:tcBorders>
            <w:hideMark/>
          </w:tcPr>
          <w:p w14:paraId="7BD2D6DA" w14:textId="77777777" w:rsidR="00644816" w:rsidRPr="001255DA" w:rsidRDefault="00644816" w:rsidP="00644816">
            <w:pPr>
              <w:jc w:val="center"/>
              <w:rPr>
                <w:color w:val="000000" w:themeColor="text1"/>
              </w:rPr>
            </w:pPr>
            <w:r w:rsidRPr="001255DA">
              <w:rPr>
                <w:color w:val="000000" w:themeColor="text1"/>
              </w:rPr>
              <w:t>10,53</w:t>
            </w:r>
          </w:p>
        </w:tc>
      </w:tr>
      <w:tr w:rsidR="00644816" w:rsidRPr="001255DA" w14:paraId="32475DE1" w14:textId="77777777" w:rsidTr="001D688E">
        <w:trPr>
          <w:trHeight w:val="2355"/>
        </w:trPr>
        <w:tc>
          <w:tcPr>
            <w:tcW w:w="1297" w:type="dxa"/>
            <w:tcBorders>
              <w:top w:val="single" w:sz="4" w:space="0" w:color="000000"/>
              <w:left w:val="single" w:sz="4" w:space="0" w:color="000000"/>
              <w:bottom w:val="single" w:sz="4" w:space="0" w:color="000000"/>
              <w:right w:val="single" w:sz="4" w:space="0" w:color="000000"/>
            </w:tcBorders>
            <w:hideMark/>
          </w:tcPr>
          <w:p w14:paraId="4D131A6C" w14:textId="77777777" w:rsidR="00644816" w:rsidRPr="001255DA" w:rsidRDefault="00644816" w:rsidP="00644816">
            <w:pPr>
              <w:jc w:val="center"/>
              <w:rPr>
                <w:color w:val="000000" w:themeColor="text1"/>
              </w:rPr>
            </w:pPr>
            <w:r w:rsidRPr="001255DA">
              <w:rPr>
                <w:color w:val="000000" w:themeColor="text1"/>
              </w:rPr>
              <w:t>16</w:t>
            </w:r>
          </w:p>
        </w:tc>
        <w:tc>
          <w:tcPr>
            <w:tcW w:w="1310" w:type="dxa"/>
            <w:tcBorders>
              <w:top w:val="single" w:sz="4" w:space="0" w:color="000000"/>
              <w:left w:val="single" w:sz="4" w:space="0" w:color="000000"/>
              <w:bottom w:val="single" w:sz="4" w:space="0" w:color="000000"/>
              <w:right w:val="single" w:sz="4" w:space="0" w:color="000000"/>
            </w:tcBorders>
            <w:hideMark/>
          </w:tcPr>
          <w:p w14:paraId="70E99179" w14:textId="77777777" w:rsidR="00644816" w:rsidRPr="001255DA" w:rsidRDefault="00644816" w:rsidP="00644816">
            <w:pPr>
              <w:jc w:val="center"/>
              <w:rPr>
                <w:color w:val="000000" w:themeColor="text1"/>
              </w:rPr>
            </w:pPr>
            <w:r w:rsidRPr="001255DA">
              <w:rPr>
                <w:color w:val="000000" w:themeColor="text1"/>
              </w:rPr>
              <w:t>605101</w:t>
            </w:r>
          </w:p>
        </w:tc>
        <w:tc>
          <w:tcPr>
            <w:tcW w:w="3165" w:type="dxa"/>
            <w:tcBorders>
              <w:top w:val="single" w:sz="4" w:space="0" w:color="000000"/>
              <w:left w:val="single" w:sz="4" w:space="0" w:color="000000"/>
              <w:bottom w:val="single" w:sz="4" w:space="0" w:color="000000"/>
              <w:right w:val="single" w:sz="4" w:space="0" w:color="000000"/>
            </w:tcBorders>
            <w:hideMark/>
          </w:tcPr>
          <w:p w14:paraId="4B7ED2E8"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Общеобразовательное Учреждение "Средняя общеобразовательная школа №1 </w:t>
            </w:r>
            <w:proofErr w:type="spellStart"/>
            <w:r w:rsidRPr="001255DA">
              <w:rPr>
                <w:color w:val="000000" w:themeColor="text1"/>
              </w:rPr>
              <w:t>с.п.Верхние</w:t>
            </w:r>
            <w:proofErr w:type="spellEnd"/>
            <w:r w:rsidRPr="001255DA">
              <w:rPr>
                <w:color w:val="000000" w:themeColor="text1"/>
              </w:rPr>
              <w:t xml:space="preserve"> Ачалуки"</w:t>
            </w:r>
          </w:p>
        </w:tc>
        <w:tc>
          <w:tcPr>
            <w:tcW w:w="1633" w:type="dxa"/>
            <w:tcBorders>
              <w:top w:val="single" w:sz="4" w:space="0" w:color="000000"/>
              <w:left w:val="single" w:sz="4" w:space="0" w:color="000000"/>
              <w:bottom w:val="single" w:sz="4" w:space="0" w:color="000000"/>
              <w:right w:val="single" w:sz="4" w:space="0" w:color="000000"/>
            </w:tcBorders>
            <w:hideMark/>
          </w:tcPr>
          <w:p w14:paraId="5B6DE32C" w14:textId="77777777" w:rsidR="00644816" w:rsidRPr="001255DA" w:rsidRDefault="00644816" w:rsidP="00644816">
            <w:pPr>
              <w:jc w:val="center"/>
              <w:rPr>
                <w:color w:val="000000" w:themeColor="text1"/>
              </w:rPr>
            </w:pPr>
            <w:r w:rsidRPr="001255DA">
              <w:rPr>
                <w:color w:val="000000" w:themeColor="text1"/>
              </w:rPr>
              <w:t>10</w:t>
            </w:r>
          </w:p>
        </w:tc>
        <w:tc>
          <w:tcPr>
            <w:tcW w:w="1251" w:type="dxa"/>
            <w:tcBorders>
              <w:top w:val="single" w:sz="4" w:space="0" w:color="000000"/>
              <w:left w:val="single" w:sz="4" w:space="0" w:color="000000"/>
              <w:bottom w:val="single" w:sz="4" w:space="0" w:color="000000"/>
              <w:right w:val="single" w:sz="4" w:space="0" w:color="000000"/>
            </w:tcBorders>
            <w:hideMark/>
          </w:tcPr>
          <w:p w14:paraId="21B10779" w14:textId="77777777" w:rsidR="00644816" w:rsidRPr="001255DA" w:rsidRDefault="00644816" w:rsidP="00644816">
            <w:pPr>
              <w:jc w:val="center"/>
              <w:rPr>
                <w:color w:val="000000" w:themeColor="text1"/>
              </w:rPr>
            </w:pPr>
            <w:r w:rsidRPr="001255DA">
              <w:rPr>
                <w:color w:val="000000" w:themeColor="text1"/>
              </w:rPr>
              <w:t>10</w:t>
            </w:r>
          </w:p>
        </w:tc>
        <w:tc>
          <w:tcPr>
            <w:tcW w:w="1319" w:type="dxa"/>
            <w:tcBorders>
              <w:top w:val="single" w:sz="4" w:space="0" w:color="000000"/>
              <w:left w:val="single" w:sz="4" w:space="0" w:color="000000"/>
              <w:bottom w:val="single" w:sz="4" w:space="0" w:color="000000"/>
              <w:right w:val="single" w:sz="4" w:space="0" w:color="000000"/>
            </w:tcBorders>
            <w:hideMark/>
          </w:tcPr>
          <w:p w14:paraId="1F78636F" w14:textId="77777777" w:rsidR="00644816" w:rsidRPr="001255DA" w:rsidRDefault="00644816" w:rsidP="00644816">
            <w:pPr>
              <w:jc w:val="center"/>
              <w:rPr>
                <w:color w:val="000000" w:themeColor="text1"/>
              </w:rPr>
            </w:pPr>
            <w:r w:rsidRPr="001255DA">
              <w:rPr>
                <w:color w:val="000000" w:themeColor="text1"/>
              </w:rPr>
              <w:t>30</w:t>
            </w:r>
          </w:p>
        </w:tc>
        <w:tc>
          <w:tcPr>
            <w:tcW w:w="1978" w:type="dxa"/>
            <w:tcBorders>
              <w:top w:val="single" w:sz="4" w:space="0" w:color="000000"/>
              <w:left w:val="single" w:sz="4" w:space="0" w:color="000000"/>
              <w:bottom w:val="single" w:sz="4" w:space="0" w:color="000000"/>
              <w:right w:val="single" w:sz="4" w:space="0" w:color="000000"/>
            </w:tcBorders>
            <w:hideMark/>
          </w:tcPr>
          <w:p w14:paraId="688B4ED2" w14:textId="77777777" w:rsidR="00644816" w:rsidRPr="001255DA" w:rsidRDefault="00644816" w:rsidP="00644816">
            <w:pPr>
              <w:jc w:val="center"/>
              <w:rPr>
                <w:color w:val="000000" w:themeColor="text1"/>
              </w:rPr>
            </w:pPr>
            <w:r w:rsidRPr="001255DA">
              <w:rPr>
                <w:color w:val="000000" w:themeColor="text1"/>
              </w:rPr>
              <w:t>50</w:t>
            </w:r>
          </w:p>
        </w:tc>
        <w:tc>
          <w:tcPr>
            <w:tcW w:w="1978" w:type="dxa"/>
            <w:tcBorders>
              <w:top w:val="single" w:sz="4" w:space="0" w:color="000000"/>
              <w:left w:val="single" w:sz="4" w:space="0" w:color="000000"/>
              <w:bottom w:val="single" w:sz="4" w:space="0" w:color="000000"/>
              <w:right w:val="single" w:sz="4" w:space="0" w:color="000000"/>
            </w:tcBorders>
            <w:hideMark/>
          </w:tcPr>
          <w:p w14:paraId="435BC2A7" w14:textId="77777777" w:rsidR="00644816" w:rsidRPr="001255DA" w:rsidRDefault="00644816" w:rsidP="00644816">
            <w:pPr>
              <w:jc w:val="center"/>
              <w:rPr>
                <w:color w:val="000000" w:themeColor="text1"/>
              </w:rPr>
            </w:pPr>
            <w:r w:rsidRPr="001255DA">
              <w:rPr>
                <w:color w:val="000000" w:themeColor="text1"/>
              </w:rPr>
              <w:t>10</w:t>
            </w:r>
          </w:p>
        </w:tc>
      </w:tr>
      <w:tr w:rsidR="00644816" w:rsidRPr="001255DA" w14:paraId="4A41D4A7" w14:textId="77777777" w:rsidTr="001D688E">
        <w:trPr>
          <w:trHeight w:val="1570"/>
        </w:trPr>
        <w:tc>
          <w:tcPr>
            <w:tcW w:w="1297" w:type="dxa"/>
            <w:tcBorders>
              <w:top w:val="single" w:sz="4" w:space="0" w:color="000000"/>
              <w:left w:val="single" w:sz="4" w:space="0" w:color="000000"/>
              <w:bottom w:val="single" w:sz="4" w:space="0" w:color="000000"/>
              <w:right w:val="single" w:sz="4" w:space="0" w:color="000000"/>
            </w:tcBorders>
            <w:hideMark/>
          </w:tcPr>
          <w:p w14:paraId="76E95913" w14:textId="77777777" w:rsidR="00644816" w:rsidRPr="001255DA" w:rsidRDefault="00644816" w:rsidP="00644816">
            <w:pPr>
              <w:jc w:val="center"/>
              <w:rPr>
                <w:color w:val="000000" w:themeColor="text1"/>
              </w:rPr>
            </w:pPr>
            <w:r w:rsidRPr="001255DA">
              <w:rPr>
                <w:color w:val="000000" w:themeColor="text1"/>
              </w:rPr>
              <w:t>17</w:t>
            </w:r>
          </w:p>
        </w:tc>
        <w:tc>
          <w:tcPr>
            <w:tcW w:w="1310" w:type="dxa"/>
            <w:tcBorders>
              <w:top w:val="single" w:sz="4" w:space="0" w:color="000000"/>
              <w:left w:val="single" w:sz="4" w:space="0" w:color="000000"/>
              <w:bottom w:val="single" w:sz="4" w:space="0" w:color="000000"/>
              <w:right w:val="single" w:sz="4" w:space="0" w:color="000000"/>
            </w:tcBorders>
            <w:hideMark/>
          </w:tcPr>
          <w:p w14:paraId="710B3405" w14:textId="77777777" w:rsidR="00644816" w:rsidRPr="001255DA" w:rsidRDefault="00644816" w:rsidP="00644816">
            <w:pPr>
              <w:jc w:val="center"/>
              <w:rPr>
                <w:color w:val="000000" w:themeColor="text1"/>
              </w:rPr>
            </w:pPr>
            <w:r w:rsidRPr="001255DA">
              <w:rPr>
                <w:color w:val="000000" w:themeColor="text1"/>
              </w:rPr>
              <w:t>406401</w:t>
            </w:r>
          </w:p>
        </w:tc>
        <w:tc>
          <w:tcPr>
            <w:tcW w:w="3165" w:type="dxa"/>
            <w:tcBorders>
              <w:top w:val="single" w:sz="4" w:space="0" w:color="000000"/>
              <w:left w:val="single" w:sz="4" w:space="0" w:color="000000"/>
              <w:bottom w:val="single" w:sz="4" w:space="0" w:color="000000"/>
              <w:right w:val="single" w:sz="4" w:space="0" w:color="000000"/>
            </w:tcBorders>
            <w:hideMark/>
          </w:tcPr>
          <w:p w14:paraId="55D7A96A" w14:textId="77777777" w:rsidR="00644816" w:rsidRPr="001255DA" w:rsidRDefault="00644816" w:rsidP="00644816">
            <w:pPr>
              <w:jc w:val="center"/>
              <w:rPr>
                <w:color w:val="000000" w:themeColor="text1"/>
              </w:rPr>
            </w:pPr>
            <w:r w:rsidRPr="001255DA">
              <w:rPr>
                <w:color w:val="000000" w:themeColor="text1"/>
              </w:rPr>
              <w:t xml:space="preserve">Государственное автономное общеобразовательное учреждение </w:t>
            </w:r>
            <w:proofErr w:type="spellStart"/>
            <w:r w:rsidRPr="001255DA">
              <w:rPr>
                <w:color w:val="000000" w:themeColor="text1"/>
              </w:rPr>
              <w:t>г.Назрань</w:t>
            </w:r>
            <w:proofErr w:type="spellEnd"/>
            <w:r w:rsidRPr="001255DA">
              <w:rPr>
                <w:color w:val="000000" w:themeColor="text1"/>
              </w:rPr>
              <w:t xml:space="preserve"> Гимназия № 1</w:t>
            </w:r>
          </w:p>
        </w:tc>
        <w:tc>
          <w:tcPr>
            <w:tcW w:w="1633" w:type="dxa"/>
            <w:tcBorders>
              <w:top w:val="single" w:sz="4" w:space="0" w:color="000000"/>
              <w:left w:val="single" w:sz="4" w:space="0" w:color="000000"/>
              <w:bottom w:val="single" w:sz="4" w:space="0" w:color="000000"/>
              <w:right w:val="single" w:sz="4" w:space="0" w:color="000000"/>
            </w:tcBorders>
            <w:hideMark/>
          </w:tcPr>
          <w:p w14:paraId="4D8B1C40" w14:textId="77777777" w:rsidR="00644816" w:rsidRPr="001255DA" w:rsidRDefault="00644816" w:rsidP="00644816">
            <w:pPr>
              <w:jc w:val="center"/>
              <w:rPr>
                <w:color w:val="000000" w:themeColor="text1"/>
              </w:rPr>
            </w:pPr>
            <w:r w:rsidRPr="001255DA">
              <w:rPr>
                <w:color w:val="000000" w:themeColor="text1"/>
              </w:rPr>
              <w:t>21</w:t>
            </w:r>
          </w:p>
        </w:tc>
        <w:tc>
          <w:tcPr>
            <w:tcW w:w="1251" w:type="dxa"/>
            <w:tcBorders>
              <w:top w:val="single" w:sz="4" w:space="0" w:color="000000"/>
              <w:left w:val="single" w:sz="4" w:space="0" w:color="000000"/>
              <w:bottom w:val="single" w:sz="4" w:space="0" w:color="000000"/>
              <w:right w:val="single" w:sz="4" w:space="0" w:color="000000"/>
            </w:tcBorders>
            <w:hideMark/>
          </w:tcPr>
          <w:p w14:paraId="6CC7ADCC" w14:textId="77777777" w:rsidR="00644816" w:rsidRPr="001255DA" w:rsidRDefault="00644816" w:rsidP="00644816">
            <w:pPr>
              <w:jc w:val="center"/>
              <w:rPr>
                <w:color w:val="000000" w:themeColor="text1"/>
              </w:rPr>
            </w:pPr>
            <w:r w:rsidRPr="001255DA">
              <w:rPr>
                <w:color w:val="000000" w:themeColor="text1"/>
              </w:rPr>
              <w:t>9,52</w:t>
            </w:r>
          </w:p>
        </w:tc>
        <w:tc>
          <w:tcPr>
            <w:tcW w:w="1319" w:type="dxa"/>
            <w:tcBorders>
              <w:top w:val="single" w:sz="4" w:space="0" w:color="000000"/>
              <w:left w:val="single" w:sz="4" w:space="0" w:color="000000"/>
              <w:bottom w:val="single" w:sz="4" w:space="0" w:color="000000"/>
              <w:right w:val="single" w:sz="4" w:space="0" w:color="000000"/>
            </w:tcBorders>
            <w:hideMark/>
          </w:tcPr>
          <w:p w14:paraId="43635030" w14:textId="77777777" w:rsidR="00644816" w:rsidRPr="001255DA" w:rsidRDefault="00644816" w:rsidP="00644816">
            <w:pPr>
              <w:jc w:val="center"/>
              <w:rPr>
                <w:color w:val="000000" w:themeColor="text1"/>
              </w:rPr>
            </w:pPr>
            <w:r w:rsidRPr="001255DA">
              <w:rPr>
                <w:color w:val="000000" w:themeColor="text1"/>
              </w:rPr>
              <w:t>33,33</w:t>
            </w:r>
          </w:p>
        </w:tc>
        <w:tc>
          <w:tcPr>
            <w:tcW w:w="1978" w:type="dxa"/>
            <w:tcBorders>
              <w:top w:val="single" w:sz="4" w:space="0" w:color="000000"/>
              <w:left w:val="single" w:sz="4" w:space="0" w:color="000000"/>
              <w:bottom w:val="single" w:sz="4" w:space="0" w:color="000000"/>
              <w:right w:val="single" w:sz="4" w:space="0" w:color="000000"/>
            </w:tcBorders>
            <w:hideMark/>
          </w:tcPr>
          <w:p w14:paraId="54081CA0" w14:textId="77777777" w:rsidR="00644816" w:rsidRPr="001255DA" w:rsidRDefault="00644816" w:rsidP="00644816">
            <w:pPr>
              <w:jc w:val="center"/>
              <w:rPr>
                <w:color w:val="000000" w:themeColor="text1"/>
              </w:rPr>
            </w:pPr>
            <w:r w:rsidRPr="001255DA">
              <w:rPr>
                <w:color w:val="000000" w:themeColor="text1"/>
              </w:rPr>
              <w:t>23,81</w:t>
            </w:r>
          </w:p>
        </w:tc>
        <w:tc>
          <w:tcPr>
            <w:tcW w:w="1978" w:type="dxa"/>
            <w:tcBorders>
              <w:top w:val="single" w:sz="4" w:space="0" w:color="000000"/>
              <w:left w:val="single" w:sz="4" w:space="0" w:color="000000"/>
              <w:bottom w:val="single" w:sz="4" w:space="0" w:color="000000"/>
              <w:right w:val="single" w:sz="4" w:space="0" w:color="000000"/>
            </w:tcBorders>
            <w:hideMark/>
          </w:tcPr>
          <w:p w14:paraId="563F0223" w14:textId="77777777" w:rsidR="00644816" w:rsidRPr="001255DA" w:rsidRDefault="00644816" w:rsidP="00644816">
            <w:pPr>
              <w:jc w:val="center"/>
              <w:rPr>
                <w:color w:val="000000" w:themeColor="text1"/>
              </w:rPr>
            </w:pPr>
            <w:r w:rsidRPr="001255DA">
              <w:rPr>
                <w:color w:val="000000" w:themeColor="text1"/>
              </w:rPr>
              <w:t>33,33</w:t>
            </w:r>
          </w:p>
        </w:tc>
      </w:tr>
      <w:tr w:rsidR="00644816" w:rsidRPr="001255DA" w14:paraId="05EAD167" w14:textId="77777777" w:rsidTr="001D688E">
        <w:trPr>
          <w:trHeight w:val="2094"/>
        </w:trPr>
        <w:tc>
          <w:tcPr>
            <w:tcW w:w="1297" w:type="dxa"/>
            <w:tcBorders>
              <w:top w:val="single" w:sz="4" w:space="0" w:color="000000"/>
              <w:left w:val="single" w:sz="4" w:space="0" w:color="000000"/>
              <w:bottom w:val="single" w:sz="4" w:space="0" w:color="000000"/>
              <w:right w:val="single" w:sz="4" w:space="0" w:color="000000"/>
            </w:tcBorders>
            <w:hideMark/>
          </w:tcPr>
          <w:p w14:paraId="5A87DFA3" w14:textId="77777777" w:rsidR="00644816" w:rsidRPr="001255DA" w:rsidRDefault="00644816" w:rsidP="00644816">
            <w:pPr>
              <w:jc w:val="center"/>
              <w:rPr>
                <w:color w:val="000000" w:themeColor="text1"/>
              </w:rPr>
            </w:pPr>
            <w:r w:rsidRPr="001255DA">
              <w:rPr>
                <w:color w:val="000000" w:themeColor="text1"/>
              </w:rPr>
              <w:t>18</w:t>
            </w:r>
          </w:p>
        </w:tc>
        <w:tc>
          <w:tcPr>
            <w:tcW w:w="1310" w:type="dxa"/>
            <w:tcBorders>
              <w:top w:val="single" w:sz="4" w:space="0" w:color="000000"/>
              <w:left w:val="single" w:sz="4" w:space="0" w:color="000000"/>
              <w:bottom w:val="single" w:sz="4" w:space="0" w:color="000000"/>
              <w:right w:val="single" w:sz="4" w:space="0" w:color="000000"/>
            </w:tcBorders>
            <w:hideMark/>
          </w:tcPr>
          <w:p w14:paraId="299B494E" w14:textId="77777777" w:rsidR="00644816" w:rsidRPr="001255DA" w:rsidRDefault="00644816" w:rsidP="00644816">
            <w:pPr>
              <w:jc w:val="center"/>
              <w:rPr>
                <w:color w:val="000000" w:themeColor="text1"/>
              </w:rPr>
            </w:pPr>
            <w:r w:rsidRPr="001255DA">
              <w:rPr>
                <w:color w:val="000000" w:themeColor="text1"/>
              </w:rPr>
              <w:t>404106</w:t>
            </w:r>
          </w:p>
        </w:tc>
        <w:tc>
          <w:tcPr>
            <w:tcW w:w="3165" w:type="dxa"/>
            <w:tcBorders>
              <w:top w:val="single" w:sz="4" w:space="0" w:color="000000"/>
              <w:left w:val="single" w:sz="4" w:space="0" w:color="000000"/>
              <w:bottom w:val="single" w:sz="4" w:space="0" w:color="000000"/>
              <w:right w:val="single" w:sz="4" w:space="0" w:color="000000"/>
            </w:tcBorders>
            <w:hideMark/>
          </w:tcPr>
          <w:p w14:paraId="45580E0D" w14:textId="77777777" w:rsidR="00644816" w:rsidRPr="001255DA" w:rsidRDefault="00644816" w:rsidP="00644816">
            <w:pPr>
              <w:jc w:val="center"/>
              <w:rPr>
                <w:color w:val="000000" w:themeColor="text1"/>
              </w:rPr>
            </w:pPr>
            <w:r w:rsidRPr="001255DA">
              <w:rPr>
                <w:color w:val="000000" w:themeColor="text1"/>
              </w:rPr>
              <w:t>Государственное бюджетное общеобразовательное учреждение  "Средняя общеобразовательная школа № 6  г. Назрань"</w:t>
            </w:r>
          </w:p>
        </w:tc>
        <w:tc>
          <w:tcPr>
            <w:tcW w:w="1633" w:type="dxa"/>
            <w:tcBorders>
              <w:top w:val="single" w:sz="4" w:space="0" w:color="000000"/>
              <w:left w:val="single" w:sz="4" w:space="0" w:color="000000"/>
              <w:bottom w:val="single" w:sz="4" w:space="0" w:color="000000"/>
              <w:right w:val="single" w:sz="4" w:space="0" w:color="000000"/>
            </w:tcBorders>
            <w:hideMark/>
          </w:tcPr>
          <w:p w14:paraId="5E1FE4F5" w14:textId="77777777" w:rsidR="00644816" w:rsidRPr="001255DA" w:rsidRDefault="00644816" w:rsidP="00644816">
            <w:pPr>
              <w:jc w:val="center"/>
              <w:rPr>
                <w:color w:val="000000" w:themeColor="text1"/>
              </w:rPr>
            </w:pPr>
            <w:r w:rsidRPr="001255DA">
              <w:rPr>
                <w:color w:val="000000" w:themeColor="text1"/>
              </w:rPr>
              <w:t>11</w:t>
            </w:r>
          </w:p>
        </w:tc>
        <w:tc>
          <w:tcPr>
            <w:tcW w:w="1251" w:type="dxa"/>
            <w:tcBorders>
              <w:top w:val="single" w:sz="4" w:space="0" w:color="000000"/>
              <w:left w:val="single" w:sz="4" w:space="0" w:color="000000"/>
              <w:bottom w:val="single" w:sz="4" w:space="0" w:color="000000"/>
              <w:right w:val="single" w:sz="4" w:space="0" w:color="000000"/>
            </w:tcBorders>
            <w:hideMark/>
          </w:tcPr>
          <w:p w14:paraId="089F7BDA" w14:textId="77777777" w:rsidR="00644816" w:rsidRPr="001255DA" w:rsidRDefault="00644816" w:rsidP="00644816">
            <w:pPr>
              <w:jc w:val="center"/>
              <w:rPr>
                <w:color w:val="000000" w:themeColor="text1"/>
              </w:rPr>
            </w:pPr>
            <w:r w:rsidRPr="001255DA">
              <w:rPr>
                <w:color w:val="000000" w:themeColor="text1"/>
              </w:rPr>
              <w:t>9,09</w:t>
            </w:r>
          </w:p>
        </w:tc>
        <w:tc>
          <w:tcPr>
            <w:tcW w:w="1319" w:type="dxa"/>
            <w:tcBorders>
              <w:top w:val="single" w:sz="4" w:space="0" w:color="000000"/>
              <w:left w:val="single" w:sz="4" w:space="0" w:color="000000"/>
              <w:bottom w:val="single" w:sz="4" w:space="0" w:color="000000"/>
              <w:right w:val="single" w:sz="4" w:space="0" w:color="000000"/>
            </w:tcBorders>
            <w:hideMark/>
          </w:tcPr>
          <w:p w14:paraId="695EFC6F" w14:textId="77777777" w:rsidR="00644816" w:rsidRPr="001255DA" w:rsidRDefault="00644816" w:rsidP="00644816">
            <w:pPr>
              <w:jc w:val="center"/>
              <w:rPr>
                <w:color w:val="000000" w:themeColor="text1"/>
              </w:rPr>
            </w:pPr>
            <w:r w:rsidRPr="001255DA">
              <w:rPr>
                <w:color w:val="000000" w:themeColor="text1"/>
              </w:rPr>
              <w:t>27,27</w:t>
            </w:r>
          </w:p>
        </w:tc>
        <w:tc>
          <w:tcPr>
            <w:tcW w:w="1978" w:type="dxa"/>
            <w:tcBorders>
              <w:top w:val="single" w:sz="4" w:space="0" w:color="000000"/>
              <w:left w:val="single" w:sz="4" w:space="0" w:color="000000"/>
              <w:bottom w:val="single" w:sz="4" w:space="0" w:color="000000"/>
              <w:right w:val="single" w:sz="4" w:space="0" w:color="000000"/>
            </w:tcBorders>
            <w:hideMark/>
          </w:tcPr>
          <w:p w14:paraId="7C072EE6" w14:textId="77777777" w:rsidR="00644816" w:rsidRPr="001255DA" w:rsidRDefault="00644816" w:rsidP="00644816">
            <w:pPr>
              <w:jc w:val="center"/>
              <w:rPr>
                <w:color w:val="000000" w:themeColor="text1"/>
              </w:rPr>
            </w:pPr>
            <w:r w:rsidRPr="001255DA">
              <w:rPr>
                <w:color w:val="000000" w:themeColor="text1"/>
              </w:rPr>
              <w:t>9,09</w:t>
            </w:r>
          </w:p>
        </w:tc>
        <w:tc>
          <w:tcPr>
            <w:tcW w:w="1978" w:type="dxa"/>
            <w:tcBorders>
              <w:top w:val="single" w:sz="4" w:space="0" w:color="000000"/>
              <w:left w:val="single" w:sz="4" w:space="0" w:color="000000"/>
              <w:bottom w:val="single" w:sz="4" w:space="0" w:color="000000"/>
              <w:right w:val="single" w:sz="4" w:space="0" w:color="000000"/>
            </w:tcBorders>
            <w:hideMark/>
          </w:tcPr>
          <w:p w14:paraId="3A9F2212" w14:textId="77777777" w:rsidR="00644816" w:rsidRPr="001255DA" w:rsidRDefault="00644816" w:rsidP="00644816">
            <w:pPr>
              <w:jc w:val="center"/>
              <w:rPr>
                <w:color w:val="000000" w:themeColor="text1"/>
              </w:rPr>
            </w:pPr>
            <w:r w:rsidRPr="001255DA">
              <w:rPr>
                <w:color w:val="000000" w:themeColor="text1"/>
              </w:rPr>
              <w:t>54,55</w:t>
            </w:r>
          </w:p>
        </w:tc>
      </w:tr>
      <w:tr w:rsidR="00644816" w:rsidRPr="001255DA" w14:paraId="1A1DC500" w14:textId="77777777" w:rsidTr="001D688E">
        <w:trPr>
          <w:trHeight w:val="2094"/>
        </w:trPr>
        <w:tc>
          <w:tcPr>
            <w:tcW w:w="1297" w:type="dxa"/>
            <w:tcBorders>
              <w:top w:val="single" w:sz="4" w:space="0" w:color="000000"/>
              <w:left w:val="single" w:sz="4" w:space="0" w:color="000000"/>
              <w:bottom w:val="single" w:sz="4" w:space="0" w:color="000000"/>
              <w:right w:val="single" w:sz="4" w:space="0" w:color="000000"/>
            </w:tcBorders>
            <w:hideMark/>
          </w:tcPr>
          <w:p w14:paraId="1C700D20" w14:textId="77777777" w:rsidR="00644816" w:rsidRPr="001255DA" w:rsidRDefault="00644816" w:rsidP="00644816">
            <w:pPr>
              <w:jc w:val="center"/>
              <w:rPr>
                <w:color w:val="000000" w:themeColor="text1"/>
              </w:rPr>
            </w:pPr>
            <w:r w:rsidRPr="001255DA">
              <w:rPr>
                <w:color w:val="000000" w:themeColor="text1"/>
              </w:rPr>
              <w:lastRenderedPageBreak/>
              <w:t>19</w:t>
            </w:r>
          </w:p>
        </w:tc>
        <w:tc>
          <w:tcPr>
            <w:tcW w:w="1310" w:type="dxa"/>
            <w:tcBorders>
              <w:top w:val="single" w:sz="4" w:space="0" w:color="000000"/>
              <w:left w:val="single" w:sz="4" w:space="0" w:color="000000"/>
              <w:bottom w:val="single" w:sz="4" w:space="0" w:color="000000"/>
              <w:right w:val="single" w:sz="4" w:space="0" w:color="000000"/>
            </w:tcBorders>
            <w:hideMark/>
          </w:tcPr>
          <w:p w14:paraId="11B43AA7" w14:textId="77777777" w:rsidR="00644816" w:rsidRPr="001255DA" w:rsidRDefault="00644816" w:rsidP="00644816">
            <w:pPr>
              <w:jc w:val="center"/>
              <w:rPr>
                <w:color w:val="000000" w:themeColor="text1"/>
              </w:rPr>
            </w:pPr>
            <w:r w:rsidRPr="001255DA">
              <w:rPr>
                <w:color w:val="000000" w:themeColor="text1"/>
              </w:rPr>
              <w:t>813104</w:t>
            </w:r>
          </w:p>
        </w:tc>
        <w:tc>
          <w:tcPr>
            <w:tcW w:w="3165" w:type="dxa"/>
            <w:tcBorders>
              <w:top w:val="single" w:sz="4" w:space="0" w:color="000000"/>
              <w:left w:val="single" w:sz="4" w:space="0" w:color="000000"/>
              <w:bottom w:val="single" w:sz="4" w:space="0" w:color="000000"/>
              <w:right w:val="single" w:sz="4" w:space="0" w:color="000000"/>
            </w:tcBorders>
            <w:hideMark/>
          </w:tcPr>
          <w:p w14:paraId="4A3ACAB8" w14:textId="77777777" w:rsidR="00644816" w:rsidRPr="001255DA" w:rsidRDefault="00644816" w:rsidP="00644816">
            <w:pPr>
              <w:jc w:val="center"/>
              <w:rPr>
                <w:color w:val="000000" w:themeColor="text1"/>
              </w:rPr>
            </w:pPr>
            <w:proofErr w:type="spellStart"/>
            <w:r w:rsidRPr="001255DA">
              <w:rPr>
                <w:color w:val="000000" w:themeColor="text1"/>
              </w:rPr>
              <w:t>Государтсвенное</w:t>
            </w:r>
            <w:proofErr w:type="spellEnd"/>
            <w:r w:rsidRPr="001255DA">
              <w:rPr>
                <w:color w:val="000000" w:themeColor="text1"/>
              </w:rPr>
              <w:t xml:space="preserve"> бюджетное образовательное учреждение  </w:t>
            </w:r>
            <w:proofErr w:type="spellStart"/>
            <w:r w:rsidRPr="001255DA">
              <w:rPr>
                <w:color w:val="000000" w:themeColor="text1"/>
              </w:rPr>
              <w:t>с.п.Троицкое</w:t>
            </w:r>
            <w:proofErr w:type="spellEnd"/>
            <w:r w:rsidRPr="001255DA">
              <w:rPr>
                <w:color w:val="000000" w:themeColor="text1"/>
              </w:rPr>
              <w:t xml:space="preserve"> Средняя общеобразовательная школа № 4</w:t>
            </w:r>
          </w:p>
        </w:tc>
        <w:tc>
          <w:tcPr>
            <w:tcW w:w="1633" w:type="dxa"/>
            <w:tcBorders>
              <w:top w:val="single" w:sz="4" w:space="0" w:color="000000"/>
              <w:left w:val="single" w:sz="4" w:space="0" w:color="000000"/>
              <w:bottom w:val="single" w:sz="4" w:space="0" w:color="000000"/>
              <w:right w:val="single" w:sz="4" w:space="0" w:color="000000"/>
            </w:tcBorders>
            <w:hideMark/>
          </w:tcPr>
          <w:p w14:paraId="4C7FDB92" w14:textId="77777777" w:rsidR="00644816" w:rsidRPr="001255DA" w:rsidRDefault="00644816" w:rsidP="00644816">
            <w:pPr>
              <w:jc w:val="center"/>
              <w:rPr>
                <w:color w:val="000000" w:themeColor="text1"/>
              </w:rPr>
            </w:pPr>
            <w:r w:rsidRPr="001255DA">
              <w:rPr>
                <w:color w:val="000000" w:themeColor="text1"/>
              </w:rPr>
              <w:t>12</w:t>
            </w:r>
          </w:p>
        </w:tc>
        <w:tc>
          <w:tcPr>
            <w:tcW w:w="1251" w:type="dxa"/>
            <w:tcBorders>
              <w:top w:val="single" w:sz="4" w:space="0" w:color="000000"/>
              <w:left w:val="single" w:sz="4" w:space="0" w:color="000000"/>
              <w:bottom w:val="single" w:sz="4" w:space="0" w:color="000000"/>
              <w:right w:val="single" w:sz="4" w:space="0" w:color="000000"/>
            </w:tcBorders>
            <w:hideMark/>
          </w:tcPr>
          <w:p w14:paraId="60174B00" w14:textId="77777777" w:rsidR="00644816" w:rsidRPr="001255DA" w:rsidRDefault="00644816" w:rsidP="00644816">
            <w:pPr>
              <w:jc w:val="center"/>
              <w:rPr>
                <w:color w:val="000000" w:themeColor="text1"/>
              </w:rPr>
            </w:pPr>
            <w:r w:rsidRPr="001255DA">
              <w:rPr>
                <w:color w:val="000000" w:themeColor="text1"/>
              </w:rPr>
              <w:t>8,33</w:t>
            </w:r>
          </w:p>
        </w:tc>
        <w:tc>
          <w:tcPr>
            <w:tcW w:w="1319" w:type="dxa"/>
            <w:tcBorders>
              <w:top w:val="single" w:sz="4" w:space="0" w:color="000000"/>
              <w:left w:val="single" w:sz="4" w:space="0" w:color="000000"/>
              <w:bottom w:val="single" w:sz="4" w:space="0" w:color="000000"/>
              <w:right w:val="single" w:sz="4" w:space="0" w:color="000000"/>
            </w:tcBorders>
            <w:hideMark/>
          </w:tcPr>
          <w:p w14:paraId="78A52C78" w14:textId="77777777" w:rsidR="00644816" w:rsidRPr="001255DA" w:rsidRDefault="00644816" w:rsidP="00644816">
            <w:pPr>
              <w:jc w:val="center"/>
              <w:rPr>
                <w:color w:val="000000" w:themeColor="text1"/>
              </w:rPr>
            </w:pPr>
            <w:r w:rsidRPr="001255DA">
              <w:rPr>
                <w:color w:val="000000" w:themeColor="text1"/>
              </w:rPr>
              <w:t>16,67</w:t>
            </w:r>
          </w:p>
        </w:tc>
        <w:tc>
          <w:tcPr>
            <w:tcW w:w="1978" w:type="dxa"/>
            <w:tcBorders>
              <w:top w:val="single" w:sz="4" w:space="0" w:color="000000"/>
              <w:left w:val="single" w:sz="4" w:space="0" w:color="000000"/>
              <w:bottom w:val="single" w:sz="4" w:space="0" w:color="000000"/>
              <w:right w:val="single" w:sz="4" w:space="0" w:color="000000"/>
            </w:tcBorders>
            <w:hideMark/>
          </w:tcPr>
          <w:p w14:paraId="73A7DFE4" w14:textId="77777777" w:rsidR="00644816" w:rsidRPr="001255DA" w:rsidRDefault="00644816" w:rsidP="00644816">
            <w:pPr>
              <w:jc w:val="center"/>
              <w:rPr>
                <w:color w:val="000000" w:themeColor="text1"/>
              </w:rPr>
            </w:pPr>
            <w:r w:rsidRPr="001255DA">
              <w:rPr>
                <w:color w:val="000000" w:themeColor="text1"/>
              </w:rPr>
              <w:t>50</w:t>
            </w:r>
          </w:p>
        </w:tc>
        <w:tc>
          <w:tcPr>
            <w:tcW w:w="1978" w:type="dxa"/>
            <w:tcBorders>
              <w:top w:val="single" w:sz="4" w:space="0" w:color="000000"/>
              <w:left w:val="single" w:sz="4" w:space="0" w:color="000000"/>
              <w:bottom w:val="single" w:sz="4" w:space="0" w:color="000000"/>
              <w:right w:val="single" w:sz="4" w:space="0" w:color="000000"/>
            </w:tcBorders>
            <w:hideMark/>
          </w:tcPr>
          <w:p w14:paraId="0A45280A" w14:textId="77777777" w:rsidR="00644816" w:rsidRPr="001255DA" w:rsidRDefault="00644816" w:rsidP="00644816">
            <w:pPr>
              <w:jc w:val="center"/>
              <w:rPr>
                <w:color w:val="000000" w:themeColor="text1"/>
              </w:rPr>
            </w:pPr>
            <w:r w:rsidRPr="001255DA">
              <w:rPr>
                <w:color w:val="000000" w:themeColor="text1"/>
              </w:rPr>
              <w:t>25</w:t>
            </w:r>
          </w:p>
        </w:tc>
      </w:tr>
      <w:tr w:rsidR="00644816" w:rsidRPr="001255DA" w14:paraId="02A0387F" w14:textId="77777777" w:rsidTr="001D688E">
        <w:trPr>
          <w:trHeight w:val="2094"/>
        </w:trPr>
        <w:tc>
          <w:tcPr>
            <w:tcW w:w="1297" w:type="dxa"/>
            <w:tcBorders>
              <w:top w:val="single" w:sz="4" w:space="0" w:color="000000"/>
              <w:left w:val="single" w:sz="4" w:space="0" w:color="000000"/>
              <w:bottom w:val="single" w:sz="4" w:space="0" w:color="000000"/>
              <w:right w:val="single" w:sz="4" w:space="0" w:color="000000"/>
            </w:tcBorders>
            <w:hideMark/>
          </w:tcPr>
          <w:p w14:paraId="031B61C7" w14:textId="77777777" w:rsidR="00644816" w:rsidRPr="001255DA" w:rsidRDefault="00644816" w:rsidP="00644816">
            <w:pPr>
              <w:jc w:val="center"/>
              <w:rPr>
                <w:color w:val="000000" w:themeColor="text1"/>
              </w:rPr>
            </w:pPr>
            <w:r w:rsidRPr="001255DA">
              <w:rPr>
                <w:color w:val="000000" w:themeColor="text1"/>
              </w:rPr>
              <w:t>20</w:t>
            </w:r>
          </w:p>
        </w:tc>
        <w:tc>
          <w:tcPr>
            <w:tcW w:w="1310" w:type="dxa"/>
            <w:tcBorders>
              <w:top w:val="single" w:sz="4" w:space="0" w:color="000000"/>
              <w:left w:val="single" w:sz="4" w:space="0" w:color="000000"/>
              <w:bottom w:val="single" w:sz="4" w:space="0" w:color="000000"/>
              <w:right w:val="single" w:sz="4" w:space="0" w:color="000000"/>
            </w:tcBorders>
            <w:hideMark/>
          </w:tcPr>
          <w:p w14:paraId="4C82BB6D" w14:textId="77777777" w:rsidR="00644816" w:rsidRPr="001255DA" w:rsidRDefault="00644816" w:rsidP="00644816">
            <w:pPr>
              <w:jc w:val="center"/>
              <w:rPr>
                <w:color w:val="000000" w:themeColor="text1"/>
              </w:rPr>
            </w:pPr>
            <w:r w:rsidRPr="001255DA">
              <w:rPr>
                <w:color w:val="000000" w:themeColor="text1"/>
              </w:rPr>
              <w:t>101401</w:t>
            </w:r>
          </w:p>
        </w:tc>
        <w:tc>
          <w:tcPr>
            <w:tcW w:w="3165" w:type="dxa"/>
            <w:tcBorders>
              <w:top w:val="single" w:sz="4" w:space="0" w:color="000000"/>
              <w:left w:val="single" w:sz="4" w:space="0" w:color="000000"/>
              <w:bottom w:val="single" w:sz="4" w:space="0" w:color="000000"/>
              <w:right w:val="single" w:sz="4" w:space="0" w:color="000000"/>
            </w:tcBorders>
            <w:hideMark/>
          </w:tcPr>
          <w:p w14:paraId="4E5D1DEA" w14:textId="77777777" w:rsidR="00644816" w:rsidRPr="001255DA" w:rsidRDefault="00644816" w:rsidP="00644816">
            <w:pPr>
              <w:jc w:val="center"/>
              <w:rPr>
                <w:color w:val="000000" w:themeColor="text1"/>
              </w:rPr>
            </w:pPr>
            <w:r w:rsidRPr="001255DA">
              <w:rPr>
                <w:color w:val="000000" w:themeColor="text1"/>
              </w:rPr>
              <w:t>Государственное бюджетное общеобразовательное учреждение  &lt;Средняя общеобразовательная Гимназия №1  г. Карабулак&gt;</w:t>
            </w:r>
          </w:p>
        </w:tc>
        <w:tc>
          <w:tcPr>
            <w:tcW w:w="1633" w:type="dxa"/>
            <w:tcBorders>
              <w:top w:val="single" w:sz="4" w:space="0" w:color="000000"/>
              <w:left w:val="single" w:sz="4" w:space="0" w:color="000000"/>
              <w:bottom w:val="single" w:sz="4" w:space="0" w:color="000000"/>
              <w:right w:val="single" w:sz="4" w:space="0" w:color="000000"/>
            </w:tcBorders>
            <w:hideMark/>
          </w:tcPr>
          <w:p w14:paraId="65517844" w14:textId="77777777" w:rsidR="00644816" w:rsidRPr="001255DA" w:rsidRDefault="00644816" w:rsidP="00644816">
            <w:pPr>
              <w:jc w:val="center"/>
              <w:rPr>
                <w:color w:val="000000" w:themeColor="text1"/>
              </w:rPr>
            </w:pPr>
            <w:r w:rsidRPr="001255DA">
              <w:rPr>
                <w:color w:val="000000" w:themeColor="text1"/>
              </w:rPr>
              <w:t>12</w:t>
            </w:r>
          </w:p>
        </w:tc>
        <w:tc>
          <w:tcPr>
            <w:tcW w:w="1251" w:type="dxa"/>
            <w:tcBorders>
              <w:top w:val="single" w:sz="4" w:space="0" w:color="000000"/>
              <w:left w:val="single" w:sz="4" w:space="0" w:color="000000"/>
              <w:bottom w:val="single" w:sz="4" w:space="0" w:color="000000"/>
              <w:right w:val="single" w:sz="4" w:space="0" w:color="000000"/>
            </w:tcBorders>
            <w:hideMark/>
          </w:tcPr>
          <w:p w14:paraId="017FB5E1" w14:textId="77777777" w:rsidR="00644816" w:rsidRPr="001255DA" w:rsidRDefault="00644816" w:rsidP="00644816">
            <w:pPr>
              <w:jc w:val="center"/>
              <w:rPr>
                <w:color w:val="000000" w:themeColor="text1"/>
              </w:rPr>
            </w:pPr>
            <w:r w:rsidRPr="001255DA">
              <w:rPr>
                <w:color w:val="000000" w:themeColor="text1"/>
              </w:rPr>
              <w:t>8,33</w:t>
            </w:r>
          </w:p>
        </w:tc>
        <w:tc>
          <w:tcPr>
            <w:tcW w:w="1319" w:type="dxa"/>
            <w:tcBorders>
              <w:top w:val="single" w:sz="4" w:space="0" w:color="000000"/>
              <w:left w:val="single" w:sz="4" w:space="0" w:color="000000"/>
              <w:bottom w:val="single" w:sz="4" w:space="0" w:color="000000"/>
              <w:right w:val="single" w:sz="4" w:space="0" w:color="000000"/>
            </w:tcBorders>
            <w:hideMark/>
          </w:tcPr>
          <w:p w14:paraId="1B711ECE" w14:textId="77777777" w:rsidR="00644816" w:rsidRPr="001255DA" w:rsidRDefault="00644816" w:rsidP="00644816">
            <w:pPr>
              <w:jc w:val="center"/>
              <w:rPr>
                <w:color w:val="000000" w:themeColor="text1"/>
              </w:rPr>
            </w:pPr>
            <w:r w:rsidRPr="001255DA">
              <w:rPr>
                <w:color w:val="000000" w:themeColor="text1"/>
              </w:rPr>
              <w:t>8,33</w:t>
            </w:r>
          </w:p>
        </w:tc>
        <w:tc>
          <w:tcPr>
            <w:tcW w:w="1978" w:type="dxa"/>
            <w:tcBorders>
              <w:top w:val="single" w:sz="4" w:space="0" w:color="000000"/>
              <w:left w:val="single" w:sz="4" w:space="0" w:color="000000"/>
              <w:bottom w:val="single" w:sz="4" w:space="0" w:color="000000"/>
              <w:right w:val="single" w:sz="4" w:space="0" w:color="000000"/>
            </w:tcBorders>
            <w:hideMark/>
          </w:tcPr>
          <w:p w14:paraId="5DB782CD" w14:textId="77777777" w:rsidR="00644816" w:rsidRPr="001255DA" w:rsidRDefault="00644816" w:rsidP="00644816">
            <w:pPr>
              <w:jc w:val="center"/>
              <w:rPr>
                <w:color w:val="000000" w:themeColor="text1"/>
              </w:rPr>
            </w:pPr>
            <w:r w:rsidRPr="001255DA">
              <w:rPr>
                <w:color w:val="000000" w:themeColor="text1"/>
              </w:rPr>
              <w:t>41,67</w:t>
            </w:r>
          </w:p>
        </w:tc>
        <w:tc>
          <w:tcPr>
            <w:tcW w:w="1978" w:type="dxa"/>
            <w:tcBorders>
              <w:top w:val="single" w:sz="4" w:space="0" w:color="000000"/>
              <w:left w:val="single" w:sz="4" w:space="0" w:color="000000"/>
              <w:bottom w:val="single" w:sz="4" w:space="0" w:color="000000"/>
              <w:right w:val="single" w:sz="4" w:space="0" w:color="000000"/>
            </w:tcBorders>
            <w:hideMark/>
          </w:tcPr>
          <w:p w14:paraId="6421E021" w14:textId="77777777" w:rsidR="00644816" w:rsidRPr="001255DA" w:rsidRDefault="00644816" w:rsidP="00644816">
            <w:pPr>
              <w:jc w:val="center"/>
              <w:rPr>
                <w:color w:val="000000" w:themeColor="text1"/>
              </w:rPr>
            </w:pPr>
            <w:r w:rsidRPr="001255DA">
              <w:rPr>
                <w:color w:val="000000" w:themeColor="text1"/>
              </w:rPr>
              <w:t>41,67</w:t>
            </w:r>
          </w:p>
        </w:tc>
      </w:tr>
      <w:tr w:rsidR="00644816" w:rsidRPr="001255DA" w14:paraId="4B7206F4" w14:textId="77777777" w:rsidTr="001D688E">
        <w:trPr>
          <w:trHeight w:val="2355"/>
        </w:trPr>
        <w:tc>
          <w:tcPr>
            <w:tcW w:w="1297" w:type="dxa"/>
            <w:tcBorders>
              <w:top w:val="single" w:sz="4" w:space="0" w:color="000000"/>
              <w:left w:val="single" w:sz="4" w:space="0" w:color="000000"/>
              <w:bottom w:val="single" w:sz="4" w:space="0" w:color="000000"/>
              <w:right w:val="single" w:sz="4" w:space="0" w:color="000000"/>
            </w:tcBorders>
            <w:hideMark/>
          </w:tcPr>
          <w:p w14:paraId="57A3FFD5" w14:textId="77777777" w:rsidR="00644816" w:rsidRPr="001255DA" w:rsidRDefault="00644816" w:rsidP="00644816">
            <w:pPr>
              <w:jc w:val="center"/>
              <w:rPr>
                <w:color w:val="000000" w:themeColor="text1"/>
              </w:rPr>
            </w:pPr>
            <w:r w:rsidRPr="001255DA">
              <w:rPr>
                <w:color w:val="000000" w:themeColor="text1"/>
              </w:rPr>
              <w:t>21</w:t>
            </w:r>
          </w:p>
        </w:tc>
        <w:tc>
          <w:tcPr>
            <w:tcW w:w="1310" w:type="dxa"/>
            <w:tcBorders>
              <w:top w:val="single" w:sz="4" w:space="0" w:color="000000"/>
              <w:left w:val="single" w:sz="4" w:space="0" w:color="000000"/>
              <w:bottom w:val="single" w:sz="4" w:space="0" w:color="000000"/>
              <w:right w:val="single" w:sz="4" w:space="0" w:color="000000"/>
            </w:tcBorders>
            <w:hideMark/>
          </w:tcPr>
          <w:p w14:paraId="499A61DA" w14:textId="77777777" w:rsidR="00644816" w:rsidRPr="001255DA" w:rsidRDefault="00644816" w:rsidP="00644816">
            <w:pPr>
              <w:jc w:val="center"/>
              <w:rPr>
                <w:color w:val="000000" w:themeColor="text1"/>
              </w:rPr>
            </w:pPr>
            <w:r w:rsidRPr="001255DA">
              <w:rPr>
                <w:color w:val="000000" w:themeColor="text1"/>
              </w:rPr>
              <w:t>609114</w:t>
            </w:r>
          </w:p>
        </w:tc>
        <w:tc>
          <w:tcPr>
            <w:tcW w:w="3165" w:type="dxa"/>
            <w:tcBorders>
              <w:top w:val="single" w:sz="4" w:space="0" w:color="000000"/>
              <w:left w:val="single" w:sz="4" w:space="0" w:color="000000"/>
              <w:bottom w:val="single" w:sz="4" w:space="0" w:color="000000"/>
              <w:right w:val="single" w:sz="4" w:space="0" w:color="000000"/>
            </w:tcBorders>
            <w:hideMark/>
          </w:tcPr>
          <w:p w14:paraId="42A8C003" w14:textId="77777777" w:rsidR="00644816" w:rsidRPr="001255DA" w:rsidRDefault="00644816" w:rsidP="00644816">
            <w:pPr>
              <w:jc w:val="center"/>
              <w:rPr>
                <w:color w:val="000000" w:themeColor="text1"/>
              </w:rPr>
            </w:pPr>
            <w:proofErr w:type="spellStart"/>
            <w:r w:rsidRPr="001255DA">
              <w:rPr>
                <w:color w:val="000000" w:themeColor="text1"/>
              </w:rPr>
              <w:t>Государтсвенное</w:t>
            </w:r>
            <w:proofErr w:type="spellEnd"/>
            <w:r w:rsidRPr="001255DA">
              <w:rPr>
                <w:color w:val="000000" w:themeColor="text1"/>
              </w:rPr>
              <w:t xml:space="preserve"> бюджетное учреждение Малгобекского района Средняя общеобразовательная школа № 14 </w:t>
            </w:r>
            <w:proofErr w:type="spellStart"/>
            <w:r w:rsidRPr="001255DA">
              <w:rPr>
                <w:color w:val="000000" w:themeColor="text1"/>
              </w:rPr>
              <w:t>с.п</w:t>
            </w:r>
            <w:proofErr w:type="spellEnd"/>
            <w:r w:rsidRPr="001255DA">
              <w:rPr>
                <w:color w:val="000000" w:themeColor="text1"/>
              </w:rPr>
              <w:t>. Нижние Ачалуки</w:t>
            </w:r>
          </w:p>
        </w:tc>
        <w:tc>
          <w:tcPr>
            <w:tcW w:w="1633" w:type="dxa"/>
            <w:tcBorders>
              <w:top w:val="single" w:sz="4" w:space="0" w:color="000000"/>
              <w:left w:val="single" w:sz="4" w:space="0" w:color="000000"/>
              <w:bottom w:val="single" w:sz="4" w:space="0" w:color="000000"/>
              <w:right w:val="single" w:sz="4" w:space="0" w:color="000000"/>
            </w:tcBorders>
            <w:hideMark/>
          </w:tcPr>
          <w:p w14:paraId="5EDB086E" w14:textId="77777777" w:rsidR="00644816" w:rsidRPr="001255DA" w:rsidRDefault="00644816" w:rsidP="00644816">
            <w:pPr>
              <w:jc w:val="center"/>
              <w:rPr>
                <w:color w:val="000000" w:themeColor="text1"/>
              </w:rPr>
            </w:pPr>
            <w:r w:rsidRPr="001255DA">
              <w:rPr>
                <w:color w:val="000000" w:themeColor="text1"/>
              </w:rPr>
              <w:t>12</w:t>
            </w:r>
          </w:p>
        </w:tc>
        <w:tc>
          <w:tcPr>
            <w:tcW w:w="1251" w:type="dxa"/>
            <w:tcBorders>
              <w:top w:val="single" w:sz="4" w:space="0" w:color="000000"/>
              <w:left w:val="single" w:sz="4" w:space="0" w:color="000000"/>
              <w:bottom w:val="single" w:sz="4" w:space="0" w:color="000000"/>
              <w:right w:val="single" w:sz="4" w:space="0" w:color="000000"/>
            </w:tcBorders>
            <w:hideMark/>
          </w:tcPr>
          <w:p w14:paraId="13DF5FE5" w14:textId="77777777" w:rsidR="00644816" w:rsidRPr="001255DA" w:rsidRDefault="00644816" w:rsidP="00644816">
            <w:pPr>
              <w:jc w:val="center"/>
              <w:rPr>
                <w:color w:val="000000" w:themeColor="text1"/>
              </w:rPr>
            </w:pPr>
            <w:r w:rsidRPr="001255DA">
              <w:rPr>
                <w:color w:val="000000" w:themeColor="text1"/>
              </w:rPr>
              <w:t>8,33</w:t>
            </w:r>
          </w:p>
        </w:tc>
        <w:tc>
          <w:tcPr>
            <w:tcW w:w="1319" w:type="dxa"/>
            <w:tcBorders>
              <w:top w:val="single" w:sz="4" w:space="0" w:color="000000"/>
              <w:left w:val="single" w:sz="4" w:space="0" w:color="000000"/>
              <w:bottom w:val="single" w:sz="4" w:space="0" w:color="000000"/>
              <w:right w:val="single" w:sz="4" w:space="0" w:color="000000"/>
            </w:tcBorders>
            <w:hideMark/>
          </w:tcPr>
          <w:p w14:paraId="7B6E984C" w14:textId="77777777" w:rsidR="00644816" w:rsidRPr="001255DA" w:rsidRDefault="00644816" w:rsidP="00644816">
            <w:pPr>
              <w:jc w:val="center"/>
              <w:rPr>
                <w:color w:val="000000" w:themeColor="text1"/>
              </w:rPr>
            </w:pPr>
            <w:r w:rsidRPr="001255DA">
              <w:rPr>
                <w:color w:val="000000" w:themeColor="text1"/>
              </w:rPr>
              <w:t>25</w:t>
            </w:r>
          </w:p>
        </w:tc>
        <w:tc>
          <w:tcPr>
            <w:tcW w:w="1978" w:type="dxa"/>
            <w:tcBorders>
              <w:top w:val="single" w:sz="4" w:space="0" w:color="000000"/>
              <w:left w:val="single" w:sz="4" w:space="0" w:color="000000"/>
              <w:bottom w:val="single" w:sz="4" w:space="0" w:color="000000"/>
              <w:right w:val="single" w:sz="4" w:space="0" w:color="000000"/>
            </w:tcBorders>
            <w:hideMark/>
          </w:tcPr>
          <w:p w14:paraId="5CD5A015" w14:textId="77777777" w:rsidR="00644816" w:rsidRPr="001255DA" w:rsidRDefault="00644816" w:rsidP="00644816">
            <w:pPr>
              <w:jc w:val="center"/>
              <w:rPr>
                <w:color w:val="000000" w:themeColor="text1"/>
              </w:rPr>
            </w:pPr>
            <w:r w:rsidRPr="001255DA">
              <w:rPr>
                <w:color w:val="000000" w:themeColor="text1"/>
              </w:rPr>
              <w:t>0</w:t>
            </w:r>
          </w:p>
        </w:tc>
        <w:tc>
          <w:tcPr>
            <w:tcW w:w="1978" w:type="dxa"/>
            <w:tcBorders>
              <w:top w:val="single" w:sz="4" w:space="0" w:color="000000"/>
              <w:left w:val="single" w:sz="4" w:space="0" w:color="000000"/>
              <w:bottom w:val="single" w:sz="4" w:space="0" w:color="000000"/>
              <w:right w:val="single" w:sz="4" w:space="0" w:color="000000"/>
            </w:tcBorders>
            <w:hideMark/>
          </w:tcPr>
          <w:p w14:paraId="0A6B24DE" w14:textId="77777777" w:rsidR="00644816" w:rsidRPr="001255DA" w:rsidRDefault="00644816" w:rsidP="00644816">
            <w:pPr>
              <w:jc w:val="center"/>
              <w:rPr>
                <w:color w:val="000000" w:themeColor="text1"/>
              </w:rPr>
            </w:pPr>
            <w:r w:rsidRPr="001255DA">
              <w:rPr>
                <w:color w:val="000000" w:themeColor="text1"/>
              </w:rPr>
              <w:t>66,67</w:t>
            </w:r>
          </w:p>
        </w:tc>
      </w:tr>
      <w:tr w:rsidR="00644816" w:rsidRPr="001255DA" w14:paraId="4F23237F" w14:textId="77777777" w:rsidTr="001D688E">
        <w:trPr>
          <w:trHeight w:val="2094"/>
        </w:trPr>
        <w:tc>
          <w:tcPr>
            <w:tcW w:w="1297" w:type="dxa"/>
            <w:tcBorders>
              <w:top w:val="single" w:sz="4" w:space="0" w:color="000000"/>
              <w:left w:val="single" w:sz="4" w:space="0" w:color="000000"/>
              <w:bottom w:val="single" w:sz="4" w:space="0" w:color="000000"/>
              <w:right w:val="single" w:sz="4" w:space="0" w:color="000000"/>
            </w:tcBorders>
            <w:hideMark/>
          </w:tcPr>
          <w:p w14:paraId="7081A238" w14:textId="77777777" w:rsidR="00644816" w:rsidRPr="001255DA" w:rsidRDefault="00644816" w:rsidP="00644816">
            <w:pPr>
              <w:jc w:val="center"/>
              <w:rPr>
                <w:color w:val="000000" w:themeColor="text1"/>
              </w:rPr>
            </w:pPr>
            <w:r w:rsidRPr="001255DA">
              <w:rPr>
                <w:color w:val="000000" w:themeColor="text1"/>
              </w:rPr>
              <w:t>22</w:t>
            </w:r>
          </w:p>
        </w:tc>
        <w:tc>
          <w:tcPr>
            <w:tcW w:w="1310" w:type="dxa"/>
            <w:tcBorders>
              <w:top w:val="single" w:sz="4" w:space="0" w:color="000000"/>
              <w:left w:val="single" w:sz="4" w:space="0" w:color="000000"/>
              <w:bottom w:val="single" w:sz="4" w:space="0" w:color="000000"/>
              <w:right w:val="single" w:sz="4" w:space="0" w:color="000000"/>
            </w:tcBorders>
            <w:hideMark/>
          </w:tcPr>
          <w:p w14:paraId="3839278B" w14:textId="77777777" w:rsidR="00644816" w:rsidRPr="001255DA" w:rsidRDefault="00644816" w:rsidP="00644816">
            <w:pPr>
              <w:jc w:val="center"/>
              <w:rPr>
                <w:color w:val="000000" w:themeColor="text1"/>
              </w:rPr>
            </w:pPr>
            <w:r w:rsidRPr="001255DA">
              <w:rPr>
                <w:color w:val="000000" w:themeColor="text1"/>
              </w:rPr>
              <w:t>101101</w:t>
            </w:r>
          </w:p>
        </w:tc>
        <w:tc>
          <w:tcPr>
            <w:tcW w:w="3165" w:type="dxa"/>
            <w:tcBorders>
              <w:top w:val="single" w:sz="4" w:space="0" w:color="000000"/>
              <w:left w:val="single" w:sz="4" w:space="0" w:color="000000"/>
              <w:bottom w:val="single" w:sz="4" w:space="0" w:color="000000"/>
              <w:right w:val="single" w:sz="4" w:space="0" w:color="000000"/>
            </w:tcBorders>
            <w:hideMark/>
          </w:tcPr>
          <w:p w14:paraId="03AEDA3D"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общеобразовательное учреждение  &lt;Средняя общеобразовательная  школа № 1  </w:t>
            </w:r>
            <w:proofErr w:type="spellStart"/>
            <w:r w:rsidRPr="001255DA">
              <w:rPr>
                <w:color w:val="000000" w:themeColor="text1"/>
              </w:rPr>
              <w:t>г.Карабулак</w:t>
            </w:r>
            <w:proofErr w:type="spellEnd"/>
            <w:r w:rsidRPr="001255DA">
              <w:rPr>
                <w:color w:val="000000" w:themeColor="text1"/>
              </w:rPr>
              <w:t>"</w:t>
            </w:r>
          </w:p>
        </w:tc>
        <w:tc>
          <w:tcPr>
            <w:tcW w:w="1633" w:type="dxa"/>
            <w:tcBorders>
              <w:top w:val="single" w:sz="4" w:space="0" w:color="000000"/>
              <w:left w:val="single" w:sz="4" w:space="0" w:color="000000"/>
              <w:bottom w:val="single" w:sz="4" w:space="0" w:color="000000"/>
              <w:right w:val="single" w:sz="4" w:space="0" w:color="000000"/>
            </w:tcBorders>
            <w:hideMark/>
          </w:tcPr>
          <w:p w14:paraId="65F7085C" w14:textId="77777777" w:rsidR="00644816" w:rsidRPr="001255DA" w:rsidRDefault="00644816" w:rsidP="00644816">
            <w:pPr>
              <w:jc w:val="center"/>
              <w:rPr>
                <w:color w:val="000000" w:themeColor="text1"/>
              </w:rPr>
            </w:pPr>
            <w:r w:rsidRPr="001255DA">
              <w:rPr>
                <w:color w:val="000000" w:themeColor="text1"/>
              </w:rPr>
              <w:t>13</w:t>
            </w:r>
          </w:p>
        </w:tc>
        <w:tc>
          <w:tcPr>
            <w:tcW w:w="1251" w:type="dxa"/>
            <w:tcBorders>
              <w:top w:val="single" w:sz="4" w:space="0" w:color="000000"/>
              <w:left w:val="single" w:sz="4" w:space="0" w:color="000000"/>
              <w:bottom w:val="single" w:sz="4" w:space="0" w:color="000000"/>
              <w:right w:val="single" w:sz="4" w:space="0" w:color="000000"/>
            </w:tcBorders>
            <w:hideMark/>
          </w:tcPr>
          <w:p w14:paraId="5108A616" w14:textId="77777777" w:rsidR="00644816" w:rsidRPr="001255DA" w:rsidRDefault="00644816" w:rsidP="00644816">
            <w:pPr>
              <w:jc w:val="center"/>
              <w:rPr>
                <w:color w:val="000000" w:themeColor="text1"/>
              </w:rPr>
            </w:pPr>
            <w:r w:rsidRPr="001255DA">
              <w:rPr>
                <w:color w:val="000000" w:themeColor="text1"/>
              </w:rPr>
              <w:t>7,69</w:t>
            </w:r>
          </w:p>
        </w:tc>
        <w:tc>
          <w:tcPr>
            <w:tcW w:w="1319" w:type="dxa"/>
            <w:tcBorders>
              <w:top w:val="single" w:sz="4" w:space="0" w:color="000000"/>
              <w:left w:val="single" w:sz="4" w:space="0" w:color="000000"/>
              <w:bottom w:val="single" w:sz="4" w:space="0" w:color="000000"/>
              <w:right w:val="single" w:sz="4" w:space="0" w:color="000000"/>
            </w:tcBorders>
            <w:hideMark/>
          </w:tcPr>
          <w:p w14:paraId="53D86CB6" w14:textId="77777777" w:rsidR="00644816" w:rsidRPr="001255DA" w:rsidRDefault="00644816" w:rsidP="00644816">
            <w:pPr>
              <w:jc w:val="center"/>
              <w:rPr>
                <w:color w:val="000000" w:themeColor="text1"/>
              </w:rPr>
            </w:pPr>
            <w:r w:rsidRPr="001255DA">
              <w:rPr>
                <w:color w:val="000000" w:themeColor="text1"/>
              </w:rPr>
              <w:t>7,69</w:t>
            </w:r>
          </w:p>
        </w:tc>
        <w:tc>
          <w:tcPr>
            <w:tcW w:w="1978" w:type="dxa"/>
            <w:tcBorders>
              <w:top w:val="single" w:sz="4" w:space="0" w:color="000000"/>
              <w:left w:val="single" w:sz="4" w:space="0" w:color="000000"/>
              <w:bottom w:val="single" w:sz="4" w:space="0" w:color="000000"/>
              <w:right w:val="single" w:sz="4" w:space="0" w:color="000000"/>
            </w:tcBorders>
            <w:hideMark/>
          </w:tcPr>
          <w:p w14:paraId="30CF7057" w14:textId="77777777" w:rsidR="00644816" w:rsidRPr="001255DA" w:rsidRDefault="00644816" w:rsidP="00644816">
            <w:pPr>
              <w:jc w:val="center"/>
              <w:rPr>
                <w:color w:val="000000" w:themeColor="text1"/>
              </w:rPr>
            </w:pPr>
            <w:r w:rsidRPr="001255DA">
              <w:rPr>
                <w:color w:val="000000" w:themeColor="text1"/>
              </w:rPr>
              <w:t>30,77</w:t>
            </w:r>
          </w:p>
        </w:tc>
        <w:tc>
          <w:tcPr>
            <w:tcW w:w="1978" w:type="dxa"/>
            <w:tcBorders>
              <w:top w:val="single" w:sz="4" w:space="0" w:color="000000"/>
              <w:left w:val="single" w:sz="4" w:space="0" w:color="000000"/>
              <w:bottom w:val="single" w:sz="4" w:space="0" w:color="000000"/>
              <w:right w:val="single" w:sz="4" w:space="0" w:color="000000"/>
            </w:tcBorders>
            <w:hideMark/>
          </w:tcPr>
          <w:p w14:paraId="21157480" w14:textId="77777777" w:rsidR="00644816" w:rsidRPr="001255DA" w:rsidRDefault="00644816" w:rsidP="00644816">
            <w:pPr>
              <w:jc w:val="center"/>
              <w:rPr>
                <w:color w:val="000000" w:themeColor="text1"/>
              </w:rPr>
            </w:pPr>
            <w:r w:rsidRPr="001255DA">
              <w:rPr>
                <w:color w:val="000000" w:themeColor="text1"/>
              </w:rPr>
              <w:t>53,85</w:t>
            </w:r>
          </w:p>
        </w:tc>
      </w:tr>
      <w:tr w:rsidR="00644816" w:rsidRPr="001255DA" w14:paraId="3BEC3A6D" w14:textId="77777777" w:rsidTr="001D688E">
        <w:trPr>
          <w:trHeight w:val="2094"/>
        </w:trPr>
        <w:tc>
          <w:tcPr>
            <w:tcW w:w="1297" w:type="dxa"/>
            <w:tcBorders>
              <w:top w:val="single" w:sz="4" w:space="0" w:color="000000"/>
              <w:left w:val="single" w:sz="4" w:space="0" w:color="000000"/>
              <w:bottom w:val="single" w:sz="4" w:space="0" w:color="000000"/>
              <w:right w:val="single" w:sz="4" w:space="0" w:color="000000"/>
            </w:tcBorders>
            <w:hideMark/>
          </w:tcPr>
          <w:p w14:paraId="1215A68A" w14:textId="77777777" w:rsidR="00644816" w:rsidRPr="001255DA" w:rsidRDefault="00644816" w:rsidP="00644816">
            <w:pPr>
              <w:jc w:val="center"/>
              <w:rPr>
                <w:color w:val="000000" w:themeColor="text1"/>
              </w:rPr>
            </w:pPr>
            <w:r w:rsidRPr="001255DA">
              <w:rPr>
                <w:color w:val="000000" w:themeColor="text1"/>
              </w:rPr>
              <w:lastRenderedPageBreak/>
              <w:t>23</w:t>
            </w:r>
          </w:p>
        </w:tc>
        <w:tc>
          <w:tcPr>
            <w:tcW w:w="1310" w:type="dxa"/>
            <w:tcBorders>
              <w:top w:val="single" w:sz="4" w:space="0" w:color="000000"/>
              <w:left w:val="single" w:sz="4" w:space="0" w:color="000000"/>
              <w:bottom w:val="single" w:sz="4" w:space="0" w:color="000000"/>
              <w:right w:val="single" w:sz="4" w:space="0" w:color="000000"/>
            </w:tcBorders>
            <w:hideMark/>
          </w:tcPr>
          <w:p w14:paraId="63A2C915" w14:textId="77777777" w:rsidR="00644816" w:rsidRPr="001255DA" w:rsidRDefault="00644816" w:rsidP="00644816">
            <w:pPr>
              <w:jc w:val="center"/>
              <w:rPr>
                <w:color w:val="000000" w:themeColor="text1"/>
              </w:rPr>
            </w:pPr>
            <w:r w:rsidRPr="001255DA">
              <w:rPr>
                <w:color w:val="000000" w:themeColor="text1"/>
              </w:rPr>
              <w:t>101103</w:t>
            </w:r>
          </w:p>
        </w:tc>
        <w:tc>
          <w:tcPr>
            <w:tcW w:w="3165" w:type="dxa"/>
            <w:tcBorders>
              <w:top w:val="single" w:sz="4" w:space="0" w:color="000000"/>
              <w:left w:val="single" w:sz="4" w:space="0" w:color="000000"/>
              <w:bottom w:val="single" w:sz="4" w:space="0" w:color="000000"/>
              <w:right w:val="single" w:sz="4" w:space="0" w:color="000000"/>
            </w:tcBorders>
            <w:hideMark/>
          </w:tcPr>
          <w:p w14:paraId="7709195F"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общеобразовательное учреждение  &lt;Средняя общеобразовательная  школа № 3  </w:t>
            </w:r>
            <w:proofErr w:type="spellStart"/>
            <w:r w:rsidRPr="001255DA">
              <w:rPr>
                <w:color w:val="000000" w:themeColor="text1"/>
              </w:rPr>
              <w:t>г.Карабулак</w:t>
            </w:r>
            <w:proofErr w:type="spellEnd"/>
            <w:r w:rsidRPr="001255DA">
              <w:rPr>
                <w:color w:val="000000" w:themeColor="text1"/>
              </w:rPr>
              <w:t>"</w:t>
            </w:r>
          </w:p>
        </w:tc>
        <w:tc>
          <w:tcPr>
            <w:tcW w:w="1633" w:type="dxa"/>
            <w:tcBorders>
              <w:top w:val="single" w:sz="4" w:space="0" w:color="000000"/>
              <w:left w:val="single" w:sz="4" w:space="0" w:color="000000"/>
              <w:bottom w:val="single" w:sz="4" w:space="0" w:color="000000"/>
              <w:right w:val="single" w:sz="4" w:space="0" w:color="000000"/>
            </w:tcBorders>
            <w:hideMark/>
          </w:tcPr>
          <w:p w14:paraId="331F3D2F" w14:textId="77777777" w:rsidR="00644816" w:rsidRPr="001255DA" w:rsidRDefault="00644816" w:rsidP="00644816">
            <w:pPr>
              <w:jc w:val="center"/>
              <w:rPr>
                <w:color w:val="000000" w:themeColor="text1"/>
              </w:rPr>
            </w:pPr>
            <w:r w:rsidRPr="001255DA">
              <w:rPr>
                <w:color w:val="000000" w:themeColor="text1"/>
              </w:rPr>
              <w:t>19</w:t>
            </w:r>
          </w:p>
        </w:tc>
        <w:tc>
          <w:tcPr>
            <w:tcW w:w="1251" w:type="dxa"/>
            <w:tcBorders>
              <w:top w:val="single" w:sz="4" w:space="0" w:color="000000"/>
              <w:left w:val="single" w:sz="4" w:space="0" w:color="000000"/>
              <w:bottom w:val="single" w:sz="4" w:space="0" w:color="000000"/>
              <w:right w:val="single" w:sz="4" w:space="0" w:color="000000"/>
            </w:tcBorders>
            <w:hideMark/>
          </w:tcPr>
          <w:p w14:paraId="507B0EA9" w14:textId="77777777" w:rsidR="00644816" w:rsidRPr="001255DA" w:rsidRDefault="00644816" w:rsidP="00644816">
            <w:pPr>
              <w:jc w:val="center"/>
              <w:rPr>
                <w:color w:val="000000" w:themeColor="text1"/>
              </w:rPr>
            </w:pPr>
            <w:r w:rsidRPr="001255DA">
              <w:rPr>
                <w:color w:val="000000" w:themeColor="text1"/>
              </w:rPr>
              <w:t>5,26</w:t>
            </w:r>
          </w:p>
        </w:tc>
        <w:tc>
          <w:tcPr>
            <w:tcW w:w="1319" w:type="dxa"/>
            <w:tcBorders>
              <w:top w:val="single" w:sz="4" w:space="0" w:color="000000"/>
              <w:left w:val="single" w:sz="4" w:space="0" w:color="000000"/>
              <w:bottom w:val="single" w:sz="4" w:space="0" w:color="000000"/>
              <w:right w:val="single" w:sz="4" w:space="0" w:color="000000"/>
            </w:tcBorders>
            <w:hideMark/>
          </w:tcPr>
          <w:p w14:paraId="1BEE5A64" w14:textId="77777777" w:rsidR="00644816" w:rsidRPr="001255DA" w:rsidRDefault="00644816" w:rsidP="00644816">
            <w:pPr>
              <w:jc w:val="center"/>
              <w:rPr>
                <w:color w:val="000000" w:themeColor="text1"/>
              </w:rPr>
            </w:pPr>
            <w:r w:rsidRPr="001255DA">
              <w:rPr>
                <w:color w:val="000000" w:themeColor="text1"/>
              </w:rPr>
              <w:t>26,32</w:t>
            </w:r>
          </w:p>
        </w:tc>
        <w:tc>
          <w:tcPr>
            <w:tcW w:w="1978" w:type="dxa"/>
            <w:tcBorders>
              <w:top w:val="single" w:sz="4" w:space="0" w:color="000000"/>
              <w:left w:val="single" w:sz="4" w:space="0" w:color="000000"/>
              <w:bottom w:val="single" w:sz="4" w:space="0" w:color="000000"/>
              <w:right w:val="single" w:sz="4" w:space="0" w:color="000000"/>
            </w:tcBorders>
            <w:hideMark/>
          </w:tcPr>
          <w:p w14:paraId="220E5E82" w14:textId="77777777" w:rsidR="00644816" w:rsidRPr="001255DA" w:rsidRDefault="00644816" w:rsidP="00644816">
            <w:pPr>
              <w:jc w:val="center"/>
              <w:rPr>
                <w:color w:val="000000" w:themeColor="text1"/>
              </w:rPr>
            </w:pPr>
            <w:r w:rsidRPr="001255DA">
              <w:rPr>
                <w:color w:val="000000" w:themeColor="text1"/>
              </w:rPr>
              <w:t>21,05</w:t>
            </w:r>
          </w:p>
        </w:tc>
        <w:tc>
          <w:tcPr>
            <w:tcW w:w="1978" w:type="dxa"/>
            <w:tcBorders>
              <w:top w:val="single" w:sz="4" w:space="0" w:color="000000"/>
              <w:left w:val="single" w:sz="4" w:space="0" w:color="000000"/>
              <w:bottom w:val="single" w:sz="4" w:space="0" w:color="000000"/>
              <w:right w:val="single" w:sz="4" w:space="0" w:color="000000"/>
            </w:tcBorders>
            <w:hideMark/>
          </w:tcPr>
          <w:p w14:paraId="1C4C7333" w14:textId="77777777" w:rsidR="00644816" w:rsidRPr="001255DA" w:rsidRDefault="00644816" w:rsidP="00644816">
            <w:pPr>
              <w:jc w:val="center"/>
              <w:rPr>
                <w:color w:val="000000" w:themeColor="text1"/>
              </w:rPr>
            </w:pPr>
            <w:r w:rsidRPr="001255DA">
              <w:rPr>
                <w:color w:val="000000" w:themeColor="text1"/>
              </w:rPr>
              <w:t>47,37</w:t>
            </w:r>
          </w:p>
        </w:tc>
      </w:tr>
      <w:tr w:rsidR="00644816" w:rsidRPr="001255DA" w14:paraId="37AEEED2" w14:textId="77777777" w:rsidTr="001D688E">
        <w:trPr>
          <w:trHeight w:val="2094"/>
        </w:trPr>
        <w:tc>
          <w:tcPr>
            <w:tcW w:w="1297" w:type="dxa"/>
            <w:tcBorders>
              <w:top w:val="single" w:sz="4" w:space="0" w:color="000000"/>
              <w:left w:val="single" w:sz="4" w:space="0" w:color="000000"/>
              <w:bottom w:val="single" w:sz="4" w:space="0" w:color="000000"/>
              <w:right w:val="single" w:sz="4" w:space="0" w:color="000000"/>
            </w:tcBorders>
            <w:hideMark/>
          </w:tcPr>
          <w:p w14:paraId="708A4BB3" w14:textId="77777777" w:rsidR="00644816" w:rsidRPr="001255DA" w:rsidRDefault="00644816" w:rsidP="00644816">
            <w:pPr>
              <w:jc w:val="center"/>
              <w:rPr>
                <w:color w:val="000000" w:themeColor="text1"/>
              </w:rPr>
            </w:pPr>
            <w:r w:rsidRPr="001255DA">
              <w:rPr>
                <w:color w:val="000000" w:themeColor="text1"/>
              </w:rPr>
              <w:t>24</w:t>
            </w:r>
          </w:p>
        </w:tc>
        <w:tc>
          <w:tcPr>
            <w:tcW w:w="1310" w:type="dxa"/>
            <w:tcBorders>
              <w:top w:val="single" w:sz="4" w:space="0" w:color="000000"/>
              <w:left w:val="single" w:sz="4" w:space="0" w:color="000000"/>
              <w:bottom w:val="single" w:sz="4" w:space="0" w:color="000000"/>
              <w:right w:val="single" w:sz="4" w:space="0" w:color="000000"/>
            </w:tcBorders>
            <w:hideMark/>
          </w:tcPr>
          <w:p w14:paraId="048705A5" w14:textId="77777777" w:rsidR="00644816" w:rsidRPr="001255DA" w:rsidRDefault="00644816" w:rsidP="00644816">
            <w:pPr>
              <w:jc w:val="center"/>
              <w:rPr>
                <w:color w:val="000000" w:themeColor="text1"/>
              </w:rPr>
            </w:pPr>
            <w:r w:rsidRPr="001255DA">
              <w:rPr>
                <w:color w:val="000000" w:themeColor="text1"/>
              </w:rPr>
              <w:t>404105</w:t>
            </w:r>
          </w:p>
        </w:tc>
        <w:tc>
          <w:tcPr>
            <w:tcW w:w="3165" w:type="dxa"/>
            <w:tcBorders>
              <w:top w:val="single" w:sz="4" w:space="0" w:color="000000"/>
              <w:left w:val="single" w:sz="4" w:space="0" w:color="000000"/>
              <w:bottom w:val="single" w:sz="4" w:space="0" w:color="000000"/>
              <w:right w:val="single" w:sz="4" w:space="0" w:color="000000"/>
            </w:tcBorders>
            <w:hideMark/>
          </w:tcPr>
          <w:p w14:paraId="4AF048E8" w14:textId="77777777" w:rsidR="00644816" w:rsidRPr="001255DA" w:rsidRDefault="00644816" w:rsidP="00644816">
            <w:pPr>
              <w:jc w:val="center"/>
              <w:rPr>
                <w:color w:val="000000" w:themeColor="text1"/>
              </w:rPr>
            </w:pPr>
            <w:r w:rsidRPr="001255DA">
              <w:rPr>
                <w:color w:val="000000" w:themeColor="text1"/>
              </w:rPr>
              <w:t>Государственное бюджетное общеобразовательное учреждение   "Средняя общеобразовательная школа № 5 г. Назрань"</w:t>
            </w:r>
          </w:p>
        </w:tc>
        <w:tc>
          <w:tcPr>
            <w:tcW w:w="1633" w:type="dxa"/>
            <w:tcBorders>
              <w:top w:val="single" w:sz="4" w:space="0" w:color="000000"/>
              <w:left w:val="single" w:sz="4" w:space="0" w:color="000000"/>
              <w:bottom w:val="single" w:sz="4" w:space="0" w:color="000000"/>
              <w:right w:val="single" w:sz="4" w:space="0" w:color="000000"/>
            </w:tcBorders>
            <w:hideMark/>
          </w:tcPr>
          <w:p w14:paraId="7F29CE6F" w14:textId="77777777" w:rsidR="00644816" w:rsidRPr="001255DA" w:rsidRDefault="00644816" w:rsidP="00644816">
            <w:pPr>
              <w:jc w:val="center"/>
              <w:rPr>
                <w:color w:val="000000" w:themeColor="text1"/>
              </w:rPr>
            </w:pPr>
            <w:r w:rsidRPr="001255DA">
              <w:rPr>
                <w:color w:val="000000" w:themeColor="text1"/>
              </w:rPr>
              <w:t>23</w:t>
            </w:r>
          </w:p>
        </w:tc>
        <w:tc>
          <w:tcPr>
            <w:tcW w:w="1251" w:type="dxa"/>
            <w:tcBorders>
              <w:top w:val="single" w:sz="4" w:space="0" w:color="000000"/>
              <w:left w:val="single" w:sz="4" w:space="0" w:color="000000"/>
              <w:bottom w:val="single" w:sz="4" w:space="0" w:color="000000"/>
              <w:right w:val="single" w:sz="4" w:space="0" w:color="000000"/>
            </w:tcBorders>
            <w:hideMark/>
          </w:tcPr>
          <w:p w14:paraId="01E17695" w14:textId="77777777" w:rsidR="00644816" w:rsidRPr="001255DA" w:rsidRDefault="00644816" w:rsidP="00644816">
            <w:pPr>
              <w:jc w:val="center"/>
              <w:rPr>
                <w:color w:val="000000" w:themeColor="text1"/>
              </w:rPr>
            </w:pPr>
            <w:r w:rsidRPr="001255DA">
              <w:rPr>
                <w:color w:val="000000" w:themeColor="text1"/>
              </w:rPr>
              <w:t>4,35</w:t>
            </w:r>
          </w:p>
        </w:tc>
        <w:tc>
          <w:tcPr>
            <w:tcW w:w="1319" w:type="dxa"/>
            <w:tcBorders>
              <w:top w:val="single" w:sz="4" w:space="0" w:color="000000"/>
              <w:left w:val="single" w:sz="4" w:space="0" w:color="000000"/>
              <w:bottom w:val="single" w:sz="4" w:space="0" w:color="000000"/>
              <w:right w:val="single" w:sz="4" w:space="0" w:color="000000"/>
            </w:tcBorders>
            <w:hideMark/>
          </w:tcPr>
          <w:p w14:paraId="418EE827" w14:textId="77777777" w:rsidR="00644816" w:rsidRPr="001255DA" w:rsidRDefault="00644816" w:rsidP="00644816">
            <w:pPr>
              <w:jc w:val="center"/>
              <w:rPr>
                <w:color w:val="000000" w:themeColor="text1"/>
              </w:rPr>
            </w:pPr>
            <w:r w:rsidRPr="001255DA">
              <w:rPr>
                <w:color w:val="000000" w:themeColor="text1"/>
              </w:rPr>
              <w:t>26,09</w:t>
            </w:r>
          </w:p>
        </w:tc>
        <w:tc>
          <w:tcPr>
            <w:tcW w:w="1978" w:type="dxa"/>
            <w:tcBorders>
              <w:top w:val="single" w:sz="4" w:space="0" w:color="000000"/>
              <w:left w:val="single" w:sz="4" w:space="0" w:color="000000"/>
              <w:bottom w:val="single" w:sz="4" w:space="0" w:color="000000"/>
              <w:right w:val="single" w:sz="4" w:space="0" w:color="000000"/>
            </w:tcBorders>
            <w:hideMark/>
          </w:tcPr>
          <w:p w14:paraId="226CF896" w14:textId="77777777" w:rsidR="00644816" w:rsidRPr="001255DA" w:rsidRDefault="00644816" w:rsidP="00644816">
            <w:pPr>
              <w:jc w:val="center"/>
              <w:rPr>
                <w:color w:val="000000" w:themeColor="text1"/>
              </w:rPr>
            </w:pPr>
            <w:r w:rsidRPr="001255DA">
              <w:rPr>
                <w:color w:val="000000" w:themeColor="text1"/>
              </w:rPr>
              <w:t>21,74</w:t>
            </w:r>
          </w:p>
        </w:tc>
        <w:tc>
          <w:tcPr>
            <w:tcW w:w="1978" w:type="dxa"/>
            <w:tcBorders>
              <w:top w:val="single" w:sz="4" w:space="0" w:color="000000"/>
              <w:left w:val="single" w:sz="4" w:space="0" w:color="000000"/>
              <w:bottom w:val="single" w:sz="4" w:space="0" w:color="000000"/>
              <w:right w:val="single" w:sz="4" w:space="0" w:color="000000"/>
            </w:tcBorders>
            <w:hideMark/>
          </w:tcPr>
          <w:p w14:paraId="498969DC" w14:textId="77777777" w:rsidR="00644816" w:rsidRPr="001255DA" w:rsidRDefault="00644816" w:rsidP="00644816">
            <w:pPr>
              <w:jc w:val="center"/>
              <w:rPr>
                <w:color w:val="000000" w:themeColor="text1"/>
              </w:rPr>
            </w:pPr>
            <w:r w:rsidRPr="001255DA">
              <w:rPr>
                <w:color w:val="000000" w:themeColor="text1"/>
              </w:rPr>
              <w:t>47,83</w:t>
            </w:r>
          </w:p>
        </w:tc>
      </w:tr>
      <w:tr w:rsidR="00644816" w:rsidRPr="001255DA" w14:paraId="107B7563" w14:textId="77777777" w:rsidTr="001D688E">
        <w:trPr>
          <w:trHeight w:val="2094"/>
        </w:trPr>
        <w:tc>
          <w:tcPr>
            <w:tcW w:w="1297" w:type="dxa"/>
            <w:tcBorders>
              <w:top w:val="single" w:sz="4" w:space="0" w:color="000000"/>
              <w:left w:val="single" w:sz="4" w:space="0" w:color="000000"/>
              <w:bottom w:val="single" w:sz="4" w:space="0" w:color="000000"/>
              <w:right w:val="single" w:sz="4" w:space="0" w:color="000000"/>
            </w:tcBorders>
            <w:hideMark/>
          </w:tcPr>
          <w:p w14:paraId="4D0CB638" w14:textId="77777777" w:rsidR="00644816" w:rsidRPr="001255DA" w:rsidRDefault="00644816" w:rsidP="00644816">
            <w:pPr>
              <w:jc w:val="center"/>
              <w:rPr>
                <w:color w:val="000000" w:themeColor="text1"/>
              </w:rPr>
            </w:pPr>
            <w:r w:rsidRPr="001255DA">
              <w:rPr>
                <w:color w:val="000000" w:themeColor="text1"/>
              </w:rPr>
              <w:t>25</w:t>
            </w:r>
          </w:p>
        </w:tc>
        <w:tc>
          <w:tcPr>
            <w:tcW w:w="1310" w:type="dxa"/>
            <w:tcBorders>
              <w:top w:val="single" w:sz="4" w:space="0" w:color="000000"/>
              <w:left w:val="single" w:sz="4" w:space="0" w:color="000000"/>
              <w:bottom w:val="single" w:sz="4" w:space="0" w:color="000000"/>
              <w:right w:val="single" w:sz="4" w:space="0" w:color="000000"/>
            </w:tcBorders>
            <w:hideMark/>
          </w:tcPr>
          <w:p w14:paraId="7BB76A91" w14:textId="77777777" w:rsidR="00644816" w:rsidRPr="001255DA" w:rsidRDefault="00644816" w:rsidP="00644816">
            <w:pPr>
              <w:jc w:val="center"/>
              <w:rPr>
                <w:color w:val="000000" w:themeColor="text1"/>
              </w:rPr>
            </w:pPr>
            <w:r w:rsidRPr="001255DA">
              <w:rPr>
                <w:color w:val="000000" w:themeColor="text1"/>
              </w:rPr>
              <w:t>710101</w:t>
            </w:r>
          </w:p>
        </w:tc>
        <w:tc>
          <w:tcPr>
            <w:tcW w:w="3165" w:type="dxa"/>
            <w:tcBorders>
              <w:top w:val="single" w:sz="4" w:space="0" w:color="000000"/>
              <w:left w:val="single" w:sz="4" w:space="0" w:color="000000"/>
              <w:bottom w:val="single" w:sz="4" w:space="0" w:color="000000"/>
              <w:right w:val="single" w:sz="4" w:space="0" w:color="000000"/>
            </w:tcBorders>
            <w:hideMark/>
          </w:tcPr>
          <w:p w14:paraId="46802FEA"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общеобразовательное учреждение "Средняя общеобразовательная школа №1 </w:t>
            </w:r>
            <w:proofErr w:type="spellStart"/>
            <w:r w:rsidRPr="001255DA">
              <w:rPr>
                <w:color w:val="000000" w:themeColor="text1"/>
              </w:rPr>
              <w:t>с.п.Барсуки</w:t>
            </w:r>
            <w:proofErr w:type="spellEnd"/>
            <w:r w:rsidRPr="001255DA">
              <w:rPr>
                <w:color w:val="000000" w:themeColor="text1"/>
              </w:rPr>
              <w:t>"</w:t>
            </w:r>
          </w:p>
        </w:tc>
        <w:tc>
          <w:tcPr>
            <w:tcW w:w="1633" w:type="dxa"/>
            <w:tcBorders>
              <w:top w:val="single" w:sz="4" w:space="0" w:color="000000"/>
              <w:left w:val="single" w:sz="4" w:space="0" w:color="000000"/>
              <w:bottom w:val="single" w:sz="4" w:space="0" w:color="000000"/>
              <w:right w:val="single" w:sz="4" w:space="0" w:color="000000"/>
            </w:tcBorders>
            <w:hideMark/>
          </w:tcPr>
          <w:p w14:paraId="3EBB0BEF" w14:textId="77777777" w:rsidR="00644816" w:rsidRPr="001255DA" w:rsidRDefault="00644816" w:rsidP="00644816">
            <w:pPr>
              <w:jc w:val="center"/>
              <w:rPr>
                <w:color w:val="000000" w:themeColor="text1"/>
              </w:rPr>
            </w:pPr>
            <w:r w:rsidRPr="001255DA">
              <w:rPr>
                <w:color w:val="000000" w:themeColor="text1"/>
              </w:rPr>
              <w:t>15</w:t>
            </w:r>
          </w:p>
        </w:tc>
        <w:tc>
          <w:tcPr>
            <w:tcW w:w="1251" w:type="dxa"/>
            <w:tcBorders>
              <w:top w:val="single" w:sz="4" w:space="0" w:color="000000"/>
              <w:left w:val="single" w:sz="4" w:space="0" w:color="000000"/>
              <w:bottom w:val="single" w:sz="4" w:space="0" w:color="000000"/>
              <w:right w:val="single" w:sz="4" w:space="0" w:color="000000"/>
            </w:tcBorders>
            <w:hideMark/>
          </w:tcPr>
          <w:p w14:paraId="28C5A731" w14:textId="77777777" w:rsidR="00644816" w:rsidRPr="001255DA" w:rsidRDefault="00644816" w:rsidP="00644816">
            <w:pPr>
              <w:jc w:val="center"/>
              <w:rPr>
                <w:color w:val="000000" w:themeColor="text1"/>
              </w:rPr>
            </w:pPr>
            <w:r w:rsidRPr="001255DA">
              <w:rPr>
                <w:color w:val="000000" w:themeColor="text1"/>
              </w:rPr>
              <w:t>0</w:t>
            </w:r>
          </w:p>
        </w:tc>
        <w:tc>
          <w:tcPr>
            <w:tcW w:w="1319" w:type="dxa"/>
            <w:tcBorders>
              <w:top w:val="single" w:sz="4" w:space="0" w:color="000000"/>
              <w:left w:val="single" w:sz="4" w:space="0" w:color="000000"/>
              <w:bottom w:val="single" w:sz="4" w:space="0" w:color="000000"/>
              <w:right w:val="single" w:sz="4" w:space="0" w:color="000000"/>
            </w:tcBorders>
            <w:hideMark/>
          </w:tcPr>
          <w:p w14:paraId="41ABD4B3" w14:textId="77777777" w:rsidR="00644816" w:rsidRPr="001255DA" w:rsidRDefault="00644816" w:rsidP="00644816">
            <w:pPr>
              <w:jc w:val="center"/>
              <w:rPr>
                <w:color w:val="000000" w:themeColor="text1"/>
              </w:rPr>
            </w:pPr>
            <w:r w:rsidRPr="001255DA">
              <w:rPr>
                <w:color w:val="000000" w:themeColor="text1"/>
              </w:rPr>
              <w:t>53,33</w:t>
            </w:r>
          </w:p>
        </w:tc>
        <w:tc>
          <w:tcPr>
            <w:tcW w:w="1978" w:type="dxa"/>
            <w:tcBorders>
              <w:top w:val="single" w:sz="4" w:space="0" w:color="000000"/>
              <w:left w:val="single" w:sz="4" w:space="0" w:color="000000"/>
              <w:bottom w:val="single" w:sz="4" w:space="0" w:color="000000"/>
              <w:right w:val="single" w:sz="4" w:space="0" w:color="000000"/>
            </w:tcBorders>
            <w:hideMark/>
          </w:tcPr>
          <w:p w14:paraId="780B9EF5" w14:textId="77777777" w:rsidR="00644816" w:rsidRPr="001255DA" w:rsidRDefault="00644816" w:rsidP="00644816">
            <w:pPr>
              <w:jc w:val="center"/>
              <w:rPr>
                <w:color w:val="000000" w:themeColor="text1"/>
              </w:rPr>
            </w:pPr>
            <w:r w:rsidRPr="001255DA">
              <w:rPr>
                <w:color w:val="000000" w:themeColor="text1"/>
              </w:rPr>
              <w:t>20</w:t>
            </w:r>
          </w:p>
        </w:tc>
        <w:tc>
          <w:tcPr>
            <w:tcW w:w="1978" w:type="dxa"/>
            <w:tcBorders>
              <w:top w:val="single" w:sz="4" w:space="0" w:color="000000"/>
              <w:left w:val="single" w:sz="4" w:space="0" w:color="000000"/>
              <w:bottom w:val="single" w:sz="4" w:space="0" w:color="000000"/>
              <w:right w:val="single" w:sz="4" w:space="0" w:color="000000"/>
            </w:tcBorders>
            <w:hideMark/>
          </w:tcPr>
          <w:p w14:paraId="70DE053A" w14:textId="77777777" w:rsidR="00644816" w:rsidRPr="001255DA" w:rsidRDefault="00644816" w:rsidP="00644816">
            <w:pPr>
              <w:jc w:val="center"/>
              <w:rPr>
                <w:color w:val="000000" w:themeColor="text1"/>
              </w:rPr>
            </w:pPr>
            <w:r w:rsidRPr="001255DA">
              <w:rPr>
                <w:color w:val="000000" w:themeColor="text1"/>
              </w:rPr>
              <w:t>26,67</w:t>
            </w:r>
          </w:p>
        </w:tc>
      </w:tr>
      <w:tr w:rsidR="00644816" w:rsidRPr="001255DA" w14:paraId="3287C819" w14:textId="77777777" w:rsidTr="001D688E">
        <w:trPr>
          <w:trHeight w:val="2094"/>
        </w:trPr>
        <w:tc>
          <w:tcPr>
            <w:tcW w:w="1297" w:type="dxa"/>
            <w:tcBorders>
              <w:top w:val="single" w:sz="4" w:space="0" w:color="000000"/>
              <w:left w:val="single" w:sz="4" w:space="0" w:color="000000"/>
              <w:bottom w:val="single" w:sz="4" w:space="0" w:color="000000"/>
              <w:right w:val="single" w:sz="4" w:space="0" w:color="000000"/>
            </w:tcBorders>
            <w:hideMark/>
          </w:tcPr>
          <w:p w14:paraId="6B531F6B" w14:textId="77777777" w:rsidR="00644816" w:rsidRPr="001255DA" w:rsidRDefault="00644816" w:rsidP="00644816">
            <w:pPr>
              <w:jc w:val="center"/>
              <w:rPr>
                <w:color w:val="000000" w:themeColor="text1"/>
              </w:rPr>
            </w:pPr>
            <w:r w:rsidRPr="001255DA">
              <w:rPr>
                <w:color w:val="000000" w:themeColor="text1"/>
              </w:rPr>
              <w:t>26</w:t>
            </w:r>
          </w:p>
        </w:tc>
        <w:tc>
          <w:tcPr>
            <w:tcW w:w="1310" w:type="dxa"/>
            <w:tcBorders>
              <w:top w:val="single" w:sz="4" w:space="0" w:color="000000"/>
              <w:left w:val="single" w:sz="4" w:space="0" w:color="000000"/>
              <w:bottom w:val="single" w:sz="4" w:space="0" w:color="000000"/>
              <w:right w:val="single" w:sz="4" w:space="0" w:color="000000"/>
            </w:tcBorders>
            <w:hideMark/>
          </w:tcPr>
          <w:p w14:paraId="6EE93E82" w14:textId="77777777" w:rsidR="00644816" w:rsidRPr="001255DA" w:rsidRDefault="00644816" w:rsidP="00644816">
            <w:pPr>
              <w:jc w:val="center"/>
              <w:rPr>
                <w:color w:val="000000" w:themeColor="text1"/>
              </w:rPr>
            </w:pPr>
            <w:r w:rsidRPr="001255DA">
              <w:rPr>
                <w:color w:val="000000" w:themeColor="text1"/>
              </w:rPr>
              <w:t>101105</w:t>
            </w:r>
          </w:p>
        </w:tc>
        <w:tc>
          <w:tcPr>
            <w:tcW w:w="3165" w:type="dxa"/>
            <w:tcBorders>
              <w:top w:val="single" w:sz="4" w:space="0" w:color="000000"/>
              <w:left w:val="single" w:sz="4" w:space="0" w:color="000000"/>
              <w:bottom w:val="single" w:sz="4" w:space="0" w:color="000000"/>
              <w:right w:val="single" w:sz="4" w:space="0" w:color="000000"/>
            </w:tcBorders>
            <w:hideMark/>
          </w:tcPr>
          <w:p w14:paraId="050FFE23"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общеобразовательное учреждение "Средняя общеобразовательная школа №5 </w:t>
            </w:r>
            <w:proofErr w:type="spellStart"/>
            <w:r w:rsidRPr="001255DA">
              <w:rPr>
                <w:color w:val="000000" w:themeColor="text1"/>
              </w:rPr>
              <w:t>г.Карабулак</w:t>
            </w:r>
            <w:proofErr w:type="spellEnd"/>
            <w:r w:rsidRPr="001255DA">
              <w:rPr>
                <w:color w:val="000000" w:themeColor="text1"/>
              </w:rPr>
              <w:t>"</w:t>
            </w:r>
          </w:p>
        </w:tc>
        <w:tc>
          <w:tcPr>
            <w:tcW w:w="1633" w:type="dxa"/>
            <w:tcBorders>
              <w:top w:val="single" w:sz="4" w:space="0" w:color="000000"/>
              <w:left w:val="single" w:sz="4" w:space="0" w:color="000000"/>
              <w:bottom w:val="single" w:sz="4" w:space="0" w:color="000000"/>
              <w:right w:val="single" w:sz="4" w:space="0" w:color="000000"/>
            </w:tcBorders>
            <w:hideMark/>
          </w:tcPr>
          <w:p w14:paraId="51953066" w14:textId="77777777" w:rsidR="00644816" w:rsidRPr="001255DA" w:rsidRDefault="00644816" w:rsidP="00644816">
            <w:pPr>
              <w:jc w:val="center"/>
              <w:rPr>
                <w:color w:val="000000" w:themeColor="text1"/>
              </w:rPr>
            </w:pPr>
            <w:r w:rsidRPr="001255DA">
              <w:rPr>
                <w:color w:val="000000" w:themeColor="text1"/>
              </w:rPr>
              <w:t>13</w:t>
            </w:r>
          </w:p>
        </w:tc>
        <w:tc>
          <w:tcPr>
            <w:tcW w:w="1251" w:type="dxa"/>
            <w:tcBorders>
              <w:top w:val="single" w:sz="4" w:space="0" w:color="000000"/>
              <w:left w:val="single" w:sz="4" w:space="0" w:color="000000"/>
              <w:bottom w:val="single" w:sz="4" w:space="0" w:color="000000"/>
              <w:right w:val="single" w:sz="4" w:space="0" w:color="000000"/>
            </w:tcBorders>
            <w:hideMark/>
          </w:tcPr>
          <w:p w14:paraId="636E8EEC" w14:textId="77777777" w:rsidR="00644816" w:rsidRPr="001255DA" w:rsidRDefault="00644816" w:rsidP="00644816">
            <w:pPr>
              <w:jc w:val="center"/>
              <w:rPr>
                <w:color w:val="000000" w:themeColor="text1"/>
              </w:rPr>
            </w:pPr>
            <w:r w:rsidRPr="001255DA">
              <w:rPr>
                <w:color w:val="000000" w:themeColor="text1"/>
              </w:rPr>
              <w:t>0</w:t>
            </w:r>
          </w:p>
        </w:tc>
        <w:tc>
          <w:tcPr>
            <w:tcW w:w="1319" w:type="dxa"/>
            <w:tcBorders>
              <w:top w:val="single" w:sz="4" w:space="0" w:color="000000"/>
              <w:left w:val="single" w:sz="4" w:space="0" w:color="000000"/>
              <w:bottom w:val="single" w:sz="4" w:space="0" w:color="000000"/>
              <w:right w:val="single" w:sz="4" w:space="0" w:color="000000"/>
            </w:tcBorders>
            <w:hideMark/>
          </w:tcPr>
          <w:p w14:paraId="236DD3B8" w14:textId="77777777" w:rsidR="00644816" w:rsidRPr="001255DA" w:rsidRDefault="00644816" w:rsidP="00644816">
            <w:pPr>
              <w:jc w:val="center"/>
              <w:rPr>
                <w:color w:val="000000" w:themeColor="text1"/>
              </w:rPr>
            </w:pPr>
            <w:r w:rsidRPr="001255DA">
              <w:rPr>
                <w:color w:val="000000" w:themeColor="text1"/>
              </w:rPr>
              <w:t>30,77</w:t>
            </w:r>
          </w:p>
        </w:tc>
        <w:tc>
          <w:tcPr>
            <w:tcW w:w="1978" w:type="dxa"/>
            <w:tcBorders>
              <w:top w:val="single" w:sz="4" w:space="0" w:color="000000"/>
              <w:left w:val="single" w:sz="4" w:space="0" w:color="000000"/>
              <w:bottom w:val="single" w:sz="4" w:space="0" w:color="000000"/>
              <w:right w:val="single" w:sz="4" w:space="0" w:color="000000"/>
            </w:tcBorders>
            <w:hideMark/>
          </w:tcPr>
          <w:p w14:paraId="47600778" w14:textId="77777777" w:rsidR="00644816" w:rsidRPr="001255DA" w:rsidRDefault="00644816" w:rsidP="00644816">
            <w:pPr>
              <w:jc w:val="center"/>
              <w:rPr>
                <w:color w:val="000000" w:themeColor="text1"/>
              </w:rPr>
            </w:pPr>
            <w:r w:rsidRPr="001255DA">
              <w:rPr>
                <w:color w:val="000000" w:themeColor="text1"/>
              </w:rPr>
              <w:t>15,38</w:t>
            </w:r>
          </w:p>
        </w:tc>
        <w:tc>
          <w:tcPr>
            <w:tcW w:w="1978" w:type="dxa"/>
            <w:tcBorders>
              <w:top w:val="single" w:sz="4" w:space="0" w:color="000000"/>
              <w:left w:val="single" w:sz="4" w:space="0" w:color="000000"/>
              <w:bottom w:val="single" w:sz="4" w:space="0" w:color="000000"/>
              <w:right w:val="single" w:sz="4" w:space="0" w:color="000000"/>
            </w:tcBorders>
            <w:hideMark/>
          </w:tcPr>
          <w:p w14:paraId="4A0B6753" w14:textId="77777777" w:rsidR="00644816" w:rsidRPr="001255DA" w:rsidRDefault="00644816" w:rsidP="00644816">
            <w:pPr>
              <w:jc w:val="center"/>
              <w:rPr>
                <w:color w:val="000000" w:themeColor="text1"/>
              </w:rPr>
            </w:pPr>
            <w:r w:rsidRPr="001255DA">
              <w:rPr>
                <w:color w:val="000000" w:themeColor="text1"/>
              </w:rPr>
              <w:t>53,85</w:t>
            </w:r>
          </w:p>
        </w:tc>
      </w:tr>
      <w:tr w:rsidR="00644816" w:rsidRPr="001255DA" w14:paraId="393331EE" w14:textId="77777777" w:rsidTr="001D688E">
        <w:trPr>
          <w:trHeight w:val="2355"/>
        </w:trPr>
        <w:tc>
          <w:tcPr>
            <w:tcW w:w="1297" w:type="dxa"/>
            <w:tcBorders>
              <w:top w:val="single" w:sz="4" w:space="0" w:color="000000"/>
              <w:left w:val="single" w:sz="4" w:space="0" w:color="000000"/>
              <w:bottom w:val="single" w:sz="4" w:space="0" w:color="000000"/>
              <w:right w:val="single" w:sz="4" w:space="0" w:color="000000"/>
            </w:tcBorders>
            <w:hideMark/>
          </w:tcPr>
          <w:p w14:paraId="1E1444F8" w14:textId="77777777" w:rsidR="00644816" w:rsidRPr="001255DA" w:rsidRDefault="00644816" w:rsidP="00644816">
            <w:pPr>
              <w:jc w:val="center"/>
              <w:rPr>
                <w:color w:val="000000" w:themeColor="text1"/>
              </w:rPr>
            </w:pPr>
            <w:r w:rsidRPr="001255DA">
              <w:rPr>
                <w:color w:val="000000" w:themeColor="text1"/>
              </w:rPr>
              <w:lastRenderedPageBreak/>
              <w:t>27</w:t>
            </w:r>
          </w:p>
        </w:tc>
        <w:tc>
          <w:tcPr>
            <w:tcW w:w="1310" w:type="dxa"/>
            <w:tcBorders>
              <w:top w:val="single" w:sz="4" w:space="0" w:color="000000"/>
              <w:left w:val="single" w:sz="4" w:space="0" w:color="000000"/>
              <w:bottom w:val="single" w:sz="4" w:space="0" w:color="000000"/>
              <w:right w:val="single" w:sz="4" w:space="0" w:color="000000"/>
            </w:tcBorders>
            <w:hideMark/>
          </w:tcPr>
          <w:p w14:paraId="0AA6A86D" w14:textId="77777777" w:rsidR="00644816" w:rsidRPr="001255DA" w:rsidRDefault="00644816" w:rsidP="00644816">
            <w:pPr>
              <w:jc w:val="center"/>
              <w:rPr>
                <w:color w:val="000000" w:themeColor="text1"/>
              </w:rPr>
            </w:pPr>
            <w:r w:rsidRPr="001255DA">
              <w:rPr>
                <w:color w:val="000000" w:themeColor="text1"/>
              </w:rPr>
              <w:t>706101</w:t>
            </w:r>
          </w:p>
        </w:tc>
        <w:tc>
          <w:tcPr>
            <w:tcW w:w="3165" w:type="dxa"/>
            <w:tcBorders>
              <w:top w:val="single" w:sz="4" w:space="0" w:color="000000"/>
              <w:left w:val="single" w:sz="4" w:space="0" w:color="000000"/>
              <w:bottom w:val="single" w:sz="4" w:space="0" w:color="000000"/>
              <w:right w:val="single" w:sz="4" w:space="0" w:color="000000"/>
            </w:tcBorders>
            <w:hideMark/>
          </w:tcPr>
          <w:p w14:paraId="36981844"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образовательное учреждение "Средняя общеобразовательная школа-детский сад №1 </w:t>
            </w:r>
            <w:proofErr w:type="spellStart"/>
            <w:r w:rsidRPr="001255DA">
              <w:rPr>
                <w:color w:val="000000" w:themeColor="text1"/>
              </w:rPr>
              <w:t>с.п.Кантышево</w:t>
            </w:r>
            <w:proofErr w:type="spellEnd"/>
            <w:r w:rsidRPr="001255DA">
              <w:rPr>
                <w:color w:val="000000" w:themeColor="text1"/>
              </w:rPr>
              <w:t>"</w:t>
            </w:r>
          </w:p>
        </w:tc>
        <w:tc>
          <w:tcPr>
            <w:tcW w:w="1633" w:type="dxa"/>
            <w:tcBorders>
              <w:top w:val="single" w:sz="4" w:space="0" w:color="000000"/>
              <w:left w:val="single" w:sz="4" w:space="0" w:color="000000"/>
              <w:bottom w:val="single" w:sz="4" w:space="0" w:color="000000"/>
              <w:right w:val="single" w:sz="4" w:space="0" w:color="000000"/>
            </w:tcBorders>
            <w:hideMark/>
          </w:tcPr>
          <w:p w14:paraId="03E7CB2A" w14:textId="77777777" w:rsidR="00644816" w:rsidRPr="001255DA" w:rsidRDefault="00644816" w:rsidP="00644816">
            <w:pPr>
              <w:jc w:val="center"/>
              <w:rPr>
                <w:color w:val="000000" w:themeColor="text1"/>
              </w:rPr>
            </w:pPr>
            <w:r w:rsidRPr="001255DA">
              <w:rPr>
                <w:color w:val="000000" w:themeColor="text1"/>
              </w:rPr>
              <w:t>11</w:t>
            </w:r>
          </w:p>
        </w:tc>
        <w:tc>
          <w:tcPr>
            <w:tcW w:w="1251" w:type="dxa"/>
            <w:tcBorders>
              <w:top w:val="single" w:sz="4" w:space="0" w:color="000000"/>
              <w:left w:val="single" w:sz="4" w:space="0" w:color="000000"/>
              <w:bottom w:val="single" w:sz="4" w:space="0" w:color="000000"/>
              <w:right w:val="single" w:sz="4" w:space="0" w:color="000000"/>
            </w:tcBorders>
            <w:hideMark/>
          </w:tcPr>
          <w:p w14:paraId="6E69B14B" w14:textId="77777777" w:rsidR="00644816" w:rsidRPr="001255DA" w:rsidRDefault="00644816" w:rsidP="00644816">
            <w:pPr>
              <w:jc w:val="center"/>
              <w:rPr>
                <w:color w:val="000000" w:themeColor="text1"/>
              </w:rPr>
            </w:pPr>
            <w:r w:rsidRPr="001255DA">
              <w:rPr>
                <w:color w:val="000000" w:themeColor="text1"/>
              </w:rPr>
              <w:t>0</w:t>
            </w:r>
          </w:p>
        </w:tc>
        <w:tc>
          <w:tcPr>
            <w:tcW w:w="1319" w:type="dxa"/>
            <w:tcBorders>
              <w:top w:val="single" w:sz="4" w:space="0" w:color="000000"/>
              <w:left w:val="single" w:sz="4" w:space="0" w:color="000000"/>
              <w:bottom w:val="single" w:sz="4" w:space="0" w:color="000000"/>
              <w:right w:val="single" w:sz="4" w:space="0" w:color="000000"/>
            </w:tcBorders>
            <w:hideMark/>
          </w:tcPr>
          <w:p w14:paraId="67C37C6F" w14:textId="77777777" w:rsidR="00644816" w:rsidRPr="001255DA" w:rsidRDefault="00644816" w:rsidP="00644816">
            <w:pPr>
              <w:jc w:val="center"/>
              <w:rPr>
                <w:color w:val="000000" w:themeColor="text1"/>
              </w:rPr>
            </w:pPr>
            <w:r w:rsidRPr="001255DA">
              <w:rPr>
                <w:color w:val="000000" w:themeColor="text1"/>
              </w:rPr>
              <w:t>27,27</w:t>
            </w:r>
          </w:p>
        </w:tc>
        <w:tc>
          <w:tcPr>
            <w:tcW w:w="1978" w:type="dxa"/>
            <w:tcBorders>
              <w:top w:val="single" w:sz="4" w:space="0" w:color="000000"/>
              <w:left w:val="single" w:sz="4" w:space="0" w:color="000000"/>
              <w:bottom w:val="single" w:sz="4" w:space="0" w:color="000000"/>
              <w:right w:val="single" w:sz="4" w:space="0" w:color="000000"/>
            </w:tcBorders>
            <w:hideMark/>
          </w:tcPr>
          <w:p w14:paraId="5189A7A2" w14:textId="77777777" w:rsidR="00644816" w:rsidRPr="001255DA" w:rsidRDefault="00644816" w:rsidP="00644816">
            <w:pPr>
              <w:jc w:val="center"/>
              <w:rPr>
                <w:color w:val="000000" w:themeColor="text1"/>
              </w:rPr>
            </w:pPr>
            <w:r w:rsidRPr="001255DA">
              <w:rPr>
                <w:color w:val="000000" w:themeColor="text1"/>
              </w:rPr>
              <w:t>18,18</w:t>
            </w:r>
          </w:p>
        </w:tc>
        <w:tc>
          <w:tcPr>
            <w:tcW w:w="1978" w:type="dxa"/>
            <w:tcBorders>
              <w:top w:val="single" w:sz="4" w:space="0" w:color="000000"/>
              <w:left w:val="single" w:sz="4" w:space="0" w:color="000000"/>
              <w:bottom w:val="single" w:sz="4" w:space="0" w:color="000000"/>
              <w:right w:val="single" w:sz="4" w:space="0" w:color="000000"/>
            </w:tcBorders>
            <w:hideMark/>
          </w:tcPr>
          <w:p w14:paraId="28F0CE9D" w14:textId="77777777" w:rsidR="00644816" w:rsidRPr="001255DA" w:rsidRDefault="00644816" w:rsidP="00644816">
            <w:pPr>
              <w:jc w:val="center"/>
              <w:rPr>
                <w:color w:val="000000" w:themeColor="text1"/>
              </w:rPr>
            </w:pPr>
            <w:r w:rsidRPr="001255DA">
              <w:rPr>
                <w:color w:val="000000" w:themeColor="text1"/>
              </w:rPr>
              <w:t>54,55</w:t>
            </w:r>
          </w:p>
        </w:tc>
      </w:tr>
      <w:tr w:rsidR="00644816" w:rsidRPr="001255DA" w14:paraId="6D256BBB" w14:textId="77777777" w:rsidTr="001D688E">
        <w:trPr>
          <w:trHeight w:val="1832"/>
        </w:trPr>
        <w:tc>
          <w:tcPr>
            <w:tcW w:w="1297" w:type="dxa"/>
            <w:tcBorders>
              <w:top w:val="single" w:sz="4" w:space="0" w:color="000000"/>
              <w:left w:val="single" w:sz="4" w:space="0" w:color="000000"/>
              <w:bottom w:val="single" w:sz="4" w:space="0" w:color="000000"/>
              <w:right w:val="single" w:sz="4" w:space="0" w:color="000000"/>
            </w:tcBorders>
            <w:hideMark/>
          </w:tcPr>
          <w:p w14:paraId="7C0F4994" w14:textId="77777777" w:rsidR="00644816" w:rsidRPr="001255DA" w:rsidRDefault="00644816" w:rsidP="00644816">
            <w:pPr>
              <w:jc w:val="center"/>
              <w:rPr>
                <w:color w:val="000000" w:themeColor="text1"/>
              </w:rPr>
            </w:pPr>
            <w:r w:rsidRPr="001255DA">
              <w:rPr>
                <w:color w:val="000000" w:themeColor="text1"/>
              </w:rPr>
              <w:t>28</w:t>
            </w:r>
          </w:p>
        </w:tc>
        <w:tc>
          <w:tcPr>
            <w:tcW w:w="1310" w:type="dxa"/>
            <w:tcBorders>
              <w:top w:val="single" w:sz="4" w:space="0" w:color="000000"/>
              <w:left w:val="single" w:sz="4" w:space="0" w:color="000000"/>
              <w:bottom w:val="single" w:sz="4" w:space="0" w:color="000000"/>
              <w:right w:val="single" w:sz="4" w:space="0" w:color="000000"/>
            </w:tcBorders>
            <w:hideMark/>
          </w:tcPr>
          <w:p w14:paraId="7186B5F6" w14:textId="77777777" w:rsidR="00644816" w:rsidRPr="001255DA" w:rsidRDefault="00644816" w:rsidP="00644816">
            <w:pPr>
              <w:jc w:val="center"/>
              <w:rPr>
                <w:color w:val="000000" w:themeColor="text1"/>
              </w:rPr>
            </w:pPr>
            <w:r w:rsidRPr="001255DA">
              <w:rPr>
                <w:color w:val="000000" w:themeColor="text1"/>
              </w:rPr>
              <w:t>201201</w:t>
            </w:r>
          </w:p>
        </w:tc>
        <w:tc>
          <w:tcPr>
            <w:tcW w:w="3165" w:type="dxa"/>
            <w:tcBorders>
              <w:top w:val="single" w:sz="4" w:space="0" w:color="000000"/>
              <w:left w:val="single" w:sz="4" w:space="0" w:color="000000"/>
              <w:bottom w:val="single" w:sz="4" w:space="0" w:color="000000"/>
              <w:right w:val="single" w:sz="4" w:space="0" w:color="000000"/>
            </w:tcBorders>
            <w:hideMark/>
          </w:tcPr>
          <w:p w14:paraId="57FFA0AB" w14:textId="77777777" w:rsidR="00644816" w:rsidRPr="001255DA" w:rsidRDefault="00644816" w:rsidP="00644816">
            <w:pPr>
              <w:jc w:val="center"/>
              <w:rPr>
                <w:color w:val="000000" w:themeColor="text1"/>
              </w:rPr>
            </w:pPr>
            <w:r w:rsidRPr="001255DA">
              <w:rPr>
                <w:color w:val="000000" w:themeColor="text1"/>
              </w:rPr>
              <w:t>Государственное бюджетное общеобразовательное учреждение &lt;Центр образования г. Магас&gt;</w:t>
            </w:r>
          </w:p>
        </w:tc>
        <w:tc>
          <w:tcPr>
            <w:tcW w:w="1633" w:type="dxa"/>
            <w:tcBorders>
              <w:top w:val="single" w:sz="4" w:space="0" w:color="000000"/>
              <w:left w:val="single" w:sz="4" w:space="0" w:color="000000"/>
              <w:bottom w:val="single" w:sz="4" w:space="0" w:color="000000"/>
              <w:right w:val="single" w:sz="4" w:space="0" w:color="000000"/>
            </w:tcBorders>
            <w:hideMark/>
          </w:tcPr>
          <w:p w14:paraId="04C3952B" w14:textId="77777777" w:rsidR="00644816" w:rsidRPr="001255DA" w:rsidRDefault="00644816" w:rsidP="00644816">
            <w:pPr>
              <w:jc w:val="center"/>
              <w:rPr>
                <w:color w:val="000000" w:themeColor="text1"/>
              </w:rPr>
            </w:pPr>
            <w:r w:rsidRPr="001255DA">
              <w:rPr>
                <w:color w:val="000000" w:themeColor="text1"/>
              </w:rPr>
              <w:t>26</w:t>
            </w:r>
          </w:p>
        </w:tc>
        <w:tc>
          <w:tcPr>
            <w:tcW w:w="1251" w:type="dxa"/>
            <w:tcBorders>
              <w:top w:val="single" w:sz="4" w:space="0" w:color="000000"/>
              <w:left w:val="single" w:sz="4" w:space="0" w:color="000000"/>
              <w:bottom w:val="single" w:sz="4" w:space="0" w:color="000000"/>
              <w:right w:val="single" w:sz="4" w:space="0" w:color="000000"/>
            </w:tcBorders>
            <w:hideMark/>
          </w:tcPr>
          <w:p w14:paraId="5E3E4C50" w14:textId="77777777" w:rsidR="00644816" w:rsidRPr="001255DA" w:rsidRDefault="00644816" w:rsidP="00644816">
            <w:pPr>
              <w:jc w:val="center"/>
              <w:rPr>
                <w:color w:val="000000" w:themeColor="text1"/>
              </w:rPr>
            </w:pPr>
            <w:r w:rsidRPr="001255DA">
              <w:rPr>
                <w:color w:val="000000" w:themeColor="text1"/>
              </w:rPr>
              <w:t>0</w:t>
            </w:r>
          </w:p>
        </w:tc>
        <w:tc>
          <w:tcPr>
            <w:tcW w:w="1319" w:type="dxa"/>
            <w:tcBorders>
              <w:top w:val="single" w:sz="4" w:space="0" w:color="000000"/>
              <w:left w:val="single" w:sz="4" w:space="0" w:color="000000"/>
              <w:bottom w:val="single" w:sz="4" w:space="0" w:color="000000"/>
              <w:right w:val="single" w:sz="4" w:space="0" w:color="000000"/>
            </w:tcBorders>
            <w:hideMark/>
          </w:tcPr>
          <w:p w14:paraId="17029406" w14:textId="77777777" w:rsidR="00644816" w:rsidRPr="001255DA" w:rsidRDefault="00644816" w:rsidP="00644816">
            <w:pPr>
              <w:jc w:val="center"/>
              <w:rPr>
                <w:color w:val="000000" w:themeColor="text1"/>
              </w:rPr>
            </w:pPr>
            <w:r w:rsidRPr="001255DA">
              <w:rPr>
                <w:color w:val="000000" w:themeColor="text1"/>
              </w:rPr>
              <w:t>15,38</w:t>
            </w:r>
          </w:p>
        </w:tc>
        <w:tc>
          <w:tcPr>
            <w:tcW w:w="1978" w:type="dxa"/>
            <w:tcBorders>
              <w:top w:val="single" w:sz="4" w:space="0" w:color="000000"/>
              <w:left w:val="single" w:sz="4" w:space="0" w:color="000000"/>
              <w:bottom w:val="single" w:sz="4" w:space="0" w:color="000000"/>
              <w:right w:val="single" w:sz="4" w:space="0" w:color="000000"/>
            </w:tcBorders>
            <w:hideMark/>
          </w:tcPr>
          <w:p w14:paraId="58F5606D" w14:textId="77777777" w:rsidR="00644816" w:rsidRPr="001255DA" w:rsidRDefault="00644816" w:rsidP="00644816">
            <w:pPr>
              <w:jc w:val="center"/>
              <w:rPr>
                <w:color w:val="000000" w:themeColor="text1"/>
              </w:rPr>
            </w:pPr>
            <w:r w:rsidRPr="001255DA">
              <w:rPr>
                <w:color w:val="000000" w:themeColor="text1"/>
              </w:rPr>
              <w:t>26,92</w:t>
            </w:r>
          </w:p>
        </w:tc>
        <w:tc>
          <w:tcPr>
            <w:tcW w:w="1978" w:type="dxa"/>
            <w:tcBorders>
              <w:top w:val="single" w:sz="4" w:space="0" w:color="000000"/>
              <w:left w:val="single" w:sz="4" w:space="0" w:color="000000"/>
              <w:bottom w:val="single" w:sz="4" w:space="0" w:color="000000"/>
              <w:right w:val="single" w:sz="4" w:space="0" w:color="000000"/>
            </w:tcBorders>
            <w:hideMark/>
          </w:tcPr>
          <w:p w14:paraId="588122EB" w14:textId="77777777" w:rsidR="00644816" w:rsidRPr="001255DA" w:rsidRDefault="00644816" w:rsidP="00644816">
            <w:pPr>
              <w:jc w:val="center"/>
              <w:rPr>
                <w:color w:val="000000" w:themeColor="text1"/>
              </w:rPr>
            </w:pPr>
            <w:r w:rsidRPr="001255DA">
              <w:rPr>
                <w:color w:val="000000" w:themeColor="text1"/>
              </w:rPr>
              <w:t>57,69</w:t>
            </w:r>
          </w:p>
        </w:tc>
      </w:tr>
      <w:tr w:rsidR="00644816" w:rsidRPr="001255DA" w14:paraId="75CF0CBD" w14:textId="77777777" w:rsidTr="001D688E">
        <w:trPr>
          <w:trHeight w:val="2094"/>
        </w:trPr>
        <w:tc>
          <w:tcPr>
            <w:tcW w:w="1297" w:type="dxa"/>
            <w:tcBorders>
              <w:top w:val="single" w:sz="4" w:space="0" w:color="000000"/>
              <w:left w:val="single" w:sz="4" w:space="0" w:color="000000"/>
              <w:bottom w:val="single" w:sz="4" w:space="0" w:color="000000"/>
              <w:right w:val="single" w:sz="4" w:space="0" w:color="000000"/>
            </w:tcBorders>
            <w:hideMark/>
          </w:tcPr>
          <w:p w14:paraId="4FA2E762" w14:textId="77777777" w:rsidR="00644816" w:rsidRPr="001255DA" w:rsidRDefault="00644816" w:rsidP="00644816">
            <w:pPr>
              <w:jc w:val="center"/>
              <w:rPr>
                <w:color w:val="000000" w:themeColor="text1"/>
              </w:rPr>
            </w:pPr>
            <w:r w:rsidRPr="001255DA">
              <w:rPr>
                <w:color w:val="000000" w:themeColor="text1"/>
              </w:rPr>
              <w:t>29</w:t>
            </w:r>
          </w:p>
        </w:tc>
        <w:tc>
          <w:tcPr>
            <w:tcW w:w="1310" w:type="dxa"/>
            <w:tcBorders>
              <w:top w:val="single" w:sz="4" w:space="0" w:color="000000"/>
              <w:left w:val="single" w:sz="4" w:space="0" w:color="000000"/>
              <w:bottom w:val="single" w:sz="4" w:space="0" w:color="000000"/>
              <w:right w:val="single" w:sz="4" w:space="0" w:color="000000"/>
            </w:tcBorders>
            <w:hideMark/>
          </w:tcPr>
          <w:p w14:paraId="37937D95" w14:textId="77777777" w:rsidR="00644816" w:rsidRPr="001255DA" w:rsidRDefault="00644816" w:rsidP="00644816">
            <w:pPr>
              <w:jc w:val="center"/>
              <w:rPr>
                <w:color w:val="000000" w:themeColor="text1"/>
              </w:rPr>
            </w:pPr>
            <w:r w:rsidRPr="001255DA">
              <w:rPr>
                <w:color w:val="000000" w:themeColor="text1"/>
              </w:rPr>
              <w:t>711103</w:t>
            </w:r>
          </w:p>
        </w:tc>
        <w:tc>
          <w:tcPr>
            <w:tcW w:w="3165" w:type="dxa"/>
            <w:tcBorders>
              <w:top w:val="single" w:sz="4" w:space="0" w:color="000000"/>
              <w:left w:val="single" w:sz="4" w:space="0" w:color="000000"/>
              <w:bottom w:val="single" w:sz="4" w:space="0" w:color="000000"/>
              <w:right w:val="single" w:sz="4" w:space="0" w:color="000000"/>
            </w:tcBorders>
            <w:hideMark/>
          </w:tcPr>
          <w:p w14:paraId="304594F2" w14:textId="77777777" w:rsidR="00644816" w:rsidRPr="001255DA" w:rsidRDefault="00644816" w:rsidP="00644816">
            <w:pPr>
              <w:jc w:val="center"/>
              <w:rPr>
                <w:color w:val="000000" w:themeColor="text1"/>
              </w:rPr>
            </w:pPr>
            <w:proofErr w:type="spellStart"/>
            <w:r w:rsidRPr="001255DA">
              <w:rPr>
                <w:color w:val="000000" w:themeColor="text1"/>
              </w:rPr>
              <w:t>Государсвенное</w:t>
            </w:r>
            <w:proofErr w:type="spellEnd"/>
            <w:r w:rsidRPr="001255DA">
              <w:rPr>
                <w:color w:val="000000" w:themeColor="text1"/>
              </w:rPr>
              <w:t xml:space="preserve"> бюджетное общеобразовательное учреждение "Средняя общеобразовательная школа №3 </w:t>
            </w:r>
            <w:proofErr w:type="spellStart"/>
            <w:r w:rsidRPr="001255DA">
              <w:rPr>
                <w:color w:val="000000" w:themeColor="text1"/>
              </w:rPr>
              <w:t>с.п.Плиево</w:t>
            </w:r>
            <w:proofErr w:type="spellEnd"/>
            <w:r w:rsidRPr="001255DA">
              <w:rPr>
                <w:color w:val="000000" w:themeColor="text1"/>
              </w:rPr>
              <w:t>"</w:t>
            </w:r>
          </w:p>
        </w:tc>
        <w:tc>
          <w:tcPr>
            <w:tcW w:w="1633" w:type="dxa"/>
            <w:tcBorders>
              <w:top w:val="single" w:sz="4" w:space="0" w:color="000000"/>
              <w:left w:val="single" w:sz="4" w:space="0" w:color="000000"/>
              <w:bottom w:val="single" w:sz="4" w:space="0" w:color="000000"/>
              <w:right w:val="single" w:sz="4" w:space="0" w:color="000000"/>
            </w:tcBorders>
            <w:hideMark/>
          </w:tcPr>
          <w:p w14:paraId="786FDD41" w14:textId="77777777" w:rsidR="00644816" w:rsidRPr="001255DA" w:rsidRDefault="00644816" w:rsidP="00644816">
            <w:pPr>
              <w:jc w:val="center"/>
              <w:rPr>
                <w:color w:val="000000" w:themeColor="text1"/>
              </w:rPr>
            </w:pPr>
            <w:r w:rsidRPr="001255DA">
              <w:rPr>
                <w:color w:val="000000" w:themeColor="text1"/>
              </w:rPr>
              <w:t>10</w:t>
            </w:r>
          </w:p>
        </w:tc>
        <w:tc>
          <w:tcPr>
            <w:tcW w:w="1251" w:type="dxa"/>
            <w:tcBorders>
              <w:top w:val="single" w:sz="4" w:space="0" w:color="000000"/>
              <w:left w:val="single" w:sz="4" w:space="0" w:color="000000"/>
              <w:bottom w:val="single" w:sz="4" w:space="0" w:color="000000"/>
              <w:right w:val="single" w:sz="4" w:space="0" w:color="000000"/>
            </w:tcBorders>
            <w:hideMark/>
          </w:tcPr>
          <w:p w14:paraId="7688028B" w14:textId="77777777" w:rsidR="00644816" w:rsidRPr="001255DA" w:rsidRDefault="00644816" w:rsidP="00644816">
            <w:pPr>
              <w:jc w:val="center"/>
              <w:rPr>
                <w:color w:val="000000" w:themeColor="text1"/>
              </w:rPr>
            </w:pPr>
            <w:r w:rsidRPr="001255DA">
              <w:rPr>
                <w:color w:val="000000" w:themeColor="text1"/>
              </w:rPr>
              <w:t>0</w:t>
            </w:r>
          </w:p>
        </w:tc>
        <w:tc>
          <w:tcPr>
            <w:tcW w:w="1319" w:type="dxa"/>
            <w:tcBorders>
              <w:top w:val="single" w:sz="4" w:space="0" w:color="000000"/>
              <w:left w:val="single" w:sz="4" w:space="0" w:color="000000"/>
              <w:bottom w:val="single" w:sz="4" w:space="0" w:color="000000"/>
              <w:right w:val="single" w:sz="4" w:space="0" w:color="000000"/>
            </w:tcBorders>
            <w:hideMark/>
          </w:tcPr>
          <w:p w14:paraId="5AD6791E" w14:textId="77777777" w:rsidR="00644816" w:rsidRPr="001255DA" w:rsidRDefault="00644816" w:rsidP="00644816">
            <w:pPr>
              <w:jc w:val="center"/>
              <w:rPr>
                <w:color w:val="000000" w:themeColor="text1"/>
              </w:rPr>
            </w:pPr>
            <w:r w:rsidRPr="001255DA">
              <w:rPr>
                <w:color w:val="000000" w:themeColor="text1"/>
              </w:rPr>
              <w:t>0</w:t>
            </w:r>
          </w:p>
        </w:tc>
        <w:tc>
          <w:tcPr>
            <w:tcW w:w="1978" w:type="dxa"/>
            <w:tcBorders>
              <w:top w:val="single" w:sz="4" w:space="0" w:color="000000"/>
              <w:left w:val="single" w:sz="4" w:space="0" w:color="000000"/>
              <w:bottom w:val="single" w:sz="4" w:space="0" w:color="000000"/>
              <w:right w:val="single" w:sz="4" w:space="0" w:color="000000"/>
            </w:tcBorders>
            <w:hideMark/>
          </w:tcPr>
          <w:p w14:paraId="70F16004" w14:textId="77777777" w:rsidR="00644816" w:rsidRPr="001255DA" w:rsidRDefault="00644816" w:rsidP="00644816">
            <w:pPr>
              <w:jc w:val="center"/>
              <w:rPr>
                <w:color w:val="000000" w:themeColor="text1"/>
              </w:rPr>
            </w:pPr>
            <w:r w:rsidRPr="001255DA">
              <w:rPr>
                <w:color w:val="000000" w:themeColor="text1"/>
              </w:rPr>
              <w:t>20</w:t>
            </w:r>
          </w:p>
        </w:tc>
        <w:tc>
          <w:tcPr>
            <w:tcW w:w="1978" w:type="dxa"/>
            <w:tcBorders>
              <w:top w:val="single" w:sz="4" w:space="0" w:color="000000"/>
              <w:left w:val="single" w:sz="4" w:space="0" w:color="000000"/>
              <w:bottom w:val="single" w:sz="4" w:space="0" w:color="000000"/>
              <w:right w:val="single" w:sz="4" w:space="0" w:color="000000"/>
            </w:tcBorders>
            <w:hideMark/>
          </w:tcPr>
          <w:p w14:paraId="76FD7DC6" w14:textId="77777777" w:rsidR="00644816" w:rsidRPr="001255DA" w:rsidRDefault="00644816" w:rsidP="00644816">
            <w:pPr>
              <w:jc w:val="center"/>
              <w:rPr>
                <w:color w:val="000000" w:themeColor="text1"/>
              </w:rPr>
            </w:pPr>
            <w:r w:rsidRPr="001255DA">
              <w:rPr>
                <w:color w:val="000000" w:themeColor="text1"/>
              </w:rPr>
              <w:t>80</w:t>
            </w:r>
          </w:p>
        </w:tc>
      </w:tr>
    </w:tbl>
    <w:p w14:paraId="23289996" w14:textId="77777777" w:rsidR="00644816" w:rsidRPr="001255DA" w:rsidRDefault="00644816" w:rsidP="00DC5747">
      <w:pPr>
        <w:keepNext/>
        <w:keepLines/>
        <w:numPr>
          <w:ilvl w:val="2"/>
          <w:numId w:val="57"/>
        </w:numPr>
        <w:spacing w:before="200"/>
        <w:outlineLvl w:val="2"/>
        <w:rPr>
          <w:rFonts w:eastAsia="SimSun"/>
          <w:color w:val="000000" w:themeColor="text1"/>
          <w:sz w:val="28"/>
          <w:lang w:val="x-none"/>
        </w:rPr>
      </w:pPr>
      <w:bookmarkStart w:id="4" w:name="_Toc395183674"/>
      <w:bookmarkStart w:id="5" w:name="_Toc423954908"/>
      <w:bookmarkStart w:id="6" w:name="_Toc424490594"/>
      <w:r w:rsidRPr="001255DA">
        <w:rPr>
          <w:rFonts w:eastAsia="SimSun"/>
          <w:color w:val="000000" w:themeColor="text1"/>
          <w:sz w:val="28"/>
          <w:lang w:val="x-none"/>
        </w:rPr>
        <w:t xml:space="preserve"> Перечень ОО, продемонстрировавших низкие результаты ЕГЭ по предмету</w:t>
      </w:r>
    </w:p>
    <w:p w14:paraId="6798CAC2" w14:textId="77777777" w:rsidR="00644816" w:rsidRPr="001255DA" w:rsidRDefault="00644816" w:rsidP="00644816">
      <w:pPr>
        <w:keepNext/>
        <w:keepLines/>
        <w:spacing w:before="200"/>
        <w:ind w:firstLine="568"/>
        <w:outlineLvl w:val="2"/>
        <w:rPr>
          <w:rFonts w:eastAsia="SimSun"/>
          <w:b/>
          <w:bCs/>
          <w:i/>
          <w:iCs/>
          <w:color w:val="000000" w:themeColor="text1"/>
          <w:szCs w:val="22"/>
          <w:lang w:val="x-none"/>
        </w:rPr>
      </w:pPr>
      <w:r w:rsidRPr="001255DA">
        <w:rPr>
          <w:rFonts w:eastAsia="SimSun"/>
          <w:b/>
          <w:i/>
          <w:iCs/>
          <w:color w:val="000000" w:themeColor="text1"/>
          <w:szCs w:val="22"/>
          <w:lang w:val="x-none"/>
        </w:rPr>
        <w:t>Выбирается</w:t>
      </w:r>
      <w:r w:rsidRPr="001255DA">
        <w:rPr>
          <w:rFonts w:eastAsia="SimSun"/>
          <w:iCs/>
          <w:color w:val="000000" w:themeColor="text1"/>
          <w:szCs w:val="22"/>
          <w:vertAlign w:val="superscript"/>
          <w:lang w:val="x-none"/>
        </w:rPr>
        <w:footnoteReference w:id="5"/>
      </w:r>
      <w:r w:rsidRPr="001255DA">
        <w:rPr>
          <w:rFonts w:eastAsia="SimSun"/>
          <w:b/>
          <w:i/>
          <w:iCs/>
          <w:color w:val="000000" w:themeColor="text1"/>
          <w:szCs w:val="22"/>
          <w:lang w:val="x-none"/>
        </w:rPr>
        <w:t xml:space="preserve"> от 5 до 15%</w:t>
      </w:r>
      <w:r w:rsidRPr="001255DA">
        <w:rPr>
          <w:rFonts w:eastAsia="SimSun"/>
          <w:i/>
          <w:iCs/>
          <w:color w:val="000000" w:themeColor="text1"/>
          <w:szCs w:val="22"/>
          <w:lang w:val="x-none"/>
        </w:rPr>
        <w:t xml:space="preserve"> от общего числа ОО в субъекте Российской Федерации, </w:t>
      </w:r>
      <w:r w:rsidRPr="001255DA">
        <w:rPr>
          <w:rFonts w:eastAsia="SimSun"/>
          <w:i/>
          <w:iCs/>
          <w:color w:val="000000" w:themeColor="text1"/>
          <w:szCs w:val="22"/>
          <w:lang w:val="x-none"/>
        </w:rPr>
        <w:br/>
        <w:t xml:space="preserve">в которых: </w:t>
      </w:r>
    </w:p>
    <w:p w14:paraId="6BA76850" w14:textId="77777777" w:rsidR="00644816" w:rsidRPr="001255DA" w:rsidRDefault="00644816" w:rsidP="00644816">
      <w:pPr>
        <w:numPr>
          <w:ilvl w:val="0"/>
          <w:numId w:val="1"/>
        </w:numPr>
        <w:spacing w:after="120"/>
        <w:ind w:left="709" w:hanging="425"/>
        <w:contextualSpacing/>
        <w:jc w:val="both"/>
        <w:rPr>
          <w:rFonts w:eastAsia="Times New Roman"/>
          <w:i/>
          <w:iCs/>
          <w:color w:val="000000" w:themeColor="text1"/>
        </w:rPr>
      </w:pPr>
      <w:r w:rsidRPr="001255DA">
        <w:rPr>
          <w:rFonts w:eastAsia="Times New Roman"/>
          <w:bCs/>
          <w:i/>
          <w:iCs/>
          <w:color w:val="000000" w:themeColor="text1"/>
        </w:rPr>
        <w:t>доля</w:t>
      </w:r>
      <w:r w:rsidRPr="001255DA">
        <w:rPr>
          <w:rFonts w:eastAsia="Times New Roman"/>
          <w:i/>
          <w:iCs/>
          <w:color w:val="000000" w:themeColor="text1"/>
        </w:rPr>
        <w:t xml:space="preserve"> участников ЕГЭ-ВТГ, </w:t>
      </w:r>
      <w:r w:rsidRPr="001255DA">
        <w:rPr>
          <w:rFonts w:eastAsia="Times New Roman"/>
          <w:b/>
          <w:i/>
          <w:iCs/>
          <w:color w:val="000000" w:themeColor="text1"/>
        </w:rPr>
        <w:t>не достигших минимального балла</w:t>
      </w:r>
      <w:r w:rsidRPr="001255DA">
        <w:rPr>
          <w:rFonts w:eastAsia="Times New Roman"/>
          <w:i/>
          <w:iCs/>
          <w:color w:val="000000" w:themeColor="text1"/>
        </w:rPr>
        <w:t xml:space="preserve">, имеет </w:t>
      </w:r>
      <w:r w:rsidRPr="001255DA">
        <w:rPr>
          <w:rFonts w:eastAsia="Times New Roman"/>
          <w:b/>
          <w:i/>
          <w:iCs/>
          <w:color w:val="000000" w:themeColor="text1"/>
        </w:rPr>
        <w:t>максимальные значения</w:t>
      </w:r>
      <w:r w:rsidRPr="001255DA">
        <w:rPr>
          <w:rFonts w:eastAsia="Times New Roman"/>
          <w:i/>
          <w:iCs/>
          <w:color w:val="000000" w:themeColor="text1"/>
        </w:rPr>
        <w:t xml:space="preserve"> (по сравнению с другими ОО субъекта Российской Федерации);</w:t>
      </w:r>
    </w:p>
    <w:p w14:paraId="1059BE3A" w14:textId="77777777" w:rsidR="00644816" w:rsidRPr="001255DA" w:rsidRDefault="00644816" w:rsidP="00644816">
      <w:pPr>
        <w:numPr>
          <w:ilvl w:val="0"/>
          <w:numId w:val="1"/>
        </w:numPr>
        <w:spacing w:after="120"/>
        <w:ind w:left="709" w:hanging="425"/>
        <w:contextualSpacing/>
        <w:jc w:val="both"/>
        <w:rPr>
          <w:rFonts w:eastAsia="Times New Roman"/>
          <w:i/>
          <w:iCs/>
          <w:color w:val="000000" w:themeColor="text1"/>
        </w:rPr>
      </w:pPr>
      <w:r w:rsidRPr="001255DA">
        <w:rPr>
          <w:rFonts w:eastAsia="Times New Roman"/>
          <w:bCs/>
          <w:i/>
          <w:iCs/>
          <w:color w:val="000000" w:themeColor="text1"/>
        </w:rPr>
        <w:t>доля</w:t>
      </w:r>
      <w:r w:rsidRPr="001255DA">
        <w:rPr>
          <w:rFonts w:eastAsia="Times New Roman"/>
          <w:i/>
          <w:iCs/>
          <w:color w:val="000000" w:themeColor="text1"/>
        </w:rPr>
        <w:t xml:space="preserve"> участников ЕГЭ-ВТГ, </w:t>
      </w:r>
      <w:r w:rsidRPr="001255DA">
        <w:rPr>
          <w:rFonts w:eastAsia="Times New Roman"/>
          <w:b/>
          <w:i/>
          <w:iCs/>
          <w:color w:val="000000" w:themeColor="text1"/>
        </w:rPr>
        <w:t>получивших от 61 до 100 баллов</w:t>
      </w:r>
      <w:r w:rsidRPr="001255DA">
        <w:rPr>
          <w:rFonts w:eastAsia="Times New Roman"/>
          <w:i/>
          <w:iCs/>
          <w:color w:val="000000" w:themeColor="text1"/>
        </w:rPr>
        <w:t xml:space="preserve">, имеет </w:t>
      </w:r>
      <w:r w:rsidRPr="001255DA">
        <w:rPr>
          <w:rFonts w:eastAsia="Times New Roman"/>
          <w:b/>
          <w:i/>
          <w:iCs/>
          <w:color w:val="000000" w:themeColor="text1"/>
        </w:rPr>
        <w:t>минимальные значения</w:t>
      </w:r>
      <w:r w:rsidRPr="001255DA">
        <w:rPr>
          <w:rFonts w:eastAsia="Times New Roman"/>
          <w:i/>
          <w:iCs/>
          <w:color w:val="000000" w:themeColor="text1"/>
        </w:rPr>
        <w:t xml:space="preserve"> (по сравнению с другими ОО субъекта Российской Федерации).</w:t>
      </w:r>
    </w:p>
    <w:p w14:paraId="5DE35F9B" w14:textId="77777777" w:rsidR="00644816" w:rsidRPr="001255DA" w:rsidRDefault="00644816" w:rsidP="00644816">
      <w:pPr>
        <w:keepNext/>
        <w:spacing w:after="200"/>
        <w:ind w:left="1069"/>
        <w:jc w:val="right"/>
        <w:rPr>
          <w:bCs/>
          <w:i/>
          <w:color w:val="000000" w:themeColor="text1"/>
          <w:sz w:val="18"/>
          <w:szCs w:val="18"/>
        </w:rPr>
      </w:pPr>
      <w:r w:rsidRPr="001255DA">
        <w:rPr>
          <w:bCs/>
          <w:i/>
          <w:color w:val="000000" w:themeColor="text1"/>
          <w:sz w:val="18"/>
          <w:szCs w:val="18"/>
        </w:rPr>
        <w:lastRenderedPageBreak/>
        <w:t>Таблица 2</w:t>
      </w:r>
      <w:r w:rsidRPr="001255DA">
        <w:rPr>
          <w:bCs/>
          <w:i/>
          <w:color w:val="000000" w:themeColor="text1"/>
          <w:sz w:val="18"/>
          <w:szCs w:val="18"/>
        </w:rPr>
        <w:noBreakHyphen/>
      </w:r>
      <w:r w:rsidRPr="001255DA">
        <w:rPr>
          <w:bCs/>
          <w:i/>
          <w:color w:val="000000" w:themeColor="text1"/>
          <w:sz w:val="18"/>
          <w:szCs w:val="18"/>
        </w:rPr>
        <w:fldChar w:fldCharType="begin"/>
      </w:r>
      <w:r w:rsidRPr="001255DA">
        <w:rPr>
          <w:bCs/>
          <w:i/>
          <w:color w:val="000000" w:themeColor="text1"/>
          <w:sz w:val="18"/>
          <w:szCs w:val="18"/>
        </w:rPr>
        <w:instrText xml:space="preserve"> SEQ Таблица \* ARABIC \s 1 </w:instrText>
      </w:r>
      <w:r w:rsidRPr="001255DA">
        <w:rPr>
          <w:bCs/>
          <w:i/>
          <w:color w:val="000000" w:themeColor="text1"/>
          <w:sz w:val="18"/>
          <w:szCs w:val="18"/>
        </w:rPr>
        <w:fldChar w:fldCharType="separate"/>
      </w:r>
      <w:r w:rsidRPr="001255DA">
        <w:rPr>
          <w:bCs/>
          <w:i/>
          <w:noProof/>
          <w:color w:val="000000" w:themeColor="text1"/>
          <w:sz w:val="18"/>
          <w:szCs w:val="18"/>
        </w:rPr>
        <w:t>12</w:t>
      </w:r>
      <w:r w:rsidRPr="001255DA">
        <w:rPr>
          <w:bCs/>
          <w:i/>
          <w:noProof/>
          <w:color w:val="000000" w:themeColor="text1"/>
          <w:sz w:val="18"/>
          <w:szCs w:val="18"/>
        </w:rPr>
        <w:fldChar w:fldCharType="end"/>
      </w:r>
    </w:p>
    <w:tbl>
      <w:tblPr>
        <w:tblW w:w="13868" w:type="dxa"/>
        <w:tblInd w:w="93" w:type="dxa"/>
        <w:tblLook w:val="04A0" w:firstRow="1" w:lastRow="0" w:firstColumn="1" w:lastColumn="0" w:noHBand="0" w:noVBand="1"/>
      </w:tblPr>
      <w:tblGrid>
        <w:gridCol w:w="1230"/>
        <w:gridCol w:w="1250"/>
        <w:gridCol w:w="3131"/>
        <w:gridCol w:w="1607"/>
        <w:gridCol w:w="1947"/>
        <w:gridCol w:w="1947"/>
        <w:gridCol w:w="1475"/>
        <w:gridCol w:w="1281"/>
      </w:tblGrid>
      <w:tr w:rsidR="00644816" w:rsidRPr="001255DA" w14:paraId="59CCE991" w14:textId="77777777" w:rsidTr="001D688E">
        <w:trPr>
          <w:trHeight w:val="334"/>
        </w:trPr>
        <w:tc>
          <w:tcPr>
            <w:tcW w:w="1230" w:type="dxa"/>
            <w:tcBorders>
              <w:top w:val="single" w:sz="4" w:space="0" w:color="000000"/>
              <w:left w:val="single" w:sz="4" w:space="0" w:color="000000"/>
              <w:bottom w:val="nil"/>
              <w:right w:val="single" w:sz="4" w:space="0" w:color="000000"/>
            </w:tcBorders>
            <w:vAlign w:val="center"/>
            <w:hideMark/>
          </w:tcPr>
          <w:p w14:paraId="76D7A169" w14:textId="77777777" w:rsidR="00644816" w:rsidRPr="001255DA" w:rsidRDefault="00644816" w:rsidP="00644816">
            <w:pPr>
              <w:jc w:val="center"/>
              <w:rPr>
                <w:color w:val="000000" w:themeColor="text1"/>
              </w:rPr>
            </w:pPr>
          </w:p>
        </w:tc>
        <w:tc>
          <w:tcPr>
            <w:tcW w:w="1250" w:type="dxa"/>
            <w:tcBorders>
              <w:top w:val="single" w:sz="4" w:space="0" w:color="000000"/>
              <w:left w:val="single" w:sz="4" w:space="0" w:color="000000"/>
              <w:bottom w:val="nil"/>
              <w:right w:val="single" w:sz="4" w:space="0" w:color="000000"/>
            </w:tcBorders>
            <w:vAlign w:val="center"/>
            <w:hideMark/>
          </w:tcPr>
          <w:p w14:paraId="49582CC2" w14:textId="77777777" w:rsidR="00644816" w:rsidRPr="001255DA" w:rsidRDefault="00644816" w:rsidP="00644816">
            <w:pPr>
              <w:jc w:val="center"/>
              <w:rPr>
                <w:color w:val="000000" w:themeColor="text1"/>
              </w:rPr>
            </w:pPr>
          </w:p>
        </w:tc>
        <w:tc>
          <w:tcPr>
            <w:tcW w:w="3131" w:type="dxa"/>
            <w:tcBorders>
              <w:top w:val="single" w:sz="4" w:space="0" w:color="000000"/>
              <w:left w:val="single" w:sz="4" w:space="0" w:color="000000"/>
              <w:bottom w:val="nil"/>
              <w:right w:val="single" w:sz="4" w:space="0" w:color="000000"/>
            </w:tcBorders>
            <w:vAlign w:val="center"/>
            <w:hideMark/>
          </w:tcPr>
          <w:p w14:paraId="56B9F2CE" w14:textId="77777777" w:rsidR="00644816" w:rsidRPr="001255DA" w:rsidRDefault="00644816" w:rsidP="00644816">
            <w:pPr>
              <w:jc w:val="center"/>
              <w:rPr>
                <w:color w:val="000000" w:themeColor="text1"/>
              </w:rPr>
            </w:pPr>
          </w:p>
        </w:tc>
        <w:tc>
          <w:tcPr>
            <w:tcW w:w="1607" w:type="dxa"/>
            <w:tcBorders>
              <w:top w:val="single" w:sz="4" w:space="0" w:color="000000"/>
              <w:left w:val="single" w:sz="4" w:space="0" w:color="000000"/>
              <w:bottom w:val="nil"/>
              <w:right w:val="single" w:sz="4" w:space="0" w:color="000000"/>
            </w:tcBorders>
            <w:vAlign w:val="center"/>
            <w:hideMark/>
          </w:tcPr>
          <w:p w14:paraId="36A4AAFE" w14:textId="77777777" w:rsidR="00644816" w:rsidRPr="001255DA" w:rsidRDefault="00644816" w:rsidP="00644816">
            <w:pPr>
              <w:jc w:val="center"/>
              <w:rPr>
                <w:color w:val="000000" w:themeColor="text1"/>
              </w:rPr>
            </w:pPr>
          </w:p>
        </w:tc>
        <w:tc>
          <w:tcPr>
            <w:tcW w:w="6650" w:type="dxa"/>
            <w:gridSpan w:val="4"/>
            <w:tcBorders>
              <w:top w:val="single" w:sz="4" w:space="0" w:color="000000"/>
              <w:left w:val="single" w:sz="4" w:space="0" w:color="000000"/>
              <w:bottom w:val="single" w:sz="4" w:space="0" w:color="000000"/>
              <w:right w:val="single" w:sz="4" w:space="0" w:color="000000"/>
            </w:tcBorders>
            <w:vAlign w:val="center"/>
            <w:hideMark/>
          </w:tcPr>
          <w:p w14:paraId="6640AA2A" w14:textId="77777777" w:rsidR="00644816" w:rsidRPr="001255DA" w:rsidRDefault="00644816" w:rsidP="00644816">
            <w:pPr>
              <w:jc w:val="center"/>
              <w:rPr>
                <w:color w:val="000000" w:themeColor="text1"/>
              </w:rPr>
            </w:pPr>
            <w:r w:rsidRPr="001255DA">
              <w:rPr>
                <w:color w:val="000000" w:themeColor="text1"/>
              </w:rPr>
              <w:t xml:space="preserve">Доля ВТГ, получивших тестовый балл </w:t>
            </w:r>
          </w:p>
        </w:tc>
      </w:tr>
      <w:tr w:rsidR="00644816" w:rsidRPr="001255DA" w14:paraId="218A5F93" w14:textId="77777777" w:rsidTr="001D688E">
        <w:trPr>
          <w:trHeight w:val="1002"/>
        </w:trPr>
        <w:tc>
          <w:tcPr>
            <w:tcW w:w="1230" w:type="dxa"/>
            <w:tcBorders>
              <w:top w:val="nil"/>
              <w:left w:val="single" w:sz="4" w:space="0" w:color="000000"/>
              <w:bottom w:val="single" w:sz="4" w:space="0" w:color="000000"/>
              <w:right w:val="single" w:sz="4" w:space="0" w:color="000000"/>
            </w:tcBorders>
            <w:vAlign w:val="center"/>
            <w:hideMark/>
          </w:tcPr>
          <w:p w14:paraId="2529577D" w14:textId="77777777" w:rsidR="00644816" w:rsidRPr="001255DA" w:rsidRDefault="00644816" w:rsidP="00644816">
            <w:pPr>
              <w:jc w:val="center"/>
              <w:rPr>
                <w:color w:val="000000" w:themeColor="text1"/>
              </w:rPr>
            </w:pPr>
            <w:r w:rsidRPr="001255DA">
              <w:rPr>
                <w:color w:val="000000" w:themeColor="text1"/>
              </w:rPr>
              <w:t>№ п/п</w:t>
            </w:r>
          </w:p>
        </w:tc>
        <w:tc>
          <w:tcPr>
            <w:tcW w:w="1250" w:type="dxa"/>
            <w:tcBorders>
              <w:top w:val="nil"/>
              <w:left w:val="single" w:sz="4" w:space="0" w:color="000000"/>
              <w:bottom w:val="single" w:sz="4" w:space="0" w:color="000000"/>
              <w:right w:val="single" w:sz="4" w:space="0" w:color="000000"/>
            </w:tcBorders>
            <w:vAlign w:val="center"/>
            <w:hideMark/>
          </w:tcPr>
          <w:p w14:paraId="3E0E1AE5" w14:textId="77777777" w:rsidR="00644816" w:rsidRPr="001255DA" w:rsidRDefault="00644816" w:rsidP="00644816">
            <w:pPr>
              <w:jc w:val="center"/>
              <w:rPr>
                <w:color w:val="000000" w:themeColor="text1"/>
              </w:rPr>
            </w:pPr>
            <w:r w:rsidRPr="001255DA">
              <w:rPr>
                <w:color w:val="000000" w:themeColor="text1"/>
              </w:rPr>
              <w:t>код ОО</w:t>
            </w:r>
          </w:p>
        </w:tc>
        <w:tc>
          <w:tcPr>
            <w:tcW w:w="3131" w:type="dxa"/>
            <w:tcBorders>
              <w:top w:val="nil"/>
              <w:left w:val="single" w:sz="4" w:space="0" w:color="000000"/>
              <w:bottom w:val="single" w:sz="4" w:space="0" w:color="000000"/>
              <w:right w:val="single" w:sz="4" w:space="0" w:color="000000"/>
            </w:tcBorders>
            <w:vAlign w:val="center"/>
            <w:hideMark/>
          </w:tcPr>
          <w:p w14:paraId="3E2A9DC8" w14:textId="77777777" w:rsidR="00644816" w:rsidRPr="001255DA" w:rsidRDefault="00644816" w:rsidP="00644816">
            <w:pPr>
              <w:jc w:val="center"/>
              <w:rPr>
                <w:color w:val="000000" w:themeColor="text1"/>
              </w:rPr>
            </w:pPr>
            <w:r w:rsidRPr="001255DA">
              <w:rPr>
                <w:color w:val="000000" w:themeColor="text1"/>
              </w:rPr>
              <w:t>Наименование ОО</w:t>
            </w:r>
          </w:p>
        </w:tc>
        <w:tc>
          <w:tcPr>
            <w:tcW w:w="1607" w:type="dxa"/>
            <w:tcBorders>
              <w:top w:val="nil"/>
              <w:left w:val="single" w:sz="4" w:space="0" w:color="000000"/>
              <w:bottom w:val="single" w:sz="4" w:space="0" w:color="000000"/>
              <w:right w:val="single" w:sz="4" w:space="0" w:color="000000"/>
            </w:tcBorders>
            <w:vAlign w:val="center"/>
            <w:hideMark/>
          </w:tcPr>
          <w:p w14:paraId="03F3CC4A" w14:textId="77777777" w:rsidR="00644816" w:rsidRPr="001255DA" w:rsidRDefault="00644816" w:rsidP="00644816">
            <w:pPr>
              <w:jc w:val="center"/>
              <w:rPr>
                <w:color w:val="000000" w:themeColor="text1"/>
              </w:rPr>
            </w:pPr>
            <w:r w:rsidRPr="001255DA">
              <w:rPr>
                <w:color w:val="000000" w:themeColor="text1"/>
              </w:rPr>
              <w:t xml:space="preserve">Количество ВТГ, чел </w:t>
            </w:r>
          </w:p>
        </w:tc>
        <w:tc>
          <w:tcPr>
            <w:tcW w:w="1947" w:type="dxa"/>
            <w:tcBorders>
              <w:top w:val="single" w:sz="4" w:space="0" w:color="000000"/>
              <w:left w:val="single" w:sz="4" w:space="0" w:color="000000"/>
              <w:bottom w:val="single" w:sz="4" w:space="0" w:color="000000"/>
              <w:right w:val="single" w:sz="4" w:space="0" w:color="000000"/>
            </w:tcBorders>
            <w:vAlign w:val="center"/>
            <w:hideMark/>
          </w:tcPr>
          <w:p w14:paraId="3AF0E310" w14:textId="77777777" w:rsidR="00644816" w:rsidRPr="001255DA" w:rsidRDefault="00644816" w:rsidP="00644816">
            <w:pPr>
              <w:jc w:val="center"/>
              <w:rPr>
                <w:color w:val="000000" w:themeColor="text1"/>
              </w:rPr>
            </w:pPr>
            <w:r w:rsidRPr="001255DA">
              <w:rPr>
                <w:color w:val="000000" w:themeColor="text1"/>
              </w:rPr>
              <w:t>ниже минимального</w:t>
            </w:r>
          </w:p>
        </w:tc>
        <w:tc>
          <w:tcPr>
            <w:tcW w:w="1947" w:type="dxa"/>
            <w:tcBorders>
              <w:top w:val="single" w:sz="4" w:space="0" w:color="000000"/>
              <w:left w:val="single" w:sz="4" w:space="0" w:color="000000"/>
              <w:bottom w:val="single" w:sz="4" w:space="0" w:color="000000"/>
              <w:right w:val="single" w:sz="4" w:space="0" w:color="000000"/>
            </w:tcBorders>
            <w:vAlign w:val="center"/>
            <w:hideMark/>
          </w:tcPr>
          <w:p w14:paraId="4643AEC9" w14:textId="77777777" w:rsidR="00644816" w:rsidRPr="001255DA" w:rsidRDefault="00644816" w:rsidP="00644816">
            <w:pPr>
              <w:jc w:val="center"/>
              <w:rPr>
                <w:color w:val="000000" w:themeColor="text1"/>
              </w:rPr>
            </w:pPr>
            <w:r w:rsidRPr="001255DA">
              <w:rPr>
                <w:color w:val="000000" w:themeColor="text1"/>
              </w:rPr>
              <w:t>от минимального до 60</w:t>
            </w:r>
          </w:p>
        </w:tc>
        <w:tc>
          <w:tcPr>
            <w:tcW w:w="1475" w:type="dxa"/>
            <w:tcBorders>
              <w:top w:val="single" w:sz="4" w:space="0" w:color="000000"/>
              <w:left w:val="single" w:sz="4" w:space="0" w:color="000000"/>
              <w:bottom w:val="single" w:sz="4" w:space="0" w:color="000000"/>
              <w:right w:val="single" w:sz="4" w:space="0" w:color="000000"/>
            </w:tcBorders>
            <w:vAlign w:val="center"/>
            <w:hideMark/>
          </w:tcPr>
          <w:p w14:paraId="2D9523EC" w14:textId="77777777" w:rsidR="00644816" w:rsidRPr="001255DA" w:rsidRDefault="00644816" w:rsidP="00644816">
            <w:pPr>
              <w:jc w:val="center"/>
              <w:rPr>
                <w:color w:val="000000" w:themeColor="text1"/>
              </w:rPr>
            </w:pPr>
            <w:r w:rsidRPr="001255DA">
              <w:rPr>
                <w:color w:val="000000" w:themeColor="text1"/>
              </w:rPr>
              <w:t>от 61 до 80 баллов</w:t>
            </w:r>
          </w:p>
        </w:tc>
        <w:tc>
          <w:tcPr>
            <w:tcW w:w="1281" w:type="dxa"/>
            <w:tcBorders>
              <w:top w:val="single" w:sz="4" w:space="0" w:color="000000"/>
              <w:left w:val="single" w:sz="4" w:space="0" w:color="000000"/>
              <w:bottom w:val="single" w:sz="4" w:space="0" w:color="000000"/>
              <w:right w:val="single" w:sz="4" w:space="0" w:color="000000"/>
            </w:tcBorders>
            <w:vAlign w:val="center"/>
            <w:hideMark/>
          </w:tcPr>
          <w:p w14:paraId="4D8FD27A" w14:textId="77777777" w:rsidR="00644816" w:rsidRPr="001255DA" w:rsidRDefault="00644816" w:rsidP="00644816">
            <w:pPr>
              <w:jc w:val="center"/>
              <w:rPr>
                <w:color w:val="000000" w:themeColor="text1"/>
              </w:rPr>
            </w:pPr>
            <w:r w:rsidRPr="001255DA">
              <w:rPr>
                <w:color w:val="000000" w:themeColor="text1"/>
              </w:rPr>
              <w:t>от 81 до 100 баллов</w:t>
            </w:r>
          </w:p>
        </w:tc>
      </w:tr>
      <w:tr w:rsidR="00644816" w:rsidRPr="001255DA" w14:paraId="0A78CDB9" w14:textId="77777777" w:rsidTr="001D688E">
        <w:trPr>
          <w:trHeight w:val="2672"/>
        </w:trPr>
        <w:tc>
          <w:tcPr>
            <w:tcW w:w="1230" w:type="dxa"/>
            <w:tcBorders>
              <w:top w:val="single" w:sz="4" w:space="0" w:color="000000"/>
              <w:left w:val="single" w:sz="4" w:space="0" w:color="000000"/>
              <w:bottom w:val="single" w:sz="4" w:space="0" w:color="000000"/>
              <w:right w:val="single" w:sz="4" w:space="0" w:color="000000"/>
            </w:tcBorders>
            <w:hideMark/>
          </w:tcPr>
          <w:p w14:paraId="5481484B" w14:textId="77777777" w:rsidR="00644816" w:rsidRPr="001255DA" w:rsidRDefault="00644816" w:rsidP="00644816">
            <w:pPr>
              <w:jc w:val="center"/>
              <w:rPr>
                <w:color w:val="000000" w:themeColor="text1"/>
              </w:rPr>
            </w:pPr>
            <w:r w:rsidRPr="001255DA">
              <w:rPr>
                <w:color w:val="000000" w:themeColor="text1"/>
              </w:rPr>
              <w:t>1</w:t>
            </w:r>
          </w:p>
        </w:tc>
        <w:tc>
          <w:tcPr>
            <w:tcW w:w="1250" w:type="dxa"/>
            <w:tcBorders>
              <w:top w:val="single" w:sz="4" w:space="0" w:color="000000"/>
              <w:left w:val="single" w:sz="4" w:space="0" w:color="000000"/>
              <w:bottom w:val="single" w:sz="4" w:space="0" w:color="000000"/>
              <w:right w:val="single" w:sz="4" w:space="0" w:color="000000"/>
            </w:tcBorders>
            <w:hideMark/>
          </w:tcPr>
          <w:p w14:paraId="7EBF406E" w14:textId="77777777" w:rsidR="00644816" w:rsidRPr="001255DA" w:rsidRDefault="00644816" w:rsidP="00644816">
            <w:pPr>
              <w:jc w:val="center"/>
              <w:rPr>
                <w:color w:val="000000" w:themeColor="text1"/>
              </w:rPr>
            </w:pPr>
            <w:r w:rsidRPr="001255DA">
              <w:rPr>
                <w:color w:val="000000" w:themeColor="text1"/>
              </w:rPr>
              <w:t>711103</w:t>
            </w:r>
          </w:p>
        </w:tc>
        <w:tc>
          <w:tcPr>
            <w:tcW w:w="3131" w:type="dxa"/>
            <w:tcBorders>
              <w:top w:val="single" w:sz="4" w:space="0" w:color="000000"/>
              <w:left w:val="single" w:sz="4" w:space="0" w:color="000000"/>
              <w:bottom w:val="single" w:sz="4" w:space="0" w:color="000000"/>
              <w:right w:val="single" w:sz="4" w:space="0" w:color="000000"/>
            </w:tcBorders>
            <w:hideMark/>
          </w:tcPr>
          <w:p w14:paraId="0A17BE57" w14:textId="77777777" w:rsidR="00644816" w:rsidRPr="001255DA" w:rsidRDefault="00644816" w:rsidP="00644816">
            <w:pPr>
              <w:jc w:val="center"/>
              <w:rPr>
                <w:color w:val="000000" w:themeColor="text1"/>
              </w:rPr>
            </w:pPr>
            <w:proofErr w:type="spellStart"/>
            <w:r w:rsidRPr="001255DA">
              <w:rPr>
                <w:color w:val="000000" w:themeColor="text1"/>
              </w:rPr>
              <w:t>Государсвенное</w:t>
            </w:r>
            <w:proofErr w:type="spellEnd"/>
            <w:r w:rsidRPr="001255DA">
              <w:rPr>
                <w:color w:val="000000" w:themeColor="text1"/>
              </w:rPr>
              <w:t xml:space="preserve"> бюджетное общеобразовательное учреждение "Средняя общеобразовательная школа №3 </w:t>
            </w:r>
            <w:proofErr w:type="spellStart"/>
            <w:r w:rsidRPr="001255DA">
              <w:rPr>
                <w:color w:val="000000" w:themeColor="text1"/>
              </w:rPr>
              <w:t>с.п.Плиево</w:t>
            </w:r>
            <w:proofErr w:type="spellEnd"/>
            <w:r w:rsidRPr="001255DA">
              <w:rPr>
                <w:color w:val="000000" w:themeColor="text1"/>
              </w:rPr>
              <w:t>"</w:t>
            </w:r>
          </w:p>
        </w:tc>
        <w:tc>
          <w:tcPr>
            <w:tcW w:w="1607" w:type="dxa"/>
            <w:tcBorders>
              <w:top w:val="single" w:sz="4" w:space="0" w:color="000000"/>
              <w:left w:val="single" w:sz="4" w:space="0" w:color="000000"/>
              <w:bottom w:val="single" w:sz="4" w:space="0" w:color="000000"/>
              <w:right w:val="single" w:sz="4" w:space="0" w:color="000000"/>
            </w:tcBorders>
            <w:hideMark/>
          </w:tcPr>
          <w:p w14:paraId="4BEDC52E" w14:textId="77777777" w:rsidR="00644816" w:rsidRPr="001255DA" w:rsidRDefault="00644816" w:rsidP="00644816">
            <w:pPr>
              <w:jc w:val="center"/>
              <w:rPr>
                <w:color w:val="000000" w:themeColor="text1"/>
              </w:rPr>
            </w:pPr>
            <w:r w:rsidRPr="001255DA">
              <w:rPr>
                <w:color w:val="000000" w:themeColor="text1"/>
              </w:rPr>
              <w:t>10</w:t>
            </w:r>
          </w:p>
        </w:tc>
        <w:tc>
          <w:tcPr>
            <w:tcW w:w="1947" w:type="dxa"/>
            <w:tcBorders>
              <w:top w:val="single" w:sz="4" w:space="0" w:color="000000"/>
              <w:left w:val="single" w:sz="4" w:space="0" w:color="000000"/>
              <w:bottom w:val="single" w:sz="4" w:space="0" w:color="000000"/>
              <w:right w:val="single" w:sz="4" w:space="0" w:color="000000"/>
            </w:tcBorders>
            <w:hideMark/>
          </w:tcPr>
          <w:p w14:paraId="7BB24AAD" w14:textId="77777777" w:rsidR="00644816" w:rsidRPr="001255DA" w:rsidRDefault="00644816" w:rsidP="00644816">
            <w:pPr>
              <w:jc w:val="center"/>
              <w:rPr>
                <w:color w:val="000000" w:themeColor="text1"/>
              </w:rPr>
            </w:pPr>
            <w:r w:rsidRPr="001255DA">
              <w:rPr>
                <w:color w:val="000000" w:themeColor="text1"/>
              </w:rPr>
              <w:t>80</w:t>
            </w:r>
          </w:p>
        </w:tc>
        <w:tc>
          <w:tcPr>
            <w:tcW w:w="1947" w:type="dxa"/>
            <w:tcBorders>
              <w:top w:val="single" w:sz="4" w:space="0" w:color="000000"/>
              <w:left w:val="single" w:sz="4" w:space="0" w:color="000000"/>
              <w:bottom w:val="single" w:sz="4" w:space="0" w:color="000000"/>
              <w:right w:val="single" w:sz="4" w:space="0" w:color="000000"/>
            </w:tcBorders>
            <w:hideMark/>
          </w:tcPr>
          <w:p w14:paraId="01E7CE4E" w14:textId="77777777" w:rsidR="00644816" w:rsidRPr="001255DA" w:rsidRDefault="00644816" w:rsidP="00644816">
            <w:pPr>
              <w:jc w:val="center"/>
              <w:rPr>
                <w:color w:val="000000" w:themeColor="text1"/>
              </w:rPr>
            </w:pPr>
            <w:r w:rsidRPr="001255DA">
              <w:rPr>
                <w:color w:val="000000" w:themeColor="text1"/>
              </w:rPr>
              <w:t>20</w:t>
            </w:r>
          </w:p>
        </w:tc>
        <w:tc>
          <w:tcPr>
            <w:tcW w:w="1475" w:type="dxa"/>
            <w:tcBorders>
              <w:top w:val="single" w:sz="4" w:space="0" w:color="000000"/>
              <w:left w:val="single" w:sz="4" w:space="0" w:color="000000"/>
              <w:bottom w:val="single" w:sz="4" w:space="0" w:color="000000"/>
              <w:right w:val="single" w:sz="4" w:space="0" w:color="000000"/>
            </w:tcBorders>
            <w:hideMark/>
          </w:tcPr>
          <w:p w14:paraId="34E238C4" w14:textId="77777777" w:rsidR="00644816" w:rsidRPr="001255DA" w:rsidRDefault="00644816" w:rsidP="00644816">
            <w:pPr>
              <w:jc w:val="center"/>
              <w:rPr>
                <w:color w:val="000000" w:themeColor="text1"/>
              </w:rPr>
            </w:pPr>
            <w:r w:rsidRPr="001255DA">
              <w:rPr>
                <w:color w:val="000000" w:themeColor="text1"/>
              </w:rPr>
              <w:t>0</w:t>
            </w:r>
          </w:p>
        </w:tc>
        <w:tc>
          <w:tcPr>
            <w:tcW w:w="1281" w:type="dxa"/>
            <w:tcBorders>
              <w:top w:val="single" w:sz="4" w:space="0" w:color="000000"/>
              <w:left w:val="single" w:sz="4" w:space="0" w:color="000000"/>
              <w:bottom w:val="single" w:sz="4" w:space="0" w:color="000000"/>
              <w:right w:val="single" w:sz="4" w:space="0" w:color="000000"/>
            </w:tcBorders>
            <w:hideMark/>
          </w:tcPr>
          <w:p w14:paraId="65A8740C" w14:textId="77777777" w:rsidR="00644816" w:rsidRPr="001255DA" w:rsidRDefault="00644816" w:rsidP="00644816">
            <w:pPr>
              <w:jc w:val="center"/>
              <w:rPr>
                <w:color w:val="000000" w:themeColor="text1"/>
              </w:rPr>
            </w:pPr>
            <w:r w:rsidRPr="001255DA">
              <w:rPr>
                <w:color w:val="000000" w:themeColor="text1"/>
              </w:rPr>
              <w:t>0</w:t>
            </w:r>
          </w:p>
        </w:tc>
      </w:tr>
      <w:tr w:rsidR="00644816" w:rsidRPr="001255DA" w14:paraId="49F2E1EC" w14:textId="77777777" w:rsidTr="001D688E">
        <w:trPr>
          <w:trHeight w:val="3006"/>
        </w:trPr>
        <w:tc>
          <w:tcPr>
            <w:tcW w:w="1230" w:type="dxa"/>
            <w:tcBorders>
              <w:top w:val="single" w:sz="4" w:space="0" w:color="000000"/>
              <w:left w:val="single" w:sz="4" w:space="0" w:color="000000"/>
              <w:bottom w:val="single" w:sz="4" w:space="0" w:color="000000"/>
              <w:right w:val="single" w:sz="4" w:space="0" w:color="000000"/>
            </w:tcBorders>
            <w:hideMark/>
          </w:tcPr>
          <w:p w14:paraId="5778F21F" w14:textId="77777777" w:rsidR="00644816" w:rsidRPr="001255DA" w:rsidRDefault="00644816" w:rsidP="00644816">
            <w:pPr>
              <w:jc w:val="center"/>
              <w:rPr>
                <w:color w:val="000000" w:themeColor="text1"/>
              </w:rPr>
            </w:pPr>
            <w:r w:rsidRPr="001255DA">
              <w:rPr>
                <w:color w:val="000000" w:themeColor="text1"/>
              </w:rPr>
              <w:t>2</w:t>
            </w:r>
          </w:p>
        </w:tc>
        <w:tc>
          <w:tcPr>
            <w:tcW w:w="1250" w:type="dxa"/>
            <w:tcBorders>
              <w:top w:val="single" w:sz="4" w:space="0" w:color="000000"/>
              <w:left w:val="single" w:sz="4" w:space="0" w:color="000000"/>
              <w:bottom w:val="single" w:sz="4" w:space="0" w:color="000000"/>
              <w:right w:val="single" w:sz="4" w:space="0" w:color="000000"/>
            </w:tcBorders>
            <w:hideMark/>
          </w:tcPr>
          <w:p w14:paraId="55ED66C7" w14:textId="77777777" w:rsidR="00644816" w:rsidRPr="001255DA" w:rsidRDefault="00644816" w:rsidP="00644816">
            <w:pPr>
              <w:jc w:val="center"/>
              <w:rPr>
                <w:color w:val="000000" w:themeColor="text1"/>
              </w:rPr>
            </w:pPr>
            <w:r w:rsidRPr="001255DA">
              <w:rPr>
                <w:color w:val="000000" w:themeColor="text1"/>
              </w:rPr>
              <w:t>609114</w:t>
            </w:r>
          </w:p>
        </w:tc>
        <w:tc>
          <w:tcPr>
            <w:tcW w:w="3131" w:type="dxa"/>
            <w:tcBorders>
              <w:top w:val="single" w:sz="4" w:space="0" w:color="000000"/>
              <w:left w:val="single" w:sz="4" w:space="0" w:color="000000"/>
              <w:bottom w:val="single" w:sz="4" w:space="0" w:color="000000"/>
              <w:right w:val="single" w:sz="4" w:space="0" w:color="000000"/>
            </w:tcBorders>
            <w:hideMark/>
          </w:tcPr>
          <w:p w14:paraId="0F8CC021" w14:textId="77777777" w:rsidR="00644816" w:rsidRPr="001255DA" w:rsidRDefault="00644816" w:rsidP="00644816">
            <w:pPr>
              <w:jc w:val="center"/>
              <w:rPr>
                <w:color w:val="000000" w:themeColor="text1"/>
              </w:rPr>
            </w:pPr>
            <w:proofErr w:type="spellStart"/>
            <w:r w:rsidRPr="001255DA">
              <w:rPr>
                <w:color w:val="000000" w:themeColor="text1"/>
              </w:rPr>
              <w:t>Государтсвенное</w:t>
            </w:r>
            <w:proofErr w:type="spellEnd"/>
            <w:r w:rsidRPr="001255DA">
              <w:rPr>
                <w:color w:val="000000" w:themeColor="text1"/>
              </w:rPr>
              <w:t xml:space="preserve"> бюджетное учреждение Малгобекского района Средняя общеобразовательная школа № 14 </w:t>
            </w:r>
            <w:proofErr w:type="spellStart"/>
            <w:r w:rsidRPr="001255DA">
              <w:rPr>
                <w:color w:val="000000" w:themeColor="text1"/>
              </w:rPr>
              <w:t>с.п</w:t>
            </w:r>
            <w:proofErr w:type="spellEnd"/>
            <w:r w:rsidRPr="001255DA">
              <w:rPr>
                <w:color w:val="000000" w:themeColor="text1"/>
              </w:rPr>
              <w:t>. Нижние Ачалуки</w:t>
            </w:r>
          </w:p>
        </w:tc>
        <w:tc>
          <w:tcPr>
            <w:tcW w:w="1607" w:type="dxa"/>
            <w:tcBorders>
              <w:top w:val="single" w:sz="4" w:space="0" w:color="000000"/>
              <w:left w:val="single" w:sz="4" w:space="0" w:color="000000"/>
              <w:bottom w:val="single" w:sz="4" w:space="0" w:color="000000"/>
              <w:right w:val="single" w:sz="4" w:space="0" w:color="000000"/>
            </w:tcBorders>
            <w:hideMark/>
          </w:tcPr>
          <w:p w14:paraId="25B371AE" w14:textId="77777777" w:rsidR="00644816" w:rsidRPr="001255DA" w:rsidRDefault="00644816" w:rsidP="00644816">
            <w:pPr>
              <w:jc w:val="center"/>
              <w:rPr>
                <w:color w:val="000000" w:themeColor="text1"/>
              </w:rPr>
            </w:pPr>
            <w:r w:rsidRPr="001255DA">
              <w:rPr>
                <w:color w:val="000000" w:themeColor="text1"/>
              </w:rPr>
              <w:t>12</w:t>
            </w:r>
          </w:p>
        </w:tc>
        <w:tc>
          <w:tcPr>
            <w:tcW w:w="1947" w:type="dxa"/>
            <w:tcBorders>
              <w:top w:val="single" w:sz="4" w:space="0" w:color="000000"/>
              <w:left w:val="single" w:sz="4" w:space="0" w:color="000000"/>
              <w:bottom w:val="single" w:sz="4" w:space="0" w:color="000000"/>
              <w:right w:val="single" w:sz="4" w:space="0" w:color="000000"/>
            </w:tcBorders>
            <w:hideMark/>
          </w:tcPr>
          <w:p w14:paraId="701CE2D2" w14:textId="77777777" w:rsidR="00644816" w:rsidRPr="001255DA" w:rsidRDefault="00644816" w:rsidP="00644816">
            <w:pPr>
              <w:jc w:val="center"/>
              <w:rPr>
                <w:color w:val="000000" w:themeColor="text1"/>
              </w:rPr>
            </w:pPr>
            <w:r w:rsidRPr="001255DA">
              <w:rPr>
                <w:color w:val="000000" w:themeColor="text1"/>
              </w:rPr>
              <w:t>66,67</w:t>
            </w:r>
          </w:p>
        </w:tc>
        <w:tc>
          <w:tcPr>
            <w:tcW w:w="1947" w:type="dxa"/>
            <w:tcBorders>
              <w:top w:val="single" w:sz="4" w:space="0" w:color="000000"/>
              <w:left w:val="single" w:sz="4" w:space="0" w:color="000000"/>
              <w:bottom w:val="single" w:sz="4" w:space="0" w:color="000000"/>
              <w:right w:val="single" w:sz="4" w:space="0" w:color="000000"/>
            </w:tcBorders>
            <w:hideMark/>
          </w:tcPr>
          <w:p w14:paraId="1F367E7D" w14:textId="77777777" w:rsidR="00644816" w:rsidRPr="001255DA" w:rsidRDefault="00644816" w:rsidP="00644816">
            <w:pPr>
              <w:jc w:val="center"/>
              <w:rPr>
                <w:color w:val="000000" w:themeColor="text1"/>
              </w:rPr>
            </w:pPr>
            <w:r w:rsidRPr="001255DA">
              <w:rPr>
                <w:color w:val="000000" w:themeColor="text1"/>
              </w:rPr>
              <w:t>0</w:t>
            </w:r>
          </w:p>
        </w:tc>
        <w:tc>
          <w:tcPr>
            <w:tcW w:w="1475" w:type="dxa"/>
            <w:tcBorders>
              <w:top w:val="single" w:sz="4" w:space="0" w:color="000000"/>
              <w:left w:val="single" w:sz="4" w:space="0" w:color="000000"/>
              <w:bottom w:val="single" w:sz="4" w:space="0" w:color="000000"/>
              <w:right w:val="single" w:sz="4" w:space="0" w:color="000000"/>
            </w:tcBorders>
            <w:hideMark/>
          </w:tcPr>
          <w:p w14:paraId="089F3FFB" w14:textId="77777777" w:rsidR="00644816" w:rsidRPr="001255DA" w:rsidRDefault="00644816" w:rsidP="00644816">
            <w:pPr>
              <w:jc w:val="center"/>
              <w:rPr>
                <w:color w:val="000000" w:themeColor="text1"/>
              </w:rPr>
            </w:pPr>
            <w:r w:rsidRPr="001255DA">
              <w:rPr>
                <w:color w:val="000000" w:themeColor="text1"/>
              </w:rPr>
              <w:t>25</w:t>
            </w:r>
          </w:p>
        </w:tc>
        <w:tc>
          <w:tcPr>
            <w:tcW w:w="1281" w:type="dxa"/>
            <w:tcBorders>
              <w:top w:val="single" w:sz="4" w:space="0" w:color="000000"/>
              <w:left w:val="single" w:sz="4" w:space="0" w:color="000000"/>
              <w:bottom w:val="single" w:sz="4" w:space="0" w:color="000000"/>
              <w:right w:val="single" w:sz="4" w:space="0" w:color="000000"/>
            </w:tcBorders>
            <w:hideMark/>
          </w:tcPr>
          <w:p w14:paraId="606626FF" w14:textId="77777777" w:rsidR="00644816" w:rsidRPr="001255DA" w:rsidRDefault="00644816" w:rsidP="00644816">
            <w:pPr>
              <w:jc w:val="center"/>
              <w:rPr>
                <w:color w:val="000000" w:themeColor="text1"/>
              </w:rPr>
            </w:pPr>
            <w:r w:rsidRPr="001255DA">
              <w:rPr>
                <w:color w:val="000000" w:themeColor="text1"/>
              </w:rPr>
              <w:t>8,33</w:t>
            </w:r>
          </w:p>
        </w:tc>
      </w:tr>
      <w:tr w:rsidR="00644816" w:rsidRPr="001255DA" w14:paraId="040A241E" w14:textId="77777777" w:rsidTr="001D688E">
        <w:trPr>
          <w:trHeight w:val="2338"/>
        </w:trPr>
        <w:tc>
          <w:tcPr>
            <w:tcW w:w="1230" w:type="dxa"/>
            <w:tcBorders>
              <w:top w:val="single" w:sz="4" w:space="0" w:color="000000"/>
              <w:left w:val="single" w:sz="4" w:space="0" w:color="000000"/>
              <w:bottom w:val="single" w:sz="4" w:space="0" w:color="000000"/>
              <w:right w:val="single" w:sz="4" w:space="0" w:color="000000"/>
            </w:tcBorders>
            <w:hideMark/>
          </w:tcPr>
          <w:p w14:paraId="05D1FA0C" w14:textId="77777777" w:rsidR="00644816" w:rsidRPr="001255DA" w:rsidRDefault="00644816" w:rsidP="00644816">
            <w:pPr>
              <w:jc w:val="center"/>
              <w:rPr>
                <w:color w:val="000000" w:themeColor="text1"/>
              </w:rPr>
            </w:pPr>
            <w:r w:rsidRPr="001255DA">
              <w:rPr>
                <w:color w:val="000000" w:themeColor="text1"/>
              </w:rPr>
              <w:lastRenderedPageBreak/>
              <w:t>3</w:t>
            </w:r>
          </w:p>
        </w:tc>
        <w:tc>
          <w:tcPr>
            <w:tcW w:w="1250" w:type="dxa"/>
            <w:tcBorders>
              <w:top w:val="single" w:sz="4" w:space="0" w:color="000000"/>
              <w:left w:val="single" w:sz="4" w:space="0" w:color="000000"/>
              <w:bottom w:val="single" w:sz="4" w:space="0" w:color="000000"/>
              <w:right w:val="single" w:sz="4" w:space="0" w:color="000000"/>
            </w:tcBorders>
            <w:hideMark/>
          </w:tcPr>
          <w:p w14:paraId="637253A2" w14:textId="77777777" w:rsidR="00644816" w:rsidRPr="001255DA" w:rsidRDefault="00644816" w:rsidP="00644816">
            <w:pPr>
              <w:jc w:val="center"/>
              <w:rPr>
                <w:color w:val="000000" w:themeColor="text1"/>
              </w:rPr>
            </w:pPr>
            <w:r w:rsidRPr="001255DA">
              <w:rPr>
                <w:color w:val="000000" w:themeColor="text1"/>
              </w:rPr>
              <w:t>201201</w:t>
            </w:r>
          </w:p>
        </w:tc>
        <w:tc>
          <w:tcPr>
            <w:tcW w:w="3131" w:type="dxa"/>
            <w:tcBorders>
              <w:top w:val="single" w:sz="4" w:space="0" w:color="000000"/>
              <w:left w:val="single" w:sz="4" w:space="0" w:color="000000"/>
              <w:bottom w:val="single" w:sz="4" w:space="0" w:color="000000"/>
              <w:right w:val="single" w:sz="4" w:space="0" w:color="000000"/>
            </w:tcBorders>
            <w:hideMark/>
          </w:tcPr>
          <w:p w14:paraId="33FF4D50" w14:textId="77777777" w:rsidR="00644816" w:rsidRPr="001255DA" w:rsidRDefault="00644816" w:rsidP="00644816">
            <w:pPr>
              <w:jc w:val="center"/>
              <w:rPr>
                <w:color w:val="000000" w:themeColor="text1"/>
              </w:rPr>
            </w:pPr>
            <w:r w:rsidRPr="001255DA">
              <w:rPr>
                <w:color w:val="000000" w:themeColor="text1"/>
              </w:rPr>
              <w:t>Государственное бюджетное общеобразовательное учреждение &lt;Центр образования г. Магас&gt;</w:t>
            </w:r>
          </w:p>
        </w:tc>
        <w:tc>
          <w:tcPr>
            <w:tcW w:w="1607" w:type="dxa"/>
            <w:tcBorders>
              <w:top w:val="single" w:sz="4" w:space="0" w:color="000000"/>
              <w:left w:val="single" w:sz="4" w:space="0" w:color="000000"/>
              <w:bottom w:val="single" w:sz="4" w:space="0" w:color="000000"/>
              <w:right w:val="single" w:sz="4" w:space="0" w:color="000000"/>
            </w:tcBorders>
            <w:hideMark/>
          </w:tcPr>
          <w:p w14:paraId="6445B945" w14:textId="77777777" w:rsidR="00644816" w:rsidRPr="001255DA" w:rsidRDefault="00644816" w:rsidP="00644816">
            <w:pPr>
              <w:jc w:val="center"/>
              <w:rPr>
                <w:color w:val="000000" w:themeColor="text1"/>
              </w:rPr>
            </w:pPr>
            <w:r w:rsidRPr="001255DA">
              <w:rPr>
                <w:color w:val="000000" w:themeColor="text1"/>
              </w:rPr>
              <w:t>26</w:t>
            </w:r>
          </w:p>
        </w:tc>
        <w:tc>
          <w:tcPr>
            <w:tcW w:w="1947" w:type="dxa"/>
            <w:tcBorders>
              <w:top w:val="single" w:sz="4" w:space="0" w:color="000000"/>
              <w:left w:val="single" w:sz="4" w:space="0" w:color="000000"/>
              <w:bottom w:val="single" w:sz="4" w:space="0" w:color="000000"/>
              <w:right w:val="single" w:sz="4" w:space="0" w:color="000000"/>
            </w:tcBorders>
            <w:hideMark/>
          </w:tcPr>
          <w:p w14:paraId="61E189A5" w14:textId="77777777" w:rsidR="00644816" w:rsidRPr="001255DA" w:rsidRDefault="00644816" w:rsidP="00644816">
            <w:pPr>
              <w:jc w:val="center"/>
              <w:rPr>
                <w:color w:val="000000" w:themeColor="text1"/>
              </w:rPr>
            </w:pPr>
            <w:r w:rsidRPr="001255DA">
              <w:rPr>
                <w:color w:val="000000" w:themeColor="text1"/>
              </w:rPr>
              <w:t>57,69</w:t>
            </w:r>
          </w:p>
        </w:tc>
        <w:tc>
          <w:tcPr>
            <w:tcW w:w="1947" w:type="dxa"/>
            <w:tcBorders>
              <w:top w:val="single" w:sz="4" w:space="0" w:color="000000"/>
              <w:left w:val="single" w:sz="4" w:space="0" w:color="000000"/>
              <w:bottom w:val="single" w:sz="4" w:space="0" w:color="000000"/>
              <w:right w:val="single" w:sz="4" w:space="0" w:color="000000"/>
            </w:tcBorders>
            <w:hideMark/>
          </w:tcPr>
          <w:p w14:paraId="246A6944" w14:textId="77777777" w:rsidR="00644816" w:rsidRPr="001255DA" w:rsidRDefault="00644816" w:rsidP="00644816">
            <w:pPr>
              <w:jc w:val="center"/>
              <w:rPr>
                <w:color w:val="000000" w:themeColor="text1"/>
              </w:rPr>
            </w:pPr>
            <w:r w:rsidRPr="001255DA">
              <w:rPr>
                <w:color w:val="000000" w:themeColor="text1"/>
              </w:rPr>
              <w:t>26,92</w:t>
            </w:r>
          </w:p>
        </w:tc>
        <w:tc>
          <w:tcPr>
            <w:tcW w:w="1475" w:type="dxa"/>
            <w:tcBorders>
              <w:top w:val="single" w:sz="4" w:space="0" w:color="000000"/>
              <w:left w:val="single" w:sz="4" w:space="0" w:color="000000"/>
              <w:bottom w:val="single" w:sz="4" w:space="0" w:color="000000"/>
              <w:right w:val="single" w:sz="4" w:space="0" w:color="000000"/>
            </w:tcBorders>
            <w:hideMark/>
          </w:tcPr>
          <w:p w14:paraId="215525E1" w14:textId="77777777" w:rsidR="00644816" w:rsidRPr="001255DA" w:rsidRDefault="00644816" w:rsidP="00644816">
            <w:pPr>
              <w:jc w:val="center"/>
              <w:rPr>
                <w:color w:val="000000" w:themeColor="text1"/>
              </w:rPr>
            </w:pPr>
            <w:r w:rsidRPr="001255DA">
              <w:rPr>
                <w:color w:val="000000" w:themeColor="text1"/>
              </w:rPr>
              <w:t>15,38</w:t>
            </w:r>
          </w:p>
        </w:tc>
        <w:tc>
          <w:tcPr>
            <w:tcW w:w="1281" w:type="dxa"/>
            <w:tcBorders>
              <w:top w:val="single" w:sz="4" w:space="0" w:color="000000"/>
              <w:left w:val="single" w:sz="4" w:space="0" w:color="000000"/>
              <w:bottom w:val="single" w:sz="4" w:space="0" w:color="000000"/>
              <w:right w:val="single" w:sz="4" w:space="0" w:color="000000"/>
            </w:tcBorders>
            <w:hideMark/>
          </w:tcPr>
          <w:p w14:paraId="5A9AE9DA" w14:textId="77777777" w:rsidR="00644816" w:rsidRPr="001255DA" w:rsidRDefault="00644816" w:rsidP="00644816">
            <w:pPr>
              <w:jc w:val="center"/>
              <w:rPr>
                <w:color w:val="000000" w:themeColor="text1"/>
              </w:rPr>
            </w:pPr>
            <w:r w:rsidRPr="001255DA">
              <w:rPr>
                <w:color w:val="000000" w:themeColor="text1"/>
              </w:rPr>
              <w:t>0</w:t>
            </w:r>
          </w:p>
        </w:tc>
      </w:tr>
      <w:tr w:rsidR="00644816" w:rsidRPr="001255DA" w14:paraId="75591983" w14:textId="77777777" w:rsidTr="001D688E">
        <w:trPr>
          <w:trHeight w:val="3006"/>
        </w:trPr>
        <w:tc>
          <w:tcPr>
            <w:tcW w:w="1230" w:type="dxa"/>
            <w:tcBorders>
              <w:top w:val="single" w:sz="4" w:space="0" w:color="000000"/>
              <w:left w:val="single" w:sz="4" w:space="0" w:color="000000"/>
              <w:bottom w:val="single" w:sz="4" w:space="0" w:color="000000"/>
              <w:right w:val="single" w:sz="4" w:space="0" w:color="000000"/>
            </w:tcBorders>
            <w:hideMark/>
          </w:tcPr>
          <w:p w14:paraId="14185729" w14:textId="77777777" w:rsidR="00644816" w:rsidRPr="001255DA" w:rsidRDefault="00644816" w:rsidP="00644816">
            <w:pPr>
              <w:jc w:val="center"/>
              <w:rPr>
                <w:color w:val="000000" w:themeColor="text1"/>
              </w:rPr>
            </w:pPr>
            <w:r w:rsidRPr="001255DA">
              <w:rPr>
                <w:color w:val="000000" w:themeColor="text1"/>
              </w:rPr>
              <w:t>4</w:t>
            </w:r>
          </w:p>
        </w:tc>
        <w:tc>
          <w:tcPr>
            <w:tcW w:w="1250" w:type="dxa"/>
            <w:tcBorders>
              <w:top w:val="single" w:sz="4" w:space="0" w:color="000000"/>
              <w:left w:val="single" w:sz="4" w:space="0" w:color="000000"/>
              <w:bottom w:val="single" w:sz="4" w:space="0" w:color="000000"/>
              <w:right w:val="single" w:sz="4" w:space="0" w:color="000000"/>
            </w:tcBorders>
            <w:hideMark/>
          </w:tcPr>
          <w:p w14:paraId="04D48595" w14:textId="77777777" w:rsidR="00644816" w:rsidRPr="001255DA" w:rsidRDefault="00644816" w:rsidP="00644816">
            <w:pPr>
              <w:jc w:val="center"/>
              <w:rPr>
                <w:color w:val="000000" w:themeColor="text1"/>
              </w:rPr>
            </w:pPr>
            <w:r w:rsidRPr="001255DA">
              <w:rPr>
                <w:color w:val="000000" w:themeColor="text1"/>
              </w:rPr>
              <w:t>706101</w:t>
            </w:r>
          </w:p>
        </w:tc>
        <w:tc>
          <w:tcPr>
            <w:tcW w:w="3131" w:type="dxa"/>
            <w:tcBorders>
              <w:top w:val="single" w:sz="4" w:space="0" w:color="000000"/>
              <w:left w:val="single" w:sz="4" w:space="0" w:color="000000"/>
              <w:bottom w:val="single" w:sz="4" w:space="0" w:color="000000"/>
              <w:right w:val="single" w:sz="4" w:space="0" w:color="000000"/>
            </w:tcBorders>
            <w:hideMark/>
          </w:tcPr>
          <w:p w14:paraId="681555C1"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образовательное учреждение "Средняя общеобразовательная школа-детский сад №1 </w:t>
            </w:r>
            <w:proofErr w:type="spellStart"/>
            <w:r w:rsidRPr="001255DA">
              <w:rPr>
                <w:color w:val="000000" w:themeColor="text1"/>
              </w:rPr>
              <w:t>с.п.Кантышево</w:t>
            </w:r>
            <w:proofErr w:type="spellEnd"/>
            <w:r w:rsidRPr="001255DA">
              <w:rPr>
                <w:color w:val="000000" w:themeColor="text1"/>
              </w:rPr>
              <w:t>"</w:t>
            </w:r>
          </w:p>
        </w:tc>
        <w:tc>
          <w:tcPr>
            <w:tcW w:w="1607" w:type="dxa"/>
            <w:tcBorders>
              <w:top w:val="single" w:sz="4" w:space="0" w:color="000000"/>
              <w:left w:val="single" w:sz="4" w:space="0" w:color="000000"/>
              <w:bottom w:val="single" w:sz="4" w:space="0" w:color="000000"/>
              <w:right w:val="single" w:sz="4" w:space="0" w:color="000000"/>
            </w:tcBorders>
            <w:hideMark/>
          </w:tcPr>
          <w:p w14:paraId="1587C8E6" w14:textId="77777777" w:rsidR="00644816" w:rsidRPr="001255DA" w:rsidRDefault="00644816" w:rsidP="00644816">
            <w:pPr>
              <w:jc w:val="center"/>
              <w:rPr>
                <w:color w:val="000000" w:themeColor="text1"/>
              </w:rPr>
            </w:pPr>
            <w:r w:rsidRPr="001255DA">
              <w:rPr>
                <w:color w:val="000000" w:themeColor="text1"/>
              </w:rPr>
              <w:t>11</w:t>
            </w:r>
          </w:p>
        </w:tc>
        <w:tc>
          <w:tcPr>
            <w:tcW w:w="1947" w:type="dxa"/>
            <w:tcBorders>
              <w:top w:val="single" w:sz="4" w:space="0" w:color="000000"/>
              <w:left w:val="single" w:sz="4" w:space="0" w:color="000000"/>
              <w:bottom w:val="single" w:sz="4" w:space="0" w:color="000000"/>
              <w:right w:val="single" w:sz="4" w:space="0" w:color="000000"/>
            </w:tcBorders>
            <w:hideMark/>
          </w:tcPr>
          <w:p w14:paraId="1532D5BB" w14:textId="77777777" w:rsidR="00644816" w:rsidRPr="001255DA" w:rsidRDefault="00644816" w:rsidP="00644816">
            <w:pPr>
              <w:jc w:val="center"/>
              <w:rPr>
                <w:color w:val="000000" w:themeColor="text1"/>
              </w:rPr>
            </w:pPr>
            <w:r w:rsidRPr="001255DA">
              <w:rPr>
                <w:color w:val="000000" w:themeColor="text1"/>
              </w:rPr>
              <w:t>54,55</w:t>
            </w:r>
          </w:p>
        </w:tc>
        <w:tc>
          <w:tcPr>
            <w:tcW w:w="1947" w:type="dxa"/>
            <w:tcBorders>
              <w:top w:val="single" w:sz="4" w:space="0" w:color="000000"/>
              <w:left w:val="single" w:sz="4" w:space="0" w:color="000000"/>
              <w:bottom w:val="single" w:sz="4" w:space="0" w:color="000000"/>
              <w:right w:val="single" w:sz="4" w:space="0" w:color="000000"/>
            </w:tcBorders>
            <w:hideMark/>
          </w:tcPr>
          <w:p w14:paraId="5A3E26EC" w14:textId="77777777" w:rsidR="00644816" w:rsidRPr="001255DA" w:rsidRDefault="00644816" w:rsidP="00644816">
            <w:pPr>
              <w:jc w:val="center"/>
              <w:rPr>
                <w:color w:val="000000" w:themeColor="text1"/>
              </w:rPr>
            </w:pPr>
            <w:r w:rsidRPr="001255DA">
              <w:rPr>
                <w:color w:val="000000" w:themeColor="text1"/>
              </w:rPr>
              <w:t>18,18</w:t>
            </w:r>
          </w:p>
        </w:tc>
        <w:tc>
          <w:tcPr>
            <w:tcW w:w="1475" w:type="dxa"/>
            <w:tcBorders>
              <w:top w:val="single" w:sz="4" w:space="0" w:color="000000"/>
              <w:left w:val="single" w:sz="4" w:space="0" w:color="000000"/>
              <w:bottom w:val="single" w:sz="4" w:space="0" w:color="000000"/>
              <w:right w:val="single" w:sz="4" w:space="0" w:color="000000"/>
            </w:tcBorders>
            <w:hideMark/>
          </w:tcPr>
          <w:p w14:paraId="1D680A39" w14:textId="77777777" w:rsidR="00644816" w:rsidRPr="001255DA" w:rsidRDefault="00644816" w:rsidP="00644816">
            <w:pPr>
              <w:jc w:val="center"/>
              <w:rPr>
                <w:color w:val="000000" w:themeColor="text1"/>
              </w:rPr>
            </w:pPr>
            <w:r w:rsidRPr="001255DA">
              <w:rPr>
                <w:color w:val="000000" w:themeColor="text1"/>
              </w:rPr>
              <w:t>27,27</w:t>
            </w:r>
          </w:p>
        </w:tc>
        <w:tc>
          <w:tcPr>
            <w:tcW w:w="1281" w:type="dxa"/>
            <w:tcBorders>
              <w:top w:val="single" w:sz="4" w:space="0" w:color="000000"/>
              <w:left w:val="single" w:sz="4" w:space="0" w:color="000000"/>
              <w:bottom w:val="single" w:sz="4" w:space="0" w:color="000000"/>
              <w:right w:val="single" w:sz="4" w:space="0" w:color="000000"/>
            </w:tcBorders>
            <w:hideMark/>
          </w:tcPr>
          <w:p w14:paraId="3B5CE20E" w14:textId="77777777" w:rsidR="00644816" w:rsidRPr="001255DA" w:rsidRDefault="00644816" w:rsidP="00644816">
            <w:pPr>
              <w:jc w:val="center"/>
              <w:rPr>
                <w:color w:val="000000" w:themeColor="text1"/>
              </w:rPr>
            </w:pPr>
            <w:r w:rsidRPr="001255DA">
              <w:rPr>
                <w:color w:val="000000" w:themeColor="text1"/>
              </w:rPr>
              <w:t>0</w:t>
            </w:r>
          </w:p>
        </w:tc>
      </w:tr>
      <w:tr w:rsidR="00644816" w:rsidRPr="001255DA" w14:paraId="78A7A644" w14:textId="77777777" w:rsidTr="001D688E">
        <w:trPr>
          <w:trHeight w:val="2672"/>
        </w:trPr>
        <w:tc>
          <w:tcPr>
            <w:tcW w:w="1230" w:type="dxa"/>
            <w:tcBorders>
              <w:top w:val="single" w:sz="4" w:space="0" w:color="000000"/>
              <w:left w:val="single" w:sz="4" w:space="0" w:color="000000"/>
              <w:bottom w:val="single" w:sz="4" w:space="0" w:color="000000"/>
              <w:right w:val="single" w:sz="4" w:space="0" w:color="000000"/>
            </w:tcBorders>
            <w:hideMark/>
          </w:tcPr>
          <w:p w14:paraId="76349C0A" w14:textId="77777777" w:rsidR="00644816" w:rsidRPr="001255DA" w:rsidRDefault="00644816" w:rsidP="00644816">
            <w:pPr>
              <w:jc w:val="center"/>
              <w:rPr>
                <w:color w:val="000000" w:themeColor="text1"/>
              </w:rPr>
            </w:pPr>
            <w:r w:rsidRPr="001255DA">
              <w:rPr>
                <w:color w:val="000000" w:themeColor="text1"/>
              </w:rPr>
              <w:t>5</w:t>
            </w:r>
          </w:p>
        </w:tc>
        <w:tc>
          <w:tcPr>
            <w:tcW w:w="1250" w:type="dxa"/>
            <w:tcBorders>
              <w:top w:val="single" w:sz="4" w:space="0" w:color="000000"/>
              <w:left w:val="single" w:sz="4" w:space="0" w:color="000000"/>
              <w:bottom w:val="single" w:sz="4" w:space="0" w:color="000000"/>
              <w:right w:val="single" w:sz="4" w:space="0" w:color="000000"/>
            </w:tcBorders>
            <w:hideMark/>
          </w:tcPr>
          <w:p w14:paraId="5B5329BC" w14:textId="77777777" w:rsidR="00644816" w:rsidRPr="001255DA" w:rsidRDefault="00644816" w:rsidP="00644816">
            <w:pPr>
              <w:jc w:val="center"/>
              <w:rPr>
                <w:color w:val="000000" w:themeColor="text1"/>
              </w:rPr>
            </w:pPr>
            <w:r w:rsidRPr="001255DA">
              <w:rPr>
                <w:color w:val="000000" w:themeColor="text1"/>
              </w:rPr>
              <w:t>404106</w:t>
            </w:r>
          </w:p>
        </w:tc>
        <w:tc>
          <w:tcPr>
            <w:tcW w:w="3131" w:type="dxa"/>
            <w:tcBorders>
              <w:top w:val="single" w:sz="4" w:space="0" w:color="000000"/>
              <w:left w:val="single" w:sz="4" w:space="0" w:color="000000"/>
              <w:bottom w:val="single" w:sz="4" w:space="0" w:color="000000"/>
              <w:right w:val="single" w:sz="4" w:space="0" w:color="000000"/>
            </w:tcBorders>
            <w:hideMark/>
          </w:tcPr>
          <w:p w14:paraId="2075061D" w14:textId="77777777" w:rsidR="00644816" w:rsidRPr="001255DA" w:rsidRDefault="00644816" w:rsidP="00644816">
            <w:pPr>
              <w:jc w:val="center"/>
              <w:rPr>
                <w:color w:val="000000" w:themeColor="text1"/>
              </w:rPr>
            </w:pPr>
            <w:r w:rsidRPr="001255DA">
              <w:rPr>
                <w:color w:val="000000" w:themeColor="text1"/>
              </w:rPr>
              <w:t>Государственное бюджетное общеобразовательное учреждение  "Средняя общеобразовательная школа № 6  г. Назрань"</w:t>
            </w:r>
          </w:p>
        </w:tc>
        <w:tc>
          <w:tcPr>
            <w:tcW w:w="1607" w:type="dxa"/>
            <w:tcBorders>
              <w:top w:val="single" w:sz="4" w:space="0" w:color="000000"/>
              <w:left w:val="single" w:sz="4" w:space="0" w:color="000000"/>
              <w:bottom w:val="single" w:sz="4" w:space="0" w:color="000000"/>
              <w:right w:val="single" w:sz="4" w:space="0" w:color="000000"/>
            </w:tcBorders>
            <w:hideMark/>
          </w:tcPr>
          <w:p w14:paraId="447840D4" w14:textId="77777777" w:rsidR="00644816" w:rsidRPr="001255DA" w:rsidRDefault="00644816" w:rsidP="00644816">
            <w:pPr>
              <w:jc w:val="center"/>
              <w:rPr>
                <w:color w:val="000000" w:themeColor="text1"/>
              </w:rPr>
            </w:pPr>
            <w:r w:rsidRPr="001255DA">
              <w:rPr>
                <w:color w:val="000000" w:themeColor="text1"/>
              </w:rPr>
              <w:t>11</w:t>
            </w:r>
          </w:p>
        </w:tc>
        <w:tc>
          <w:tcPr>
            <w:tcW w:w="1947" w:type="dxa"/>
            <w:tcBorders>
              <w:top w:val="single" w:sz="4" w:space="0" w:color="000000"/>
              <w:left w:val="single" w:sz="4" w:space="0" w:color="000000"/>
              <w:bottom w:val="single" w:sz="4" w:space="0" w:color="000000"/>
              <w:right w:val="single" w:sz="4" w:space="0" w:color="000000"/>
            </w:tcBorders>
            <w:hideMark/>
          </w:tcPr>
          <w:p w14:paraId="545BEAFE" w14:textId="77777777" w:rsidR="00644816" w:rsidRPr="001255DA" w:rsidRDefault="00644816" w:rsidP="00644816">
            <w:pPr>
              <w:jc w:val="center"/>
              <w:rPr>
                <w:color w:val="000000" w:themeColor="text1"/>
              </w:rPr>
            </w:pPr>
            <w:r w:rsidRPr="001255DA">
              <w:rPr>
                <w:color w:val="000000" w:themeColor="text1"/>
              </w:rPr>
              <w:t>54,55</w:t>
            </w:r>
          </w:p>
        </w:tc>
        <w:tc>
          <w:tcPr>
            <w:tcW w:w="1947" w:type="dxa"/>
            <w:tcBorders>
              <w:top w:val="single" w:sz="4" w:space="0" w:color="000000"/>
              <w:left w:val="single" w:sz="4" w:space="0" w:color="000000"/>
              <w:bottom w:val="single" w:sz="4" w:space="0" w:color="000000"/>
              <w:right w:val="single" w:sz="4" w:space="0" w:color="000000"/>
            </w:tcBorders>
            <w:hideMark/>
          </w:tcPr>
          <w:p w14:paraId="6552F447" w14:textId="77777777" w:rsidR="00644816" w:rsidRPr="001255DA" w:rsidRDefault="00644816" w:rsidP="00644816">
            <w:pPr>
              <w:jc w:val="center"/>
              <w:rPr>
                <w:color w:val="000000" w:themeColor="text1"/>
              </w:rPr>
            </w:pPr>
            <w:r w:rsidRPr="001255DA">
              <w:rPr>
                <w:color w:val="000000" w:themeColor="text1"/>
              </w:rPr>
              <w:t>9,09</w:t>
            </w:r>
          </w:p>
        </w:tc>
        <w:tc>
          <w:tcPr>
            <w:tcW w:w="1475" w:type="dxa"/>
            <w:tcBorders>
              <w:top w:val="single" w:sz="4" w:space="0" w:color="000000"/>
              <w:left w:val="single" w:sz="4" w:space="0" w:color="000000"/>
              <w:bottom w:val="single" w:sz="4" w:space="0" w:color="000000"/>
              <w:right w:val="single" w:sz="4" w:space="0" w:color="000000"/>
            </w:tcBorders>
            <w:hideMark/>
          </w:tcPr>
          <w:p w14:paraId="3A72381C" w14:textId="77777777" w:rsidR="00644816" w:rsidRPr="001255DA" w:rsidRDefault="00644816" w:rsidP="00644816">
            <w:pPr>
              <w:jc w:val="center"/>
              <w:rPr>
                <w:color w:val="000000" w:themeColor="text1"/>
              </w:rPr>
            </w:pPr>
            <w:r w:rsidRPr="001255DA">
              <w:rPr>
                <w:color w:val="000000" w:themeColor="text1"/>
              </w:rPr>
              <w:t>27,27</w:t>
            </w:r>
          </w:p>
        </w:tc>
        <w:tc>
          <w:tcPr>
            <w:tcW w:w="1281" w:type="dxa"/>
            <w:tcBorders>
              <w:top w:val="single" w:sz="4" w:space="0" w:color="000000"/>
              <w:left w:val="single" w:sz="4" w:space="0" w:color="000000"/>
              <w:bottom w:val="single" w:sz="4" w:space="0" w:color="000000"/>
              <w:right w:val="single" w:sz="4" w:space="0" w:color="000000"/>
            </w:tcBorders>
            <w:hideMark/>
          </w:tcPr>
          <w:p w14:paraId="4ADF6EBA" w14:textId="77777777" w:rsidR="00644816" w:rsidRPr="001255DA" w:rsidRDefault="00644816" w:rsidP="00644816">
            <w:pPr>
              <w:jc w:val="center"/>
              <w:rPr>
                <w:color w:val="000000" w:themeColor="text1"/>
              </w:rPr>
            </w:pPr>
            <w:r w:rsidRPr="001255DA">
              <w:rPr>
                <w:color w:val="000000" w:themeColor="text1"/>
              </w:rPr>
              <w:t>9,09</w:t>
            </w:r>
          </w:p>
        </w:tc>
      </w:tr>
      <w:tr w:rsidR="00644816" w:rsidRPr="001255DA" w14:paraId="0AA8E0F3" w14:textId="77777777" w:rsidTr="001D688E">
        <w:trPr>
          <w:trHeight w:val="2672"/>
        </w:trPr>
        <w:tc>
          <w:tcPr>
            <w:tcW w:w="1230" w:type="dxa"/>
            <w:tcBorders>
              <w:top w:val="single" w:sz="4" w:space="0" w:color="000000"/>
              <w:left w:val="single" w:sz="4" w:space="0" w:color="000000"/>
              <w:bottom w:val="single" w:sz="4" w:space="0" w:color="000000"/>
              <w:right w:val="single" w:sz="4" w:space="0" w:color="000000"/>
            </w:tcBorders>
            <w:hideMark/>
          </w:tcPr>
          <w:p w14:paraId="52A27098" w14:textId="77777777" w:rsidR="00644816" w:rsidRPr="001255DA" w:rsidRDefault="00644816" w:rsidP="00644816">
            <w:pPr>
              <w:jc w:val="center"/>
              <w:rPr>
                <w:color w:val="000000" w:themeColor="text1"/>
              </w:rPr>
            </w:pPr>
            <w:r w:rsidRPr="001255DA">
              <w:rPr>
                <w:color w:val="000000" w:themeColor="text1"/>
              </w:rPr>
              <w:lastRenderedPageBreak/>
              <w:t>6</w:t>
            </w:r>
          </w:p>
        </w:tc>
        <w:tc>
          <w:tcPr>
            <w:tcW w:w="1250" w:type="dxa"/>
            <w:tcBorders>
              <w:top w:val="single" w:sz="4" w:space="0" w:color="000000"/>
              <w:left w:val="single" w:sz="4" w:space="0" w:color="000000"/>
              <w:bottom w:val="single" w:sz="4" w:space="0" w:color="000000"/>
              <w:right w:val="single" w:sz="4" w:space="0" w:color="000000"/>
            </w:tcBorders>
            <w:hideMark/>
          </w:tcPr>
          <w:p w14:paraId="3CC654A8" w14:textId="77777777" w:rsidR="00644816" w:rsidRPr="001255DA" w:rsidRDefault="00644816" w:rsidP="00644816">
            <w:pPr>
              <w:jc w:val="center"/>
              <w:rPr>
                <w:color w:val="000000" w:themeColor="text1"/>
              </w:rPr>
            </w:pPr>
            <w:r w:rsidRPr="001255DA">
              <w:rPr>
                <w:color w:val="000000" w:themeColor="text1"/>
              </w:rPr>
              <w:t>101101</w:t>
            </w:r>
          </w:p>
        </w:tc>
        <w:tc>
          <w:tcPr>
            <w:tcW w:w="3131" w:type="dxa"/>
            <w:tcBorders>
              <w:top w:val="single" w:sz="4" w:space="0" w:color="000000"/>
              <w:left w:val="single" w:sz="4" w:space="0" w:color="000000"/>
              <w:bottom w:val="single" w:sz="4" w:space="0" w:color="000000"/>
              <w:right w:val="single" w:sz="4" w:space="0" w:color="000000"/>
            </w:tcBorders>
            <w:hideMark/>
          </w:tcPr>
          <w:p w14:paraId="1FAA77EA"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общеобразовательное учреждение  &lt;Средняя общеобразовательная  школа № 1  </w:t>
            </w:r>
            <w:proofErr w:type="spellStart"/>
            <w:r w:rsidRPr="001255DA">
              <w:rPr>
                <w:color w:val="000000" w:themeColor="text1"/>
              </w:rPr>
              <w:t>г.Карабулак</w:t>
            </w:r>
            <w:proofErr w:type="spellEnd"/>
            <w:r w:rsidRPr="001255DA">
              <w:rPr>
                <w:color w:val="000000" w:themeColor="text1"/>
              </w:rPr>
              <w:t>"</w:t>
            </w:r>
          </w:p>
        </w:tc>
        <w:tc>
          <w:tcPr>
            <w:tcW w:w="1607" w:type="dxa"/>
            <w:tcBorders>
              <w:top w:val="single" w:sz="4" w:space="0" w:color="000000"/>
              <w:left w:val="single" w:sz="4" w:space="0" w:color="000000"/>
              <w:bottom w:val="single" w:sz="4" w:space="0" w:color="000000"/>
              <w:right w:val="single" w:sz="4" w:space="0" w:color="000000"/>
            </w:tcBorders>
            <w:hideMark/>
          </w:tcPr>
          <w:p w14:paraId="69C71F67" w14:textId="77777777" w:rsidR="00644816" w:rsidRPr="001255DA" w:rsidRDefault="00644816" w:rsidP="00644816">
            <w:pPr>
              <w:jc w:val="center"/>
              <w:rPr>
                <w:color w:val="000000" w:themeColor="text1"/>
              </w:rPr>
            </w:pPr>
            <w:r w:rsidRPr="001255DA">
              <w:rPr>
                <w:color w:val="000000" w:themeColor="text1"/>
              </w:rPr>
              <w:t>13</w:t>
            </w:r>
          </w:p>
        </w:tc>
        <w:tc>
          <w:tcPr>
            <w:tcW w:w="1947" w:type="dxa"/>
            <w:tcBorders>
              <w:top w:val="single" w:sz="4" w:space="0" w:color="000000"/>
              <w:left w:val="single" w:sz="4" w:space="0" w:color="000000"/>
              <w:bottom w:val="single" w:sz="4" w:space="0" w:color="000000"/>
              <w:right w:val="single" w:sz="4" w:space="0" w:color="000000"/>
            </w:tcBorders>
            <w:hideMark/>
          </w:tcPr>
          <w:p w14:paraId="170C92A1" w14:textId="77777777" w:rsidR="00644816" w:rsidRPr="001255DA" w:rsidRDefault="00644816" w:rsidP="00644816">
            <w:pPr>
              <w:jc w:val="center"/>
              <w:rPr>
                <w:color w:val="000000" w:themeColor="text1"/>
              </w:rPr>
            </w:pPr>
            <w:r w:rsidRPr="001255DA">
              <w:rPr>
                <w:color w:val="000000" w:themeColor="text1"/>
              </w:rPr>
              <w:t>53,85</w:t>
            </w:r>
          </w:p>
        </w:tc>
        <w:tc>
          <w:tcPr>
            <w:tcW w:w="1947" w:type="dxa"/>
            <w:tcBorders>
              <w:top w:val="single" w:sz="4" w:space="0" w:color="000000"/>
              <w:left w:val="single" w:sz="4" w:space="0" w:color="000000"/>
              <w:bottom w:val="single" w:sz="4" w:space="0" w:color="000000"/>
              <w:right w:val="single" w:sz="4" w:space="0" w:color="000000"/>
            </w:tcBorders>
            <w:hideMark/>
          </w:tcPr>
          <w:p w14:paraId="5861E6A8" w14:textId="77777777" w:rsidR="00644816" w:rsidRPr="001255DA" w:rsidRDefault="00644816" w:rsidP="00644816">
            <w:pPr>
              <w:jc w:val="center"/>
              <w:rPr>
                <w:color w:val="000000" w:themeColor="text1"/>
              </w:rPr>
            </w:pPr>
            <w:r w:rsidRPr="001255DA">
              <w:rPr>
                <w:color w:val="000000" w:themeColor="text1"/>
              </w:rPr>
              <w:t>30,77</w:t>
            </w:r>
          </w:p>
        </w:tc>
        <w:tc>
          <w:tcPr>
            <w:tcW w:w="1475" w:type="dxa"/>
            <w:tcBorders>
              <w:top w:val="single" w:sz="4" w:space="0" w:color="000000"/>
              <w:left w:val="single" w:sz="4" w:space="0" w:color="000000"/>
              <w:bottom w:val="single" w:sz="4" w:space="0" w:color="000000"/>
              <w:right w:val="single" w:sz="4" w:space="0" w:color="000000"/>
            </w:tcBorders>
            <w:hideMark/>
          </w:tcPr>
          <w:p w14:paraId="3EDA8F67" w14:textId="77777777" w:rsidR="00644816" w:rsidRPr="001255DA" w:rsidRDefault="00644816" w:rsidP="00644816">
            <w:pPr>
              <w:jc w:val="center"/>
              <w:rPr>
                <w:color w:val="000000" w:themeColor="text1"/>
              </w:rPr>
            </w:pPr>
            <w:r w:rsidRPr="001255DA">
              <w:rPr>
                <w:color w:val="000000" w:themeColor="text1"/>
              </w:rPr>
              <w:t>7,69</w:t>
            </w:r>
          </w:p>
        </w:tc>
        <w:tc>
          <w:tcPr>
            <w:tcW w:w="1281" w:type="dxa"/>
            <w:tcBorders>
              <w:top w:val="single" w:sz="4" w:space="0" w:color="000000"/>
              <w:left w:val="single" w:sz="4" w:space="0" w:color="000000"/>
              <w:bottom w:val="single" w:sz="4" w:space="0" w:color="000000"/>
              <w:right w:val="single" w:sz="4" w:space="0" w:color="000000"/>
            </w:tcBorders>
            <w:hideMark/>
          </w:tcPr>
          <w:p w14:paraId="61BC2A1F" w14:textId="77777777" w:rsidR="00644816" w:rsidRPr="001255DA" w:rsidRDefault="00644816" w:rsidP="00644816">
            <w:pPr>
              <w:jc w:val="center"/>
              <w:rPr>
                <w:color w:val="000000" w:themeColor="text1"/>
              </w:rPr>
            </w:pPr>
            <w:r w:rsidRPr="001255DA">
              <w:rPr>
                <w:color w:val="000000" w:themeColor="text1"/>
              </w:rPr>
              <w:t>7,69</w:t>
            </w:r>
          </w:p>
        </w:tc>
      </w:tr>
      <w:tr w:rsidR="00644816" w:rsidRPr="001255DA" w14:paraId="4F16C754" w14:textId="77777777" w:rsidTr="001D688E">
        <w:trPr>
          <w:trHeight w:val="2672"/>
        </w:trPr>
        <w:tc>
          <w:tcPr>
            <w:tcW w:w="1230" w:type="dxa"/>
            <w:tcBorders>
              <w:top w:val="single" w:sz="4" w:space="0" w:color="000000"/>
              <w:left w:val="single" w:sz="4" w:space="0" w:color="000000"/>
              <w:bottom w:val="single" w:sz="4" w:space="0" w:color="000000"/>
              <w:right w:val="single" w:sz="4" w:space="0" w:color="000000"/>
            </w:tcBorders>
            <w:hideMark/>
          </w:tcPr>
          <w:p w14:paraId="0BCA7D28" w14:textId="77777777" w:rsidR="00644816" w:rsidRPr="001255DA" w:rsidRDefault="00644816" w:rsidP="00644816">
            <w:pPr>
              <w:jc w:val="center"/>
              <w:rPr>
                <w:color w:val="000000" w:themeColor="text1"/>
              </w:rPr>
            </w:pPr>
            <w:r w:rsidRPr="001255DA">
              <w:rPr>
                <w:color w:val="000000" w:themeColor="text1"/>
              </w:rPr>
              <w:t>7</w:t>
            </w:r>
          </w:p>
        </w:tc>
        <w:tc>
          <w:tcPr>
            <w:tcW w:w="1250" w:type="dxa"/>
            <w:tcBorders>
              <w:top w:val="single" w:sz="4" w:space="0" w:color="000000"/>
              <w:left w:val="single" w:sz="4" w:space="0" w:color="000000"/>
              <w:bottom w:val="single" w:sz="4" w:space="0" w:color="000000"/>
              <w:right w:val="single" w:sz="4" w:space="0" w:color="000000"/>
            </w:tcBorders>
            <w:hideMark/>
          </w:tcPr>
          <w:p w14:paraId="723027D1" w14:textId="77777777" w:rsidR="00644816" w:rsidRPr="001255DA" w:rsidRDefault="00644816" w:rsidP="00644816">
            <w:pPr>
              <w:jc w:val="center"/>
              <w:rPr>
                <w:color w:val="000000" w:themeColor="text1"/>
              </w:rPr>
            </w:pPr>
            <w:r w:rsidRPr="001255DA">
              <w:rPr>
                <w:color w:val="000000" w:themeColor="text1"/>
              </w:rPr>
              <w:t>101105</w:t>
            </w:r>
          </w:p>
        </w:tc>
        <w:tc>
          <w:tcPr>
            <w:tcW w:w="3131" w:type="dxa"/>
            <w:tcBorders>
              <w:top w:val="single" w:sz="4" w:space="0" w:color="000000"/>
              <w:left w:val="single" w:sz="4" w:space="0" w:color="000000"/>
              <w:bottom w:val="single" w:sz="4" w:space="0" w:color="000000"/>
              <w:right w:val="single" w:sz="4" w:space="0" w:color="000000"/>
            </w:tcBorders>
            <w:hideMark/>
          </w:tcPr>
          <w:p w14:paraId="3C747749"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общеобразовательное учреждение "Средняя общеобразовательная школа №5 </w:t>
            </w:r>
            <w:proofErr w:type="spellStart"/>
            <w:r w:rsidRPr="001255DA">
              <w:rPr>
                <w:color w:val="000000" w:themeColor="text1"/>
              </w:rPr>
              <w:t>г.Карабулак</w:t>
            </w:r>
            <w:proofErr w:type="spellEnd"/>
            <w:r w:rsidRPr="001255DA">
              <w:rPr>
                <w:color w:val="000000" w:themeColor="text1"/>
              </w:rPr>
              <w:t>"</w:t>
            </w:r>
          </w:p>
        </w:tc>
        <w:tc>
          <w:tcPr>
            <w:tcW w:w="1607" w:type="dxa"/>
            <w:tcBorders>
              <w:top w:val="single" w:sz="4" w:space="0" w:color="000000"/>
              <w:left w:val="single" w:sz="4" w:space="0" w:color="000000"/>
              <w:bottom w:val="single" w:sz="4" w:space="0" w:color="000000"/>
              <w:right w:val="single" w:sz="4" w:space="0" w:color="000000"/>
            </w:tcBorders>
            <w:hideMark/>
          </w:tcPr>
          <w:p w14:paraId="5B10F6D2" w14:textId="77777777" w:rsidR="00644816" w:rsidRPr="001255DA" w:rsidRDefault="00644816" w:rsidP="00644816">
            <w:pPr>
              <w:jc w:val="center"/>
              <w:rPr>
                <w:color w:val="000000" w:themeColor="text1"/>
              </w:rPr>
            </w:pPr>
            <w:r w:rsidRPr="001255DA">
              <w:rPr>
                <w:color w:val="000000" w:themeColor="text1"/>
              </w:rPr>
              <w:t>13</w:t>
            </w:r>
          </w:p>
        </w:tc>
        <w:tc>
          <w:tcPr>
            <w:tcW w:w="1947" w:type="dxa"/>
            <w:tcBorders>
              <w:top w:val="single" w:sz="4" w:space="0" w:color="000000"/>
              <w:left w:val="single" w:sz="4" w:space="0" w:color="000000"/>
              <w:bottom w:val="single" w:sz="4" w:space="0" w:color="000000"/>
              <w:right w:val="single" w:sz="4" w:space="0" w:color="000000"/>
            </w:tcBorders>
            <w:hideMark/>
          </w:tcPr>
          <w:p w14:paraId="34D9C52F" w14:textId="77777777" w:rsidR="00644816" w:rsidRPr="001255DA" w:rsidRDefault="00644816" w:rsidP="00644816">
            <w:pPr>
              <w:jc w:val="center"/>
              <w:rPr>
                <w:color w:val="000000" w:themeColor="text1"/>
              </w:rPr>
            </w:pPr>
            <w:r w:rsidRPr="001255DA">
              <w:rPr>
                <w:color w:val="000000" w:themeColor="text1"/>
              </w:rPr>
              <w:t>53,85</w:t>
            </w:r>
          </w:p>
        </w:tc>
        <w:tc>
          <w:tcPr>
            <w:tcW w:w="1947" w:type="dxa"/>
            <w:tcBorders>
              <w:top w:val="single" w:sz="4" w:space="0" w:color="000000"/>
              <w:left w:val="single" w:sz="4" w:space="0" w:color="000000"/>
              <w:bottom w:val="single" w:sz="4" w:space="0" w:color="000000"/>
              <w:right w:val="single" w:sz="4" w:space="0" w:color="000000"/>
            </w:tcBorders>
            <w:hideMark/>
          </w:tcPr>
          <w:p w14:paraId="216E6F52" w14:textId="77777777" w:rsidR="00644816" w:rsidRPr="001255DA" w:rsidRDefault="00644816" w:rsidP="00644816">
            <w:pPr>
              <w:jc w:val="center"/>
              <w:rPr>
                <w:color w:val="000000" w:themeColor="text1"/>
              </w:rPr>
            </w:pPr>
            <w:r w:rsidRPr="001255DA">
              <w:rPr>
                <w:color w:val="000000" w:themeColor="text1"/>
              </w:rPr>
              <w:t>15,38</w:t>
            </w:r>
          </w:p>
        </w:tc>
        <w:tc>
          <w:tcPr>
            <w:tcW w:w="1475" w:type="dxa"/>
            <w:tcBorders>
              <w:top w:val="single" w:sz="4" w:space="0" w:color="000000"/>
              <w:left w:val="single" w:sz="4" w:space="0" w:color="000000"/>
              <w:bottom w:val="single" w:sz="4" w:space="0" w:color="000000"/>
              <w:right w:val="single" w:sz="4" w:space="0" w:color="000000"/>
            </w:tcBorders>
            <w:hideMark/>
          </w:tcPr>
          <w:p w14:paraId="24B16F10" w14:textId="77777777" w:rsidR="00644816" w:rsidRPr="001255DA" w:rsidRDefault="00644816" w:rsidP="00644816">
            <w:pPr>
              <w:jc w:val="center"/>
              <w:rPr>
                <w:color w:val="000000" w:themeColor="text1"/>
              </w:rPr>
            </w:pPr>
            <w:r w:rsidRPr="001255DA">
              <w:rPr>
                <w:color w:val="000000" w:themeColor="text1"/>
              </w:rPr>
              <w:t>30,77</w:t>
            </w:r>
          </w:p>
        </w:tc>
        <w:tc>
          <w:tcPr>
            <w:tcW w:w="1281" w:type="dxa"/>
            <w:tcBorders>
              <w:top w:val="single" w:sz="4" w:space="0" w:color="000000"/>
              <w:left w:val="single" w:sz="4" w:space="0" w:color="000000"/>
              <w:bottom w:val="single" w:sz="4" w:space="0" w:color="000000"/>
              <w:right w:val="single" w:sz="4" w:space="0" w:color="000000"/>
            </w:tcBorders>
            <w:hideMark/>
          </w:tcPr>
          <w:p w14:paraId="45FE7D39" w14:textId="77777777" w:rsidR="00644816" w:rsidRPr="001255DA" w:rsidRDefault="00644816" w:rsidP="00644816">
            <w:pPr>
              <w:jc w:val="center"/>
              <w:rPr>
                <w:color w:val="000000" w:themeColor="text1"/>
              </w:rPr>
            </w:pPr>
            <w:r w:rsidRPr="001255DA">
              <w:rPr>
                <w:color w:val="000000" w:themeColor="text1"/>
              </w:rPr>
              <w:t>0</w:t>
            </w:r>
          </w:p>
        </w:tc>
      </w:tr>
      <w:tr w:rsidR="00644816" w:rsidRPr="001255DA" w14:paraId="600C8693" w14:textId="77777777" w:rsidTr="001D688E">
        <w:trPr>
          <w:trHeight w:val="2672"/>
        </w:trPr>
        <w:tc>
          <w:tcPr>
            <w:tcW w:w="1230" w:type="dxa"/>
            <w:tcBorders>
              <w:top w:val="single" w:sz="4" w:space="0" w:color="000000"/>
              <w:left w:val="single" w:sz="4" w:space="0" w:color="000000"/>
              <w:bottom w:val="single" w:sz="4" w:space="0" w:color="000000"/>
              <w:right w:val="single" w:sz="4" w:space="0" w:color="000000"/>
            </w:tcBorders>
            <w:hideMark/>
          </w:tcPr>
          <w:p w14:paraId="37E9B044" w14:textId="77777777" w:rsidR="00644816" w:rsidRPr="001255DA" w:rsidRDefault="00644816" w:rsidP="00644816">
            <w:pPr>
              <w:jc w:val="center"/>
              <w:rPr>
                <w:color w:val="000000" w:themeColor="text1"/>
              </w:rPr>
            </w:pPr>
            <w:r w:rsidRPr="001255DA">
              <w:rPr>
                <w:color w:val="000000" w:themeColor="text1"/>
              </w:rPr>
              <w:t>8</w:t>
            </w:r>
          </w:p>
        </w:tc>
        <w:tc>
          <w:tcPr>
            <w:tcW w:w="1250" w:type="dxa"/>
            <w:tcBorders>
              <w:top w:val="single" w:sz="4" w:space="0" w:color="000000"/>
              <w:left w:val="single" w:sz="4" w:space="0" w:color="000000"/>
              <w:bottom w:val="single" w:sz="4" w:space="0" w:color="000000"/>
              <w:right w:val="single" w:sz="4" w:space="0" w:color="000000"/>
            </w:tcBorders>
            <w:hideMark/>
          </w:tcPr>
          <w:p w14:paraId="1B1BF6E0" w14:textId="77777777" w:rsidR="00644816" w:rsidRPr="001255DA" w:rsidRDefault="00644816" w:rsidP="00644816">
            <w:pPr>
              <w:jc w:val="center"/>
              <w:rPr>
                <w:color w:val="000000" w:themeColor="text1"/>
              </w:rPr>
            </w:pPr>
            <w:r w:rsidRPr="001255DA">
              <w:rPr>
                <w:color w:val="000000" w:themeColor="text1"/>
              </w:rPr>
              <w:t>404103</w:t>
            </w:r>
          </w:p>
        </w:tc>
        <w:tc>
          <w:tcPr>
            <w:tcW w:w="3131" w:type="dxa"/>
            <w:tcBorders>
              <w:top w:val="single" w:sz="4" w:space="0" w:color="000000"/>
              <w:left w:val="single" w:sz="4" w:space="0" w:color="000000"/>
              <w:bottom w:val="single" w:sz="4" w:space="0" w:color="000000"/>
              <w:right w:val="single" w:sz="4" w:space="0" w:color="000000"/>
            </w:tcBorders>
            <w:hideMark/>
          </w:tcPr>
          <w:p w14:paraId="1ADA9E82" w14:textId="77777777" w:rsidR="00644816" w:rsidRPr="001255DA" w:rsidRDefault="00644816" w:rsidP="00644816">
            <w:pPr>
              <w:jc w:val="center"/>
              <w:rPr>
                <w:color w:val="000000" w:themeColor="text1"/>
              </w:rPr>
            </w:pPr>
            <w:r w:rsidRPr="001255DA">
              <w:rPr>
                <w:color w:val="000000" w:themeColor="text1"/>
              </w:rPr>
              <w:t>Государственное бюджетное общеобразовательное учреждение   "Средняя общеобразовательная школа № 3  г. Назрань"</w:t>
            </w:r>
          </w:p>
        </w:tc>
        <w:tc>
          <w:tcPr>
            <w:tcW w:w="1607" w:type="dxa"/>
            <w:tcBorders>
              <w:top w:val="single" w:sz="4" w:space="0" w:color="000000"/>
              <w:left w:val="single" w:sz="4" w:space="0" w:color="000000"/>
              <w:bottom w:val="single" w:sz="4" w:space="0" w:color="000000"/>
              <w:right w:val="single" w:sz="4" w:space="0" w:color="000000"/>
            </w:tcBorders>
            <w:hideMark/>
          </w:tcPr>
          <w:p w14:paraId="4FFF9E5E" w14:textId="77777777" w:rsidR="00644816" w:rsidRPr="001255DA" w:rsidRDefault="00644816" w:rsidP="00644816">
            <w:pPr>
              <w:jc w:val="center"/>
              <w:rPr>
                <w:color w:val="000000" w:themeColor="text1"/>
              </w:rPr>
            </w:pPr>
            <w:r w:rsidRPr="001255DA">
              <w:rPr>
                <w:color w:val="000000" w:themeColor="text1"/>
              </w:rPr>
              <w:t>32</w:t>
            </w:r>
          </w:p>
        </w:tc>
        <w:tc>
          <w:tcPr>
            <w:tcW w:w="1947" w:type="dxa"/>
            <w:tcBorders>
              <w:top w:val="single" w:sz="4" w:space="0" w:color="000000"/>
              <w:left w:val="single" w:sz="4" w:space="0" w:color="000000"/>
              <w:bottom w:val="single" w:sz="4" w:space="0" w:color="000000"/>
              <w:right w:val="single" w:sz="4" w:space="0" w:color="000000"/>
            </w:tcBorders>
            <w:hideMark/>
          </w:tcPr>
          <w:p w14:paraId="1C6B5E62" w14:textId="77777777" w:rsidR="00644816" w:rsidRPr="001255DA" w:rsidRDefault="00644816" w:rsidP="00644816">
            <w:pPr>
              <w:jc w:val="center"/>
              <w:rPr>
                <w:color w:val="000000" w:themeColor="text1"/>
              </w:rPr>
            </w:pPr>
            <w:r w:rsidRPr="001255DA">
              <w:rPr>
                <w:color w:val="000000" w:themeColor="text1"/>
              </w:rPr>
              <w:t>53,13</w:t>
            </w:r>
          </w:p>
        </w:tc>
        <w:tc>
          <w:tcPr>
            <w:tcW w:w="1947" w:type="dxa"/>
            <w:tcBorders>
              <w:top w:val="single" w:sz="4" w:space="0" w:color="000000"/>
              <w:left w:val="single" w:sz="4" w:space="0" w:color="000000"/>
              <w:bottom w:val="single" w:sz="4" w:space="0" w:color="000000"/>
              <w:right w:val="single" w:sz="4" w:space="0" w:color="000000"/>
            </w:tcBorders>
            <w:hideMark/>
          </w:tcPr>
          <w:p w14:paraId="5E108E19" w14:textId="77777777" w:rsidR="00644816" w:rsidRPr="001255DA" w:rsidRDefault="00644816" w:rsidP="00644816">
            <w:pPr>
              <w:jc w:val="center"/>
              <w:rPr>
                <w:color w:val="000000" w:themeColor="text1"/>
              </w:rPr>
            </w:pPr>
            <w:r w:rsidRPr="001255DA">
              <w:rPr>
                <w:color w:val="000000" w:themeColor="text1"/>
              </w:rPr>
              <w:t>15,63</w:t>
            </w:r>
          </w:p>
        </w:tc>
        <w:tc>
          <w:tcPr>
            <w:tcW w:w="1475" w:type="dxa"/>
            <w:tcBorders>
              <w:top w:val="single" w:sz="4" w:space="0" w:color="000000"/>
              <w:left w:val="single" w:sz="4" w:space="0" w:color="000000"/>
              <w:bottom w:val="single" w:sz="4" w:space="0" w:color="000000"/>
              <w:right w:val="single" w:sz="4" w:space="0" w:color="000000"/>
            </w:tcBorders>
            <w:hideMark/>
          </w:tcPr>
          <w:p w14:paraId="3C282D46" w14:textId="77777777" w:rsidR="00644816" w:rsidRPr="001255DA" w:rsidRDefault="00644816" w:rsidP="00644816">
            <w:pPr>
              <w:jc w:val="center"/>
              <w:rPr>
                <w:color w:val="000000" w:themeColor="text1"/>
              </w:rPr>
            </w:pPr>
            <w:r w:rsidRPr="001255DA">
              <w:rPr>
                <w:color w:val="000000" w:themeColor="text1"/>
              </w:rPr>
              <w:t>18,75</w:t>
            </w:r>
          </w:p>
        </w:tc>
        <w:tc>
          <w:tcPr>
            <w:tcW w:w="1281" w:type="dxa"/>
            <w:tcBorders>
              <w:top w:val="single" w:sz="4" w:space="0" w:color="000000"/>
              <w:left w:val="single" w:sz="4" w:space="0" w:color="000000"/>
              <w:bottom w:val="single" w:sz="4" w:space="0" w:color="000000"/>
              <w:right w:val="single" w:sz="4" w:space="0" w:color="000000"/>
            </w:tcBorders>
            <w:hideMark/>
          </w:tcPr>
          <w:p w14:paraId="6C5DA840" w14:textId="77777777" w:rsidR="00644816" w:rsidRPr="001255DA" w:rsidRDefault="00644816" w:rsidP="00644816">
            <w:pPr>
              <w:jc w:val="center"/>
              <w:rPr>
                <w:color w:val="000000" w:themeColor="text1"/>
              </w:rPr>
            </w:pPr>
            <w:r w:rsidRPr="001255DA">
              <w:rPr>
                <w:color w:val="000000" w:themeColor="text1"/>
              </w:rPr>
              <w:t>12,5</w:t>
            </w:r>
          </w:p>
        </w:tc>
      </w:tr>
      <w:tr w:rsidR="00644816" w:rsidRPr="001255DA" w14:paraId="6F40C847" w14:textId="77777777" w:rsidTr="001D688E">
        <w:trPr>
          <w:trHeight w:val="2672"/>
        </w:trPr>
        <w:tc>
          <w:tcPr>
            <w:tcW w:w="1230" w:type="dxa"/>
            <w:tcBorders>
              <w:top w:val="single" w:sz="4" w:space="0" w:color="000000"/>
              <w:left w:val="single" w:sz="4" w:space="0" w:color="000000"/>
              <w:bottom w:val="single" w:sz="4" w:space="0" w:color="000000"/>
              <w:right w:val="single" w:sz="4" w:space="0" w:color="000000"/>
            </w:tcBorders>
            <w:hideMark/>
          </w:tcPr>
          <w:p w14:paraId="5B93A1D2" w14:textId="77777777" w:rsidR="00644816" w:rsidRPr="001255DA" w:rsidRDefault="00644816" w:rsidP="00644816">
            <w:pPr>
              <w:jc w:val="center"/>
              <w:rPr>
                <w:color w:val="000000" w:themeColor="text1"/>
              </w:rPr>
            </w:pPr>
            <w:r w:rsidRPr="001255DA">
              <w:rPr>
                <w:color w:val="000000" w:themeColor="text1"/>
              </w:rPr>
              <w:lastRenderedPageBreak/>
              <w:t>9</w:t>
            </w:r>
          </w:p>
        </w:tc>
        <w:tc>
          <w:tcPr>
            <w:tcW w:w="1250" w:type="dxa"/>
            <w:tcBorders>
              <w:top w:val="single" w:sz="4" w:space="0" w:color="000000"/>
              <w:left w:val="single" w:sz="4" w:space="0" w:color="000000"/>
              <w:bottom w:val="single" w:sz="4" w:space="0" w:color="000000"/>
              <w:right w:val="single" w:sz="4" w:space="0" w:color="000000"/>
            </w:tcBorders>
            <w:hideMark/>
          </w:tcPr>
          <w:p w14:paraId="49B3EF1F" w14:textId="77777777" w:rsidR="00644816" w:rsidRPr="001255DA" w:rsidRDefault="00644816" w:rsidP="00644816">
            <w:pPr>
              <w:jc w:val="center"/>
              <w:rPr>
                <w:color w:val="000000" w:themeColor="text1"/>
              </w:rPr>
            </w:pPr>
            <w:r w:rsidRPr="001255DA">
              <w:rPr>
                <w:color w:val="000000" w:themeColor="text1"/>
              </w:rPr>
              <w:t>404105</w:t>
            </w:r>
          </w:p>
        </w:tc>
        <w:tc>
          <w:tcPr>
            <w:tcW w:w="3131" w:type="dxa"/>
            <w:tcBorders>
              <w:top w:val="single" w:sz="4" w:space="0" w:color="000000"/>
              <w:left w:val="single" w:sz="4" w:space="0" w:color="000000"/>
              <w:bottom w:val="single" w:sz="4" w:space="0" w:color="000000"/>
              <w:right w:val="single" w:sz="4" w:space="0" w:color="000000"/>
            </w:tcBorders>
            <w:hideMark/>
          </w:tcPr>
          <w:p w14:paraId="16E95F71" w14:textId="77777777" w:rsidR="00644816" w:rsidRPr="001255DA" w:rsidRDefault="00644816" w:rsidP="00644816">
            <w:pPr>
              <w:jc w:val="center"/>
              <w:rPr>
                <w:color w:val="000000" w:themeColor="text1"/>
              </w:rPr>
            </w:pPr>
            <w:r w:rsidRPr="001255DA">
              <w:rPr>
                <w:color w:val="000000" w:themeColor="text1"/>
              </w:rPr>
              <w:t>Государственное бюджетное общеобразовательное учреждение   "Средняя общеобразовательная школа № 5 г. Назрань"</w:t>
            </w:r>
          </w:p>
        </w:tc>
        <w:tc>
          <w:tcPr>
            <w:tcW w:w="1607" w:type="dxa"/>
            <w:tcBorders>
              <w:top w:val="single" w:sz="4" w:space="0" w:color="000000"/>
              <w:left w:val="single" w:sz="4" w:space="0" w:color="000000"/>
              <w:bottom w:val="single" w:sz="4" w:space="0" w:color="000000"/>
              <w:right w:val="single" w:sz="4" w:space="0" w:color="000000"/>
            </w:tcBorders>
            <w:hideMark/>
          </w:tcPr>
          <w:p w14:paraId="11FF2A1A" w14:textId="77777777" w:rsidR="00644816" w:rsidRPr="001255DA" w:rsidRDefault="00644816" w:rsidP="00644816">
            <w:pPr>
              <w:jc w:val="center"/>
              <w:rPr>
                <w:color w:val="000000" w:themeColor="text1"/>
              </w:rPr>
            </w:pPr>
            <w:r w:rsidRPr="001255DA">
              <w:rPr>
                <w:color w:val="000000" w:themeColor="text1"/>
              </w:rPr>
              <w:t>23</w:t>
            </w:r>
          </w:p>
        </w:tc>
        <w:tc>
          <w:tcPr>
            <w:tcW w:w="1947" w:type="dxa"/>
            <w:tcBorders>
              <w:top w:val="single" w:sz="4" w:space="0" w:color="000000"/>
              <w:left w:val="single" w:sz="4" w:space="0" w:color="000000"/>
              <w:bottom w:val="single" w:sz="4" w:space="0" w:color="000000"/>
              <w:right w:val="single" w:sz="4" w:space="0" w:color="000000"/>
            </w:tcBorders>
            <w:hideMark/>
          </w:tcPr>
          <w:p w14:paraId="04FED5D4" w14:textId="77777777" w:rsidR="00644816" w:rsidRPr="001255DA" w:rsidRDefault="00644816" w:rsidP="00644816">
            <w:pPr>
              <w:jc w:val="center"/>
              <w:rPr>
                <w:color w:val="000000" w:themeColor="text1"/>
              </w:rPr>
            </w:pPr>
            <w:r w:rsidRPr="001255DA">
              <w:rPr>
                <w:color w:val="000000" w:themeColor="text1"/>
              </w:rPr>
              <w:t>47,83</w:t>
            </w:r>
          </w:p>
        </w:tc>
        <w:tc>
          <w:tcPr>
            <w:tcW w:w="1947" w:type="dxa"/>
            <w:tcBorders>
              <w:top w:val="single" w:sz="4" w:space="0" w:color="000000"/>
              <w:left w:val="single" w:sz="4" w:space="0" w:color="000000"/>
              <w:bottom w:val="single" w:sz="4" w:space="0" w:color="000000"/>
              <w:right w:val="single" w:sz="4" w:space="0" w:color="000000"/>
            </w:tcBorders>
            <w:hideMark/>
          </w:tcPr>
          <w:p w14:paraId="3F5DEA33" w14:textId="77777777" w:rsidR="00644816" w:rsidRPr="001255DA" w:rsidRDefault="00644816" w:rsidP="00644816">
            <w:pPr>
              <w:jc w:val="center"/>
              <w:rPr>
                <w:color w:val="000000" w:themeColor="text1"/>
              </w:rPr>
            </w:pPr>
            <w:r w:rsidRPr="001255DA">
              <w:rPr>
                <w:color w:val="000000" w:themeColor="text1"/>
              </w:rPr>
              <w:t>21,74</w:t>
            </w:r>
          </w:p>
        </w:tc>
        <w:tc>
          <w:tcPr>
            <w:tcW w:w="1475" w:type="dxa"/>
            <w:tcBorders>
              <w:top w:val="single" w:sz="4" w:space="0" w:color="000000"/>
              <w:left w:val="single" w:sz="4" w:space="0" w:color="000000"/>
              <w:bottom w:val="single" w:sz="4" w:space="0" w:color="000000"/>
              <w:right w:val="single" w:sz="4" w:space="0" w:color="000000"/>
            </w:tcBorders>
            <w:hideMark/>
          </w:tcPr>
          <w:p w14:paraId="10EE8B9C" w14:textId="77777777" w:rsidR="00644816" w:rsidRPr="001255DA" w:rsidRDefault="00644816" w:rsidP="00644816">
            <w:pPr>
              <w:jc w:val="center"/>
              <w:rPr>
                <w:color w:val="000000" w:themeColor="text1"/>
              </w:rPr>
            </w:pPr>
            <w:r w:rsidRPr="001255DA">
              <w:rPr>
                <w:color w:val="000000" w:themeColor="text1"/>
              </w:rPr>
              <w:t>26,09</w:t>
            </w:r>
          </w:p>
        </w:tc>
        <w:tc>
          <w:tcPr>
            <w:tcW w:w="1281" w:type="dxa"/>
            <w:tcBorders>
              <w:top w:val="single" w:sz="4" w:space="0" w:color="000000"/>
              <w:left w:val="single" w:sz="4" w:space="0" w:color="000000"/>
              <w:bottom w:val="single" w:sz="4" w:space="0" w:color="000000"/>
              <w:right w:val="single" w:sz="4" w:space="0" w:color="000000"/>
            </w:tcBorders>
            <w:hideMark/>
          </w:tcPr>
          <w:p w14:paraId="2A6E946C" w14:textId="77777777" w:rsidR="00644816" w:rsidRPr="001255DA" w:rsidRDefault="00644816" w:rsidP="00644816">
            <w:pPr>
              <w:jc w:val="center"/>
              <w:rPr>
                <w:color w:val="000000" w:themeColor="text1"/>
              </w:rPr>
            </w:pPr>
            <w:r w:rsidRPr="001255DA">
              <w:rPr>
                <w:color w:val="000000" w:themeColor="text1"/>
              </w:rPr>
              <w:t>4,35</w:t>
            </w:r>
          </w:p>
        </w:tc>
      </w:tr>
      <w:tr w:rsidR="00644816" w:rsidRPr="001255DA" w14:paraId="72C2FA5F" w14:textId="77777777" w:rsidTr="001D688E">
        <w:trPr>
          <w:trHeight w:val="2672"/>
        </w:trPr>
        <w:tc>
          <w:tcPr>
            <w:tcW w:w="1230" w:type="dxa"/>
            <w:tcBorders>
              <w:top w:val="single" w:sz="4" w:space="0" w:color="000000"/>
              <w:left w:val="single" w:sz="4" w:space="0" w:color="000000"/>
              <w:bottom w:val="single" w:sz="4" w:space="0" w:color="000000"/>
              <w:right w:val="single" w:sz="4" w:space="0" w:color="000000"/>
            </w:tcBorders>
            <w:hideMark/>
          </w:tcPr>
          <w:p w14:paraId="23502BDA" w14:textId="77777777" w:rsidR="00644816" w:rsidRPr="001255DA" w:rsidRDefault="00644816" w:rsidP="00644816">
            <w:pPr>
              <w:jc w:val="center"/>
              <w:rPr>
                <w:color w:val="000000" w:themeColor="text1"/>
              </w:rPr>
            </w:pPr>
            <w:r w:rsidRPr="001255DA">
              <w:rPr>
                <w:color w:val="000000" w:themeColor="text1"/>
              </w:rPr>
              <w:t>10</w:t>
            </w:r>
          </w:p>
        </w:tc>
        <w:tc>
          <w:tcPr>
            <w:tcW w:w="1250" w:type="dxa"/>
            <w:tcBorders>
              <w:top w:val="single" w:sz="4" w:space="0" w:color="000000"/>
              <w:left w:val="single" w:sz="4" w:space="0" w:color="000000"/>
              <w:bottom w:val="single" w:sz="4" w:space="0" w:color="000000"/>
              <w:right w:val="single" w:sz="4" w:space="0" w:color="000000"/>
            </w:tcBorders>
            <w:hideMark/>
          </w:tcPr>
          <w:p w14:paraId="55AF1EF0" w14:textId="77777777" w:rsidR="00644816" w:rsidRPr="001255DA" w:rsidRDefault="00644816" w:rsidP="00644816">
            <w:pPr>
              <w:jc w:val="center"/>
              <w:rPr>
                <w:color w:val="000000" w:themeColor="text1"/>
              </w:rPr>
            </w:pPr>
            <w:r w:rsidRPr="001255DA">
              <w:rPr>
                <w:color w:val="000000" w:themeColor="text1"/>
              </w:rPr>
              <w:t>101103</w:t>
            </w:r>
          </w:p>
        </w:tc>
        <w:tc>
          <w:tcPr>
            <w:tcW w:w="3131" w:type="dxa"/>
            <w:tcBorders>
              <w:top w:val="single" w:sz="4" w:space="0" w:color="000000"/>
              <w:left w:val="single" w:sz="4" w:space="0" w:color="000000"/>
              <w:bottom w:val="single" w:sz="4" w:space="0" w:color="000000"/>
              <w:right w:val="single" w:sz="4" w:space="0" w:color="000000"/>
            </w:tcBorders>
            <w:hideMark/>
          </w:tcPr>
          <w:p w14:paraId="3A42C7BC"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общеобразовательное учреждение  &lt;Средняя общеобразовательная  школа № 3  </w:t>
            </w:r>
            <w:proofErr w:type="spellStart"/>
            <w:r w:rsidRPr="001255DA">
              <w:rPr>
                <w:color w:val="000000" w:themeColor="text1"/>
              </w:rPr>
              <w:t>г.Карабулак</w:t>
            </w:r>
            <w:proofErr w:type="spellEnd"/>
            <w:r w:rsidRPr="001255DA">
              <w:rPr>
                <w:color w:val="000000" w:themeColor="text1"/>
              </w:rPr>
              <w:t>"</w:t>
            </w:r>
          </w:p>
        </w:tc>
        <w:tc>
          <w:tcPr>
            <w:tcW w:w="1607" w:type="dxa"/>
            <w:tcBorders>
              <w:top w:val="single" w:sz="4" w:space="0" w:color="000000"/>
              <w:left w:val="single" w:sz="4" w:space="0" w:color="000000"/>
              <w:bottom w:val="single" w:sz="4" w:space="0" w:color="000000"/>
              <w:right w:val="single" w:sz="4" w:space="0" w:color="000000"/>
            </w:tcBorders>
            <w:hideMark/>
          </w:tcPr>
          <w:p w14:paraId="2EF55C60" w14:textId="77777777" w:rsidR="00644816" w:rsidRPr="001255DA" w:rsidRDefault="00644816" w:rsidP="00644816">
            <w:pPr>
              <w:jc w:val="center"/>
              <w:rPr>
                <w:color w:val="000000" w:themeColor="text1"/>
              </w:rPr>
            </w:pPr>
            <w:r w:rsidRPr="001255DA">
              <w:rPr>
                <w:color w:val="000000" w:themeColor="text1"/>
              </w:rPr>
              <w:t>19</w:t>
            </w:r>
          </w:p>
        </w:tc>
        <w:tc>
          <w:tcPr>
            <w:tcW w:w="1947" w:type="dxa"/>
            <w:tcBorders>
              <w:top w:val="single" w:sz="4" w:space="0" w:color="000000"/>
              <w:left w:val="single" w:sz="4" w:space="0" w:color="000000"/>
              <w:bottom w:val="single" w:sz="4" w:space="0" w:color="000000"/>
              <w:right w:val="single" w:sz="4" w:space="0" w:color="000000"/>
            </w:tcBorders>
            <w:hideMark/>
          </w:tcPr>
          <w:p w14:paraId="15E5A9FE" w14:textId="77777777" w:rsidR="00644816" w:rsidRPr="001255DA" w:rsidRDefault="00644816" w:rsidP="00644816">
            <w:pPr>
              <w:jc w:val="center"/>
              <w:rPr>
                <w:color w:val="000000" w:themeColor="text1"/>
              </w:rPr>
            </w:pPr>
            <w:r w:rsidRPr="001255DA">
              <w:rPr>
                <w:color w:val="000000" w:themeColor="text1"/>
              </w:rPr>
              <w:t>47,37</w:t>
            </w:r>
          </w:p>
        </w:tc>
        <w:tc>
          <w:tcPr>
            <w:tcW w:w="1947" w:type="dxa"/>
            <w:tcBorders>
              <w:top w:val="single" w:sz="4" w:space="0" w:color="000000"/>
              <w:left w:val="single" w:sz="4" w:space="0" w:color="000000"/>
              <w:bottom w:val="single" w:sz="4" w:space="0" w:color="000000"/>
              <w:right w:val="single" w:sz="4" w:space="0" w:color="000000"/>
            </w:tcBorders>
            <w:hideMark/>
          </w:tcPr>
          <w:p w14:paraId="26B723F5" w14:textId="77777777" w:rsidR="00644816" w:rsidRPr="001255DA" w:rsidRDefault="00644816" w:rsidP="00644816">
            <w:pPr>
              <w:jc w:val="center"/>
              <w:rPr>
                <w:color w:val="000000" w:themeColor="text1"/>
              </w:rPr>
            </w:pPr>
            <w:r w:rsidRPr="001255DA">
              <w:rPr>
                <w:color w:val="000000" w:themeColor="text1"/>
              </w:rPr>
              <w:t>21,05</w:t>
            </w:r>
          </w:p>
        </w:tc>
        <w:tc>
          <w:tcPr>
            <w:tcW w:w="1475" w:type="dxa"/>
            <w:tcBorders>
              <w:top w:val="single" w:sz="4" w:space="0" w:color="000000"/>
              <w:left w:val="single" w:sz="4" w:space="0" w:color="000000"/>
              <w:bottom w:val="single" w:sz="4" w:space="0" w:color="000000"/>
              <w:right w:val="single" w:sz="4" w:space="0" w:color="000000"/>
            </w:tcBorders>
            <w:hideMark/>
          </w:tcPr>
          <w:p w14:paraId="5AEB27B3" w14:textId="77777777" w:rsidR="00644816" w:rsidRPr="001255DA" w:rsidRDefault="00644816" w:rsidP="00644816">
            <w:pPr>
              <w:jc w:val="center"/>
              <w:rPr>
                <w:color w:val="000000" w:themeColor="text1"/>
              </w:rPr>
            </w:pPr>
            <w:r w:rsidRPr="001255DA">
              <w:rPr>
                <w:color w:val="000000" w:themeColor="text1"/>
              </w:rPr>
              <w:t>26,32</w:t>
            </w:r>
          </w:p>
        </w:tc>
        <w:tc>
          <w:tcPr>
            <w:tcW w:w="1281" w:type="dxa"/>
            <w:tcBorders>
              <w:top w:val="single" w:sz="4" w:space="0" w:color="000000"/>
              <w:left w:val="single" w:sz="4" w:space="0" w:color="000000"/>
              <w:bottom w:val="single" w:sz="4" w:space="0" w:color="000000"/>
              <w:right w:val="single" w:sz="4" w:space="0" w:color="000000"/>
            </w:tcBorders>
            <w:hideMark/>
          </w:tcPr>
          <w:p w14:paraId="0A5ED2A0" w14:textId="77777777" w:rsidR="00644816" w:rsidRPr="001255DA" w:rsidRDefault="00644816" w:rsidP="00644816">
            <w:pPr>
              <w:jc w:val="center"/>
              <w:rPr>
                <w:color w:val="000000" w:themeColor="text1"/>
              </w:rPr>
            </w:pPr>
            <w:r w:rsidRPr="001255DA">
              <w:rPr>
                <w:color w:val="000000" w:themeColor="text1"/>
              </w:rPr>
              <w:t>5,26</w:t>
            </w:r>
          </w:p>
        </w:tc>
      </w:tr>
      <w:tr w:rsidR="00644816" w:rsidRPr="001255DA" w14:paraId="154CA521" w14:textId="77777777" w:rsidTr="001D688E">
        <w:trPr>
          <w:trHeight w:val="2672"/>
        </w:trPr>
        <w:tc>
          <w:tcPr>
            <w:tcW w:w="1230" w:type="dxa"/>
            <w:tcBorders>
              <w:top w:val="single" w:sz="4" w:space="0" w:color="000000"/>
              <w:left w:val="single" w:sz="4" w:space="0" w:color="000000"/>
              <w:bottom w:val="single" w:sz="4" w:space="0" w:color="000000"/>
              <w:right w:val="single" w:sz="4" w:space="0" w:color="000000"/>
            </w:tcBorders>
            <w:hideMark/>
          </w:tcPr>
          <w:p w14:paraId="3D0BFBD5" w14:textId="77777777" w:rsidR="00644816" w:rsidRPr="001255DA" w:rsidRDefault="00644816" w:rsidP="00644816">
            <w:pPr>
              <w:jc w:val="center"/>
              <w:rPr>
                <w:color w:val="000000" w:themeColor="text1"/>
              </w:rPr>
            </w:pPr>
            <w:r w:rsidRPr="001255DA">
              <w:rPr>
                <w:color w:val="000000" w:themeColor="text1"/>
              </w:rPr>
              <w:t>11</w:t>
            </w:r>
          </w:p>
        </w:tc>
        <w:tc>
          <w:tcPr>
            <w:tcW w:w="1250" w:type="dxa"/>
            <w:tcBorders>
              <w:top w:val="single" w:sz="4" w:space="0" w:color="000000"/>
              <w:left w:val="single" w:sz="4" w:space="0" w:color="000000"/>
              <w:bottom w:val="single" w:sz="4" w:space="0" w:color="000000"/>
              <w:right w:val="single" w:sz="4" w:space="0" w:color="000000"/>
            </w:tcBorders>
            <w:hideMark/>
          </w:tcPr>
          <w:p w14:paraId="0FC8F4D2" w14:textId="77777777" w:rsidR="00644816" w:rsidRPr="001255DA" w:rsidRDefault="00644816" w:rsidP="00644816">
            <w:pPr>
              <w:jc w:val="center"/>
              <w:rPr>
                <w:color w:val="000000" w:themeColor="text1"/>
              </w:rPr>
            </w:pPr>
            <w:r w:rsidRPr="001255DA">
              <w:rPr>
                <w:color w:val="000000" w:themeColor="text1"/>
              </w:rPr>
              <w:t>404111</w:t>
            </w:r>
          </w:p>
        </w:tc>
        <w:tc>
          <w:tcPr>
            <w:tcW w:w="3131" w:type="dxa"/>
            <w:tcBorders>
              <w:top w:val="single" w:sz="4" w:space="0" w:color="000000"/>
              <w:left w:val="single" w:sz="4" w:space="0" w:color="000000"/>
              <w:bottom w:val="single" w:sz="4" w:space="0" w:color="000000"/>
              <w:right w:val="single" w:sz="4" w:space="0" w:color="000000"/>
            </w:tcBorders>
            <w:hideMark/>
          </w:tcPr>
          <w:p w14:paraId="2B64D8FC" w14:textId="77777777" w:rsidR="00644816" w:rsidRPr="001255DA" w:rsidRDefault="00644816" w:rsidP="00644816">
            <w:pPr>
              <w:jc w:val="center"/>
              <w:rPr>
                <w:color w:val="000000" w:themeColor="text1"/>
              </w:rPr>
            </w:pPr>
            <w:r w:rsidRPr="001255DA">
              <w:rPr>
                <w:color w:val="000000" w:themeColor="text1"/>
              </w:rPr>
              <w:t>Государственное казенное общеобразовательное учреждение  "Средняя общеобразовательная школа № 11  г .Назрань"</w:t>
            </w:r>
          </w:p>
        </w:tc>
        <w:tc>
          <w:tcPr>
            <w:tcW w:w="1607" w:type="dxa"/>
            <w:tcBorders>
              <w:top w:val="single" w:sz="4" w:space="0" w:color="000000"/>
              <w:left w:val="single" w:sz="4" w:space="0" w:color="000000"/>
              <w:bottom w:val="single" w:sz="4" w:space="0" w:color="000000"/>
              <w:right w:val="single" w:sz="4" w:space="0" w:color="000000"/>
            </w:tcBorders>
            <w:hideMark/>
          </w:tcPr>
          <w:p w14:paraId="56E4F3F8" w14:textId="77777777" w:rsidR="00644816" w:rsidRPr="001255DA" w:rsidRDefault="00644816" w:rsidP="00644816">
            <w:pPr>
              <w:jc w:val="center"/>
              <w:rPr>
                <w:color w:val="000000" w:themeColor="text1"/>
              </w:rPr>
            </w:pPr>
            <w:r w:rsidRPr="001255DA">
              <w:rPr>
                <w:color w:val="000000" w:themeColor="text1"/>
              </w:rPr>
              <w:t>13</w:t>
            </w:r>
          </w:p>
        </w:tc>
        <w:tc>
          <w:tcPr>
            <w:tcW w:w="1947" w:type="dxa"/>
            <w:tcBorders>
              <w:top w:val="single" w:sz="4" w:space="0" w:color="000000"/>
              <w:left w:val="single" w:sz="4" w:space="0" w:color="000000"/>
              <w:bottom w:val="single" w:sz="4" w:space="0" w:color="000000"/>
              <w:right w:val="single" w:sz="4" w:space="0" w:color="000000"/>
            </w:tcBorders>
            <w:hideMark/>
          </w:tcPr>
          <w:p w14:paraId="28704251" w14:textId="77777777" w:rsidR="00644816" w:rsidRPr="001255DA" w:rsidRDefault="00644816" w:rsidP="00644816">
            <w:pPr>
              <w:jc w:val="center"/>
              <w:rPr>
                <w:color w:val="000000" w:themeColor="text1"/>
              </w:rPr>
            </w:pPr>
            <w:r w:rsidRPr="001255DA">
              <w:rPr>
                <w:color w:val="000000" w:themeColor="text1"/>
              </w:rPr>
              <w:t>46,15</w:t>
            </w:r>
          </w:p>
        </w:tc>
        <w:tc>
          <w:tcPr>
            <w:tcW w:w="1947" w:type="dxa"/>
            <w:tcBorders>
              <w:top w:val="single" w:sz="4" w:space="0" w:color="000000"/>
              <w:left w:val="single" w:sz="4" w:space="0" w:color="000000"/>
              <w:bottom w:val="single" w:sz="4" w:space="0" w:color="000000"/>
              <w:right w:val="single" w:sz="4" w:space="0" w:color="000000"/>
            </w:tcBorders>
            <w:hideMark/>
          </w:tcPr>
          <w:p w14:paraId="75ACF35E" w14:textId="77777777" w:rsidR="00644816" w:rsidRPr="001255DA" w:rsidRDefault="00644816" w:rsidP="00644816">
            <w:pPr>
              <w:jc w:val="center"/>
              <w:rPr>
                <w:color w:val="000000" w:themeColor="text1"/>
              </w:rPr>
            </w:pPr>
            <w:r w:rsidRPr="001255DA">
              <w:rPr>
                <w:color w:val="000000" w:themeColor="text1"/>
              </w:rPr>
              <w:t>38,46</w:t>
            </w:r>
          </w:p>
        </w:tc>
        <w:tc>
          <w:tcPr>
            <w:tcW w:w="1475" w:type="dxa"/>
            <w:tcBorders>
              <w:top w:val="single" w:sz="4" w:space="0" w:color="000000"/>
              <w:left w:val="single" w:sz="4" w:space="0" w:color="000000"/>
              <w:bottom w:val="single" w:sz="4" w:space="0" w:color="000000"/>
              <w:right w:val="single" w:sz="4" w:space="0" w:color="000000"/>
            </w:tcBorders>
            <w:hideMark/>
          </w:tcPr>
          <w:p w14:paraId="0701441B" w14:textId="77777777" w:rsidR="00644816" w:rsidRPr="001255DA" w:rsidRDefault="00644816" w:rsidP="00644816">
            <w:pPr>
              <w:jc w:val="center"/>
              <w:rPr>
                <w:color w:val="000000" w:themeColor="text1"/>
              </w:rPr>
            </w:pPr>
            <w:r w:rsidRPr="001255DA">
              <w:rPr>
                <w:color w:val="000000" w:themeColor="text1"/>
              </w:rPr>
              <w:t>0</w:t>
            </w:r>
          </w:p>
        </w:tc>
        <w:tc>
          <w:tcPr>
            <w:tcW w:w="1281" w:type="dxa"/>
            <w:tcBorders>
              <w:top w:val="single" w:sz="4" w:space="0" w:color="000000"/>
              <w:left w:val="single" w:sz="4" w:space="0" w:color="000000"/>
              <w:bottom w:val="single" w:sz="4" w:space="0" w:color="000000"/>
              <w:right w:val="single" w:sz="4" w:space="0" w:color="000000"/>
            </w:tcBorders>
            <w:hideMark/>
          </w:tcPr>
          <w:p w14:paraId="569E6319" w14:textId="77777777" w:rsidR="00644816" w:rsidRPr="001255DA" w:rsidRDefault="00644816" w:rsidP="00644816">
            <w:pPr>
              <w:jc w:val="center"/>
              <w:rPr>
                <w:color w:val="000000" w:themeColor="text1"/>
              </w:rPr>
            </w:pPr>
            <w:r w:rsidRPr="001255DA">
              <w:rPr>
                <w:color w:val="000000" w:themeColor="text1"/>
              </w:rPr>
              <w:t>15,38</w:t>
            </w:r>
          </w:p>
        </w:tc>
      </w:tr>
      <w:tr w:rsidR="00644816" w:rsidRPr="001255DA" w14:paraId="227A086F" w14:textId="77777777" w:rsidTr="001D688E">
        <w:trPr>
          <w:trHeight w:val="2672"/>
        </w:trPr>
        <w:tc>
          <w:tcPr>
            <w:tcW w:w="1230" w:type="dxa"/>
            <w:tcBorders>
              <w:top w:val="single" w:sz="4" w:space="0" w:color="000000"/>
              <w:left w:val="single" w:sz="4" w:space="0" w:color="000000"/>
              <w:bottom w:val="single" w:sz="4" w:space="0" w:color="000000"/>
              <w:right w:val="single" w:sz="4" w:space="0" w:color="000000"/>
            </w:tcBorders>
            <w:hideMark/>
          </w:tcPr>
          <w:p w14:paraId="38679DCF" w14:textId="77777777" w:rsidR="00644816" w:rsidRPr="001255DA" w:rsidRDefault="00644816" w:rsidP="00644816">
            <w:pPr>
              <w:jc w:val="center"/>
              <w:rPr>
                <w:color w:val="000000" w:themeColor="text1"/>
              </w:rPr>
            </w:pPr>
            <w:r w:rsidRPr="001255DA">
              <w:rPr>
                <w:color w:val="000000" w:themeColor="text1"/>
              </w:rPr>
              <w:lastRenderedPageBreak/>
              <w:t>12</w:t>
            </w:r>
          </w:p>
        </w:tc>
        <w:tc>
          <w:tcPr>
            <w:tcW w:w="1250" w:type="dxa"/>
            <w:tcBorders>
              <w:top w:val="single" w:sz="4" w:space="0" w:color="000000"/>
              <w:left w:val="single" w:sz="4" w:space="0" w:color="000000"/>
              <w:bottom w:val="single" w:sz="4" w:space="0" w:color="000000"/>
              <w:right w:val="single" w:sz="4" w:space="0" w:color="000000"/>
            </w:tcBorders>
            <w:hideMark/>
          </w:tcPr>
          <w:p w14:paraId="7A1DD83A" w14:textId="77777777" w:rsidR="00644816" w:rsidRPr="001255DA" w:rsidRDefault="00644816" w:rsidP="00644816">
            <w:pPr>
              <w:jc w:val="center"/>
              <w:rPr>
                <w:color w:val="000000" w:themeColor="text1"/>
              </w:rPr>
            </w:pPr>
            <w:r w:rsidRPr="001255DA">
              <w:rPr>
                <w:color w:val="000000" w:themeColor="text1"/>
              </w:rPr>
              <w:t>101401</w:t>
            </w:r>
          </w:p>
        </w:tc>
        <w:tc>
          <w:tcPr>
            <w:tcW w:w="3131" w:type="dxa"/>
            <w:tcBorders>
              <w:top w:val="single" w:sz="4" w:space="0" w:color="000000"/>
              <w:left w:val="single" w:sz="4" w:space="0" w:color="000000"/>
              <w:bottom w:val="single" w:sz="4" w:space="0" w:color="000000"/>
              <w:right w:val="single" w:sz="4" w:space="0" w:color="000000"/>
            </w:tcBorders>
            <w:hideMark/>
          </w:tcPr>
          <w:p w14:paraId="65FD1497" w14:textId="77777777" w:rsidR="00644816" w:rsidRPr="001255DA" w:rsidRDefault="00644816" w:rsidP="00644816">
            <w:pPr>
              <w:jc w:val="center"/>
              <w:rPr>
                <w:color w:val="000000" w:themeColor="text1"/>
              </w:rPr>
            </w:pPr>
            <w:r w:rsidRPr="001255DA">
              <w:rPr>
                <w:color w:val="000000" w:themeColor="text1"/>
              </w:rPr>
              <w:t>Государственное бюджетное общеобразовательное учреждение  &lt;Средняя общеобразовательная Гимназия №1  г. Карабулак&gt;</w:t>
            </w:r>
          </w:p>
        </w:tc>
        <w:tc>
          <w:tcPr>
            <w:tcW w:w="1607" w:type="dxa"/>
            <w:tcBorders>
              <w:top w:val="single" w:sz="4" w:space="0" w:color="000000"/>
              <w:left w:val="single" w:sz="4" w:space="0" w:color="000000"/>
              <w:bottom w:val="single" w:sz="4" w:space="0" w:color="000000"/>
              <w:right w:val="single" w:sz="4" w:space="0" w:color="000000"/>
            </w:tcBorders>
            <w:hideMark/>
          </w:tcPr>
          <w:p w14:paraId="390BD7DF" w14:textId="77777777" w:rsidR="00644816" w:rsidRPr="001255DA" w:rsidRDefault="00644816" w:rsidP="00644816">
            <w:pPr>
              <w:jc w:val="center"/>
              <w:rPr>
                <w:color w:val="000000" w:themeColor="text1"/>
              </w:rPr>
            </w:pPr>
            <w:r w:rsidRPr="001255DA">
              <w:rPr>
                <w:color w:val="000000" w:themeColor="text1"/>
              </w:rPr>
              <w:t>12</w:t>
            </w:r>
          </w:p>
        </w:tc>
        <w:tc>
          <w:tcPr>
            <w:tcW w:w="1947" w:type="dxa"/>
            <w:tcBorders>
              <w:top w:val="single" w:sz="4" w:space="0" w:color="000000"/>
              <w:left w:val="single" w:sz="4" w:space="0" w:color="000000"/>
              <w:bottom w:val="single" w:sz="4" w:space="0" w:color="000000"/>
              <w:right w:val="single" w:sz="4" w:space="0" w:color="000000"/>
            </w:tcBorders>
            <w:hideMark/>
          </w:tcPr>
          <w:p w14:paraId="166558E3" w14:textId="77777777" w:rsidR="00644816" w:rsidRPr="001255DA" w:rsidRDefault="00644816" w:rsidP="00644816">
            <w:pPr>
              <w:jc w:val="center"/>
              <w:rPr>
                <w:color w:val="000000" w:themeColor="text1"/>
              </w:rPr>
            </w:pPr>
            <w:r w:rsidRPr="001255DA">
              <w:rPr>
                <w:color w:val="000000" w:themeColor="text1"/>
              </w:rPr>
              <w:t>41,67</w:t>
            </w:r>
          </w:p>
        </w:tc>
        <w:tc>
          <w:tcPr>
            <w:tcW w:w="1947" w:type="dxa"/>
            <w:tcBorders>
              <w:top w:val="single" w:sz="4" w:space="0" w:color="000000"/>
              <w:left w:val="single" w:sz="4" w:space="0" w:color="000000"/>
              <w:bottom w:val="single" w:sz="4" w:space="0" w:color="000000"/>
              <w:right w:val="single" w:sz="4" w:space="0" w:color="000000"/>
            </w:tcBorders>
            <w:hideMark/>
          </w:tcPr>
          <w:p w14:paraId="490FABE5" w14:textId="77777777" w:rsidR="00644816" w:rsidRPr="001255DA" w:rsidRDefault="00644816" w:rsidP="00644816">
            <w:pPr>
              <w:jc w:val="center"/>
              <w:rPr>
                <w:color w:val="000000" w:themeColor="text1"/>
              </w:rPr>
            </w:pPr>
            <w:r w:rsidRPr="001255DA">
              <w:rPr>
                <w:color w:val="000000" w:themeColor="text1"/>
              </w:rPr>
              <w:t>41,67</w:t>
            </w:r>
          </w:p>
        </w:tc>
        <w:tc>
          <w:tcPr>
            <w:tcW w:w="1475" w:type="dxa"/>
            <w:tcBorders>
              <w:top w:val="single" w:sz="4" w:space="0" w:color="000000"/>
              <w:left w:val="single" w:sz="4" w:space="0" w:color="000000"/>
              <w:bottom w:val="single" w:sz="4" w:space="0" w:color="000000"/>
              <w:right w:val="single" w:sz="4" w:space="0" w:color="000000"/>
            </w:tcBorders>
            <w:hideMark/>
          </w:tcPr>
          <w:p w14:paraId="79424934" w14:textId="77777777" w:rsidR="00644816" w:rsidRPr="001255DA" w:rsidRDefault="00644816" w:rsidP="00644816">
            <w:pPr>
              <w:jc w:val="center"/>
              <w:rPr>
                <w:color w:val="000000" w:themeColor="text1"/>
              </w:rPr>
            </w:pPr>
            <w:r w:rsidRPr="001255DA">
              <w:rPr>
                <w:color w:val="000000" w:themeColor="text1"/>
              </w:rPr>
              <w:t>8,33</w:t>
            </w:r>
          </w:p>
        </w:tc>
        <w:tc>
          <w:tcPr>
            <w:tcW w:w="1281" w:type="dxa"/>
            <w:tcBorders>
              <w:top w:val="single" w:sz="4" w:space="0" w:color="000000"/>
              <w:left w:val="single" w:sz="4" w:space="0" w:color="000000"/>
              <w:bottom w:val="single" w:sz="4" w:space="0" w:color="000000"/>
              <w:right w:val="single" w:sz="4" w:space="0" w:color="000000"/>
            </w:tcBorders>
            <w:hideMark/>
          </w:tcPr>
          <w:p w14:paraId="7EFF47FF" w14:textId="77777777" w:rsidR="00644816" w:rsidRPr="001255DA" w:rsidRDefault="00644816" w:rsidP="00644816">
            <w:pPr>
              <w:jc w:val="center"/>
              <w:rPr>
                <w:color w:val="000000" w:themeColor="text1"/>
              </w:rPr>
            </w:pPr>
            <w:r w:rsidRPr="001255DA">
              <w:rPr>
                <w:color w:val="000000" w:themeColor="text1"/>
              </w:rPr>
              <w:t>8,33</w:t>
            </w:r>
          </w:p>
        </w:tc>
      </w:tr>
      <w:tr w:rsidR="00644816" w:rsidRPr="001255DA" w14:paraId="07847CC6" w14:textId="77777777" w:rsidTr="001D688E">
        <w:trPr>
          <w:trHeight w:val="2672"/>
        </w:trPr>
        <w:tc>
          <w:tcPr>
            <w:tcW w:w="1230" w:type="dxa"/>
            <w:tcBorders>
              <w:top w:val="single" w:sz="4" w:space="0" w:color="000000"/>
              <w:left w:val="single" w:sz="4" w:space="0" w:color="000000"/>
              <w:bottom w:val="single" w:sz="4" w:space="0" w:color="000000"/>
              <w:right w:val="single" w:sz="4" w:space="0" w:color="000000"/>
            </w:tcBorders>
            <w:hideMark/>
          </w:tcPr>
          <w:p w14:paraId="3EA25B79" w14:textId="77777777" w:rsidR="00644816" w:rsidRPr="001255DA" w:rsidRDefault="00644816" w:rsidP="00644816">
            <w:pPr>
              <w:jc w:val="center"/>
              <w:rPr>
                <w:color w:val="000000" w:themeColor="text1"/>
              </w:rPr>
            </w:pPr>
            <w:r w:rsidRPr="001255DA">
              <w:rPr>
                <w:color w:val="000000" w:themeColor="text1"/>
              </w:rPr>
              <w:t>13</w:t>
            </w:r>
          </w:p>
        </w:tc>
        <w:tc>
          <w:tcPr>
            <w:tcW w:w="1250" w:type="dxa"/>
            <w:tcBorders>
              <w:top w:val="single" w:sz="4" w:space="0" w:color="000000"/>
              <w:left w:val="single" w:sz="4" w:space="0" w:color="000000"/>
              <w:bottom w:val="single" w:sz="4" w:space="0" w:color="000000"/>
              <w:right w:val="single" w:sz="4" w:space="0" w:color="000000"/>
            </w:tcBorders>
            <w:hideMark/>
          </w:tcPr>
          <w:p w14:paraId="759BFFEE" w14:textId="77777777" w:rsidR="00644816" w:rsidRPr="001255DA" w:rsidRDefault="00644816" w:rsidP="00644816">
            <w:pPr>
              <w:jc w:val="center"/>
              <w:rPr>
                <w:color w:val="000000" w:themeColor="text1"/>
              </w:rPr>
            </w:pPr>
            <w:r w:rsidRPr="001255DA">
              <w:rPr>
                <w:color w:val="000000" w:themeColor="text1"/>
              </w:rPr>
              <w:t>201101</w:t>
            </w:r>
          </w:p>
        </w:tc>
        <w:tc>
          <w:tcPr>
            <w:tcW w:w="3131" w:type="dxa"/>
            <w:tcBorders>
              <w:top w:val="single" w:sz="4" w:space="0" w:color="000000"/>
              <w:left w:val="single" w:sz="4" w:space="0" w:color="000000"/>
              <w:bottom w:val="single" w:sz="4" w:space="0" w:color="000000"/>
              <w:right w:val="single" w:sz="4" w:space="0" w:color="000000"/>
            </w:tcBorders>
            <w:hideMark/>
          </w:tcPr>
          <w:p w14:paraId="7CB63888" w14:textId="77777777" w:rsidR="00644816" w:rsidRPr="001255DA" w:rsidRDefault="00644816" w:rsidP="00644816">
            <w:pPr>
              <w:jc w:val="center"/>
              <w:rPr>
                <w:color w:val="000000" w:themeColor="text1"/>
              </w:rPr>
            </w:pPr>
            <w:r w:rsidRPr="001255DA">
              <w:rPr>
                <w:color w:val="000000" w:themeColor="text1"/>
              </w:rPr>
              <w:t>Государственное бюджетное общеобразовательное учреждение &lt;Средняя общеобразовательная школа №1 г. Магас&gt;</w:t>
            </w:r>
          </w:p>
        </w:tc>
        <w:tc>
          <w:tcPr>
            <w:tcW w:w="1607" w:type="dxa"/>
            <w:tcBorders>
              <w:top w:val="single" w:sz="4" w:space="0" w:color="000000"/>
              <w:left w:val="single" w:sz="4" w:space="0" w:color="000000"/>
              <w:bottom w:val="single" w:sz="4" w:space="0" w:color="000000"/>
              <w:right w:val="single" w:sz="4" w:space="0" w:color="000000"/>
            </w:tcBorders>
            <w:hideMark/>
          </w:tcPr>
          <w:p w14:paraId="75A3A8F9" w14:textId="77777777" w:rsidR="00644816" w:rsidRPr="001255DA" w:rsidRDefault="00644816" w:rsidP="00644816">
            <w:pPr>
              <w:jc w:val="center"/>
              <w:rPr>
                <w:color w:val="000000" w:themeColor="text1"/>
              </w:rPr>
            </w:pPr>
            <w:r w:rsidRPr="001255DA">
              <w:rPr>
                <w:color w:val="000000" w:themeColor="text1"/>
              </w:rPr>
              <w:t>15</w:t>
            </w:r>
          </w:p>
        </w:tc>
        <w:tc>
          <w:tcPr>
            <w:tcW w:w="1947" w:type="dxa"/>
            <w:tcBorders>
              <w:top w:val="single" w:sz="4" w:space="0" w:color="000000"/>
              <w:left w:val="single" w:sz="4" w:space="0" w:color="000000"/>
              <w:bottom w:val="single" w:sz="4" w:space="0" w:color="000000"/>
              <w:right w:val="single" w:sz="4" w:space="0" w:color="000000"/>
            </w:tcBorders>
            <w:hideMark/>
          </w:tcPr>
          <w:p w14:paraId="22964422" w14:textId="77777777" w:rsidR="00644816" w:rsidRPr="001255DA" w:rsidRDefault="00644816" w:rsidP="00644816">
            <w:pPr>
              <w:jc w:val="center"/>
              <w:rPr>
                <w:color w:val="000000" w:themeColor="text1"/>
              </w:rPr>
            </w:pPr>
            <w:r w:rsidRPr="001255DA">
              <w:rPr>
                <w:color w:val="000000" w:themeColor="text1"/>
              </w:rPr>
              <w:t>40</w:t>
            </w:r>
          </w:p>
        </w:tc>
        <w:tc>
          <w:tcPr>
            <w:tcW w:w="1947" w:type="dxa"/>
            <w:tcBorders>
              <w:top w:val="single" w:sz="4" w:space="0" w:color="000000"/>
              <w:left w:val="single" w:sz="4" w:space="0" w:color="000000"/>
              <w:bottom w:val="single" w:sz="4" w:space="0" w:color="000000"/>
              <w:right w:val="single" w:sz="4" w:space="0" w:color="000000"/>
            </w:tcBorders>
            <w:hideMark/>
          </w:tcPr>
          <w:p w14:paraId="79C08093" w14:textId="77777777" w:rsidR="00644816" w:rsidRPr="001255DA" w:rsidRDefault="00644816" w:rsidP="00644816">
            <w:pPr>
              <w:jc w:val="center"/>
              <w:rPr>
                <w:color w:val="000000" w:themeColor="text1"/>
              </w:rPr>
            </w:pPr>
            <w:r w:rsidRPr="001255DA">
              <w:rPr>
                <w:color w:val="000000" w:themeColor="text1"/>
              </w:rPr>
              <w:t>13,33</w:t>
            </w:r>
          </w:p>
        </w:tc>
        <w:tc>
          <w:tcPr>
            <w:tcW w:w="1475" w:type="dxa"/>
            <w:tcBorders>
              <w:top w:val="single" w:sz="4" w:space="0" w:color="000000"/>
              <w:left w:val="single" w:sz="4" w:space="0" w:color="000000"/>
              <w:bottom w:val="single" w:sz="4" w:space="0" w:color="000000"/>
              <w:right w:val="single" w:sz="4" w:space="0" w:color="000000"/>
            </w:tcBorders>
            <w:hideMark/>
          </w:tcPr>
          <w:p w14:paraId="69117864" w14:textId="77777777" w:rsidR="00644816" w:rsidRPr="001255DA" w:rsidRDefault="00644816" w:rsidP="00644816">
            <w:pPr>
              <w:jc w:val="center"/>
              <w:rPr>
                <w:color w:val="000000" w:themeColor="text1"/>
              </w:rPr>
            </w:pPr>
            <w:r w:rsidRPr="001255DA">
              <w:rPr>
                <w:color w:val="000000" w:themeColor="text1"/>
              </w:rPr>
              <w:t>33,33</w:t>
            </w:r>
          </w:p>
        </w:tc>
        <w:tc>
          <w:tcPr>
            <w:tcW w:w="1281" w:type="dxa"/>
            <w:tcBorders>
              <w:top w:val="single" w:sz="4" w:space="0" w:color="000000"/>
              <w:left w:val="single" w:sz="4" w:space="0" w:color="000000"/>
              <w:bottom w:val="single" w:sz="4" w:space="0" w:color="000000"/>
              <w:right w:val="single" w:sz="4" w:space="0" w:color="000000"/>
            </w:tcBorders>
            <w:hideMark/>
          </w:tcPr>
          <w:p w14:paraId="5E44913B" w14:textId="77777777" w:rsidR="00644816" w:rsidRPr="001255DA" w:rsidRDefault="00644816" w:rsidP="00644816">
            <w:pPr>
              <w:jc w:val="center"/>
              <w:rPr>
                <w:color w:val="000000" w:themeColor="text1"/>
              </w:rPr>
            </w:pPr>
            <w:r w:rsidRPr="001255DA">
              <w:rPr>
                <w:color w:val="000000" w:themeColor="text1"/>
              </w:rPr>
              <w:t>13,33</w:t>
            </w:r>
          </w:p>
        </w:tc>
      </w:tr>
      <w:tr w:rsidR="00644816" w:rsidRPr="001255DA" w14:paraId="0FDEEEE4" w14:textId="77777777" w:rsidTr="001D688E">
        <w:trPr>
          <w:trHeight w:val="2004"/>
        </w:trPr>
        <w:tc>
          <w:tcPr>
            <w:tcW w:w="1230" w:type="dxa"/>
            <w:tcBorders>
              <w:top w:val="single" w:sz="4" w:space="0" w:color="000000"/>
              <w:left w:val="single" w:sz="4" w:space="0" w:color="000000"/>
              <w:bottom w:val="single" w:sz="4" w:space="0" w:color="000000"/>
              <w:right w:val="single" w:sz="4" w:space="0" w:color="000000"/>
            </w:tcBorders>
            <w:hideMark/>
          </w:tcPr>
          <w:p w14:paraId="00B36078" w14:textId="77777777" w:rsidR="00644816" w:rsidRPr="001255DA" w:rsidRDefault="00644816" w:rsidP="00644816">
            <w:pPr>
              <w:jc w:val="center"/>
              <w:rPr>
                <w:color w:val="000000" w:themeColor="text1"/>
              </w:rPr>
            </w:pPr>
            <w:r w:rsidRPr="001255DA">
              <w:rPr>
                <w:color w:val="000000" w:themeColor="text1"/>
              </w:rPr>
              <w:t>14</w:t>
            </w:r>
          </w:p>
        </w:tc>
        <w:tc>
          <w:tcPr>
            <w:tcW w:w="1250" w:type="dxa"/>
            <w:tcBorders>
              <w:top w:val="single" w:sz="4" w:space="0" w:color="000000"/>
              <w:left w:val="single" w:sz="4" w:space="0" w:color="000000"/>
              <w:bottom w:val="single" w:sz="4" w:space="0" w:color="000000"/>
              <w:right w:val="single" w:sz="4" w:space="0" w:color="000000"/>
            </w:tcBorders>
            <w:hideMark/>
          </w:tcPr>
          <w:p w14:paraId="7C889955" w14:textId="77777777" w:rsidR="00644816" w:rsidRPr="001255DA" w:rsidRDefault="00644816" w:rsidP="00644816">
            <w:pPr>
              <w:jc w:val="center"/>
              <w:rPr>
                <w:color w:val="000000" w:themeColor="text1"/>
              </w:rPr>
            </w:pPr>
            <w:r w:rsidRPr="001255DA">
              <w:rPr>
                <w:color w:val="000000" w:themeColor="text1"/>
              </w:rPr>
              <w:t>201601</w:t>
            </w:r>
          </w:p>
        </w:tc>
        <w:tc>
          <w:tcPr>
            <w:tcW w:w="3131" w:type="dxa"/>
            <w:tcBorders>
              <w:top w:val="single" w:sz="4" w:space="0" w:color="000000"/>
              <w:left w:val="single" w:sz="4" w:space="0" w:color="000000"/>
              <w:bottom w:val="single" w:sz="4" w:space="0" w:color="000000"/>
              <w:right w:val="single" w:sz="4" w:space="0" w:color="000000"/>
            </w:tcBorders>
            <w:hideMark/>
          </w:tcPr>
          <w:p w14:paraId="1F6F457F" w14:textId="77777777" w:rsidR="00644816" w:rsidRPr="001255DA" w:rsidRDefault="00644816" w:rsidP="00644816">
            <w:pPr>
              <w:jc w:val="center"/>
              <w:rPr>
                <w:color w:val="000000" w:themeColor="text1"/>
              </w:rPr>
            </w:pPr>
            <w:r w:rsidRPr="001255DA">
              <w:rPr>
                <w:color w:val="000000" w:themeColor="text1"/>
              </w:rPr>
              <w:t>Государственное бюджетное общеобразовательное учреждение "Лицей № 1 г. Магас"</w:t>
            </w:r>
          </w:p>
        </w:tc>
        <w:tc>
          <w:tcPr>
            <w:tcW w:w="1607" w:type="dxa"/>
            <w:tcBorders>
              <w:top w:val="single" w:sz="4" w:space="0" w:color="000000"/>
              <w:left w:val="single" w:sz="4" w:space="0" w:color="000000"/>
              <w:bottom w:val="single" w:sz="4" w:space="0" w:color="000000"/>
              <w:right w:val="single" w:sz="4" w:space="0" w:color="000000"/>
            </w:tcBorders>
            <w:hideMark/>
          </w:tcPr>
          <w:p w14:paraId="0AC9E2A5" w14:textId="77777777" w:rsidR="00644816" w:rsidRPr="001255DA" w:rsidRDefault="00644816" w:rsidP="00644816">
            <w:pPr>
              <w:jc w:val="center"/>
              <w:rPr>
                <w:color w:val="000000" w:themeColor="text1"/>
              </w:rPr>
            </w:pPr>
            <w:r w:rsidRPr="001255DA">
              <w:rPr>
                <w:color w:val="000000" w:themeColor="text1"/>
              </w:rPr>
              <w:t>42</w:t>
            </w:r>
          </w:p>
        </w:tc>
        <w:tc>
          <w:tcPr>
            <w:tcW w:w="1947" w:type="dxa"/>
            <w:tcBorders>
              <w:top w:val="single" w:sz="4" w:space="0" w:color="000000"/>
              <w:left w:val="single" w:sz="4" w:space="0" w:color="000000"/>
              <w:bottom w:val="single" w:sz="4" w:space="0" w:color="000000"/>
              <w:right w:val="single" w:sz="4" w:space="0" w:color="000000"/>
            </w:tcBorders>
            <w:hideMark/>
          </w:tcPr>
          <w:p w14:paraId="7E088EAF" w14:textId="77777777" w:rsidR="00644816" w:rsidRPr="001255DA" w:rsidRDefault="00644816" w:rsidP="00644816">
            <w:pPr>
              <w:jc w:val="center"/>
              <w:rPr>
                <w:color w:val="000000" w:themeColor="text1"/>
              </w:rPr>
            </w:pPr>
            <w:r w:rsidRPr="001255DA">
              <w:rPr>
                <w:color w:val="000000" w:themeColor="text1"/>
              </w:rPr>
              <w:t>38,1</w:t>
            </w:r>
          </w:p>
        </w:tc>
        <w:tc>
          <w:tcPr>
            <w:tcW w:w="1947" w:type="dxa"/>
            <w:tcBorders>
              <w:top w:val="single" w:sz="4" w:space="0" w:color="000000"/>
              <w:left w:val="single" w:sz="4" w:space="0" w:color="000000"/>
              <w:bottom w:val="single" w:sz="4" w:space="0" w:color="000000"/>
              <w:right w:val="single" w:sz="4" w:space="0" w:color="000000"/>
            </w:tcBorders>
            <w:hideMark/>
          </w:tcPr>
          <w:p w14:paraId="2956B900" w14:textId="77777777" w:rsidR="00644816" w:rsidRPr="001255DA" w:rsidRDefault="00644816" w:rsidP="00644816">
            <w:pPr>
              <w:jc w:val="center"/>
              <w:rPr>
                <w:color w:val="000000" w:themeColor="text1"/>
              </w:rPr>
            </w:pPr>
            <w:r w:rsidRPr="001255DA">
              <w:rPr>
                <w:color w:val="000000" w:themeColor="text1"/>
              </w:rPr>
              <w:t>21,43</w:t>
            </w:r>
          </w:p>
        </w:tc>
        <w:tc>
          <w:tcPr>
            <w:tcW w:w="1475" w:type="dxa"/>
            <w:tcBorders>
              <w:top w:val="single" w:sz="4" w:space="0" w:color="000000"/>
              <w:left w:val="single" w:sz="4" w:space="0" w:color="000000"/>
              <w:bottom w:val="single" w:sz="4" w:space="0" w:color="000000"/>
              <w:right w:val="single" w:sz="4" w:space="0" w:color="000000"/>
            </w:tcBorders>
            <w:hideMark/>
          </w:tcPr>
          <w:p w14:paraId="7F03FE5A" w14:textId="77777777" w:rsidR="00644816" w:rsidRPr="001255DA" w:rsidRDefault="00644816" w:rsidP="00644816">
            <w:pPr>
              <w:jc w:val="center"/>
              <w:rPr>
                <w:color w:val="000000" w:themeColor="text1"/>
              </w:rPr>
            </w:pPr>
            <w:r w:rsidRPr="001255DA">
              <w:rPr>
                <w:color w:val="000000" w:themeColor="text1"/>
              </w:rPr>
              <w:t>26,19</w:t>
            </w:r>
          </w:p>
        </w:tc>
        <w:tc>
          <w:tcPr>
            <w:tcW w:w="1281" w:type="dxa"/>
            <w:tcBorders>
              <w:top w:val="single" w:sz="4" w:space="0" w:color="000000"/>
              <w:left w:val="single" w:sz="4" w:space="0" w:color="000000"/>
              <w:bottom w:val="single" w:sz="4" w:space="0" w:color="000000"/>
              <w:right w:val="single" w:sz="4" w:space="0" w:color="000000"/>
            </w:tcBorders>
            <w:hideMark/>
          </w:tcPr>
          <w:p w14:paraId="5741BC3A" w14:textId="77777777" w:rsidR="00644816" w:rsidRPr="001255DA" w:rsidRDefault="00644816" w:rsidP="00644816">
            <w:pPr>
              <w:jc w:val="center"/>
              <w:rPr>
                <w:color w:val="000000" w:themeColor="text1"/>
              </w:rPr>
            </w:pPr>
            <w:r w:rsidRPr="001255DA">
              <w:rPr>
                <w:color w:val="000000" w:themeColor="text1"/>
              </w:rPr>
              <w:t>14,29</w:t>
            </w:r>
          </w:p>
        </w:tc>
      </w:tr>
      <w:tr w:rsidR="00644816" w:rsidRPr="001255DA" w14:paraId="5721D49A" w14:textId="77777777" w:rsidTr="001D688E">
        <w:trPr>
          <w:trHeight w:val="2672"/>
        </w:trPr>
        <w:tc>
          <w:tcPr>
            <w:tcW w:w="1230" w:type="dxa"/>
            <w:tcBorders>
              <w:top w:val="single" w:sz="4" w:space="0" w:color="000000"/>
              <w:left w:val="single" w:sz="4" w:space="0" w:color="000000"/>
              <w:bottom w:val="single" w:sz="4" w:space="0" w:color="000000"/>
              <w:right w:val="single" w:sz="4" w:space="0" w:color="000000"/>
            </w:tcBorders>
            <w:hideMark/>
          </w:tcPr>
          <w:p w14:paraId="767F50EE" w14:textId="77777777" w:rsidR="00644816" w:rsidRPr="001255DA" w:rsidRDefault="00644816" w:rsidP="00644816">
            <w:pPr>
              <w:jc w:val="center"/>
              <w:rPr>
                <w:color w:val="000000" w:themeColor="text1"/>
              </w:rPr>
            </w:pPr>
            <w:r w:rsidRPr="001255DA">
              <w:rPr>
                <w:color w:val="000000" w:themeColor="text1"/>
              </w:rPr>
              <w:lastRenderedPageBreak/>
              <w:t>15</w:t>
            </w:r>
          </w:p>
        </w:tc>
        <w:tc>
          <w:tcPr>
            <w:tcW w:w="1250" w:type="dxa"/>
            <w:tcBorders>
              <w:top w:val="single" w:sz="4" w:space="0" w:color="000000"/>
              <w:left w:val="single" w:sz="4" w:space="0" w:color="000000"/>
              <w:bottom w:val="single" w:sz="4" w:space="0" w:color="000000"/>
              <w:right w:val="single" w:sz="4" w:space="0" w:color="000000"/>
            </w:tcBorders>
            <w:hideMark/>
          </w:tcPr>
          <w:p w14:paraId="0D50ABD5" w14:textId="77777777" w:rsidR="00644816" w:rsidRPr="001255DA" w:rsidRDefault="00644816" w:rsidP="00644816">
            <w:pPr>
              <w:jc w:val="center"/>
              <w:rPr>
                <w:color w:val="000000" w:themeColor="text1"/>
              </w:rPr>
            </w:pPr>
            <w:r w:rsidRPr="001255DA">
              <w:rPr>
                <w:color w:val="000000" w:themeColor="text1"/>
              </w:rPr>
              <w:t>301118</w:t>
            </w:r>
          </w:p>
        </w:tc>
        <w:tc>
          <w:tcPr>
            <w:tcW w:w="3131" w:type="dxa"/>
            <w:tcBorders>
              <w:top w:val="single" w:sz="4" w:space="0" w:color="000000"/>
              <w:left w:val="single" w:sz="4" w:space="0" w:color="000000"/>
              <w:bottom w:val="single" w:sz="4" w:space="0" w:color="000000"/>
              <w:right w:val="single" w:sz="4" w:space="0" w:color="000000"/>
            </w:tcBorders>
            <w:hideMark/>
          </w:tcPr>
          <w:p w14:paraId="6ADCB71C"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общеобразовательное учреждение  &lt;Средняя общеобразовательная  школа № 18  </w:t>
            </w:r>
            <w:proofErr w:type="spellStart"/>
            <w:r w:rsidRPr="001255DA">
              <w:rPr>
                <w:color w:val="000000" w:themeColor="text1"/>
              </w:rPr>
              <w:t>г.Малгобек</w:t>
            </w:r>
            <w:proofErr w:type="spellEnd"/>
            <w:r w:rsidRPr="001255DA">
              <w:rPr>
                <w:color w:val="000000" w:themeColor="text1"/>
              </w:rPr>
              <w:t>"</w:t>
            </w:r>
          </w:p>
        </w:tc>
        <w:tc>
          <w:tcPr>
            <w:tcW w:w="1607" w:type="dxa"/>
            <w:tcBorders>
              <w:top w:val="single" w:sz="4" w:space="0" w:color="000000"/>
              <w:left w:val="single" w:sz="4" w:space="0" w:color="000000"/>
              <w:bottom w:val="single" w:sz="4" w:space="0" w:color="000000"/>
              <w:right w:val="single" w:sz="4" w:space="0" w:color="000000"/>
            </w:tcBorders>
            <w:hideMark/>
          </w:tcPr>
          <w:p w14:paraId="306997DF" w14:textId="77777777" w:rsidR="00644816" w:rsidRPr="001255DA" w:rsidRDefault="00644816" w:rsidP="00644816">
            <w:pPr>
              <w:jc w:val="center"/>
              <w:rPr>
                <w:color w:val="000000" w:themeColor="text1"/>
              </w:rPr>
            </w:pPr>
            <w:r w:rsidRPr="001255DA">
              <w:rPr>
                <w:color w:val="000000" w:themeColor="text1"/>
              </w:rPr>
              <w:t>12</w:t>
            </w:r>
          </w:p>
        </w:tc>
        <w:tc>
          <w:tcPr>
            <w:tcW w:w="1947" w:type="dxa"/>
            <w:tcBorders>
              <w:top w:val="single" w:sz="4" w:space="0" w:color="000000"/>
              <w:left w:val="single" w:sz="4" w:space="0" w:color="000000"/>
              <w:bottom w:val="single" w:sz="4" w:space="0" w:color="000000"/>
              <w:right w:val="single" w:sz="4" w:space="0" w:color="000000"/>
            </w:tcBorders>
            <w:hideMark/>
          </w:tcPr>
          <w:p w14:paraId="5DF412A9" w14:textId="77777777" w:rsidR="00644816" w:rsidRPr="001255DA" w:rsidRDefault="00644816" w:rsidP="00644816">
            <w:pPr>
              <w:jc w:val="center"/>
              <w:rPr>
                <w:color w:val="000000" w:themeColor="text1"/>
              </w:rPr>
            </w:pPr>
            <w:r w:rsidRPr="001255DA">
              <w:rPr>
                <w:color w:val="000000" w:themeColor="text1"/>
              </w:rPr>
              <w:t>33,33</w:t>
            </w:r>
          </w:p>
        </w:tc>
        <w:tc>
          <w:tcPr>
            <w:tcW w:w="1947" w:type="dxa"/>
            <w:tcBorders>
              <w:top w:val="single" w:sz="4" w:space="0" w:color="000000"/>
              <w:left w:val="single" w:sz="4" w:space="0" w:color="000000"/>
              <w:bottom w:val="single" w:sz="4" w:space="0" w:color="000000"/>
              <w:right w:val="single" w:sz="4" w:space="0" w:color="000000"/>
            </w:tcBorders>
            <w:hideMark/>
          </w:tcPr>
          <w:p w14:paraId="777CD6A0" w14:textId="77777777" w:rsidR="00644816" w:rsidRPr="001255DA" w:rsidRDefault="00644816" w:rsidP="00644816">
            <w:pPr>
              <w:jc w:val="center"/>
              <w:rPr>
                <w:color w:val="000000" w:themeColor="text1"/>
              </w:rPr>
            </w:pPr>
            <w:r w:rsidRPr="001255DA">
              <w:rPr>
                <w:color w:val="000000" w:themeColor="text1"/>
              </w:rPr>
              <w:t>25</w:t>
            </w:r>
          </w:p>
        </w:tc>
        <w:tc>
          <w:tcPr>
            <w:tcW w:w="1475" w:type="dxa"/>
            <w:tcBorders>
              <w:top w:val="single" w:sz="4" w:space="0" w:color="000000"/>
              <w:left w:val="single" w:sz="4" w:space="0" w:color="000000"/>
              <w:bottom w:val="single" w:sz="4" w:space="0" w:color="000000"/>
              <w:right w:val="single" w:sz="4" w:space="0" w:color="000000"/>
            </w:tcBorders>
            <w:hideMark/>
          </w:tcPr>
          <w:p w14:paraId="0B42B449" w14:textId="77777777" w:rsidR="00644816" w:rsidRPr="001255DA" w:rsidRDefault="00644816" w:rsidP="00644816">
            <w:pPr>
              <w:jc w:val="center"/>
              <w:rPr>
                <w:color w:val="000000" w:themeColor="text1"/>
              </w:rPr>
            </w:pPr>
            <w:r w:rsidRPr="001255DA">
              <w:rPr>
                <w:color w:val="000000" w:themeColor="text1"/>
              </w:rPr>
              <w:t>25</w:t>
            </w:r>
          </w:p>
        </w:tc>
        <w:tc>
          <w:tcPr>
            <w:tcW w:w="1281" w:type="dxa"/>
            <w:tcBorders>
              <w:top w:val="single" w:sz="4" w:space="0" w:color="000000"/>
              <w:left w:val="single" w:sz="4" w:space="0" w:color="000000"/>
              <w:bottom w:val="single" w:sz="4" w:space="0" w:color="000000"/>
              <w:right w:val="single" w:sz="4" w:space="0" w:color="000000"/>
            </w:tcBorders>
            <w:hideMark/>
          </w:tcPr>
          <w:p w14:paraId="190B0740" w14:textId="77777777" w:rsidR="00644816" w:rsidRPr="001255DA" w:rsidRDefault="00644816" w:rsidP="00644816">
            <w:pPr>
              <w:jc w:val="center"/>
              <w:rPr>
                <w:color w:val="000000" w:themeColor="text1"/>
              </w:rPr>
            </w:pPr>
            <w:r w:rsidRPr="001255DA">
              <w:rPr>
                <w:color w:val="000000" w:themeColor="text1"/>
              </w:rPr>
              <w:t>16,67</w:t>
            </w:r>
          </w:p>
        </w:tc>
      </w:tr>
      <w:tr w:rsidR="00644816" w:rsidRPr="001255DA" w14:paraId="3A611385" w14:textId="77777777" w:rsidTr="001D688E">
        <w:trPr>
          <w:trHeight w:val="2004"/>
        </w:trPr>
        <w:tc>
          <w:tcPr>
            <w:tcW w:w="1230" w:type="dxa"/>
            <w:tcBorders>
              <w:top w:val="single" w:sz="4" w:space="0" w:color="000000"/>
              <w:left w:val="single" w:sz="4" w:space="0" w:color="000000"/>
              <w:bottom w:val="single" w:sz="4" w:space="0" w:color="000000"/>
              <w:right w:val="single" w:sz="4" w:space="0" w:color="000000"/>
            </w:tcBorders>
            <w:hideMark/>
          </w:tcPr>
          <w:p w14:paraId="47E5F42F" w14:textId="77777777" w:rsidR="00644816" w:rsidRPr="001255DA" w:rsidRDefault="00644816" w:rsidP="00644816">
            <w:pPr>
              <w:jc w:val="center"/>
              <w:rPr>
                <w:color w:val="000000" w:themeColor="text1"/>
              </w:rPr>
            </w:pPr>
            <w:r w:rsidRPr="001255DA">
              <w:rPr>
                <w:color w:val="000000" w:themeColor="text1"/>
              </w:rPr>
              <w:t>16</w:t>
            </w:r>
          </w:p>
        </w:tc>
        <w:tc>
          <w:tcPr>
            <w:tcW w:w="1250" w:type="dxa"/>
            <w:tcBorders>
              <w:top w:val="single" w:sz="4" w:space="0" w:color="000000"/>
              <w:left w:val="single" w:sz="4" w:space="0" w:color="000000"/>
              <w:bottom w:val="single" w:sz="4" w:space="0" w:color="000000"/>
              <w:right w:val="single" w:sz="4" w:space="0" w:color="000000"/>
            </w:tcBorders>
            <w:hideMark/>
          </w:tcPr>
          <w:p w14:paraId="5BD5798D" w14:textId="77777777" w:rsidR="00644816" w:rsidRPr="001255DA" w:rsidRDefault="00644816" w:rsidP="00644816">
            <w:pPr>
              <w:jc w:val="center"/>
              <w:rPr>
                <w:color w:val="000000" w:themeColor="text1"/>
              </w:rPr>
            </w:pPr>
            <w:r w:rsidRPr="001255DA">
              <w:rPr>
                <w:color w:val="000000" w:themeColor="text1"/>
              </w:rPr>
              <w:t>406401</w:t>
            </w:r>
          </w:p>
        </w:tc>
        <w:tc>
          <w:tcPr>
            <w:tcW w:w="3131" w:type="dxa"/>
            <w:tcBorders>
              <w:top w:val="single" w:sz="4" w:space="0" w:color="000000"/>
              <w:left w:val="single" w:sz="4" w:space="0" w:color="000000"/>
              <w:bottom w:val="single" w:sz="4" w:space="0" w:color="000000"/>
              <w:right w:val="single" w:sz="4" w:space="0" w:color="000000"/>
            </w:tcBorders>
            <w:hideMark/>
          </w:tcPr>
          <w:p w14:paraId="27A50531" w14:textId="77777777" w:rsidR="00644816" w:rsidRPr="001255DA" w:rsidRDefault="00644816" w:rsidP="00644816">
            <w:pPr>
              <w:jc w:val="center"/>
              <w:rPr>
                <w:color w:val="000000" w:themeColor="text1"/>
              </w:rPr>
            </w:pPr>
            <w:r w:rsidRPr="001255DA">
              <w:rPr>
                <w:color w:val="000000" w:themeColor="text1"/>
              </w:rPr>
              <w:t xml:space="preserve">Государственное автономное общеобразовательное учреждение </w:t>
            </w:r>
            <w:proofErr w:type="spellStart"/>
            <w:r w:rsidRPr="001255DA">
              <w:rPr>
                <w:color w:val="000000" w:themeColor="text1"/>
              </w:rPr>
              <w:t>г.Назрань</w:t>
            </w:r>
            <w:proofErr w:type="spellEnd"/>
            <w:r w:rsidRPr="001255DA">
              <w:rPr>
                <w:color w:val="000000" w:themeColor="text1"/>
              </w:rPr>
              <w:t xml:space="preserve"> Гимназия № 1</w:t>
            </w:r>
          </w:p>
        </w:tc>
        <w:tc>
          <w:tcPr>
            <w:tcW w:w="1607" w:type="dxa"/>
            <w:tcBorders>
              <w:top w:val="single" w:sz="4" w:space="0" w:color="000000"/>
              <w:left w:val="single" w:sz="4" w:space="0" w:color="000000"/>
              <w:bottom w:val="single" w:sz="4" w:space="0" w:color="000000"/>
              <w:right w:val="single" w:sz="4" w:space="0" w:color="000000"/>
            </w:tcBorders>
            <w:hideMark/>
          </w:tcPr>
          <w:p w14:paraId="00C50305" w14:textId="77777777" w:rsidR="00644816" w:rsidRPr="001255DA" w:rsidRDefault="00644816" w:rsidP="00644816">
            <w:pPr>
              <w:jc w:val="center"/>
              <w:rPr>
                <w:color w:val="000000" w:themeColor="text1"/>
              </w:rPr>
            </w:pPr>
            <w:r w:rsidRPr="001255DA">
              <w:rPr>
                <w:color w:val="000000" w:themeColor="text1"/>
              </w:rPr>
              <w:t>21</w:t>
            </w:r>
          </w:p>
        </w:tc>
        <w:tc>
          <w:tcPr>
            <w:tcW w:w="1947" w:type="dxa"/>
            <w:tcBorders>
              <w:top w:val="single" w:sz="4" w:space="0" w:color="000000"/>
              <w:left w:val="single" w:sz="4" w:space="0" w:color="000000"/>
              <w:bottom w:val="single" w:sz="4" w:space="0" w:color="000000"/>
              <w:right w:val="single" w:sz="4" w:space="0" w:color="000000"/>
            </w:tcBorders>
            <w:hideMark/>
          </w:tcPr>
          <w:p w14:paraId="21117E9B" w14:textId="77777777" w:rsidR="00644816" w:rsidRPr="001255DA" w:rsidRDefault="00644816" w:rsidP="00644816">
            <w:pPr>
              <w:jc w:val="center"/>
              <w:rPr>
                <w:color w:val="000000" w:themeColor="text1"/>
              </w:rPr>
            </w:pPr>
            <w:r w:rsidRPr="001255DA">
              <w:rPr>
                <w:color w:val="000000" w:themeColor="text1"/>
              </w:rPr>
              <w:t>33,33</w:t>
            </w:r>
          </w:p>
        </w:tc>
        <w:tc>
          <w:tcPr>
            <w:tcW w:w="1947" w:type="dxa"/>
            <w:tcBorders>
              <w:top w:val="single" w:sz="4" w:space="0" w:color="000000"/>
              <w:left w:val="single" w:sz="4" w:space="0" w:color="000000"/>
              <w:bottom w:val="single" w:sz="4" w:space="0" w:color="000000"/>
              <w:right w:val="single" w:sz="4" w:space="0" w:color="000000"/>
            </w:tcBorders>
            <w:hideMark/>
          </w:tcPr>
          <w:p w14:paraId="3732C518" w14:textId="77777777" w:rsidR="00644816" w:rsidRPr="001255DA" w:rsidRDefault="00644816" w:rsidP="00644816">
            <w:pPr>
              <w:jc w:val="center"/>
              <w:rPr>
                <w:color w:val="000000" w:themeColor="text1"/>
              </w:rPr>
            </w:pPr>
            <w:r w:rsidRPr="001255DA">
              <w:rPr>
                <w:color w:val="000000" w:themeColor="text1"/>
              </w:rPr>
              <w:t>23,81</w:t>
            </w:r>
          </w:p>
        </w:tc>
        <w:tc>
          <w:tcPr>
            <w:tcW w:w="1475" w:type="dxa"/>
            <w:tcBorders>
              <w:top w:val="single" w:sz="4" w:space="0" w:color="000000"/>
              <w:left w:val="single" w:sz="4" w:space="0" w:color="000000"/>
              <w:bottom w:val="single" w:sz="4" w:space="0" w:color="000000"/>
              <w:right w:val="single" w:sz="4" w:space="0" w:color="000000"/>
            </w:tcBorders>
            <w:hideMark/>
          </w:tcPr>
          <w:p w14:paraId="31C00552" w14:textId="77777777" w:rsidR="00644816" w:rsidRPr="001255DA" w:rsidRDefault="00644816" w:rsidP="00644816">
            <w:pPr>
              <w:jc w:val="center"/>
              <w:rPr>
                <w:color w:val="000000" w:themeColor="text1"/>
              </w:rPr>
            </w:pPr>
            <w:r w:rsidRPr="001255DA">
              <w:rPr>
                <w:color w:val="000000" w:themeColor="text1"/>
              </w:rPr>
              <w:t>33,33</w:t>
            </w:r>
          </w:p>
        </w:tc>
        <w:tc>
          <w:tcPr>
            <w:tcW w:w="1281" w:type="dxa"/>
            <w:tcBorders>
              <w:top w:val="single" w:sz="4" w:space="0" w:color="000000"/>
              <w:left w:val="single" w:sz="4" w:space="0" w:color="000000"/>
              <w:bottom w:val="single" w:sz="4" w:space="0" w:color="000000"/>
              <w:right w:val="single" w:sz="4" w:space="0" w:color="000000"/>
            </w:tcBorders>
            <w:hideMark/>
          </w:tcPr>
          <w:p w14:paraId="2E98E39F" w14:textId="77777777" w:rsidR="00644816" w:rsidRPr="001255DA" w:rsidRDefault="00644816" w:rsidP="00644816">
            <w:pPr>
              <w:jc w:val="center"/>
              <w:rPr>
                <w:color w:val="000000" w:themeColor="text1"/>
              </w:rPr>
            </w:pPr>
            <w:r w:rsidRPr="001255DA">
              <w:rPr>
                <w:color w:val="000000" w:themeColor="text1"/>
              </w:rPr>
              <w:t>9,52</w:t>
            </w:r>
          </w:p>
        </w:tc>
      </w:tr>
      <w:tr w:rsidR="00644816" w:rsidRPr="001255DA" w14:paraId="3DA4877A" w14:textId="77777777" w:rsidTr="001D688E">
        <w:trPr>
          <w:trHeight w:val="2672"/>
        </w:trPr>
        <w:tc>
          <w:tcPr>
            <w:tcW w:w="1230" w:type="dxa"/>
            <w:tcBorders>
              <w:top w:val="single" w:sz="4" w:space="0" w:color="000000"/>
              <w:left w:val="single" w:sz="4" w:space="0" w:color="000000"/>
              <w:bottom w:val="single" w:sz="4" w:space="0" w:color="000000"/>
              <w:right w:val="single" w:sz="4" w:space="0" w:color="000000"/>
            </w:tcBorders>
            <w:hideMark/>
          </w:tcPr>
          <w:p w14:paraId="3936971B" w14:textId="77777777" w:rsidR="00644816" w:rsidRPr="001255DA" w:rsidRDefault="00644816" w:rsidP="00644816">
            <w:pPr>
              <w:jc w:val="center"/>
              <w:rPr>
                <w:color w:val="000000" w:themeColor="text1"/>
              </w:rPr>
            </w:pPr>
            <w:r w:rsidRPr="001255DA">
              <w:rPr>
                <w:color w:val="000000" w:themeColor="text1"/>
              </w:rPr>
              <w:t>17</w:t>
            </w:r>
          </w:p>
        </w:tc>
        <w:tc>
          <w:tcPr>
            <w:tcW w:w="1250" w:type="dxa"/>
            <w:tcBorders>
              <w:top w:val="single" w:sz="4" w:space="0" w:color="000000"/>
              <w:left w:val="single" w:sz="4" w:space="0" w:color="000000"/>
              <w:bottom w:val="single" w:sz="4" w:space="0" w:color="000000"/>
              <w:right w:val="single" w:sz="4" w:space="0" w:color="000000"/>
            </w:tcBorders>
            <w:hideMark/>
          </w:tcPr>
          <w:p w14:paraId="7E4FACB7" w14:textId="77777777" w:rsidR="00644816" w:rsidRPr="001255DA" w:rsidRDefault="00644816" w:rsidP="00644816">
            <w:pPr>
              <w:jc w:val="center"/>
              <w:rPr>
                <w:color w:val="000000" w:themeColor="text1"/>
              </w:rPr>
            </w:pPr>
            <w:r w:rsidRPr="001255DA">
              <w:rPr>
                <w:color w:val="000000" w:themeColor="text1"/>
              </w:rPr>
              <w:t>811102</w:t>
            </w:r>
          </w:p>
        </w:tc>
        <w:tc>
          <w:tcPr>
            <w:tcW w:w="3131" w:type="dxa"/>
            <w:tcBorders>
              <w:top w:val="single" w:sz="4" w:space="0" w:color="000000"/>
              <w:left w:val="single" w:sz="4" w:space="0" w:color="000000"/>
              <w:bottom w:val="single" w:sz="4" w:space="0" w:color="000000"/>
              <w:right w:val="single" w:sz="4" w:space="0" w:color="000000"/>
            </w:tcBorders>
            <w:hideMark/>
          </w:tcPr>
          <w:p w14:paraId="51A1D460"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общеобразовательное учреждение  "Средняя общеобразовательная школа №2 </w:t>
            </w:r>
            <w:proofErr w:type="spellStart"/>
            <w:r w:rsidRPr="001255DA">
              <w:rPr>
                <w:color w:val="000000" w:themeColor="text1"/>
              </w:rPr>
              <w:t>г.Сунжа</w:t>
            </w:r>
            <w:proofErr w:type="spellEnd"/>
            <w:r w:rsidRPr="001255DA">
              <w:rPr>
                <w:color w:val="000000" w:themeColor="text1"/>
              </w:rPr>
              <w:t>"</w:t>
            </w:r>
          </w:p>
        </w:tc>
        <w:tc>
          <w:tcPr>
            <w:tcW w:w="1607" w:type="dxa"/>
            <w:tcBorders>
              <w:top w:val="single" w:sz="4" w:space="0" w:color="000000"/>
              <w:left w:val="single" w:sz="4" w:space="0" w:color="000000"/>
              <w:bottom w:val="single" w:sz="4" w:space="0" w:color="000000"/>
              <w:right w:val="single" w:sz="4" w:space="0" w:color="000000"/>
            </w:tcBorders>
            <w:hideMark/>
          </w:tcPr>
          <w:p w14:paraId="485D564B" w14:textId="77777777" w:rsidR="00644816" w:rsidRPr="001255DA" w:rsidRDefault="00644816" w:rsidP="00644816">
            <w:pPr>
              <w:jc w:val="center"/>
              <w:rPr>
                <w:color w:val="000000" w:themeColor="text1"/>
              </w:rPr>
            </w:pPr>
            <w:r w:rsidRPr="001255DA">
              <w:rPr>
                <w:color w:val="000000" w:themeColor="text1"/>
              </w:rPr>
              <w:t>19</w:t>
            </w:r>
          </w:p>
        </w:tc>
        <w:tc>
          <w:tcPr>
            <w:tcW w:w="1947" w:type="dxa"/>
            <w:tcBorders>
              <w:top w:val="single" w:sz="4" w:space="0" w:color="000000"/>
              <w:left w:val="single" w:sz="4" w:space="0" w:color="000000"/>
              <w:bottom w:val="single" w:sz="4" w:space="0" w:color="000000"/>
              <w:right w:val="single" w:sz="4" w:space="0" w:color="000000"/>
            </w:tcBorders>
            <w:hideMark/>
          </w:tcPr>
          <w:p w14:paraId="3FC458E8" w14:textId="77777777" w:rsidR="00644816" w:rsidRPr="001255DA" w:rsidRDefault="00644816" w:rsidP="00644816">
            <w:pPr>
              <w:jc w:val="center"/>
              <w:rPr>
                <w:color w:val="000000" w:themeColor="text1"/>
              </w:rPr>
            </w:pPr>
            <w:r w:rsidRPr="001255DA">
              <w:rPr>
                <w:color w:val="000000" w:themeColor="text1"/>
              </w:rPr>
              <w:t>31,58</w:t>
            </w:r>
          </w:p>
        </w:tc>
        <w:tc>
          <w:tcPr>
            <w:tcW w:w="1947" w:type="dxa"/>
            <w:tcBorders>
              <w:top w:val="single" w:sz="4" w:space="0" w:color="000000"/>
              <w:left w:val="single" w:sz="4" w:space="0" w:color="000000"/>
              <w:bottom w:val="single" w:sz="4" w:space="0" w:color="000000"/>
              <w:right w:val="single" w:sz="4" w:space="0" w:color="000000"/>
            </w:tcBorders>
            <w:hideMark/>
          </w:tcPr>
          <w:p w14:paraId="6A939811" w14:textId="77777777" w:rsidR="00644816" w:rsidRPr="001255DA" w:rsidRDefault="00644816" w:rsidP="00644816">
            <w:pPr>
              <w:jc w:val="center"/>
              <w:rPr>
                <w:color w:val="000000" w:themeColor="text1"/>
              </w:rPr>
            </w:pPr>
            <w:r w:rsidRPr="001255DA">
              <w:rPr>
                <w:color w:val="000000" w:themeColor="text1"/>
              </w:rPr>
              <w:t>42,11</w:t>
            </w:r>
          </w:p>
        </w:tc>
        <w:tc>
          <w:tcPr>
            <w:tcW w:w="1475" w:type="dxa"/>
            <w:tcBorders>
              <w:top w:val="single" w:sz="4" w:space="0" w:color="000000"/>
              <w:left w:val="single" w:sz="4" w:space="0" w:color="000000"/>
              <w:bottom w:val="single" w:sz="4" w:space="0" w:color="000000"/>
              <w:right w:val="single" w:sz="4" w:space="0" w:color="000000"/>
            </w:tcBorders>
            <w:hideMark/>
          </w:tcPr>
          <w:p w14:paraId="3B3DB192" w14:textId="77777777" w:rsidR="00644816" w:rsidRPr="001255DA" w:rsidRDefault="00644816" w:rsidP="00644816">
            <w:pPr>
              <w:jc w:val="center"/>
              <w:rPr>
                <w:color w:val="000000" w:themeColor="text1"/>
              </w:rPr>
            </w:pPr>
            <w:r w:rsidRPr="001255DA">
              <w:rPr>
                <w:color w:val="000000" w:themeColor="text1"/>
              </w:rPr>
              <w:t>5,26</w:t>
            </w:r>
          </w:p>
        </w:tc>
        <w:tc>
          <w:tcPr>
            <w:tcW w:w="1281" w:type="dxa"/>
            <w:tcBorders>
              <w:top w:val="single" w:sz="4" w:space="0" w:color="000000"/>
              <w:left w:val="single" w:sz="4" w:space="0" w:color="000000"/>
              <w:bottom w:val="single" w:sz="4" w:space="0" w:color="000000"/>
              <w:right w:val="single" w:sz="4" w:space="0" w:color="000000"/>
            </w:tcBorders>
            <w:hideMark/>
          </w:tcPr>
          <w:p w14:paraId="48D20F5F" w14:textId="77777777" w:rsidR="00644816" w:rsidRPr="001255DA" w:rsidRDefault="00644816" w:rsidP="00644816">
            <w:pPr>
              <w:jc w:val="center"/>
              <w:rPr>
                <w:color w:val="000000" w:themeColor="text1"/>
              </w:rPr>
            </w:pPr>
            <w:r w:rsidRPr="001255DA">
              <w:rPr>
                <w:color w:val="000000" w:themeColor="text1"/>
              </w:rPr>
              <w:t>21,05</w:t>
            </w:r>
          </w:p>
        </w:tc>
      </w:tr>
      <w:tr w:rsidR="00644816" w:rsidRPr="001255DA" w14:paraId="6CECBDAE" w14:textId="77777777" w:rsidTr="001D688E">
        <w:trPr>
          <w:trHeight w:val="2004"/>
        </w:trPr>
        <w:tc>
          <w:tcPr>
            <w:tcW w:w="1230" w:type="dxa"/>
            <w:tcBorders>
              <w:top w:val="single" w:sz="4" w:space="0" w:color="000000"/>
              <w:left w:val="single" w:sz="4" w:space="0" w:color="000000"/>
              <w:bottom w:val="single" w:sz="4" w:space="0" w:color="000000"/>
              <w:right w:val="single" w:sz="4" w:space="0" w:color="000000"/>
            </w:tcBorders>
            <w:hideMark/>
          </w:tcPr>
          <w:p w14:paraId="6BEE3699" w14:textId="77777777" w:rsidR="00644816" w:rsidRPr="001255DA" w:rsidRDefault="00644816" w:rsidP="00644816">
            <w:pPr>
              <w:jc w:val="center"/>
              <w:rPr>
                <w:color w:val="000000" w:themeColor="text1"/>
              </w:rPr>
            </w:pPr>
            <w:r w:rsidRPr="001255DA">
              <w:rPr>
                <w:color w:val="000000" w:themeColor="text1"/>
              </w:rPr>
              <w:t>18</w:t>
            </w:r>
          </w:p>
        </w:tc>
        <w:tc>
          <w:tcPr>
            <w:tcW w:w="1250" w:type="dxa"/>
            <w:tcBorders>
              <w:top w:val="single" w:sz="4" w:space="0" w:color="000000"/>
              <w:left w:val="single" w:sz="4" w:space="0" w:color="000000"/>
              <w:bottom w:val="single" w:sz="4" w:space="0" w:color="000000"/>
              <w:right w:val="single" w:sz="4" w:space="0" w:color="000000"/>
            </w:tcBorders>
            <w:hideMark/>
          </w:tcPr>
          <w:p w14:paraId="2CB17F46" w14:textId="77777777" w:rsidR="00644816" w:rsidRPr="001255DA" w:rsidRDefault="00644816" w:rsidP="00644816">
            <w:pPr>
              <w:jc w:val="center"/>
              <w:rPr>
                <w:color w:val="000000" w:themeColor="text1"/>
              </w:rPr>
            </w:pPr>
            <w:r w:rsidRPr="001255DA">
              <w:rPr>
                <w:color w:val="000000" w:themeColor="text1"/>
              </w:rPr>
              <w:t>201401</w:t>
            </w:r>
          </w:p>
        </w:tc>
        <w:tc>
          <w:tcPr>
            <w:tcW w:w="3131" w:type="dxa"/>
            <w:tcBorders>
              <w:top w:val="single" w:sz="4" w:space="0" w:color="000000"/>
              <w:left w:val="single" w:sz="4" w:space="0" w:color="000000"/>
              <w:bottom w:val="single" w:sz="4" w:space="0" w:color="000000"/>
              <w:right w:val="single" w:sz="4" w:space="0" w:color="000000"/>
            </w:tcBorders>
            <w:hideMark/>
          </w:tcPr>
          <w:p w14:paraId="306C654A" w14:textId="77777777" w:rsidR="00644816" w:rsidRPr="001255DA" w:rsidRDefault="00644816" w:rsidP="00644816">
            <w:pPr>
              <w:jc w:val="center"/>
              <w:rPr>
                <w:color w:val="000000" w:themeColor="text1"/>
              </w:rPr>
            </w:pPr>
            <w:r w:rsidRPr="001255DA">
              <w:rPr>
                <w:color w:val="000000" w:themeColor="text1"/>
              </w:rPr>
              <w:t>Государственное бюджетное общеобразовательное учреждение  "Гимназия "Марем" г. Магас"</w:t>
            </w:r>
          </w:p>
        </w:tc>
        <w:tc>
          <w:tcPr>
            <w:tcW w:w="1607" w:type="dxa"/>
            <w:tcBorders>
              <w:top w:val="single" w:sz="4" w:space="0" w:color="000000"/>
              <w:left w:val="single" w:sz="4" w:space="0" w:color="000000"/>
              <w:bottom w:val="single" w:sz="4" w:space="0" w:color="000000"/>
              <w:right w:val="single" w:sz="4" w:space="0" w:color="000000"/>
            </w:tcBorders>
            <w:hideMark/>
          </w:tcPr>
          <w:p w14:paraId="49769EF3" w14:textId="77777777" w:rsidR="00644816" w:rsidRPr="001255DA" w:rsidRDefault="00644816" w:rsidP="00644816">
            <w:pPr>
              <w:jc w:val="center"/>
              <w:rPr>
                <w:color w:val="000000" w:themeColor="text1"/>
              </w:rPr>
            </w:pPr>
            <w:r w:rsidRPr="001255DA">
              <w:rPr>
                <w:color w:val="000000" w:themeColor="text1"/>
              </w:rPr>
              <w:t>16</w:t>
            </w:r>
          </w:p>
        </w:tc>
        <w:tc>
          <w:tcPr>
            <w:tcW w:w="1947" w:type="dxa"/>
            <w:tcBorders>
              <w:top w:val="single" w:sz="4" w:space="0" w:color="000000"/>
              <w:left w:val="single" w:sz="4" w:space="0" w:color="000000"/>
              <w:bottom w:val="single" w:sz="4" w:space="0" w:color="000000"/>
              <w:right w:val="single" w:sz="4" w:space="0" w:color="000000"/>
            </w:tcBorders>
            <w:hideMark/>
          </w:tcPr>
          <w:p w14:paraId="66BCACA9" w14:textId="77777777" w:rsidR="00644816" w:rsidRPr="001255DA" w:rsidRDefault="00644816" w:rsidP="00644816">
            <w:pPr>
              <w:jc w:val="center"/>
              <w:rPr>
                <w:color w:val="000000" w:themeColor="text1"/>
              </w:rPr>
            </w:pPr>
            <w:r w:rsidRPr="001255DA">
              <w:rPr>
                <w:color w:val="000000" w:themeColor="text1"/>
              </w:rPr>
              <w:t>31,25</w:t>
            </w:r>
          </w:p>
        </w:tc>
        <w:tc>
          <w:tcPr>
            <w:tcW w:w="1947" w:type="dxa"/>
            <w:tcBorders>
              <w:top w:val="single" w:sz="4" w:space="0" w:color="000000"/>
              <w:left w:val="single" w:sz="4" w:space="0" w:color="000000"/>
              <w:bottom w:val="single" w:sz="4" w:space="0" w:color="000000"/>
              <w:right w:val="single" w:sz="4" w:space="0" w:color="000000"/>
            </w:tcBorders>
            <w:hideMark/>
          </w:tcPr>
          <w:p w14:paraId="6F38CE2C" w14:textId="77777777" w:rsidR="00644816" w:rsidRPr="001255DA" w:rsidRDefault="00644816" w:rsidP="00644816">
            <w:pPr>
              <w:jc w:val="center"/>
              <w:rPr>
                <w:color w:val="000000" w:themeColor="text1"/>
              </w:rPr>
            </w:pPr>
            <w:r w:rsidRPr="001255DA">
              <w:rPr>
                <w:color w:val="000000" w:themeColor="text1"/>
              </w:rPr>
              <w:t>12,5</w:t>
            </w:r>
          </w:p>
        </w:tc>
        <w:tc>
          <w:tcPr>
            <w:tcW w:w="1475" w:type="dxa"/>
            <w:tcBorders>
              <w:top w:val="single" w:sz="4" w:space="0" w:color="000000"/>
              <w:left w:val="single" w:sz="4" w:space="0" w:color="000000"/>
              <w:bottom w:val="single" w:sz="4" w:space="0" w:color="000000"/>
              <w:right w:val="single" w:sz="4" w:space="0" w:color="000000"/>
            </w:tcBorders>
            <w:hideMark/>
          </w:tcPr>
          <w:p w14:paraId="714A54B5" w14:textId="77777777" w:rsidR="00644816" w:rsidRPr="001255DA" w:rsidRDefault="00644816" w:rsidP="00644816">
            <w:pPr>
              <w:jc w:val="center"/>
              <w:rPr>
                <w:color w:val="000000" w:themeColor="text1"/>
              </w:rPr>
            </w:pPr>
            <w:r w:rsidRPr="001255DA">
              <w:rPr>
                <w:color w:val="000000" w:themeColor="text1"/>
              </w:rPr>
              <w:t>43,75</w:t>
            </w:r>
          </w:p>
        </w:tc>
        <w:tc>
          <w:tcPr>
            <w:tcW w:w="1281" w:type="dxa"/>
            <w:tcBorders>
              <w:top w:val="single" w:sz="4" w:space="0" w:color="000000"/>
              <w:left w:val="single" w:sz="4" w:space="0" w:color="000000"/>
              <w:bottom w:val="single" w:sz="4" w:space="0" w:color="000000"/>
              <w:right w:val="single" w:sz="4" w:space="0" w:color="000000"/>
            </w:tcBorders>
            <w:hideMark/>
          </w:tcPr>
          <w:p w14:paraId="4BA0A528" w14:textId="77777777" w:rsidR="00644816" w:rsidRPr="001255DA" w:rsidRDefault="00644816" w:rsidP="00644816">
            <w:pPr>
              <w:jc w:val="center"/>
              <w:rPr>
                <w:color w:val="000000" w:themeColor="text1"/>
              </w:rPr>
            </w:pPr>
            <w:r w:rsidRPr="001255DA">
              <w:rPr>
                <w:color w:val="000000" w:themeColor="text1"/>
              </w:rPr>
              <w:t>12,5</w:t>
            </w:r>
          </w:p>
        </w:tc>
      </w:tr>
      <w:tr w:rsidR="00644816" w:rsidRPr="001255DA" w14:paraId="751739A2" w14:textId="77777777" w:rsidTr="001D688E">
        <w:trPr>
          <w:trHeight w:val="1670"/>
        </w:trPr>
        <w:tc>
          <w:tcPr>
            <w:tcW w:w="1230" w:type="dxa"/>
            <w:tcBorders>
              <w:top w:val="single" w:sz="4" w:space="0" w:color="000000"/>
              <w:left w:val="single" w:sz="4" w:space="0" w:color="000000"/>
              <w:bottom w:val="single" w:sz="4" w:space="0" w:color="000000"/>
              <w:right w:val="single" w:sz="4" w:space="0" w:color="000000"/>
            </w:tcBorders>
            <w:hideMark/>
          </w:tcPr>
          <w:p w14:paraId="5135A75C" w14:textId="77777777" w:rsidR="00644816" w:rsidRPr="001255DA" w:rsidRDefault="00644816" w:rsidP="00644816">
            <w:pPr>
              <w:jc w:val="center"/>
              <w:rPr>
                <w:color w:val="000000" w:themeColor="text1"/>
              </w:rPr>
            </w:pPr>
            <w:r w:rsidRPr="001255DA">
              <w:rPr>
                <w:color w:val="000000" w:themeColor="text1"/>
              </w:rPr>
              <w:lastRenderedPageBreak/>
              <w:t>19</w:t>
            </w:r>
          </w:p>
        </w:tc>
        <w:tc>
          <w:tcPr>
            <w:tcW w:w="1250" w:type="dxa"/>
            <w:tcBorders>
              <w:top w:val="single" w:sz="4" w:space="0" w:color="000000"/>
              <w:left w:val="single" w:sz="4" w:space="0" w:color="000000"/>
              <w:bottom w:val="single" w:sz="4" w:space="0" w:color="000000"/>
              <w:right w:val="single" w:sz="4" w:space="0" w:color="000000"/>
            </w:tcBorders>
            <w:hideMark/>
          </w:tcPr>
          <w:p w14:paraId="126244AC" w14:textId="77777777" w:rsidR="00644816" w:rsidRPr="001255DA" w:rsidRDefault="00644816" w:rsidP="00644816">
            <w:pPr>
              <w:jc w:val="center"/>
              <w:rPr>
                <w:color w:val="000000" w:themeColor="text1"/>
              </w:rPr>
            </w:pPr>
            <w:r w:rsidRPr="001255DA">
              <w:rPr>
                <w:color w:val="000000" w:themeColor="text1"/>
              </w:rPr>
              <w:t>406601</w:t>
            </w:r>
          </w:p>
        </w:tc>
        <w:tc>
          <w:tcPr>
            <w:tcW w:w="3131" w:type="dxa"/>
            <w:tcBorders>
              <w:top w:val="single" w:sz="4" w:space="0" w:color="000000"/>
              <w:left w:val="single" w:sz="4" w:space="0" w:color="000000"/>
              <w:bottom w:val="single" w:sz="4" w:space="0" w:color="000000"/>
              <w:right w:val="single" w:sz="4" w:space="0" w:color="000000"/>
            </w:tcBorders>
            <w:hideMark/>
          </w:tcPr>
          <w:p w14:paraId="5EF14290"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общеобразовательное учреждение </w:t>
            </w:r>
            <w:proofErr w:type="spellStart"/>
            <w:r w:rsidRPr="001255DA">
              <w:rPr>
                <w:color w:val="000000" w:themeColor="text1"/>
              </w:rPr>
              <w:t>г.Назрань</w:t>
            </w:r>
            <w:proofErr w:type="spellEnd"/>
            <w:r w:rsidRPr="001255DA">
              <w:rPr>
                <w:color w:val="000000" w:themeColor="text1"/>
              </w:rPr>
              <w:t xml:space="preserve"> Лицей</w:t>
            </w:r>
          </w:p>
        </w:tc>
        <w:tc>
          <w:tcPr>
            <w:tcW w:w="1607" w:type="dxa"/>
            <w:tcBorders>
              <w:top w:val="single" w:sz="4" w:space="0" w:color="000000"/>
              <w:left w:val="single" w:sz="4" w:space="0" w:color="000000"/>
              <w:bottom w:val="single" w:sz="4" w:space="0" w:color="000000"/>
              <w:right w:val="single" w:sz="4" w:space="0" w:color="000000"/>
            </w:tcBorders>
            <w:hideMark/>
          </w:tcPr>
          <w:p w14:paraId="68938479" w14:textId="77777777" w:rsidR="00644816" w:rsidRPr="001255DA" w:rsidRDefault="00644816" w:rsidP="00644816">
            <w:pPr>
              <w:jc w:val="center"/>
              <w:rPr>
                <w:color w:val="000000" w:themeColor="text1"/>
              </w:rPr>
            </w:pPr>
            <w:r w:rsidRPr="001255DA">
              <w:rPr>
                <w:color w:val="000000" w:themeColor="text1"/>
              </w:rPr>
              <w:t>29</w:t>
            </w:r>
          </w:p>
        </w:tc>
        <w:tc>
          <w:tcPr>
            <w:tcW w:w="1947" w:type="dxa"/>
            <w:tcBorders>
              <w:top w:val="single" w:sz="4" w:space="0" w:color="000000"/>
              <w:left w:val="single" w:sz="4" w:space="0" w:color="000000"/>
              <w:bottom w:val="single" w:sz="4" w:space="0" w:color="000000"/>
              <w:right w:val="single" w:sz="4" w:space="0" w:color="000000"/>
            </w:tcBorders>
            <w:hideMark/>
          </w:tcPr>
          <w:p w14:paraId="7E4E00F3" w14:textId="77777777" w:rsidR="00644816" w:rsidRPr="001255DA" w:rsidRDefault="00644816" w:rsidP="00644816">
            <w:pPr>
              <w:jc w:val="center"/>
              <w:rPr>
                <w:color w:val="000000" w:themeColor="text1"/>
              </w:rPr>
            </w:pPr>
            <w:r w:rsidRPr="001255DA">
              <w:rPr>
                <w:color w:val="000000" w:themeColor="text1"/>
              </w:rPr>
              <w:t>27,59</w:t>
            </w:r>
          </w:p>
        </w:tc>
        <w:tc>
          <w:tcPr>
            <w:tcW w:w="1947" w:type="dxa"/>
            <w:tcBorders>
              <w:top w:val="single" w:sz="4" w:space="0" w:color="000000"/>
              <w:left w:val="single" w:sz="4" w:space="0" w:color="000000"/>
              <w:bottom w:val="single" w:sz="4" w:space="0" w:color="000000"/>
              <w:right w:val="single" w:sz="4" w:space="0" w:color="000000"/>
            </w:tcBorders>
            <w:hideMark/>
          </w:tcPr>
          <w:p w14:paraId="1187792B" w14:textId="77777777" w:rsidR="00644816" w:rsidRPr="001255DA" w:rsidRDefault="00644816" w:rsidP="00644816">
            <w:pPr>
              <w:jc w:val="center"/>
              <w:rPr>
                <w:color w:val="000000" w:themeColor="text1"/>
              </w:rPr>
            </w:pPr>
            <w:r w:rsidRPr="001255DA">
              <w:rPr>
                <w:color w:val="000000" w:themeColor="text1"/>
              </w:rPr>
              <w:t>13,79</w:t>
            </w:r>
          </w:p>
        </w:tc>
        <w:tc>
          <w:tcPr>
            <w:tcW w:w="1475" w:type="dxa"/>
            <w:tcBorders>
              <w:top w:val="single" w:sz="4" w:space="0" w:color="000000"/>
              <w:left w:val="single" w:sz="4" w:space="0" w:color="000000"/>
              <w:bottom w:val="single" w:sz="4" w:space="0" w:color="000000"/>
              <w:right w:val="single" w:sz="4" w:space="0" w:color="000000"/>
            </w:tcBorders>
            <w:hideMark/>
          </w:tcPr>
          <w:p w14:paraId="15402916" w14:textId="77777777" w:rsidR="00644816" w:rsidRPr="001255DA" w:rsidRDefault="00644816" w:rsidP="00644816">
            <w:pPr>
              <w:jc w:val="center"/>
              <w:rPr>
                <w:color w:val="000000" w:themeColor="text1"/>
              </w:rPr>
            </w:pPr>
            <w:r w:rsidRPr="001255DA">
              <w:rPr>
                <w:color w:val="000000" w:themeColor="text1"/>
              </w:rPr>
              <w:t>41,38</w:t>
            </w:r>
          </w:p>
        </w:tc>
        <w:tc>
          <w:tcPr>
            <w:tcW w:w="1281" w:type="dxa"/>
            <w:tcBorders>
              <w:top w:val="single" w:sz="4" w:space="0" w:color="000000"/>
              <w:left w:val="single" w:sz="4" w:space="0" w:color="000000"/>
              <w:bottom w:val="single" w:sz="4" w:space="0" w:color="000000"/>
              <w:right w:val="single" w:sz="4" w:space="0" w:color="000000"/>
            </w:tcBorders>
            <w:hideMark/>
          </w:tcPr>
          <w:p w14:paraId="5974E8E3" w14:textId="77777777" w:rsidR="00644816" w:rsidRPr="001255DA" w:rsidRDefault="00644816" w:rsidP="00644816">
            <w:pPr>
              <w:jc w:val="center"/>
              <w:rPr>
                <w:color w:val="000000" w:themeColor="text1"/>
              </w:rPr>
            </w:pPr>
            <w:r w:rsidRPr="001255DA">
              <w:rPr>
                <w:color w:val="000000" w:themeColor="text1"/>
              </w:rPr>
              <w:t>17,24</w:t>
            </w:r>
          </w:p>
        </w:tc>
      </w:tr>
      <w:tr w:rsidR="00644816" w:rsidRPr="001255DA" w14:paraId="7A886B6A" w14:textId="77777777" w:rsidTr="001D688E">
        <w:trPr>
          <w:trHeight w:val="2672"/>
        </w:trPr>
        <w:tc>
          <w:tcPr>
            <w:tcW w:w="1230" w:type="dxa"/>
            <w:tcBorders>
              <w:top w:val="single" w:sz="4" w:space="0" w:color="000000"/>
              <w:left w:val="single" w:sz="4" w:space="0" w:color="000000"/>
              <w:bottom w:val="single" w:sz="4" w:space="0" w:color="000000"/>
              <w:right w:val="single" w:sz="4" w:space="0" w:color="000000"/>
            </w:tcBorders>
            <w:hideMark/>
          </w:tcPr>
          <w:p w14:paraId="170AEEA5" w14:textId="77777777" w:rsidR="00644816" w:rsidRPr="001255DA" w:rsidRDefault="00644816" w:rsidP="00644816">
            <w:pPr>
              <w:jc w:val="center"/>
              <w:rPr>
                <w:color w:val="000000" w:themeColor="text1"/>
              </w:rPr>
            </w:pPr>
            <w:r w:rsidRPr="001255DA">
              <w:rPr>
                <w:color w:val="000000" w:themeColor="text1"/>
              </w:rPr>
              <w:t>20</w:t>
            </w:r>
          </w:p>
        </w:tc>
        <w:tc>
          <w:tcPr>
            <w:tcW w:w="1250" w:type="dxa"/>
            <w:tcBorders>
              <w:top w:val="single" w:sz="4" w:space="0" w:color="000000"/>
              <w:left w:val="single" w:sz="4" w:space="0" w:color="000000"/>
              <w:bottom w:val="single" w:sz="4" w:space="0" w:color="000000"/>
              <w:right w:val="single" w:sz="4" w:space="0" w:color="000000"/>
            </w:tcBorders>
            <w:hideMark/>
          </w:tcPr>
          <w:p w14:paraId="1971EDE9" w14:textId="77777777" w:rsidR="00644816" w:rsidRPr="001255DA" w:rsidRDefault="00644816" w:rsidP="00644816">
            <w:pPr>
              <w:jc w:val="center"/>
              <w:rPr>
                <w:color w:val="000000" w:themeColor="text1"/>
              </w:rPr>
            </w:pPr>
            <w:r w:rsidRPr="001255DA">
              <w:rPr>
                <w:color w:val="000000" w:themeColor="text1"/>
              </w:rPr>
              <w:t>404101</w:t>
            </w:r>
          </w:p>
        </w:tc>
        <w:tc>
          <w:tcPr>
            <w:tcW w:w="3131" w:type="dxa"/>
            <w:tcBorders>
              <w:top w:val="single" w:sz="4" w:space="0" w:color="000000"/>
              <w:left w:val="single" w:sz="4" w:space="0" w:color="000000"/>
              <w:bottom w:val="single" w:sz="4" w:space="0" w:color="000000"/>
              <w:right w:val="single" w:sz="4" w:space="0" w:color="000000"/>
            </w:tcBorders>
            <w:hideMark/>
          </w:tcPr>
          <w:p w14:paraId="42C0BF70" w14:textId="77777777" w:rsidR="00644816" w:rsidRPr="001255DA" w:rsidRDefault="00644816" w:rsidP="00644816">
            <w:pPr>
              <w:jc w:val="center"/>
              <w:rPr>
                <w:color w:val="000000" w:themeColor="text1"/>
              </w:rPr>
            </w:pPr>
            <w:r w:rsidRPr="001255DA">
              <w:rPr>
                <w:color w:val="000000" w:themeColor="text1"/>
              </w:rPr>
              <w:t>Государственное бюджетное общеобразовательное учреждение   "Средняя общеобразовательная школа № 1  г. Назрань"</w:t>
            </w:r>
          </w:p>
        </w:tc>
        <w:tc>
          <w:tcPr>
            <w:tcW w:w="1607" w:type="dxa"/>
            <w:tcBorders>
              <w:top w:val="single" w:sz="4" w:space="0" w:color="000000"/>
              <w:left w:val="single" w:sz="4" w:space="0" w:color="000000"/>
              <w:bottom w:val="single" w:sz="4" w:space="0" w:color="000000"/>
              <w:right w:val="single" w:sz="4" w:space="0" w:color="000000"/>
            </w:tcBorders>
            <w:hideMark/>
          </w:tcPr>
          <w:p w14:paraId="777D0393" w14:textId="77777777" w:rsidR="00644816" w:rsidRPr="001255DA" w:rsidRDefault="00644816" w:rsidP="00644816">
            <w:pPr>
              <w:jc w:val="center"/>
              <w:rPr>
                <w:color w:val="000000" w:themeColor="text1"/>
              </w:rPr>
            </w:pPr>
            <w:r w:rsidRPr="001255DA">
              <w:rPr>
                <w:color w:val="000000" w:themeColor="text1"/>
              </w:rPr>
              <w:t>11</w:t>
            </w:r>
          </w:p>
        </w:tc>
        <w:tc>
          <w:tcPr>
            <w:tcW w:w="1947" w:type="dxa"/>
            <w:tcBorders>
              <w:top w:val="single" w:sz="4" w:space="0" w:color="000000"/>
              <w:left w:val="single" w:sz="4" w:space="0" w:color="000000"/>
              <w:bottom w:val="single" w:sz="4" w:space="0" w:color="000000"/>
              <w:right w:val="single" w:sz="4" w:space="0" w:color="000000"/>
            </w:tcBorders>
            <w:hideMark/>
          </w:tcPr>
          <w:p w14:paraId="11FF2115" w14:textId="77777777" w:rsidR="00644816" w:rsidRPr="001255DA" w:rsidRDefault="00644816" w:rsidP="00644816">
            <w:pPr>
              <w:jc w:val="center"/>
              <w:rPr>
                <w:color w:val="000000" w:themeColor="text1"/>
              </w:rPr>
            </w:pPr>
            <w:r w:rsidRPr="001255DA">
              <w:rPr>
                <w:color w:val="000000" w:themeColor="text1"/>
              </w:rPr>
              <w:t>27,27</w:t>
            </w:r>
          </w:p>
        </w:tc>
        <w:tc>
          <w:tcPr>
            <w:tcW w:w="1947" w:type="dxa"/>
            <w:tcBorders>
              <w:top w:val="single" w:sz="4" w:space="0" w:color="000000"/>
              <w:left w:val="single" w:sz="4" w:space="0" w:color="000000"/>
              <w:bottom w:val="single" w:sz="4" w:space="0" w:color="000000"/>
              <w:right w:val="single" w:sz="4" w:space="0" w:color="000000"/>
            </w:tcBorders>
            <w:hideMark/>
          </w:tcPr>
          <w:p w14:paraId="03A4CDB7" w14:textId="77777777" w:rsidR="00644816" w:rsidRPr="001255DA" w:rsidRDefault="00644816" w:rsidP="00644816">
            <w:pPr>
              <w:jc w:val="center"/>
              <w:rPr>
                <w:color w:val="000000" w:themeColor="text1"/>
              </w:rPr>
            </w:pPr>
            <w:r w:rsidRPr="001255DA">
              <w:rPr>
                <w:color w:val="000000" w:themeColor="text1"/>
              </w:rPr>
              <w:t>36,36</w:t>
            </w:r>
          </w:p>
        </w:tc>
        <w:tc>
          <w:tcPr>
            <w:tcW w:w="1475" w:type="dxa"/>
            <w:tcBorders>
              <w:top w:val="single" w:sz="4" w:space="0" w:color="000000"/>
              <w:left w:val="single" w:sz="4" w:space="0" w:color="000000"/>
              <w:bottom w:val="single" w:sz="4" w:space="0" w:color="000000"/>
              <w:right w:val="single" w:sz="4" w:space="0" w:color="000000"/>
            </w:tcBorders>
            <w:hideMark/>
          </w:tcPr>
          <w:p w14:paraId="6474A9F7" w14:textId="77777777" w:rsidR="00644816" w:rsidRPr="001255DA" w:rsidRDefault="00644816" w:rsidP="00644816">
            <w:pPr>
              <w:jc w:val="center"/>
              <w:rPr>
                <w:color w:val="000000" w:themeColor="text1"/>
              </w:rPr>
            </w:pPr>
            <w:r w:rsidRPr="001255DA">
              <w:rPr>
                <w:color w:val="000000" w:themeColor="text1"/>
              </w:rPr>
              <w:t>18,18</w:t>
            </w:r>
          </w:p>
        </w:tc>
        <w:tc>
          <w:tcPr>
            <w:tcW w:w="1281" w:type="dxa"/>
            <w:tcBorders>
              <w:top w:val="single" w:sz="4" w:space="0" w:color="000000"/>
              <w:left w:val="single" w:sz="4" w:space="0" w:color="000000"/>
              <w:bottom w:val="single" w:sz="4" w:space="0" w:color="000000"/>
              <w:right w:val="single" w:sz="4" w:space="0" w:color="000000"/>
            </w:tcBorders>
            <w:hideMark/>
          </w:tcPr>
          <w:p w14:paraId="6AA94351" w14:textId="77777777" w:rsidR="00644816" w:rsidRPr="001255DA" w:rsidRDefault="00644816" w:rsidP="00644816">
            <w:pPr>
              <w:jc w:val="center"/>
              <w:rPr>
                <w:color w:val="000000" w:themeColor="text1"/>
              </w:rPr>
            </w:pPr>
            <w:r w:rsidRPr="001255DA">
              <w:rPr>
                <w:color w:val="000000" w:themeColor="text1"/>
              </w:rPr>
              <w:t>18,18</w:t>
            </w:r>
          </w:p>
        </w:tc>
      </w:tr>
      <w:tr w:rsidR="00644816" w:rsidRPr="001255DA" w14:paraId="15667BED" w14:textId="77777777" w:rsidTr="001D688E">
        <w:trPr>
          <w:trHeight w:val="2672"/>
        </w:trPr>
        <w:tc>
          <w:tcPr>
            <w:tcW w:w="1230" w:type="dxa"/>
            <w:tcBorders>
              <w:top w:val="single" w:sz="4" w:space="0" w:color="000000"/>
              <w:left w:val="single" w:sz="4" w:space="0" w:color="000000"/>
              <w:bottom w:val="single" w:sz="4" w:space="0" w:color="000000"/>
              <w:right w:val="single" w:sz="4" w:space="0" w:color="000000"/>
            </w:tcBorders>
            <w:hideMark/>
          </w:tcPr>
          <w:p w14:paraId="5E8DBE69" w14:textId="77777777" w:rsidR="00644816" w:rsidRPr="001255DA" w:rsidRDefault="00644816" w:rsidP="00644816">
            <w:pPr>
              <w:jc w:val="center"/>
              <w:rPr>
                <w:color w:val="000000" w:themeColor="text1"/>
              </w:rPr>
            </w:pPr>
            <w:r w:rsidRPr="001255DA">
              <w:rPr>
                <w:color w:val="000000" w:themeColor="text1"/>
              </w:rPr>
              <w:t>21</w:t>
            </w:r>
          </w:p>
        </w:tc>
        <w:tc>
          <w:tcPr>
            <w:tcW w:w="1250" w:type="dxa"/>
            <w:tcBorders>
              <w:top w:val="single" w:sz="4" w:space="0" w:color="000000"/>
              <w:left w:val="single" w:sz="4" w:space="0" w:color="000000"/>
              <w:bottom w:val="single" w:sz="4" w:space="0" w:color="000000"/>
              <w:right w:val="single" w:sz="4" w:space="0" w:color="000000"/>
            </w:tcBorders>
            <w:hideMark/>
          </w:tcPr>
          <w:p w14:paraId="7ECEBA8D" w14:textId="77777777" w:rsidR="00644816" w:rsidRPr="001255DA" w:rsidRDefault="00644816" w:rsidP="00644816">
            <w:pPr>
              <w:jc w:val="center"/>
              <w:rPr>
                <w:color w:val="000000" w:themeColor="text1"/>
              </w:rPr>
            </w:pPr>
            <w:r w:rsidRPr="001255DA">
              <w:rPr>
                <w:color w:val="000000" w:themeColor="text1"/>
              </w:rPr>
              <w:t>710101</w:t>
            </w:r>
          </w:p>
        </w:tc>
        <w:tc>
          <w:tcPr>
            <w:tcW w:w="3131" w:type="dxa"/>
            <w:tcBorders>
              <w:top w:val="single" w:sz="4" w:space="0" w:color="000000"/>
              <w:left w:val="single" w:sz="4" w:space="0" w:color="000000"/>
              <w:bottom w:val="single" w:sz="4" w:space="0" w:color="000000"/>
              <w:right w:val="single" w:sz="4" w:space="0" w:color="000000"/>
            </w:tcBorders>
            <w:hideMark/>
          </w:tcPr>
          <w:p w14:paraId="5BD7AF74"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общеобразовательное учреждение "Средняя общеобразовательная школа №1 </w:t>
            </w:r>
            <w:proofErr w:type="spellStart"/>
            <w:r w:rsidRPr="001255DA">
              <w:rPr>
                <w:color w:val="000000" w:themeColor="text1"/>
              </w:rPr>
              <w:t>с.п.Барсуки</w:t>
            </w:r>
            <w:proofErr w:type="spellEnd"/>
            <w:r w:rsidRPr="001255DA">
              <w:rPr>
                <w:color w:val="000000" w:themeColor="text1"/>
              </w:rPr>
              <w:t>"</w:t>
            </w:r>
          </w:p>
        </w:tc>
        <w:tc>
          <w:tcPr>
            <w:tcW w:w="1607" w:type="dxa"/>
            <w:tcBorders>
              <w:top w:val="single" w:sz="4" w:space="0" w:color="000000"/>
              <w:left w:val="single" w:sz="4" w:space="0" w:color="000000"/>
              <w:bottom w:val="single" w:sz="4" w:space="0" w:color="000000"/>
              <w:right w:val="single" w:sz="4" w:space="0" w:color="000000"/>
            </w:tcBorders>
            <w:hideMark/>
          </w:tcPr>
          <w:p w14:paraId="7C72D545" w14:textId="77777777" w:rsidR="00644816" w:rsidRPr="001255DA" w:rsidRDefault="00644816" w:rsidP="00644816">
            <w:pPr>
              <w:jc w:val="center"/>
              <w:rPr>
                <w:color w:val="000000" w:themeColor="text1"/>
              </w:rPr>
            </w:pPr>
            <w:r w:rsidRPr="001255DA">
              <w:rPr>
                <w:color w:val="000000" w:themeColor="text1"/>
              </w:rPr>
              <w:t>15</w:t>
            </w:r>
          </w:p>
        </w:tc>
        <w:tc>
          <w:tcPr>
            <w:tcW w:w="1947" w:type="dxa"/>
            <w:tcBorders>
              <w:top w:val="single" w:sz="4" w:space="0" w:color="000000"/>
              <w:left w:val="single" w:sz="4" w:space="0" w:color="000000"/>
              <w:bottom w:val="single" w:sz="4" w:space="0" w:color="000000"/>
              <w:right w:val="single" w:sz="4" w:space="0" w:color="000000"/>
            </w:tcBorders>
            <w:hideMark/>
          </w:tcPr>
          <w:p w14:paraId="5C6CB9FE" w14:textId="77777777" w:rsidR="00644816" w:rsidRPr="001255DA" w:rsidRDefault="00644816" w:rsidP="00644816">
            <w:pPr>
              <w:jc w:val="center"/>
              <w:rPr>
                <w:color w:val="000000" w:themeColor="text1"/>
              </w:rPr>
            </w:pPr>
            <w:r w:rsidRPr="001255DA">
              <w:rPr>
                <w:color w:val="000000" w:themeColor="text1"/>
              </w:rPr>
              <w:t>26,67</w:t>
            </w:r>
          </w:p>
        </w:tc>
        <w:tc>
          <w:tcPr>
            <w:tcW w:w="1947" w:type="dxa"/>
            <w:tcBorders>
              <w:top w:val="single" w:sz="4" w:space="0" w:color="000000"/>
              <w:left w:val="single" w:sz="4" w:space="0" w:color="000000"/>
              <w:bottom w:val="single" w:sz="4" w:space="0" w:color="000000"/>
              <w:right w:val="single" w:sz="4" w:space="0" w:color="000000"/>
            </w:tcBorders>
            <w:hideMark/>
          </w:tcPr>
          <w:p w14:paraId="52281DEA" w14:textId="77777777" w:rsidR="00644816" w:rsidRPr="001255DA" w:rsidRDefault="00644816" w:rsidP="00644816">
            <w:pPr>
              <w:jc w:val="center"/>
              <w:rPr>
                <w:color w:val="000000" w:themeColor="text1"/>
              </w:rPr>
            </w:pPr>
            <w:r w:rsidRPr="001255DA">
              <w:rPr>
                <w:color w:val="000000" w:themeColor="text1"/>
              </w:rPr>
              <w:t>20</w:t>
            </w:r>
          </w:p>
        </w:tc>
        <w:tc>
          <w:tcPr>
            <w:tcW w:w="1475" w:type="dxa"/>
            <w:tcBorders>
              <w:top w:val="single" w:sz="4" w:space="0" w:color="000000"/>
              <w:left w:val="single" w:sz="4" w:space="0" w:color="000000"/>
              <w:bottom w:val="single" w:sz="4" w:space="0" w:color="000000"/>
              <w:right w:val="single" w:sz="4" w:space="0" w:color="000000"/>
            </w:tcBorders>
            <w:hideMark/>
          </w:tcPr>
          <w:p w14:paraId="68106F46" w14:textId="77777777" w:rsidR="00644816" w:rsidRPr="001255DA" w:rsidRDefault="00644816" w:rsidP="00644816">
            <w:pPr>
              <w:jc w:val="center"/>
              <w:rPr>
                <w:color w:val="000000" w:themeColor="text1"/>
              </w:rPr>
            </w:pPr>
            <w:r w:rsidRPr="001255DA">
              <w:rPr>
                <w:color w:val="000000" w:themeColor="text1"/>
              </w:rPr>
              <w:t>53,33</w:t>
            </w:r>
          </w:p>
        </w:tc>
        <w:tc>
          <w:tcPr>
            <w:tcW w:w="1281" w:type="dxa"/>
            <w:tcBorders>
              <w:top w:val="single" w:sz="4" w:space="0" w:color="000000"/>
              <w:left w:val="single" w:sz="4" w:space="0" w:color="000000"/>
              <w:bottom w:val="single" w:sz="4" w:space="0" w:color="000000"/>
              <w:right w:val="single" w:sz="4" w:space="0" w:color="000000"/>
            </w:tcBorders>
            <w:hideMark/>
          </w:tcPr>
          <w:p w14:paraId="5989C564" w14:textId="77777777" w:rsidR="00644816" w:rsidRPr="001255DA" w:rsidRDefault="00644816" w:rsidP="00644816">
            <w:pPr>
              <w:jc w:val="center"/>
              <w:rPr>
                <w:color w:val="000000" w:themeColor="text1"/>
              </w:rPr>
            </w:pPr>
            <w:r w:rsidRPr="001255DA">
              <w:rPr>
                <w:color w:val="000000" w:themeColor="text1"/>
              </w:rPr>
              <w:t>0</w:t>
            </w:r>
          </w:p>
        </w:tc>
      </w:tr>
      <w:tr w:rsidR="00644816" w:rsidRPr="001255DA" w14:paraId="2099D808" w14:textId="77777777" w:rsidTr="001D688E">
        <w:trPr>
          <w:trHeight w:val="2672"/>
        </w:trPr>
        <w:tc>
          <w:tcPr>
            <w:tcW w:w="1230" w:type="dxa"/>
            <w:tcBorders>
              <w:top w:val="single" w:sz="4" w:space="0" w:color="000000"/>
              <w:left w:val="single" w:sz="4" w:space="0" w:color="000000"/>
              <w:bottom w:val="single" w:sz="4" w:space="0" w:color="000000"/>
              <w:right w:val="single" w:sz="4" w:space="0" w:color="000000"/>
            </w:tcBorders>
            <w:hideMark/>
          </w:tcPr>
          <w:p w14:paraId="17ACEA79" w14:textId="77777777" w:rsidR="00644816" w:rsidRPr="001255DA" w:rsidRDefault="00644816" w:rsidP="00644816">
            <w:pPr>
              <w:jc w:val="center"/>
              <w:rPr>
                <w:color w:val="000000" w:themeColor="text1"/>
              </w:rPr>
            </w:pPr>
            <w:r w:rsidRPr="001255DA">
              <w:rPr>
                <w:color w:val="000000" w:themeColor="text1"/>
              </w:rPr>
              <w:lastRenderedPageBreak/>
              <w:t>22</w:t>
            </w:r>
          </w:p>
        </w:tc>
        <w:tc>
          <w:tcPr>
            <w:tcW w:w="1250" w:type="dxa"/>
            <w:tcBorders>
              <w:top w:val="single" w:sz="4" w:space="0" w:color="000000"/>
              <w:left w:val="single" w:sz="4" w:space="0" w:color="000000"/>
              <w:bottom w:val="single" w:sz="4" w:space="0" w:color="000000"/>
              <w:right w:val="single" w:sz="4" w:space="0" w:color="000000"/>
            </w:tcBorders>
            <w:hideMark/>
          </w:tcPr>
          <w:p w14:paraId="5FABE059" w14:textId="77777777" w:rsidR="00644816" w:rsidRPr="001255DA" w:rsidRDefault="00644816" w:rsidP="00644816">
            <w:pPr>
              <w:jc w:val="center"/>
              <w:rPr>
                <w:color w:val="000000" w:themeColor="text1"/>
              </w:rPr>
            </w:pPr>
            <w:r w:rsidRPr="001255DA">
              <w:rPr>
                <w:color w:val="000000" w:themeColor="text1"/>
              </w:rPr>
              <w:t>813104</w:t>
            </w:r>
          </w:p>
        </w:tc>
        <w:tc>
          <w:tcPr>
            <w:tcW w:w="3131" w:type="dxa"/>
            <w:tcBorders>
              <w:top w:val="single" w:sz="4" w:space="0" w:color="000000"/>
              <w:left w:val="single" w:sz="4" w:space="0" w:color="000000"/>
              <w:bottom w:val="single" w:sz="4" w:space="0" w:color="000000"/>
              <w:right w:val="single" w:sz="4" w:space="0" w:color="000000"/>
            </w:tcBorders>
            <w:hideMark/>
          </w:tcPr>
          <w:p w14:paraId="5FCA9F9B" w14:textId="77777777" w:rsidR="00644816" w:rsidRPr="001255DA" w:rsidRDefault="00644816" w:rsidP="00644816">
            <w:pPr>
              <w:jc w:val="center"/>
              <w:rPr>
                <w:color w:val="000000" w:themeColor="text1"/>
              </w:rPr>
            </w:pPr>
            <w:proofErr w:type="spellStart"/>
            <w:r w:rsidRPr="001255DA">
              <w:rPr>
                <w:color w:val="000000" w:themeColor="text1"/>
              </w:rPr>
              <w:t>Государтсвенное</w:t>
            </w:r>
            <w:proofErr w:type="spellEnd"/>
            <w:r w:rsidRPr="001255DA">
              <w:rPr>
                <w:color w:val="000000" w:themeColor="text1"/>
              </w:rPr>
              <w:t xml:space="preserve"> бюджетное образовательное учреждение  </w:t>
            </w:r>
            <w:proofErr w:type="spellStart"/>
            <w:r w:rsidRPr="001255DA">
              <w:rPr>
                <w:color w:val="000000" w:themeColor="text1"/>
              </w:rPr>
              <w:t>с.п.Троицкое</w:t>
            </w:r>
            <w:proofErr w:type="spellEnd"/>
            <w:r w:rsidRPr="001255DA">
              <w:rPr>
                <w:color w:val="000000" w:themeColor="text1"/>
              </w:rPr>
              <w:t xml:space="preserve"> Средняя общеобразовательная школа № 4</w:t>
            </w:r>
          </w:p>
        </w:tc>
        <w:tc>
          <w:tcPr>
            <w:tcW w:w="1607" w:type="dxa"/>
            <w:tcBorders>
              <w:top w:val="single" w:sz="4" w:space="0" w:color="000000"/>
              <w:left w:val="single" w:sz="4" w:space="0" w:color="000000"/>
              <w:bottom w:val="single" w:sz="4" w:space="0" w:color="000000"/>
              <w:right w:val="single" w:sz="4" w:space="0" w:color="000000"/>
            </w:tcBorders>
            <w:hideMark/>
          </w:tcPr>
          <w:p w14:paraId="7B59DF03" w14:textId="77777777" w:rsidR="00644816" w:rsidRPr="001255DA" w:rsidRDefault="00644816" w:rsidP="00644816">
            <w:pPr>
              <w:jc w:val="center"/>
              <w:rPr>
                <w:color w:val="000000" w:themeColor="text1"/>
              </w:rPr>
            </w:pPr>
            <w:r w:rsidRPr="001255DA">
              <w:rPr>
                <w:color w:val="000000" w:themeColor="text1"/>
              </w:rPr>
              <w:t>12</w:t>
            </w:r>
          </w:p>
        </w:tc>
        <w:tc>
          <w:tcPr>
            <w:tcW w:w="1947" w:type="dxa"/>
            <w:tcBorders>
              <w:top w:val="single" w:sz="4" w:space="0" w:color="000000"/>
              <w:left w:val="single" w:sz="4" w:space="0" w:color="000000"/>
              <w:bottom w:val="single" w:sz="4" w:space="0" w:color="000000"/>
              <w:right w:val="single" w:sz="4" w:space="0" w:color="000000"/>
            </w:tcBorders>
            <w:hideMark/>
          </w:tcPr>
          <w:p w14:paraId="41CD70E6" w14:textId="77777777" w:rsidR="00644816" w:rsidRPr="001255DA" w:rsidRDefault="00644816" w:rsidP="00644816">
            <w:pPr>
              <w:jc w:val="center"/>
              <w:rPr>
                <w:color w:val="000000" w:themeColor="text1"/>
              </w:rPr>
            </w:pPr>
            <w:r w:rsidRPr="001255DA">
              <w:rPr>
                <w:color w:val="000000" w:themeColor="text1"/>
              </w:rPr>
              <w:t>25</w:t>
            </w:r>
          </w:p>
        </w:tc>
        <w:tc>
          <w:tcPr>
            <w:tcW w:w="1947" w:type="dxa"/>
            <w:tcBorders>
              <w:top w:val="single" w:sz="4" w:space="0" w:color="000000"/>
              <w:left w:val="single" w:sz="4" w:space="0" w:color="000000"/>
              <w:bottom w:val="single" w:sz="4" w:space="0" w:color="000000"/>
              <w:right w:val="single" w:sz="4" w:space="0" w:color="000000"/>
            </w:tcBorders>
            <w:hideMark/>
          </w:tcPr>
          <w:p w14:paraId="0170F64F" w14:textId="77777777" w:rsidR="00644816" w:rsidRPr="001255DA" w:rsidRDefault="00644816" w:rsidP="00644816">
            <w:pPr>
              <w:jc w:val="center"/>
              <w:rPr>
                <w:color w:val="000000" w:themeColor="text1"/>
              </w:rPr>
            </w:pPr>
            <w:r w:rsidRPr="001255DA">
              <w:rPr>
                <w:color w:val="000000" w:themeColor="text1"/>
              </w:rPr>
              <w:t>50</w:t>
            </w:r>
          </w:p>
        </w:tc>
        <w:tc>
          <w:tcPr>
            <w:tcW w:w="1475" w:type="dxa"/>
            <w:tcBorders>
              <w:top w:val="single" w:sz="4" w:space="0" w:color="000000"/>
              <w:left w:val="single" w:sz="4" w:space="0" w:color="000000"/>
              <w:bottom w:val="single" w:sz="4" w:space="0" w:color="000000"/>
              <w:right w:val="single" w:sz="4" w:space="0" w:color="000000"/>
            </w:tcBorders>
            <w:hideMark/>
          </w:tcPr>
          <w:p w14:paraId="65A5E480" w14:textId="77777777" w:rsidR="00644816" w:rsidRPr="001255DA" w:rsidRDefault="00644816" w:rsidP="00644816">
            <w:pPr>
              <w:jc w:val="center"/>
              <w:rPr>
                <w:color w:val="000000" w:themeColor="text1"/>
              </w:rPr>
            </w:pPr>
            <w:r w:rsidRPr="001255DA">
              <w:rPr>
                <w:color w:val="000000" w:themeColor="text1"/>
              </w:rPr>
              <w:t>16,67</w:t>
            </w:r>
          </w:p>
        </w:tc>
        <w:tc>
          <w:tcPr>
            <w:tcW w:w="1281" w:type="dxa"/>
            <w:tcBorders>
              <w:top w:val="single" w:sz="4" w:space="0" w:color="000000"/>
              <w:left w:val="single" w:sz="4" w:space="0" w:color="000000"/>
              <w:bottom w:val="single" w:sz="4" w:space="0" w:color="000000"/>
              <w:right w:val="single" w:sz="4" w:space="0" w:color="000000"/>
            </w:tcBorders>
            <w:hideMark/>
          </w:tcPr>
          <w:p w14:paraId="283BFE5C" w14:textId="77777777" w:rsidR="00644816" w:rsidRPr="001255DA" w:rsidRDefault="00644816" w:rsidP="00644816">
            <w:pPr>
              <w:jc w:val="center"/>
              <w:rPr>
                <w:color w:val="000000" w:themeColor="text1"/>
              </w:rPr>
            </w:pPr>
            <w:r w:rsidRPr="001255DA">
              <w:rPr>
                <w:color w:val="000000" w:themeColor="text1"/>
              </w:rPr>
              <w:t>8,33</w:t>
            </w:r>
          </w:p>
        </w:tc>
      </w:tr>
      <w:tr w:rsidR="00644816" w:rsidRPr="001255DA" w14:paraId="276C4D1F" w14:textId="77777777" w:rsidTr="001D688E">
        <w:trPr>
          <w:trHeight w:val="2672"/>
        </w:trPr>
        <w:tc>
          <w:tcPr>
            <w:tcW w:w="1230" w:type="dxa"/>
            <w:tcBorders>
              <w:top w:val="single" w:sz="4" w:space="0" w:color="000000"/>
              <w:left w:val="single" w:sz="4" w:space="0" w:color="000000"/>
              <w:bottom w:val="single" w:sz="4" w:space="0" w:color="000000"/>
              <w:right w:val="single" w:sz="4" w:space="0" w:color="000000"/>
            </w:tcBorders>
            <w:hideMark/>
          </w:tcPr>
          <w:p w14:paraId="49015EC2" w14:textId="77777777" w:rsidR="00644816" w:rsidRPr="001255DA" w:rsidRDefault="00644816" w:rsidP="00644816">
            <w:pPr>
              <w:jc w:val="center"/>
              <w:rPr>
                <w:color w:val="000000" w:themeColor="text1"/>
              </w:rPr>
            </w:pPr>
            <w:r w:rsidRPr="001255DA">
              <w:rPr>
                <w:color w:val="000000" w:themeColor="text1"/>
              </w:rPr>
              <w:t>23</w:t>
            </w:r>
          </w:p>
        </w:tc>
        <w:tc>
          <w:tcPr>
            <w:tcW w:w="1250" w:type="dxa"/>
            <w:tcBorders>
              <w:top w:val="single" w:sz="4" w:space="0" w:color="000000"/>
              <w:left w:val="single" w:sz="4" w:space="0" w:color="000000"/>
              <w:bottom w:val="single" w:sz="4" w:space="0" w:color="000000"/>
              <w:right w:val="single" w:sz="4" w:space="0" w:color="000000"/>
            </w:tcBorders>
            <w:hideMark/>
          </w:tcPr>
          <w:p w14:paraId="549D06A0" w14:textId="77777777" w:rsidR="00644816" w:rsidRPr="001255DA" w:rsidRDefault="00644816" w:rsidP="00644816">
            <w:pPr>
              <w:jc w:val="center"/>
              <w:rPr>
                <w:color w:val="000000" w:themeColor="text1"/>
              </w:rPr>
            </w:pPr>
            <w:r w:rsidRPr="001255DA">
              <w:rPr>
                <w:color w:val="000000" w:themeColor="text1"/>
              </w:rPr>
              <w:t>404115</w:t>
            </w:r>
          </w:p>
        </w:tc>
        <w:tc>
          <w:tcPr>
            <w:tcW w:w="3131" w:type="dxa"/>
            <w:tcBorders>
              <w:top w:val="single" w:sz="4" w:space="0" w:color="000000"/>
              <w:left w:val="single" w:sz="4" w:space="0" w:color="000000"/>
              <w:bottom w:val="single" w:sz="4" w:space="0" w:color="000000"/>
              <w:right w:val="single" w:sz="4" w:space="0" w:color="000000"/>
            </w:tcBorders>
            <w:hideMark/>
          </w:tcPr>
          <w:p w14:paraId="27141346"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общеобразовательное учреждение "Средняя общеобразовательная школа № 15  </w:t>
            </w:r>
            <w:proofErr w:type="spellStart"/>
            <w:r w:rsidRPr="001255DA">
              <w:rPr>
                <w:color w:val="000000" w:themeColor="text1"/>
              </w:rPr>
              <w:t>г.Назрань</w:t>
            </w:r>
            <w:proofErr w:type="spellEnd"/>
            <w:r w:rsidRPr="001255DA">
              <w:rPr>
                <w:color w:val="000000" w:themeColor="text1"/>
              </w:rPr>
              <w:t xml:space="preserve"> "</w:t>
            </w:r>
          </w:p>
        </w:tc>
        <w:tc>
          <w:tcPr>
            <w:tcW w:w="1607" w:type="dxa"/>
            <w:tcBorders>
              <w:top w:val="single" w:sz="4" w:space="0" w:color="000000"/>
              <w:left w:val="single" w:sz="4" w:space="0" w:color="000000"/>
              <w:bottom w:val="single" w:sz="4" w:space="0" w:color="000000"/>
              <w:right w:val="single" w:sz="4" w:space="0" w:color="000000"/>
            </w:tcBorders>
            <w:hideMark/>
          </w:tcPr>
          <w:p w14:paraId="48343487" w14:textId="77777777" w:rsidR="00644816" w:rsidRPr="001255DA" w:rsidRDefault="00644816" w:rsidP="00644816">
            <w:pPr>
              <w:jc w:val="center"/>
              <w:rPr>
                <w:color w:val="000000" w:themeColor="text1"/>
              </w:rPr>
            </w:pPr>
            <w:r w:rsidRPr="001255DA">
              <w:rPr>
                <w:color w:val="000000" w:themeColor="text1"/>
              </w:rPr>
              <w:t>14</w:t>
            </w:r>
          </w:p>
        </w:tc>
        <w:tc>
          <w:tcPr>
            <w:tcW w:w="1947" w:type="dxa"/>
            <w:tcBorders>
              <w:top w:val="single" w:sz="4" w:space="0" w:color="000000"/>
              <w:left w:val="single" w:sz="4" w:space="0" w:color="000000"/>
              <w:bottom w:val="single" w:sz="4" w:space="0" w:color="000000"/>
              <w:right w:val="single" w:sz="4" w:space="0" w:color="000000"/>
            </w:tcBorders>
            <w:hideMark/>
          </w:tcPr>
          <w:p w14:paraId="15CFFF8E" w14:textId="77777777" w:rsidR="00644816" w:rsidRPr="001255DA" w:rsidRDefault="00644816" w:rsidP="00644816">
            <w:pPr>
              <w:jc w:val="center"/>
              <w:rPr>
                <w:color w:val="000000" w:themeColor="text1"/>
              </w:rPr>
            </w:pPr>
            <w:r w:rsidRPr="001255DA">
              <w:rPr>
                <w:color w:val="000000" w:themeColor="text1"/>
              </w:rPr>
              <w:t>21,43</w:t>
            </w:r>
          </w:p>
        </w:tc>
        <w:tc>
          <w:tcPr>
            <w:tcW w:w="1947" w:type="dxa"/>
            <w:tcBorders>
              <w:top w:val="single" w:sz="4" w:space="0" w:color="000000"/>
              <w:left w:val="single" w:sz="4" w:space="0" w:color="000000"/>
              <w:bottom w:val="single" w:sz="4" w:space="0" w:color="000000"/>
              <w:right w:val="single" w:sz="4" w:space="0" w:color="000000"/>
            </w:tcBorders>
            <w:hideMark/>
          </w:tcPr>
          <w:p w14:paraId="678B9C43" w14:textId="77777777" w:rsidR="00644816" w:rsidRPr="001255DA" w:rsidRDefault="00644816" w:rsidP="00644816">
            <w:pPr>
              <w:jc w:val="center"/>
              <w:rPr>
                <w:color w:val="000000" w:themeColor="text1"/>
              </w:rPr>
            </w:pPr>
            <w:r w:rsidRPr="001255DA">
              <w:rPr>
                <w:color w:val="000000" w:themeColor="text1"/>
              </w:rPr>
              <w:t>21,43</w:t>
            </w:r>
          </w:p>
        </w:tc>
        <w:tc>
          <w:tcPr>
            <w:tcW w:w="1475" w:type="dxa"/>
            <w:tcBorders>
              <w:top w:val="single" w:sz="4" w:space="0" w:color="000000"/>
              <w:left w:val="single" w:sz="4" w:space="0" w:color="000000"/>
              <w:bottom w:val="single" w:sz="4" w:space="0" w:color="000000"/>
              <w:right w:val="single" w:sz="4" w:space="0" w:color="000000"/>
            </w:tcBorders>
            <w:hideMark/>
          </w:tcPr>
          <w:p w14:paraId="71F6A096" w14:textId="77777777" w:rsidR="00644816" w:rsidRPr="001255DA" w:rsidRDefault="00644816" w:rsidP="00644816">
            <w:pPr>
              <w:jc w:val="center"/>
              <w:rPr>
                <w:color w:val="000000" w:themeColor="text1"/>
              </w:rPr>
            </w:pPr>
            <w:r w:rsidRPr="001255DA">
              <w:rPr>
                <w:color w:val="000000" w:themeColor="text1"/>
              </w:rPr>
              <w:t>14,29</w:t>
            </w:r>
          </w:p>
        </w:tc>
        <w:tc>
          <w:tcPr>
            <w:tcW w:w="1281" w:type="dxa"/>
            <w:tcBorders>
              <w:top w:val="single" w:sz="4" w:space="0" w:color="000000"/>
              <w:left w:val="single" w:sz="4" w:space="0" w:color="000000"/>
              <w:bottom w:val="single" w:sz="4" w:space="0" w:color="000000"/>
              <w:right w:val="single" w:sz="4" w:space="0" w:color="000000"/>
            </w:tcBorders>
            <w:hideMark/>
          </w:tcPr>
          <w:p w14:paraId="1D7B8A10" w14:textId="77777777" w:rsidR="00644816" w:rsidRPr="001255DA" w:rsidRDefault="00644816" w:rsidP="00644816">
            <w:pPr>
              <w:jc w:val="center"/>
              <w:rPr>
                <w:color w:val="000000" w:themeColor="text1"/>
              </w:rPr>
            </w:pPr>
            <w:r w:rsidRPr="001255DA">
              <w:rPr>
                <w:color w:val="000000" w:themeColor="text1"/>
              </w:rPr>
              <w:t>42,86</w:t>
            </w:r>
          </w:p>
        </w:tc>
      </w:tr>
      <w:tr w:rsidR="00644816" w:rsidRPr="001255DA" w14:paraId="08C04A14" w14:textId="77777777" w:rsidTr="001D688E">
        <w:trPr>
          <w:trHeight w:val="2004"/>
        </w:trPr>
        <w:tc>
          <w:tcPr>
            <w:tcW w:w="1230" w:type="dxa"/>
            <w:tcBorders>
              <w:top w:val="single" w:sz="4" w:space="0" w:color="000000"/>
              <w:left w:val="single" w:sz="4" w:space="0" w:color="000000"/>
              <w:bottom w:val="single" w:sz="4" w:space="0" w:color="000000"/>
              <w:right w:val="single" w:sz="4" w:space="0" w:color="000000"/>
            </w:tcBorders>
            <w:hideMark/>
          </w:tcPr>
          <w:p w14:paraId="00D778C7" w14:textId="77777777" w:rsidR="00644816" w:rsidRPr="001255DA" w:rsidRDefault="00644816" w:rsidP="00644816">
            <w:pPr>
              <w:jc w:val="center"/>
              <w:rPr>
                <w:color w:val="000000" w:themeColor="text1"/>
              </w:rPr>
            </w:pPr>
            <w:r w:rsidRPr="001255DA">
              <w:rPr>
                <w:color w:val="000000" w:themeColor="text1"/>
              </w:rPr>
              <w:t>24</w:t>
            </w:r>
          </w:p>
        </w:tc>
        <w:tc>
          <w:tcPr>
            <w:tcW w:w="1250" w:type="dxa"/>
            <w:tcBorders>
              <w:top w:val="single" w:sz="4" w:space="0" w:color="000000"/>
              <w:left w:val="single" w:sz="4" w:space="0" w:color="000000"/>
              <w:bottom w:val="single" w:sz="4" w:space="0" w:color="000000"/>
              <w:right w:val="single" w:sz="4" w:space="0" w:color="000000"/>
            </w:tcBorders>
            <w:hideMark/>
          </w:tcPr>
          <w:p w14:paraId="65412DF4" w14:textId="77777777" w:rsidR="00644816" w:rsidRPr="001255DA" w:rsidRDefault="00644816" w:rsidP="00644816">
            <w:pPr>
              <w:jc w:val="center"/>
              <w:rPr>
                <w:color w:val="000000" w:themeColor="text1"/>
              </w:rPr>
            </w:pPr>
            <w:r w:rsidRPr="001255DA">
              <w:rPr>
                <w:color w:val="000000" w:themeColor="text1"/>
              </w:rPr>
              <w:t>301401</w:t>
            </w:r>
          </w:p>
        </w:tc>
        <w:tc>
          <w:tcPr>
            <w:tcW w:w="3131" w:type="dxa"/>
            <w:tcBorders>
              <w:top w:val="single" w:sz="4" w:space="0" w:color="000000"/>
              <w:left w:val="single" w:sz="4" w:space="0" w:color="000000"/>
              <w:bottom w:val="single" w:sz="4" w:space="0" w:color="000000"/>
              <w:right w:val="single" w:sz="4" w:space="0" w:color="000000"/>
            </w:tcBorders>
            <w:hideMark/>
          </w:tcPr>
          <w:p w14:paraId="108CC44F" w14:textId="77777777" w:rsidR="00644816" w:rsidRPr="001255DA" w:rsidRDefault="00644816" w:rsidP="00644816">
            <w:pPr>
              <w:jc w:val="center"/>
              <w:rPr>
                <w:color w:val="000000" w:themeColor="text1"/>
              </w:rPr>
            </w:pPr>
            <w:r w:rsidRPr="001255DA">
              <w:rPr>
                <w:color w:val="000000" w:themeColor="text1"/>
              </w:rPr>
              <w:t>Государственное бюджетное общеобразовательное учреждение  "Гимназия № 1  г. Малгобек"</w:t>
            </w:r>
          </w:p>
        </w:tc>
        <w:tc>
          <w:tcPr>
            <w:tcW w:w="1607" w:type="dxa"/>
            <w:tcBorders>
              <w:top w:val="single" w:sz="4" w:space="0" w:color="000000"/>
              <w:left w:val="single" w:sz="4" w:space="0" w:color="000000"/>
              <w:bottom w:val="single" w:sz="4" w:space="0" w:color="000000"/>
              <w:right w:val="single" w:sz="4" w:space="0" w:color="000000"/>
            </w:tcBorders>
            <w:hideMark/>
          </w:tcPr>
          <w:p w14:paraId="0353C167" w14:textId="77777777" w:rsidR="00644816" w:rsidRPr="001255DA" w:rsidRDefault="00644816" w:rsidP="00644816">
            <w:pPr>
              <w:jc w:val="center"/>
              <w:rPr>
                <w:color w:val="000000" w:themeColor="text1"/>
              </w:rPr>
            </w:pPr>
            <w:r w:rsidRPr="001255DA">
              <w:rPr>
                <w:color w:val="000000" w:themeColor="text1"/>
              </w:rPr>
              <w:t>18</w:t>
            </w:r>
          </w:p>
        </w:tc>
        <w:tc>
          <w:tcPr>
            <w:tcW w:w="1947" w:type="dxa"/>
            <w:tcBorders>
              <w:top w:val="single" w:sz="4" w:space="0" w:color="000000"/>
              <w:left w:val="single" w:sz="4" w:space="0" w:color="000000"/>
              <w:bottom w:val="single" w:sz="4" w:space="0" w:color="000000"/>
              <w:right w:val="single" w:sz="4" w:space="0" w:color="000000"/>
            </w:tcBorders>
            <w:hideMark/>
          </w:tcPr>
          <w:p w14:paraId="3F2F3075" w14:textId="77777777" w:rsidR="00644816" w:rsidRPr="001255DA" w:rsidRDefault="00644816" w:rsidP="00644816">
            <w:pPr>
              <w:jc w:val="center"/>
              <w:rPr>
                <w:color w:val="000000" w:themeColor="text1"/>
              </w:rPr>
            </w:pPr>
            <w:r w:rsidRPr="001255DA">
              <w:rPr>
                <w:color w:val="000000" w:themeColor="text1"/>
              </w:rPr>
              <w:t>16,67</w:t>
            </w:r>
          </w:p>
        </w:tc>
        <w:tc>
          <w:tcPr>
            <w:tcW w:w="1947" w:type="dxa"/>
            <w:tcBorders>
              <w:top w:val="single" w:sz="4" w:space="0" w:color="000000"/>
              <w:left w:val="single" w:sz="4" w:space="0" w:color="000000"/>
              <w:bottom w:val="single" w:sz="4" w:space="0" w:color="000000"/>
              <w:right w:val="single" w:sz="4" w:space="0" w:color="000000"/>
            </w:tcBorders>
            <w:hideMark/>
          </w:tcPr>
          <w:p w14:paraId="1062E083" w14:textId="77777777" w:rsidR="00644816" w:rsidRPr="001255DA" w:rsidRDefault="00644816" w:rsidP="00644816">
            <w:pPr>
              <w:jc w:val="center"/>
              <w:rPr>
                <w:color w:val="000000" w:themeColor="text1"/>
              </w:rPr>
            </w:pPr>
            <w:r w:rsidRPr="001255DA">
              <w:rPr>
                <w:color w:val="000000" w:themeColor="text1"/>
              </w:rPr>
              <w:t>44,44</w:t>
            </w:r>
          </w:p>
        </w:tc>
        <w:tc>
          <w:tcPr>
            <w:tcW w:w="1475" w:type="dxa"/>
            <w:tcBorders>
              <w:top w:val="single" w:sz="4" w:space="0" w:color="000000"/>
              <w:left w:val="single" w:sz="4" w:space="0" w:color="000000"/>
              <w:bottom w:val="single" w:sz="4" w:space="0" w:color="000000"/>
              <w:right w:val="single" w:sz="4" w:space="0" w:color="000000"/>
            </w:tcBorders>
            <w:hideMark/>
          </w:tcPr>
          <w:p w14:paraId="3C4BAA34" w14:textId="77777777" w:rsidR="00644816" w:rsidRPr="001255DA" w:rsidRDefault="00644816" w:rsidP="00644816">
            <w:pPr>
              <w:jc w:val="center"/>
              <w:rPr>
                <w:color w:val="000000" w:themeColor="text1"/>
              </w:rPr>
            </w:pPr>
            <w:r w:rsidRPr="001255DA">
              <w:rPr>
                <w:color w:val="000000" w:themeColor="text1"/>
              </w:rPr>
              <w:t>22,22</w:t>
            </w:r>
          </w:p>
        </w:tc>
        <w:tc>
          <w:tcPr>
            <w:tcW w:w="1281" w:type="dxa"/>
            <w:tcBorders>
              <w:top w:val="single" w:sz="4" w:space="0" w:color="000000"/>
              <w:left w:val="single" w:sz="4" w:space="0" w:color="000000"/>
              <w:bottom w:val="single" w:sz="4" w:space="0" w:color="000000"/>
              <w:right w:val="single" w:sz="4" w:space="0" w:color="000000"/>
            </w:tcBorders>
            <w:hideMark/>
          </w:tcPr>
          <w:p w14:paraId="3DCD519A" w14:textId="77777777" w:rsidR="00644816" w:rsidRPr="001255DA" w:rsidRDefault="00644816" w:rsidP="00644816">
            <w:pPr>
              <w:jc w:val="center"/>
              <w:rPr>
                <w:color w:val="000000" w:themeColor="text1"/>
              </w:rPr>
            </w:pPr>
            <w:r w:rsidRPr="001255DA">
              <w:rPr>
                <w:color w:val="000000" w:themeColor="text1"/>
              </w:rPr>
              <w:t>16,67</w:t>
            </w:r>
          </w:p>
        </w:tc>
      </w:tr>
      <w:tr w:rsidR="00644816" w:rsidRPr="001255DA" w14:paraId="2F2FF2C0" w14:textId="77777777" w:rsidTr="001D688E">
        <w:trPr>
          <w:trHeight w:val="2672"/>
        </w:trPr>
        <w:tc>
          <w:tcPr>
            <w:tcW w:w="1230" w:type="dxa"/>
            <w:tcBorders>
              <w:top w:val="single" w:sz="4" w:space="0" w:color="000000"/>
              <w:left w:val="single" w:sz="4" w:space="0" w:color="000000"/>
              <w:bottom w:val="single" w:sz="4" w:space="0" w:color="000000"/>
              <w:right w:val="single" w:sz="4" w:space="0" w:color="000000"/>
            </w:tcBorders>
            <w:hideMark/>
          </w:tcPr>
          <w:p w14:paraId="53E69F88" w14:textId="77777777" w:rsidR="00644816" w:rsidRPr="001255DA" w:rsidRDefault="00644816" w:rsidP="00644816">
            <w:pPr>
              <w:jc w:val="center"/>
              <w:rPr>
                <w:color w:val="000000" w:themeColor="text1"/>
              </w:rPr>
            </w:pPr>
            <w:r w:rsidRPr="001255DA">
              <w:rPr>
                <w:color w:val="000000" w:themeColor="text1"/>
              </w:rPr>
              <w:lastRenderedPageBreak/>
              <w:t>25</w:t>
            </w:r>
          </w:p>
        </w:tc>
        <w:tc>
          <w:tcPr>
            <w:tcW w:w="1250" w:type="dxa"/>
            <w:tcBorders>
              <w:top w:val="single" w:sz="4" w:space="0" w:color="000000"/>
              <w:left w:val="single" w:sz="4" w:space="0" w:color="000000"/>
              <w:bottom w:val="single" w:sz="4" w:space="0" w:color="000000"/>
              <w:right w:val="single" w:sz="4" w:space="0" w:color="000000"/>
            </w:tcBorders>
            <w:hideMark/>
          </w:tcPr>
          <w:p w14:paraId="5182FC12" w14:textId="77777777" w:rsidR="00644816" w:rsidRPr="001255DA" w:rsidRDefault="00644816" w:rsidP="00644816">
            <w:pPr>
              <w:jc w:val="center"/>
              <w:rPr>
                <w:color w:val="000000" w:themeColor="text1"/>
              </w:rPr>
            </w:pPr>
            <w:r w:rsidRPr="001255DA">
              <w:rPr>
                <w:color w:val="000000" w:themeColor="text1"/>
              </w:rPr>
              <w:t>404102</w:t>
            </w:r>
          </w:p>
        </w:tc>
        <w:tc>
          <w:tcPr>
            <w:tcW w:w="3131" w:type="dxa"/>
            <w:tcBorders>
              <w:top w:val="single" w:sz="4" w:space="0" w:color="000000"/>
              <w:left w:val="single" w:sz="4" w:space="0" w:color="000000"/>
              <w:bottom w:val="single" w:sz="4" w:space="0" w:color="000000"/>
              <w:right w:val="single" w:sz="4" w:space="0" w:color="000000"/>
            </w:tcBorders>
            <w:hideMark/>
          </w:tcPr>
          <w:p w14:paraId="290D2C50" w14:textId="77777777" w:rsidR="00644816" w:rsidRPr="001255DA" w:rsidRDefault="00644816" w:rsidP="00644816">
            <w:pPr>
              <w:jc w:val="center"/>
              <w:rPr>
                <w:color w:val="000000" w:themeColor="text1"/>
              </w:rPr>
            </w:pPr>
            <w:r w:rsidRPr="001255DA">
              <w:rPr>
                <w:color w:val="000000" w:themeColor="text1"/>
              </w:rPr>
              <w:t>Государственное бюджетное общеобразовательное учреждение   "Средняя общеобразовательная школа № 2  г. Назрань"</w:t>
            </w:r>
          </w:p>
        </w:tc>
        <w:tc>
          <w:tcPr>
            <w:tcW w:w="1607" w:type="dxa"/>
            <w:tcBorders>
              <w:top w:val="single" w:sz="4" w:space="0" w:color="000000"/>
              <w:left w:val="single" w:sz="4" w:space="0" w:color="000000"/>
              <w:bottom w:val="single" w:sz="4" w:space="0" w:color="000000"/>
              <w:right w:val="single" w:sz="4" w:space="0" w:color="000000"/>
            </w:tcBorders>
            <w:hideMark/>
          </w:tcPr>
          <w:p w14:paraId="7969B082" w14:textId="77777777" w:rsidR="00644816" w:rsidRPr="001255DA" w:rsidRDefault="00644816" w:rsidP="00644816">
            <w:pPr>
              <w:jc w:val="center"/>
              <w:rPr>
                <w:color w:val="000000" w:themeColor="text1"/>
              </w:rPr>
            </w:pPr>
            <w:r w:rsidRPr="001255DA">
              <w:rPr>
                <w:color w:val="000000" w:themeColor="text1"/>
              </w:rPr>
              <w:t>19</w:t>
            </w:r>
          </w:p>
        </w:tc>
        <w:tc>
          <w:tcPr>
            <w:tcW w:w="1947" w:type="dxa"/>
            <w:tcBorders>
              <w:top w:val="single" w:sz="4" w:space="0" w:color="000000"/>
              <w:left w:val="single" w:sz="4" w:space="0" w:color="000000"/>
              <w:bottom w:val="single" w:sz="4" w:space="0" w:color="000000"/>
              <w:right w:val="single" w:sz="4" w:space="0" w:color="000000"/>
            </w:tcBorders>
            <w:hideMark/>
          </w:tcPr>
          <w:p w14:paraId="66A554F3" w14:textId="77777777" w:rsidR="00644816" w:rsidRPr="001255DA" w:rsidRDefault="00644816" w:rsidP="00644816">
            <w:pPr>
              <w:jc w:val="center"/>
              <w:rPr>
                <w:color w:val="000000" w:themeColor="text1"/>
              </w:rPr>
            </w:pPr>
            <w:r w:rsidRPr="001255DA">
              <w:rPr>
                <w:color w:val="000000" w:themeColor="text1"/>
              </w:rPr>
              <w:t>15,79</w:t>
            </w:r>
          </w:p>
        </w:tc>
        <w:tc>
          <w:tcPr>
            <w:tcW w:w="1947" w:type="dxa"/>
            <w:tcBorders>
              <w:top w:val="single" w:sz="4" w:space="0" w:color="000000"/>
              <w:left w:val="single" w:sz="4" w:space="0" w:color="000000"/>
              <w:bottom w:val="single" w:sz="4" w:space="0" w:color="000000"/>
              <w:right w:val="single" w:sz="4" w:space="0" w:color="000000"/>
            </w:tcBorders>
            <w:hideMark/>
          </w:tcPr>
          <w:p w14:paraId="6FB8D381" w14:textId="77777777" w:rsidR="00644816" w:rsidRPr="001255DA" w:rsidRDefault="00644816" w:rsidP="00644816">
            <w:pPr>
              <w:jc w:val="center"/>
              <w:rPr>
                <w:color w:val="000000" w:themeColor="text1"/>
              </w:rPr>
            </w:pPr>
            <w:r w:rsidRPr="001255DA">
              <w:rPr>
                <w:color w:val="000000" w:themeColor="text1"/>
              </w:rPr>
              <w:t>26,32</w:t>
            </w:r>
          </w:p>
        </w:tc>
        <w:tc>
          <w:tcPr>
            <w:tcW w:w="1475" w:type="dxa"/>
            <w:tcBorders>
              <w:top w:val="single" w:sz="4" w:space="0" w:color="000000"/>
              <w:left w:val="single" w:sz="4" w:space="0" w:color="000000"/>
              <w:bottom w:val="single" w:sz="4" w:space="0" w:color="000000"/>
              <w:right w:val="single" w:sz="4" w:space="0" w:color="000000"/>
            </w:tcBorders>
            <w:hideMark/>
          </w:tcPr>
          <w:p w14:paraId="2096E4EA" w14:textId="77777777" w:rsidR="00644816" w:rsidRPr="001255DA" w:rsidRDefault="00644816" w:rsidP="00644816">
            <w:pPr>
              <w:jc w:val="center"/>
              <w:rPr>
                <w:color w:val="000000" w:themeColor="text1"/>
              </w:rPr>
            </w:pPr>
            <w:r w:rsidRPr="001255DA">
              <w:rPr>
                <w:color w:val="000000" w:themeColor="text1"/>
              </w:rPr>
              <w:t>36,84</w:t>
            </w:r>
          </w:p>
        </w:tc>
        <w:tc>
          <w:tcPr>
            <w:tcW w:w="1281" w:type="dxa"/>
            <w:tcBorders>
              <w:top w:val="single" w:sz="4" w:space="0" w:color="000000"/>
              <w:left w:val="single" w:sz="4" w:space="0" w:color="000000"/>
              <w:bottom w:val="single" w:sz="4" w:space="0" w:color="000000"/>
              <w:right w:val="single" w:sz="4" w:space="0" w:color="000000"/>
            </w:tcBorders>
            <w:hideMark/>
          </w:tcPr>
          <w:p w14:paraId="57D8B1F5" w14:textId="77777777" w:rsidR="00644816" w:rsidRPr="001255DA" w:rsidRDefault="00644816" w:rsidP="00644816">
            <w:pPr>
              <w:jc w:val="center"/>
              <w:rPr>
                <w:color w:val="000000" w:themeColor="text1"/>
              </w:rPr>
            </w:pPr>
            <w:r w:rsidRPr="001255DA">
              <w:rPr>
                <w:color w:val="000000" w:themeColor="text1"/>
              </w:rPr>
              <w:t>21,05</w:t>
            </w:r>
          </w:p>
        </w:tc>
      </w:tr>
      <w:tr w:rsidR="00644816" w:rsidRPr="001255DA" w14:paraId="3B09BFC9" w14:textId="77777777" w:rsidTr="001D688E">
        <w:trPr>
          <w:trHeight w:val="2672"/>
        </w:trPr>
        <w:tc>
          <w:tcPr>
            <w:tcW w:w="1230" w:type="dxa"/>
            <w:tcBorders>
              <w:top w:val="single" w:sz="4" w:space="0" w:color="000000"/>
              <w:left w:val="single" w:sz="4" w:space="0" w:color="000000"/>
              <w:bottom w:val="single" w:sz="4" w:space="0" w:color="000000"/>
              <w:right w:val="single" w:sz="4" w:space="0" w:color="000000"/>
            </w:tcBorders>
            <w:hideMark/>
          </w:tcPr>
          <w:p w14:paraId="5D80750F" w14:textId="77777777" w:rsidR="00644816" w:rsidRPr="001255DA" w:rsidRDefault="00644816" w:rsidP="00644816">
            <w:pPr>
              <w:jc w:val="center"/>
              <w:rPr>
                <w:color w:val="000000" w:themeColor="text1"/>
              </w:rPr>
            </w:pPr>
            <w:r w:rsidRPr="001255DA">
              <w:rPr>
                <w:color w:val="000000" w:themeColor="text1"/>
              </w:rPr>
              <w:t>26</w:t>
            </w:r>
          </w:p>
        </w:tc>
        <w:tc>
          <w:tcPr>
            <w:tcW w:w="1250" w:type="dxa"/>
            <w:tcBorders>
              <w:top w:val="single" w:sz="4" w:space="0" w:color="000000"/>
              <w:left w:val="single" w:sz="4" w:space="0" w:color="000000"/>
              <w:bottom w:val="single" w:sz="4" w:space="0" w:color="000000"/>
              <w:right w:val="single" w:sz="4" w:space="0" w:color="000000"/>
            </w:tcBorders>
            <w:hideMark/>
          </w:tcPr>
          <w:p w14:paraId="24179AF7" w14:textId="77777777" w:rsidR="00644816" w:rsidRPr="001255DA" w:rsidRDefault="00644816" w:rsidP="00644816">
            <w:pPr>
              <w:jc w:val="center"/>
              <w:rPr>
                <w:color w:val="000000" w:themeColor="text1"/>
              </w:rPr>
            </w:pPr>
            <w:r w:rsidRPr="001255DA">
              <w:rPr>
                <w:color w:val="000000" w:themeColor="text1"/>
              </w:rPr>
              <w:t>301103</w:t>
            </w:r>
          </w:p>
        </w:tc>
        <w:tc>
          <w:tcPr>
            <w:tcW w:w="3131" w:type="dxa"/>
            <w:tcBorders>
              <w:top w:val="single" w:sz="4" w:space="0" w:color="000000"/>
              <w:left w:val="single" w:sz="4" w:space="0" w:color="000000"/>
              <w:bottom w:val="single" w:sz="4" w:space="0" w:color="000000"/>
              <w:right w:val="single" w:sz="4" w:space="0" w:color="000000"/>
            </w:tcBorders>
            <w:hideMark/>
          </w:tcPr>
          <w:p w14:paraId="38A0B964"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общеобразовательное учреждение  &lt;Средняя общеобразовательная  школа № 3 </w:t>
            </w:r>
            <w:proofErr w:type="spellStart"/>
            <w:r w:rsidRPr="001255DA">
              <w:rPr>
                <w:color w:val="000000" w:themeColor="text1"/>
              </w:rPr>
              <w:t>г.Малгобек</w:t>
            </w:r>
            <w:proofErr w:type="spellEnd"/>
            <w:r w:rsidRPr="001255DA">
              <w:rPr>
                <w:color w:val="000000" w:themeColor="text1"/>
              </w:rPr>
              <w:t>"</w:t>
            </w:r>
          </w:p>
        </w:tc>
        <w:tc>
          <w:tcPr>
            <w:tcW w:w="1607" w:type="dxa"/>
            <w:tcBorders>
              <w:top w:val="single" w:sz="4" w:space="0" w:color="000000"/>
              <w:left w:val="single" w:sz="4" w:space="0" w:color="000000"/>
              <w:bottom w:val="single" w:sz="4" w:space="0" w:color="000000"/>
              <w:right w:val="single" w:sz="4" w:space="0" w:color="000000"/>
            </w:tcBorders>
            <w:hideMark/>
          </w:tcPr>
          <w:p w14:paraId="08F50BFF" w14:textId="77777777" w:rsidR="00644816" w:rsidRPr="001255DA" w:rsidRDefault="00644816" w:rsidP="00644816">
            <w:pPr>
              <w:jc w:val="center"/>
              <w:rPr>
                <w:color w:val="000000" w:themeColor="text1"/>
              </w:rPr>
            </w:pPr>
            <w:r w:rsidRPr="001255DA">
              <w:rPr>
                <w:color w:val="000000" w:themeColor="text1"/>
              </w:rPr>
              <w:t>19</w:t>
            </w:r>
          </w:p>
        </w:tc>
        <w:tc>
          <w:tcPr>
            <w:tcW w:w="1947" w:type="dxa"/>
            <w:tcBorders>
              <w:top w:val="single" w:sz="4" w:space="0" w:color="000000"/>
              <w:left w:val="single" w:sz="4" w:space="0" w:color="000000"/>
              <w:bottom w:val="single" w:sz="4" w:space="0" w:color="000000"/>
              <w:right w:val="single" w:sz="4" w:space="0" w:color="000000"/>
            </w:tcBorders>
            <w:hideMark/>
          </w:tcPr>
          <w:p w14:paraId="3BD9E0DF" w14:textId="77777777" w:rsidR="00644816" w:rsidRPr="001255DA" w:rsidRDefault="00644816" w:rsidP="00644816">
            <w:pPr>
              <w:jc w:val="center"/>
              <w:rPr>
                <w:color w:val="000000" w:themeColor="text1"/>
              </w:rPr>
            </w:pPr>
            <w:r w:rsidRPr="001255DA">
              <w:rPr>
                <w:color w:val="000000" w:themeColor="text1"/>
              </w:rPr>
              <w:t>15,79</w:t>
            </w:r>
          </w:p>
        </w:tc>
        <w:tc>
          <w:tcPr>
            <w:tcW w:w="1947" w:type="dxa"/>
            <w:tcBorders>
              <w:top w:val="single" w:sz="4" w:space="0" w:color="000000"/>
              <w:left w:val="single" w:sz="4" w:space="0" w:color="000000"/>
              <w:bottom w:val="single" w:sz="4" w:space="0" w:color="000000"/>
              <w:right w:val="single" w:sz="4" w:space="0" w:color="000000"/>
            </w:tcBorders>
            <w:hideMark/>
          </w:tcPr>
          <w:p w14:paraId="30949D6F" w14:textId="77777777" w:rsidR="00644816" w:rsidRPr="001255DA" w:rsidRDefault="00644816" w:rsidP="00644816">
            <w:pPr>
              <w:jc w:val="center"/>
              <w:rPr>
                <w:color w:val="000000" w:themeColor="text1"/>
              </w:rPr>
            </w:pPr>
            <w:r w:rsidRPr="001255DA">
              <w:rPr>
                <w:color w:val="000000" w:themeColor="text1"/>
              </w:rPr>
              <w:t>21,05</w:t>
            </w:r>
          </w:p>
        </w:tc>
        <w:tc>
          <w:tcPr>
            <w:tcW w:w="1475" w:type="dxa"/>
            <w:tcBorders>
              <w:top w:val="single" w:sz="4" w:space="0" w:color="000000"/>
              <w:left w:val="single" w:sz="4" w:space="0" w:color="000000"/>
              <w:bottom w:val="single" w:sz="4" w:space="0" w:color="000000"/>
              <w:right w:val="single" w:sz="4" w:space="0" w:color="000000"/>
            </w:tcBorders>
            <w:hideMark/>
          </w:tcPr>
          <w:p w14:paraId="50687DAB" w14:textId="77777777" w:rsidR="00644816" w:rsidRPr="001255DA" w:rsidRDefault="00644816" w:rsidP="00644816">
            <w:pPr>
              <w:jc w:val="center"/>
              <w:rPr>
                <w:color w:val="000000" w:themeColor="text1"/>
              </w:rPr>
            </w:pPr>
            <w:r w:rsidRPr="001255DA">
              <w:rPr>
                <w:color w:val="000000" w:themeColor="text1"/>
              </w:rPr>
              <w:t>26,32</w:t>
            </w:r>
          </w:p>
        </w:tc>
        <w:tc>
          <w:tcPr>
            <w:tcW w:w="1281" w:type="dxa"/>
            <w:tcBorders>
              <w:top w:val="single" w:sz="4" w:space="0" w:color="000000"/>
              <w:left w:val="single" w:sz="4" w:space="0" w:color="000000"/>
              <w:bottom w:val="single" w:sz="4" w:space="0" w:color="000000"/>
              <w:right w:val="single" w:sz="4" w:space="0" w:color="000000"/>
            </w:tcBorders>
            <w:hideMark/>
          </w:tcPr>
          <w:p w14:paraId="53A9FADD" w14:textId="77777777" w:rsidR="00644816" w:rsidRPr="001255DA" w:rsidRDefault="00644816" w:rsidP="00644816">
            <w:pPr>
              <w:jc w:val="center"/>
              <w:rPr>
                <w:color w:val="000000" w:themeColor="text1"/>
              </w:rPr>
            </w:pPr>
            <w:r w:rsidRPr="001255DA">
              <w:rPr>
                <w:color w:val="000000" w:themeColor="text1"/>
              </w:rPr>
              <w:t>36,84</w:t>
            </w:r>
          </w:p>
        </w:tc>
      </w:tr>
      <w:tr w:rsidR="00644816" w:rsidRPr="001255DA" w14:paraId="642414E7" w14:textId="77777777" w:rsidTr="001D688E">
        <w:trPr>
          <w:trHeight w:val="2672"/>
        </w:trPr>
        <w:tc>
          <w:tcPr>
            <w:tcW w:w="1230" w:type="dxa"/>
            <w:tcBorders>
              <w:top w:val="single" w:sz="4" w:space="0" w:color="000000"/>
              <w:left w:val="single" w:sz="4" w:space="0" w:color="000000"/>
              <w:bottom w:val="single" w:sz="4" w:space="0" w:color="000000"/>
              <w:right w:val="single" w:sz="4" w:space="0" w:color="000000"/>
            </w:tcBorders>
            <w:hideMark/>
          </w:tcPr>
          <w:p w14:paraId="000F5126" w14:textId="77777777" w:rsidR="00644816" w:rsidRPr="001255DA" w:rsidRDefault="00644816" w:rsidP="00644816">
            <w:pPr>
              <w:jc w:val="center"/>
              <w:rPr>
                <w:color w:val="000000" w:themeColor="text1"/>
              </w:rPr>
            </w:pPr>
            <w:r w:rsidRPr="001255DA">
              <w:rPr>
                <w:color w:val="000000" w:themeColor="text1"/>
              </w:rPr>
              <w:t>27</w:t>
            </w:r>
          </w:p>
        </w:tc>
        <w:tc>
          <w:tcPr>
            <w:tcW w:w="1250" w:type="dxa"/>
            <w:tcBorders>
              <w:top w:val="single" w:sz="4" w:space="0" w:color="000000"/>
              <w:left w:val="single" w:sz="4" w:space="0" w:color="000000"/>
              <w:bottom w:val="single" w:sz="4" w:space="0" w:color="000000"/>
              <w:right w:val="single" w:sz="4" w:space="0" w:color="000000"/>
            </w:tcBorders>
            <w:hideMark/>
          </w:tcPr>
          <w:p w14:paraId="66A8CB16" w14:textId="77777777" w:rsidR="00644816" w:rsidRPr="001255DA" w:rsidRDefault="00644816" w:rsidP="00644816">
            <w:pPr>
              <w:jc w:val="center"/>
              <w:rPr>
                <w:color w:val="000000" w:themeColor="text1"/>
              </w:rPr>
            </w:pPr>
            <w:r w:rsidRPr="001255DA">
              <w:rPr>
                <w:color w:val="000000" w:themeColor="text1"/>
              </w:rPr>
              <w:t>301120</w:t>
            </w:r>
          </w:p>
        </w:tc>
        <w:tc>
          <w:tcPr>
            <w:tcW w:w="3131" w:type="dxa"/>
            <w:tcBorders>
              <w:top w:val="single" w:sz="4" w:space="0" w:color="000000"/>
              <w:left w:val="single" w:sz="4" w:space="0" w:color="000000"/>
              <w:bottom w:val="single" w:sz="4" w:space="0" w:color="000000"/>
              <w:right w:val="single" w:sz="4" w:space="0" w:color="000000"/>
            </w:tcBorders>
            <w:hideMark/>
          </w:tcPr>
          <w:p w14:paraId="7483F23E"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общеобразовательное учреждение  &lt;Средняя общеобразовательная  школа № 20  </w:t>
            </w:r>
            <w:proofErr w:type="spellStart"/>
            <w:r w:rsidRPr="001255DA">
              <w:rPr>
                <w:color w:val="000000" w:themeColor="text1"/>
              </w:rPr>
              <w:t>г.Малгобек</w:t>
            </w:r>
            <w:proofErr w:type="spellEnd"/>
            <w:r w:rsidRPr="001255DA">
              <w:rPr>
                <w:color w:val="000000" w:themeColor="text1"/>
              </w:rPr>
              <w:t>"</w:t>
            </w:r>
          </w:p>
        </w:tc>
        <w:tc>
          <w:tcPr>
            <w:tcW w:w="1607" w:type="dxa"/>
            <w:tcBorders>
              <w:top w:val="single" w:sz="4" w:space="0" w:color="000000"/>
              <w:left w:val="single" w:sz="4" w:space="0" w:color="000000"/>
              <w:bottom w:val="single" w:sz="4" w:space="0" w:color="000000"/>
              <w:right w:val="single" w:sz="4" w:space="0" w:color="000000"/>
            </w:tcBorders>
            <w:hideMark/>
          </w:tcPr>
          <w:p w14:paraId="04F1278B" w14:textId="77777777" w:rsidR="00644816" w:rsidRPr="001255DA" w:rsidRDefault="00644816" w:rsidP="00644816">
            <w:pPr>
              <w:jc w:val="center"/>
              <w:rPr>
                <w:color w:val="000000" w:themeColor="text1"/>
              </w:rPr>
            </w:pPr>
            <w:r w:rsidRPr="001255DA">
              <w:rPr>
                <w:color w:val="000000" w:themeColor="text1"/>
              </w:rPr>
              <w:t>19</w:t>
            </w:r>
          </w:p>
        </w:tc>
        <w:tc>
          <w:tcPr>
            <w:tcW w:w="1947" w:type="dxa"/>
            <w:tcBorders>
              <w:top w:val="single" w:sz="4" w:space="0" w:color="000000"/>
              <w:left w:val="single" w:sz="4" w:space="0" w:color="000000"/>
              <w:bottom w:val="single" w:sz="4" w:space="0" w:color="000000"/>
              <w:right w:val="single" w:sz="4" w:space="0" w:color="000000"/>
            </w:tcBorders>
            <w:hideMark/>
          </w:tcPr>
          <w:p w14:paraId="3286AC14" w14:textId="77777777" w:rsidR="00644816" w:rsidRPr="001255DA" w:rsidRDefault="00644816" w:rsidP="00644816">
            <w:pPr>
              <w:jc w:val="center"/>
              <w:rPr>
                <w:color w:val="000000" w:themeColor="text1"/>
              </w:rPr>
            </w:pPr>
            <w:r w:rsidRPr="001255DA">
              <w:rPr>
                <w:color w:val="000000" w:themeColor="text1"/>
              </w:rPr>
              <w:t>10,53</w:t>
            </w:r>
          </w:p>
        </w:tc>
        <w:tc>
          <w:tcPr>
            <w:tcW w:w="1947" w:type="dxa"/>
            <w:tcBorders>
              <w:top w:val="single" w:sz="4" w:space="0" w:color="000000"/>
              <w:left w:val="single" w:sz="4" w:space="0" w:color="000000"/>
              <w:bottom w:val="single" w:sz="4" w:space="0" w:color="000000"/>
              <w:right w:val="single" w:sz="4" w:space="0" w:color="000000"/>
            </w:tcBorders>
            <w:hideMark/>
          </w:tcPr>
          <w:p w14:paraId="73845806" w14:textId="77777777" w:rsidR="00644816" w:rsidRPr="001255DA" w:rsidRDefault="00644816" w:rsidP="00644816">
            <w:pPr>
              <w:jc w:val="center"/>
              <w:rPr>
                <w:color w:val="000000" w:themeColor="text1"/>
              </w:rPr>
            </w:pPr>
            <w:r w:rsidRPr="001255DA">
              <w:rPr>
                <w:color w:val="000000" w:themeColor="text1"/>
              </w:rPr>
              <w:t>47,37</w:t>
            </w:r>
          </w:p>
        </w:tc>
        <w:tc>
          <w:tcPr>
            <w:tcW w:w="1475" w:type="dxa"/>
            <w:tcBorders>
              <w:top w:val="single" w:sz="4" w:space="0" w:color="000000"/>
              <w:left w:val="single" w:sz="4" w:space="0" w:color="000000"/>
              <w:bottom w:val="single" w:sz="4" w:space="0" w:color="000000"/>
              <w:right w:val="single" w:sz="4" w:space="0" w:color="000000"/>
            </w:tcBorders>
            <w:hideMark/>
          </w:tcPr>
          <w:p w14:paraId="3731D970" w14:textId="77777777" w:rsidR="00644816" w:rsidRPr="001255DA" w:rsidRDefault="00644816" w:rsidP="00644816">
            <w:pPr>
              <w:jc w:val="center"/>
              <w:rPr>
                <w:color w:val="000000" w:themeColor="text1"/>
              </w:rPr>
            </w:pPr>
            <w:r w:rsidRPr="001255DA">
              <w:rPr>
                <w:color w:val="000000" w:themeColor="text1"/>
              </w:rPr>
              <w:t>31,58</w:t>
            </w:r>
          </w:p>
        </w:tc>
        <w:tc>
          <w:tcPr>
            <w:tcW w:w="1281" w:type="dxa"/>
            <w:tcBorders>
              <w:top w:val="single" w:sz="4" w:space="0" w:color="000000"/>
              <w:left w:val="single" w:sz="4" w:space="0" w:color="000000"/>
              <w:bottom w:val="single" w:sz="4" w:space="0" w:color="000000"/>
              <w:right w:val="single" w:sz="4" w:space="0" w:color="000000"/>
            </w:tcBorders>
            <w:hideMark/>
          </w:tcPr>
          <w:p w14:paraId="0E6F6FE3" w14:textId="77777777" w:rsidR="00644816" w:rsidRPr="001255DA" w:rsidRDefault="00644816" w:rsidP="00644816">
            <w:pPr>
              <w:jc w:val="center"/>
              <w:rPr>
                <w:color w:val="000000" w:themeColor="text1"/>
              </w:rPr>
            </w:pPr>
            <w:r w:rsidRPr="001255DA">
              <w:rPr>
                <w:color w:val="000000" w:themeColor="text1"/>
              </w:rPr>
              <w:t>10,53</w:t>
            </w:r>
          </w:p>
        </w:tc>
      </w:tr>
      <w:tr w:rsidR="00644816" w:rsidRPr="001255DA" w14:paraId="7182FF94" w14:textId="77777777" w:rsidTr="001D688E">
        <w:trPr>
          <w:trHeight w:val="3006"/>
        </w:trPr>
        <w:tc>
          <w:tcPr>
            <w:tcW w:w="1230" w:type="dxa"/>
            <w:tcBorders>
              <w:top w:val="single" w:sz="4" w:space="0" w:color="000000"/>
              <w:left w:val="single" w:sz="4" w:space="0" w:color="000000"/>
              <w:bottom w:val="single" w:sz="4" w:space="0" w:color="000000"/>
              <w:right w:val="single" w:sz="4" w:space="0" w:color="000000"/>
            </w:tcBorders>
            <w:hideMark/>
          </w:tcPr>
          <w:p w14:paraId="5742E005" w14:textId="77777777" w:rsidR="00644816" w:rsidRPr="001255DA" w:rsidRDefault="00644816" w:rsidP="00644816">
            <w:pPr>
              <w:jc w:val="center"/>
              <w:rPr>
                <w:color w:val="000000" w:themeColor="text1"/>
              </w:rPr>
            </w:pPr>
            <w:r w:rsidRPr="001255DA">
              <w:rPr>
                <w:color w:val="000000" w:themeColor="text1"/>
              </w:rPr>
              <w:lastRenderedPageBreak/>
              <w:t>28</w:t>
            </w:r>
          </w:p>
        </w:tc>
        <w:tc>
          <w:tcPr>
            <w:tcW w:w="1250" w:type="dxa"/>
            <w:tcBorders>
              <w:top w:val="single" w:sz="4" w:space="0" w:color="000000"/>
              <w:left w:val="single" w:sz="4" w:space="0" w:color="000000"/>
              <w:bottom w:val="single" w:sz="4" w:space="0" w:color="000000"/>
              <w:right w:val="single" w:sz="4" w:space="0" w:color="000000"/>
            </w:tcBorders>
            <w:hideMark/>
          </w:tcPr>
          <w:p w14:paraId="3B99148E" w14:textId="77777777" w:rsidR="00644816" w:rsidRPr="001255DA" w:rsidRDefault="00644816" w:rsidP="00644816">
            <w:pPr>
              <w:jc w:val="center"/>
              <w:rPr>
                <w:color w:val="000000" w:themeColor="text1"/>
              </w:rPr>
            </w:pPr>
            <w:r w:rsidRPr="001255DA">
              <w:rPr>
                <w:color w:val="000000" w:themeColor="text1"/>
              </w:rPr>
              <w:t>605101</w:t>
            </w:r>
          </w:p>
        </w:tc>
        <w:tc>
          <w:tcPr>
            <w:tcW w:w="3131" w:type="dxa"/>
            <w:tcBorders>
              <w:top w:val="single" w:sz="4" w:space="0" w:color="000000"/>
              <w:left w:val="single" w:sz="4" w:space="0" w:color="000000"/>
              <w:bottom w:val="single" w:sz="4" w:space="0" w:color="000000"/>
              <w:right w:val="single" w:sz="4" w:space="0" w:color="000000"/>
            </w:tcBorders>
            <w:hideMark/>
          </w:tcPr>
          <w:p w14:paraId="7AB66546"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Бюджетное Общеобразовательное Учреждение "Средняя общеобразовательная школа №1 </w:t>
            </w:r>
            <w:proofErr w:type="spellStart"/>
            <w:r w:rsidRPr="001255DA">
              <w:rPr>
                <w:color w:val="000000" w:themeColor="text1"/>
              </w:rPr>
              <w:t>с.п.Верхние</w:t>
            </w:r>
            <w:proofErr w:type="spellEnd"/>
            <w:r w:rsidRPr="001255DA">
              <w:rPr>
                <w:color w:val="000000" w:themeColor="text1"/>
              </w:rPr>
              <w:t xml:space="preserve"> Ачалуки"</w:t>
            </w:r>
          </w:p>
        </w:tc>
        <w:tc>
          <w:tcPr>
            <w:tcW w:w="1607" w:type="dxa"/>
            <w:tcBorders>
              <w:top w:val="single" w:sz="4" w:space="0" w:color="000000"/>
              <w:left w:val="single" w:sz="4" w:space="0" w:color="000000"/>
              <w:bottom w:val="single" w:sz="4" w:space="0" w:color="000000"/>
              <w:right w:val="single" w:sz="4" w:space="0" w:color="000000"/>
            </w:tcBorders>
            <w:hideMark/>
          </w:tcPr>
          <w:p w14:paraId="42581887" w14:textId="77777777" w:rsidR="00644816" w:rsidRPr="001255DA" w:rsidRDefault="00644816" w:rsidP="00644816">
            <w:pPr>
              <w:jc w:val="center"/>
              <w:rPr>
                <w:color w:val="000000" w:themeColor="text1"/>
              </w:rPr>
            </w:pPr>
            <w:r w:rsidRPr="001255DA">
              <w:rPr>
                <w:color w:val="000000" w:themeColor="text1"/>
              </w:rPr>
              <w:t>10</w:t>
            </w:r>
          </w:p>
        </w:tc>
        <w:tc>
          <w:tcPr>
            <w:tcW w:w="1947" w:type="dxa"/>
            <w:tcBorders>
              <w:top w:val="single" w:sz="4" w:space="0" w:color="000000"/>
              <w:left w:val="single" w:sz="4" w:space="0" w:color="000000"/>
              <w:bottom w:val="single" w:sz="4" w:space="0" w:color="000000"/>
              <w:right w:val="single" w:sz="4" w:space="0" w:color="000000"/>
            </w:tcBorders>
            <w:hideMark/>
          </w:tcPr>
          <w:p w14:paraId="48B1D4AD" w14:textId="77777777" w:rsidR="00644816" w:rsidRPr="001255DA" w:rsidRDefault="00644816" w:rsidP="00644816">
            <w:pPr>
              <w:jc w:val="center"/>
              <w:rPr>
                <w:color w:val="000000" w:themeColor="text1"/>
              </w:rPr>
            </w:pPr>
            <w:r w:rsidRPr="001255DA">
              <w:rPr>
                <w:color w:val="000000" w:themeColor="text1"/>
              </w:rPr>
              <w:t>10</w:t>
            </w:r>
          </w:p>
        </w:tc>
        <w:tc>
          <w:tcPr>
            <w:tcW w:w="1947" w:type="dxa"/>
            <w:tcBorders>
              <w:top w:val="single" w:sz="4" w:space="0" w:color="000000"/>
              <w:left w:val="single" w:sz="4" w:space="0" w:color="000000"/>
              <w:bottom w:val="single" w:sz="4" w:space="0" w:color="000000"/>
              <w:right w:val="single" w:sz="4" w:space="0" w:color="000000"/>
            </w:tcBorders>
            <w:hideMark/>
          </w:tcPr>
          <w:p w14:paraId="6938BE52" w14:textId="77777777" w:rsidR="00644816" w:rsidRPr="001255DA" w:rsidRDefault="00644816" w:rsidP="00644816">
            <w:pPr>
              <w:jc w:val="center"/>
              <w:rPr>
                <w:color w:val="000000" w:themeColor="text1"/>
              </w:rPr>
            </w:pPr>
            <w:r w:rsidRPr="001255DA">
              <w:rPr>
                <w:color w:val="000000" w:themeColor="text1"/>
              </w:rPr>
              <w:t>50</w:t>
            </w:r>
          </w:p>
        </w:tc>
        <w:tc>
          <w:tcPr>
            <w:tcW w:w="1475" w:type="dxa"/>
            <w:tcBorders>
              <w:top w:val="single" w:sz="4" w:space="0" w:color="000000"/>
              <w:left w:val="single" w:sz="4" w:space="0" w:color="000000"/>
              <w:bottom w:val="single" w:sz="4" w:space="0" w:color="000000"/>
              <w:right w:val="single" w:sz="4" w:space="0" w:color="000000"/>
            </w:tcBorders>
            <w:hideMark/>
          </w:tcPr>
          <w:p w14:paraId="40EA48F3" w14:textId="77777777" w:rsidR="00644816" w:rsidRPr="001255DA" w:rsidRDefault="00644816" w:rsidP="00644816">
            <w:pPr>
              <w:jc w:val="center"/>
              <w:rPr>
                <w:color w:val="000000" w:themeColor="text1"/>
              </w:rPr>
            </w:pPr>
            <w:r w:rsidRPr="001255DA">
              <w:rPr>
                <w:color w:val="000000" w:themeColor="text1"/>
              </w:rPr>
              <w:t>30</w:t>
            </w:r>
          </w:p>
        </w:tc>
        <w:tc>
          <w:tcPr>
            <w:tcW w:w="1281" w:type="dxa"/>
            <w:tcBorders>
              <w:top w:val="single" w:sz="4" w:space="0" w:color="000000"/>
              <w:left w:val="single" w:sz="4" w:space="0" w:color="000000"/>
              <w:bottom w:val="single" w:sz="4" w:space="0" w:color="000000"/>
              <w:right w:val="single" w:sz="4" w:space="0" w:color="000000"/>
            </w:tcBorders>
            <w:hideMark/>
          </w:tcPr>
          <w:p w14:paraId="76FD6119" w14:textId="77777777" w:rsidR="00644816" w:rsidRPr="001255DA" w:rsidRDefault="00644816" w:rsidP="00644816">
            <w:pPr>
              <w:jc w:val="center"/>
              <w:rPr>
                <w:color w:val="000000" w:themeColor="text1"/>
              </w:rPr>
            </w:pPr>
            <w:r w:rsidRPr="001255DA">
              <w:rPr>
                <w:color w:val="000000" w:themeColor="text1"/>
              </w:rPr>
              <w:t>10</w:t>
            </w:r>
          </w:p>
        </w:tc>
      </w:tr>
      <w:tr w:rsidR="00644816" w:rsidRPr="001255DA" w14:paraId="3CF593F6" w14:textId="77777777" w:rsidTr="001D688E">
        <w:trPr>
          <w:trHeight w:val="2672"/>
        </w:trPr>
        <w:tc>
          <w:tcPr>
            <w:tcW w:w="1230" w:type="dxa"/>
            <w:tcBorders>
              <w:top w:val="single" w:sz="4" w:space="0" w:color="000000"/>
              <w:left w:val="single" w:sz="4" w:space="0" w:color="000000"/>
              <w:bottom w:val="single" w:sz="4" w:space="0" w:color="000000"/>
              <w:right w:val="single" w:sz="4" w:space="0" w:color="000000"/>
            </w:tcBorders>
            <w:hideMark/>
          </w:tcPr>
          <w:p w14:paraId="4993C893" w14:textId="77777777" w:rsidR="00644816" w:rsidRPr="001255DA" w:rsidRDefault="00644816" w:rsidP="00644816">
            <w:pPr>
              <w:jc w:val="center"/>
              <w:rPr>
                <w:color w:val="000000" w:themeColor="text1"/>
              </w:rPr>
            </w:pPr>
            <w:r w:rsidRPr="001255DA">
              <w:rPr>
                <w:color w:val="000000" w:themeColor="text1"/>
              </w:rPr>
              <w:t>29</w:t>
            </w:r>
          </w:p>
        </w:tc>
        <w:tc>
          <w:tcPr>
            <w:tcW w:w="1250" w:type="dxa"/>
            <w:tcBorders>
              <w:top w:val="single" w:sz="4" w:space="0" w:color="000000"/>
              <w:left w:val="single" w:sz="4" w:space="0" w:color="000000"/>
              <w:bottom w:val="single" w:sz="4" w:space="0" w:color="000000"/>
              <w:right w:val="single" w:sz="4" w:space="0" w:color="000000"/>
            </w:tcBorders>
            <w:hideMark/>
          </w:tcPr>
          <w:p w14:paraId="45829A53" w14:textId="77777777" w:rsidR="00644816" w:rsidRPr="001255DA" w:rsidRDefault="00644816" w:rsidP="00644816">
            <w:pPr>
              <w:jc w:val="center"/>
              <w:rPr>
                <w:color w:val="000000" w:themeColor="text1"/>
              </w:rPr>
            </w:pPr>
            <w:r w:rsidRPr="001255DA">
              <w:rPr>
                <w:color w:val="000000" w:themeColor="text1"/>
              </w:rPr>
              <w:t>301105</w:t>
            </w:r>
          </w:p>
        </w:tc>
        <w:tc>
          <w:tcPr>
            <w:tcW w:w="3131" w:type="dxa"/>
            <w:tcBorders>
              <w:top w:val="single" w:sz="4" w:space="0" w:color="000000"/>
              <w:left w:val="single" w:sz="4" w:space="0" w:color="000000"/>
              <w:bottom w:val="single" w:sz="4" w:space="0" w:color="000000"/>
              <w:right w:val="single" w:sz="4" w:space="0" w:color="000000"/>
            </w:tcBorders>
            <w:hideMark/>
          </w:tcPr>
          <w:p w14:paraId="3E6743B6" w14:textId="77777777" w:rsidR="00644816" w:rsidRPr="001255DA" w:rsidRDefault="00644816" w:rsidP="00644816">
            <w:pPr>
              <w:jc w:val="center"/>
              <w:rPr>
                <w:color w:val="000000" w:themeColor="text1"/>
              </w:rPr>
            </w:pPr>
            <w:r w:rsidRPr="001255DA">
              <w:rPr>
                <w:color w:val="000000" w:themeColor="text1"/>
              </w:rPr>
              <w:t xml:space="preserve">Государственное бюджетная общеобразовательное учреждение  &lt;Средняя общеобразовательная  школа № 5  </w:t>
            </w:r>
            <w:proofErr w:type="spellStart"/>
            <w:r w:rsidRPr="001255DA">
              <w:rPr>
                <w:color w:val="000000" w:themeColor="text1"/>
              </w:rPr>
              <w:t>г.Малгобек</w:t>
            </w:r>
            <w:proofErr w:type="spellEnd"/>
            <w:r w:rsidRPr="001255DA">
              <w:rPr>
                <w:color w:val="000000" w:themeColor="text1"/>
              </w:rPr>
              <w:t>"</w:t>
            </w:r>
          </w:p>
        </w:tc>
        <w:tc>
          <w:tcPr>
            <w:tcW w:w="1607" w:type="dxa"/>
            <w:tcBorders>
              <w:top w:val="single" w:sz="4" w:space="0" w:color="000000"/>
              <w:left w:val="single" w:sz="4" w:space="0" w:color="000000"/>
              <w:bottom w:val="single" w:sz="4" w:space="0" w:color="000000"/>
              <w:right w:val="single" w:sz="4" w:space="0" w:color="000000"/>
            </w:tcBorders>
            <w:hideMark/>
          </w:tcPr>
          <w:p w14:paraId="1A9D63A1" w14:textId="77777777" w:rsidR="00644816" w:rsidRPr="001255DA" w:rsidRDefault="00644816" w:rsidP="00644816">
            <w:pPr>
              <w:jc w:val="center"/>
              <w:rPr>
                <w:color w:val="000000" w:themeColor="text1"/>
              </w:rPr>
            </w:pPr>
            <w:r w:rsidRPr="001255DA">
              <w:rPr>
                <w:color w:val="000000" w:themeColor="text1"/>
              </w:rPr>
              <w:t>13</w:t>
            </w:r>
          </w:p>
        </w:tc>
        <w:tc>
          <w:tcPr>
            <w:tcW w:w="1947" w:type="dxa"/>
            <w:tcBorders>
              <w:top w:val="single" w:sz="4" w:space="0" w:color="000000"/>
              <w:left w:val="single" w:sz="4" w:space="0" w:color="000000"/>
              <w:bottom w:val="single" w:sz="4" w:space="0" w:color="000000"/>
              <w:right w:val="single" w:sz="4" w:space="0" w:color="000000"/>
            </w:tcBorders>
            <w:hideMark/>
          </w:tcPr>
          <w:p w14:paraId="2303C80B" w14:textId="77777777" w:rsidR="00644816" w:rsidRPr="001255DA" w:rsidRDefault="00644816" w:rsidP="00644816">
            <w:pPr>
              <w:jc w:val="center"/>
              <w:rPr>
                <w:color w:val="000000" w:themeColor="text1"/>
              </w:rPr>
            </w:pPr>
            <w:r w:rsidRPr="001255DA">
              <w:rPr>
                <w:color w:val="000000" w:themeColor="text1"/>
              </w:rPr>
              <w:t>0</w:t>
            </w:r>
          </w:p>
        </w:tc>
        <w:tc>
          <w:tcPr>
            <w:tcW w:w="1947" w:type="dxa"/>
            <w:tcBorders>
              <w:top w:val="single" w:sz="4" w:space="0" w:color="000000"/>
              <w:left w:val="single" w:sz="4" w:space="0" w:color="000000"/>
              <w:bottom w:val="single" w:sz="4" w:space="0" w:color="000000"/>
              <w:right w:val="single" w:sz="4" w:space="0" w:color="000000"/>
            </w:tcBorders>
            <w:hideMark/>
          </w:tcPr>
          <w:p w14:paraId="631E1C72" w14:textId="77777777" w:rsidR="00644816" w:rsidRPr="001255DA" w:rsidRDefault="00644816" w:rsidP="00644816">
            <w:pPr>
              <w:jc w:val="center"/>
              <w:rPr>
                <w:color w:val="000000" w:themeColor="text1"/>
              </w:rPr>
            </w:pPr>
            <w:r w:rsidRPr="001255DA">
              <w:rPr>
                <w:color w:val="000000" w:themeColor="text1"/>
              </w:rPr>
              <w:t>69,23</w:t>
            </w:r>
          </w:p>
        </w:tc>
        <w:tc>
          <w:tcPr>
            <w:tcW w:w="1475" w:type="dxa"/>
            <w:tcBorders>
              <w:top w:val="single" w:sz="4" w:space="0" w:color="000000"/>
              <w:left w:val="single" w:sz="4" w:space="0" w:color="000000"/>
              <w:bottom w:val="single" w:sz="4" w:space="0" w:color="000000"/>
              <w:right w:val="single" w:sz="4" w:space="0" w:color="000000"/>
            </w:tcBorders>
            <w:hideMark/>
          </w:tcPr>
          <w:p w14:paraId="15362213" w14:textId="77777777" w:rsidR="00644816" w:rsidRPr="001255DA" w:rsidRDefault="00644816" w:rsidP="00644816">
            <w:pPr>
              <w:jc w:val="center"/>
              <w:rPr>
                <w:color w:val="000000" w:themeColor="text1"/>
              </w:rPr>
            </w:pPr>
            <w:r w:rsidRPr="001255DA">
              <w:rPr>
                <w:color w:val="000000" w:themeColor="text1"/>
              </w:rPr>
              <w:t>7,69</w:t>
            </w:r>
          </w:p>
        </w:tc>
        <w:tc>
          <w:tcPr>
            <w:tcW w:w="1281" w:type="dxa"/>
            <w:tcBorders>
              <w:top w:val="single" w:sz="4" w:space="0" w:color="000000"/>
              <w:left w:val="single" w:sz="4" w:space="0" w:color="000000"/>
              <w:bottom w:val="single" w:sz="4" w:space="0" w:color="000000"/>
              <w:right w:val="single" w:sz="4" w:space="0" w:color="000000"/>
            </w:tcBorders>
            <w:hideMark/>
          </w:tcPr>
          <w:p w14:paraId="58C5F284" w14:textId="77777777" w:rsidR="00644816" w:rsidRPr="001255DA" w:rsidRDefault="00644816" w:rsidP="00644816">
            <w:pPr>
              <w:jc w:val="center"/>
              <w:rPr>
                <w:color w:val="000000" w:themeColor="text1"/>
              </w:rPr>
            </w:pPr>
            <w:r w:rsidRPr="001255DA">
              <w:rPr>
                <w:color w:val="000000" w:themeColor="text1"/>
              </w:rPr>
              <w:t>23,08</w:t>
            </w:r>
          </w:p>
        </w:tc>
      </w:tr>
    </w:tbl>
    <w:bookmarkEnd w:id="4"/>
    <w:bookmarkEnd w:id="5"/>
    <w:bookmarkEnd w:id="6"/>
    <w:p w14:paraId="343A0E53" w14:textId="77777777" w:rsidR="00644816" w:rsidRPr="001255DA" w:rsidRDefault="00644816" w:rsidP="00DC5747">
      <w:pPr>
        <w:keepNext/>
        <w:keepLines/>
        <w:numPr>
          <w:ilvl w:val="1"/>
          <w:numId w:val="57"/>
        </w:numPr>
        <w:tabs>
          <w:tab w:val="left" w:pos="142"/>
        </w:tabs>
        <w:spacing w:before="200"/>
        <w:ind w:left="142" w:hanging="426"/>
        <w:outlineLvl w:val="2"/>
        <w:rPr>
          <w:rFonts w:eastAsia="SimSun"/>
          <w:b/>
          <w:bCs/>
          <w:color w:val="000000" w:themeColor="text1"/>
          <w:sz w:val="28"/>
          <w:lang w:val="x-none"/>
        </w:rPr>
      </w:pPr>
      <w:r w:rsidRPr="001255DA">
        <w:rPr>
          <w:rFonts w:eastAsia="SimSun"/>
          <w:b/>
          <w:bCs/>
          <w:color w:val="000000" w:themeColor="text1"/>
          <w:sz w:val="28"/>
          <w:lang w:val="x-none"/>
        </w:rPr>
        <w:lastRenderedPageBreak/>
        <w:t xml:space="preserve"> ВЫВОДЫ о характере изменения результатов ЕГЭ по предмету</w:t>
      </w:r>
    </w:p>
    <w:p w14:paraId="32444458" w14:textId="77777777" w:rsidR="00644816" w:rsidRPr="001255DA" w:rsidRDefault="00644816" w:rsidP="00644816">
      <w:pPr>
        <w:keepNext/>
        <w:keepLines/>
        <w:spacing w:before="200"/>
        <w:ind w:firstLine="568"/>
        <w:jc w:val="both"/>
        <w:outlineLvl w:val="2"/>
        <w:rPr>
          <w:rFonts w:eastAsia="SimSun"/>
          <w:i/>
          <w:iCs/>
          <w:color w:val="000000" w:themeColor="text1"/>
          <w:szCs w:val="22"/>
          <w:lang w:val="x-none"/>
        </w:rPr>
      </w:pPr>
      <w:r w:rsidRPr="001255DA">
        <w:rPr>
          <w:rFonts w:eastAsia="SimSun"/>
          <w:i/>
          <w:iCs/>
          <w:color w:val="000000" w:themeColor="text1"/>
          <w:szCs w:val="22"/>
          <w:lang w:val="x-none"/>
        </w:rPr>
        <w:t>На основе приведенных в разделе показателей</w:t>
      </w:r>
      <w:r w:rsidRPr="001255DA">
        <w:rPr>
          <w:rFonts w:eastAsia="SimSun"/>
          <w:i/>
          <w:iCs/>
          <w:color w:val="000000" w:themeColor="text1"/>
          <w:szCs w:val="22"/>
        </w:rPr>
        <w:t xml:space="preserve"> фиксируются</w:t>
      </w:r>
      <w:r w:rsidRPr="001255DA">
        <w:rPr>
          <w:rFonts w:eastAsia="SimSun"/>
          <w:i/>
          <w:iCs/>
          <w:color w:val="000000" w:themeColor="text1"/>
          <w:szCs w:val="22"/>
          <w:lang w:val="x-none"/>
        </w:rPr>
        <w:t xml:space="preserve"> </w:t>
      </w:r>
      <w:r w:rsidRPr="001255DA">
        <w:rPr>
          <w:rFonts w:eastAsia="SimSun"/>
          <w:b/>
          <w:i/>
          <w:iCs/>
          <w:color w:val="000000" w:themeColor="text1"/>
          <w:szCs w:val="22"/>
          <w:lang w:val="x-none"/>
        </w:rPr>
        <w:t>значимые изменения</w:t>
      </w:r>
      <w:r w:rsidRPr="001255DA">
        <w:rPr>
          <w:rFonts w:eastAsia="SimSun"/>
          <w:i/>
          <w:iCs/>
          <w:color w:val="000000" w:themeColor="text1"/>
          <w:szCs w:val="22"/>
          <w:lang w:val="x-none"/>
        </w:rPr>
        <w:t xml:space="preserve"> в результатах ЕГЭ 202</w:t>
      </w:r>
      <w:r w:rsidRPr="001255DA">
        <w:rPr>
          <w:rFonts w:eastAsia="SimSun"/>
          <w:i/>
          <w:iCs/>
          <w:color w:val="000000" w:themeColor="text1"/>
          <w:szCs w:val="22"/>
        </w:rPr>
        <w:t>6</w:t>
      </w:r>
      <w:r w:rsidRPr="001255DA">
        <w:rPr>
          <w:rFonts w:eastAsia="SimSun"/>
          <w:i/>
          <w:iCs/>
          <w:color w:val="000000" w:themeColor="text1"/>
          <w:szCs w:val="22"/>
          <w:lang w:val="x-none"/>
        </w:rPr>
        <w:t xml:space="preserve"> г</w:t>
      </w:r>
      <w:r w:rsidRPr="001255DA">
        <w:rPr>
          <w:rFonts w:eastAsia="SimSun"/>
          <w:i/>
          <w:iCs/>
          <w:color w:val="000000" w:themeColor="text1"/>
          <w:szCs w:val="22"/>
        </w:rPr>
        <w:t>.</w:t>
      </w:r>
      <w:r w:rsidRPr="001255DA">
        <w:rPr>
          <w:rFonts w:eastAsia="SimSun"/>
          <w:i/>
          <w:iCs/>
          <w:color w:val="000000" w:themeColor="text1"/>
          <w:szCs w:val="22"/>
          <w:lang w:val="x-none"/>
        </w:rPr>
        <w:t xml:space="preserve"> по учебному предмету относительно результатов </w:t>
      </w:r>
      <w:r w:rsidRPr="001255DA">
        <w:rPr>
          <w:rFonts w:eastAsia="SimSun"/>
          <w:i/>
          <w:iCs/>
          <w:color w:val="000000" w:themeColor="text1"/>
          <w:szCs w:val="22"/>
        </w:rPr>
        <w:t xml:space="preserve">ЕГЭ </w:t>
      </w:r>
      <w:r w:rsidRPr="001255DA">
        <w:rPr>
          <w:rFonts w:eastAsia="SimSun"/>
          <w:i/>
          <w:iCs/>
          <w:color w:val="000000" w:themeColor="text1"/>
          <w:szCs w:val="22"/>
          <w:lang w:val="x-none"/>
        </w:rPr>
        <w:t>202</w:t>
      </w:r>
      <w:r w:rsidRPr="001255DA">
        <w:rPr>
          <w:rFonts w:eastAsia="SimSun"/>
          <w:i/>
          <w:iCs/>
          <w:color w:val="000000" w:themeColor="text1"/>
          <w:szCs w:val="22"/>
        </w:rPr>
        <w:t>5 </w:t>
      </w:r>
      <w:r w:rsidRPr="001255DA">
        <w:rPr>
          <w:rFonts w:eastAsia="SimSun"/>
          <w:i/>
          <w:iCs/>
          <w:color w:val="000000" w:themeColor="text1"/>
          <w:szCs w:val="22"/>
          <w:lang w:val="x-none"/>
        </w:rPr>
        <w:t xml:space="preserve">г. </w:t>
      </w:r>
      <w:r w:rsidRPr="001255DA">
        <w:rPr>
          <w:rFonts w:eastAsia="SimSun"/>
          <w:i/>
          <w:iCs/>
          <w:color w:val="000000" w:themeColor="text1"/>
          <w:szCs w:val="22"/>
        </w:rPr>
        <w:t>и 2024 г</w:t>
      </w:r>
      <w:r w:rsidRPr="001255DA">
        <w:rPr>
          <w:rFonts w:eastAsia="SimSun"/>
          <w:b/>
          <w:i/>
          <w:iCs/>
          <w:color w:val="000000" w:themeColor="text1"/>
          <w:szCs w:val="22"/>
          <w:lang w:val="x-none"/>
        </w:rPr>
        <w:t>. или отсутствие значимых изменений</w:t>
      </w:r>
      <w:r w:rsidRPr="001255DA">
        <w:rPr>
          <w:rFonts w:eastAsia="SimSun"/>
          <w:i/>
          <w:iCs/>
          <w:color w:val="000000" w:themeColor="text1"/>
          <w:szCs w:val="22"/>
        </w:rPr>
        <w:t>.</w:t>
      </w:r>
    </w:p>
    <w:p w14:paraId="6B0A2490" w14:textId="240E200F" w:rsidR="00FC53E0" w:rsidRPr="001255DA" w:rsidRDefault="00FC53E0" w:rsidP="00FC53E0">
      <w:pPr>
        <w:keepNext/>
        <w:keepLines/>
        <w:tabs>
          <w:tab w:val="left" w:pos="142"/>
        </w:tabs>
        <w:spacing w:before="200"/>
        <w:ind w:left="142"/>
        <w:jc w:val="both"/>
        <w:outlineLvl w:val="2"/>
        <w:rPr>
          <w:rFonts w:eastAsia="SimSun"/>
          <w:b/>
          <w:bCs/>
          <w:color w:val="000000" w:themeColor="text1"/>
          <w:sz w:val="28"/>
        </w:rPr>
      </w:pPr>
      <w:r w:rsidRPr="001255DA">
        <w:rPr>
          <w:color w:val="000000" w:themeColor="text1"/>
        </w:rPr>
        <w:t>Единый государственный экзамен по химии в Республике Ингушетия сдавали 901 человек, что составляет 28,61% от общего количества выпускников и подтверждает востребовательность этого предмета у выпускников. В результатах последних трех лет ЕГЭ есть положительные изменения. Наблюдается увеличения к</w:t>
      </w:r>
      <w:r w:rsidR="0024088D">
        <w:rPr>
          <w:color w:val="000000" w:themeColor="text1"/>
        </w:rPr>
        <w:t>оличества высокобальных работ (</w:t>
      </w:r>
      <w:r w:rsidRPr="001255DA">
        <w:rPr>
          <w:color w:val="000000" w:themeColor="text1"/>
        </w:rPr>
        <w:t>в 20</w:t>
      </w:r>
      <w:r w:rsidR="0024088D">
        <w:rPr>
          <w:color w:val="000000" w:themeColor="text1"/>
        </w:rPr>
        <w:t xml:space="preserve">24году – 4,97%, 2025 – 6,41%, </w:t>
      </w:r>
      <w:r w:rsidR="0024088D" w:rsidRPr="001255DA">
        <w:rPr>
          <w:color w:val="000000" w:themeColor="text1"/>
        </w:rPr>
        <w:t>2026</w:t>
      </w:r>
      <w:r w:rsidRPr="001255DA">
        <w:rPr>
          <w:color w:val="000000" w:themeColor="text1"/>
        </w:rPr>
        <w:t xml:space="preserve"> году – </w:t>
      </w:r>
      <w:r w:rsidR="0024088D">
        <w:rPr>
          <w:color w:val="000000" w:themeColor="text1"/>
        </w:rPr>
        <w:t>9,66%), при этом снизился</w:t>
      </w:r>
      <w:r w:rsidRPr="001255DA">
        <w:rPr>
          <w:color w:val="000000" w:themeColor="text1"/>
        </w:rPr>
        <w:t xml:space="preserve"> процент, набравших балл ниже минимального (60,97% в 2024году, 54,25</w:t>
      </w:r>
      <w:r w:rsidR="0024088D" w:rsidRPr="001255DA">
        <w:rPr>
          <w:color w:val="000000" w:themeColor="text1"/>
        </w:rPr>
        <w:t>% в</w:t>
      </w:r>
      <w:r w:rsidRPr="001255DA">
        <w:rPr>
          <w:color w:val="000000" w:themeColor="text1"/>
        </w:rPr>
        <w:t xml:space="preserve"> 2025 году, 30, 07 % в 2026год). Наблюдается </w:t>
      </w:r>
      <w:r w:rsidR="0024088D" w:rsidRPr="001255DA">
        <w:rPr>
          <w:color w:val="000000" w:themeColor="text1"/>
        </w:rPr>
        <w:t>увеличение участников, набравших</w:t>
      </w:r>
      <w:r w:rsidR="0024088D">
        <w:rPr>
          <w:color w:val="000000" w:themeColor="text1"/>
        </w:rPr>
        <w:t xml:space="preserve"> от 61 до 80 баллов – 23, 64%</w:t>
      </w:r>
      <w:r w:rsidRPr="001255DA">
        <w:rPr>
          <w:color w:val="000000" w:themeColor="text1"/>
        </w:rPr>
        <w:t>, по сравнению с 2024г – 14,15%, а в 2026году – 14,59%. На протяжении трех лет значения среднего тестового балла сопоставил: 27,48 – 33,36 – 42</w:t>
      </w:r>
      <w:r w:rsidR="0024088D">
        <w:rPr>
          <w:color w:val="000000" w:themeColor="text1"/>
        </w:rPr>
        <w:t>,5. Самое значительное повышение наблюдается</w:t>
      </w:r>
      <w:r w:rsidRPr="001255DA">
        <w:rPr>
          <w:color w:val="000000" w:themeColor="text1"/>
        </w:rPr>
        <w:t xml:space="preserve"> в 2026</w:t>
      </w:r>
      <w:r w:rsidR="0024088D">
        <w:rPr>
          <w:color w:val="000000" w:themeColor="text1"/>
        </w:rPr>
        <w:t xml:space="preserve"> </w:t>
      </w:r>
      <w:r w:rsidR="0024088D" w:rsidRPr="001255DA">
        <w:rPr>
          <w:color w:val="000000" w:themeColor="text1"/>
        </w:rPr>
        <w:t>году</w:t>
      </w:r>
      <w:r w:rsidR="0024088D">
        <w:rPr>
          <w:color w:val="000000" w:themeColor="text1"/>
        </w:rPr>
        <w:t>. С</w:t>
      </w:r>
      <w:r w:rsidRPr="001255DA">
        <w:rPr>
          <w:color w:val="000000" w:themeColor="text1"/>
        </w:rPr>
        <w:t>редний балл повысился на 9,14 по сравнению с 2025</w:t>
      </w:r>
      <w:r w:rsidR="0024088D">
        <w:rPr>
          <w:color w:val="000000" w:themeColor="text1"/>
        </w:rPr>
        <w:t xml:space="preserve"> </w:t>
      </w:r>
      <w:r w:rsidRPr="001255DA">
        <w:rPr>
          <w:color w:val="000000" w:themeColor="text1"/>
        </w:rPr>
        <w:t>годом, в 2025год</w:t>
      </w:r>
      <w:r w:rsidR="0024088D">
        <w:rPr>
          <w:color w:val="000000" w:themeColor="text1"/>
        </w:rPr>
        <w:t xml:space="preserve">у </w:t>
      </w:r>
      <w:r w:rsidRPr="001255DA">
        <w:rPr>
          <w:color w:val="000000" w:themeColor="text1"/>
        </w:rPr>
        <w:t>повысился на 5,88 по сравнению с 2024 годом.</w:t>
      </w:r>
      <w:r w:rsidR="00644816" w:rsidRPr="001255DA">
        <w:rPr>
          <w:rFonts w:eastAsia="SimSun"/>
          <w:b/>
          <w:bCs/>
          <w:color w:val="000000" w:themeColor="text1"/>
          <w:sz w:val="28"/>
        </w:rPr>
        <w:t xml:space="preserve"> </w:t>
      </w:r>
    </w:p>
    <w:p w14:paraId="6965CFA6" w14:textId="1BE2E8D0" w:rsidR="00644816" w:rsidRPr="001255DA" w:rsidRDefault="00644816" w:rsidP="00DC5747">
      <w:pPr>
        <w:keepNext/>
        <w:keepLines/>
        <w:numPr>
          <w:ilvl w:val="1"/>
          <w:numId w:val="57"/>
        </w:numPr>
        <w:tabs>
          <w:tab w:val="left" w:pos="142"/>
        </w:tabs>
        <w:spacing w:before="200"/>
        <w:ind w:left="142" w:hanging="426"/>
        <w:jc w:val="both"/>
        <w:outlineLvl w:val="2"/>
        <w:rPr>
          <w:rFonts w:eastAsia="SimSun"/>
          <w:b/>
          <w:bCs/>
          <w:color w:val="000000" w:themeColor="text1"/>
          <w:sz w:val="28"/>
        </w:rPr>
      </w:pPr>
      <w:r w:rsidRPr="001255DA">
        <w:rPr>
          <w:rFonts w:eastAsia="SimSun"/>
          <w:b/>
          <w:bCs/>
          <w:color w:val="000000" w:themeColor="text1"/>
          <w:sz w:val="28"/>
        </w:rPr>
        <w:t>Связь динамики результатов ЕГЭ по предмету с принятыми на уровне субъекта Российской Федерации, муниципалитета, образовательных организаций мерами повышения качества освоения ФОП</w:t>
      </w:r>
    </w:p>
    <w:p w14:paraId="01DBF0BF" w14:textId="77777777" w:rsidR="00644816" w:rsidRPr="001255DA" w:rsidRDefault="00644816" w:rsidP="00644816">
      <w:pPr>
        <w:keepNext/>
        <w:keepLines/>
        <w:spacing w:before="200"/>
        <w:ind w:firstLine="568"/>
        <w:jc w:val="both"/>
        <w:outlineLvl w:val="2"/>
        <w:rPr>
          <w:rFonts w:eastAsia="SimSun"/>
          <w:i/>
          <w:iCs/>
          <w:color w:val="000000" w:themeColor="text1"/>
          <w:szCs w:val="22"/>
        </w:rPr>
      </w:pPr>
      <w:r w:rsidRPr="001255DA">
        <w:rPr>
          <w:rFonts w:eastAsia="SimSun"/>
          <w:i/>
          <w:iCs/>
          <w:color w:val="000000" w:themeColor="text1"/>
          <w:szCs w:val="22"/>
          <w:lang w:val="x-none"/>
        </w:rPr>
        <w:t>Приводится перечень принятых в предыдущие годы мер</w:t>
      </w:r>
      <w:r w:rsidRPr="001255DA">
        <w:rPr>
          <w:rFonts w:eastAsia="SimSun"/>
          <w:i/>
          <w:iCs/>
          <w:color w:val="000000" w:themeColor="text1"/>
          <w:szCs w:val="22"/>
        </w:rPr>
        <w:t>, направленных на повышение качества освоения ФОП</w:t>
      </w:r>
      <w:r w:rsidRPr="001255DA">
        <w:rPr>
          <w:rFonts w:eastAsia="SimSun"/>
          <w:i/>
          <w:iCs/>
          <w:color w:val="000000" w:themeColor="text1"/>
          <w:szCs w:val="22"/>
          <w:lang w:val="x-none"/>
        </w:rPr>
        <w:t xml:space="preserve">. </w:t>
      </w:r>
      <w:r w:rsidRPr="001255DA">
        <w:rPr>
          <w:rFonts w:eastAsia="SimSun"/>
          <w:i/>
          <w:iCs/>
          <w:color w:val="000000" w:themeColor="text1"/>
          <w:szCs w:val="22"/>
        </w:rPr>
        <w:t>Делается предположение о влиянии принятых мер на динамику результатов ЕГЭ по учебному предмету.</w:t>
      </w:r>
    </w:p>
    <w:p w14:paraId="7DBA83BE" w14:textId="60841A98" w:rsidR="008D6EA1" w:rsidRPr="001255DA" w:rsidRDefault="008D6EA1" w:rsidP="008D6EA1">
      <w:pPr>
        <w:pStyle w:val="3"/>
        <w:numPr>
          <w:ilvl w:val="0"/>
          <w:numId w:val="0"/>
        </w:numPr>
        <w:tabs>
          <w:tab w:val="left" w:pos="142"/>
        </w:tabs>
        <w:jc w:val="both"/>
        <w:rPr>
          <w:rFonts w:ascii="Times New Roman" w:hAnsi="Times New Roman"/>
          <w:b w:val="0"/>
          <w:color w:val="000000" w:themeColor="text1"/>
          <w:lang w:val="ru-RU"/>
        </w:rPr>
      </w:pPr>
      <w:r w:rsidRPr="001255DA">
        <w:rPr>
          <w:rFonts w:ascii="Times New Roman" w:hAnsi="Times New Roman"/>
          <w:color w:val="000000" w:themeColor="text1"/>
          <w:lang w:val="ru-RU"/>
        </w:rPr>
        <w:t xml:space="preserve">  </w:t>
      </w:r>
      <w:r w:rsidRPr="001255DA">
        <w:rPr>
          <w:rFonts w:ascii="Times New Roman" w:hAnsi="Times New Roman"/>
          <w:b w:val="0"/>
          <w:color w:val="000000" w:themeColor="text1"/>
          <w:lang w:val="ru-RU"/>
        </w:rPr>
        <w:t xml:space="preserve">Связь между динамикой результатов ЕГЭ по химии и принимаемыми мерами – прямая и системная. Рост среднего балла числа </w:t>
      </w:r>
      <w:proofErr w:type="spellStart"/>
      <w:r w:rsidRPr="001255DA">
        <w:rPr>
          <w:rFonts w:ascii="Times New Roman" w:hAnsi="Times New Roman"/>
          <w:b w:val="0"/>
          <w:color w:val="000000" w:themeColor="text1"/>
          <w:lang w:val="ru-RU"/>
        </w:rPr>
        <w:t>высокобалльников</w:t>
      </w:r>
      <w:proofErr w:type="spellEnd"/>
      <w:r w:rsidRPr="001255DA">
        <w:rPr>
          <w:rFonts w:ascii="Times New Roman" w:hAnsi="Times New Roman"/>
          <w:b w:val="0"/>
          <w:color w:val="000000" w:themeColor="text1"/>
          <w:lang w:val="ru-RU"/>
        </w:rPr>
        <w:t xml:space="preserve"> – это прямой результат целенаправленной работы на всех уровнях образования.</w:t>
      </w:r>
    </w:p>
    <w:p w14:paraId="775D1EAF" w14:textId="77777777" w:rsidR="008D6EA1" w:rsidRPr="001255DA" w:rsidRDefault="008D6EA1" w:rsidP="008D6EA1">
      <w:pPr>
        <w:pStyle w:val="3"/>
        <w:numPr>
          <w:ilvl w:val="0"/>
          <w:numId w:val="0"/>
        </w:numPr>
        <w:tabs>
          <w:tab w:val="left" w:pos="142"/>
        </w:tabs>
        <w:ind w:left="142"/>
        <w:jc w:val="both"/>
        <w:rPr>
          <w:rFonts w:ascii="Times New Roman" w:hAnsi="Times New Roman"/>
          <w:b w:val="0"/>
          <w:color w:val="000000" w:themeColor="text1"/>
          <w:lang w:val="ru-RU"/>
        </w:rPr>
      </w:pPr>
      <w:r w:rsidRPr="001255DA">
        <w:rPr>
          <w:rFonts w:ascii="Times New Roman" w:hAnsi="Times New Roman"/>
          <w:b w:val="0"/>
          <w:color w:val="000000" w:themeColor="text1"/>
          <w:lang w:val="ru-RU"/>
        </w:rPr>
        <w:t>Синхронизация ФОП, ФГОС и материалов ЕГЭ создает единую образовательную среду. Раннее углубленное изучение химии (с 7-8 классов) и открытие профильных классов, обязательное повышение квалификации учителей по новым ФГОС, проводят вебинары и консультации по разбору сложных заданий ЕГЭ. Усиление практической составляющей с использованием химического эксперимента. Внедряются задания, развивающие метапредметные умения. На основе анализа типичных ошибок ЕГЭ для учителей разрабатываются адресные рекомендации. Внедряются элементы профориентации, это подтверждается ростом числа сдающих химию.</w:t>
      </w:r>
    </w:p>
    <w:p w14:paraId="4A6F19C8" w14:textId="5AE8E0BA" w:rsidR="008D6EA1" w:rsidRPr="001255DA" w:rsidRDefault="008D6EA1" w:rsidP="008D6EA1">
      <w:pPr>
        <w:rPr>
          <w:color w:val="000000" w:themeColor="text1"/>
          <w:sz w:val="28"/>
          <w:szCs w:val="28"/>
        </w:rPr>
      </w:pPr>
      <w:r w:rsidRPr="001255DA">
        <w:rPr>
          <w:color w:val="000000" w:themeColor="text1"/>
          <w:sz w:val="28"/>
          <w:szCs w:val="28"/>
        </w:rPr>
        <w:t xml:space="preserve">Системный </w:t>
      </w:r>
      <w:r w:rsidR="0024088D" w:rsidRPr="001255DA">
        <w:rPr>
          <w:color w:val="000000" w:themeColor="text1"/>
          <w:sz w:val="28"/>
          <w:szCs w:val="28"/>
        </w:rPr>
        <w:t>подход дает</w:t>
      </w:r>
      <w:r w:rsidRPr="001255DA">
        <w:rPr>
          <w:color w:val="000000" w:themeColor="text1"/>
          <w:sz w:val="28"/>
          <w:szCs w:val="28"/>
        </w:rPr>
        <w:t xml:space="preserve"> измеримый результат: растет средний тестовый балл, увеличивается доля </w:t>
      </w:r>
      <w:r w:rsidR="0024088D" w:rsidRPr="001255DA">
        <w:rPr>
          <w:color w:val="000000" w:themeColor="text1"/>
          <w:sz w:val="28"/>
          <w:szCs w:val="28"/>
        </w:rPr>
        <w:t xml:space="preserve">выпускников,  </w:t>
      </w:r>
      <w:r w:rsidR="0024088D">
        <w:rPr>
          <w:color w:val="000000" w:themeColor="text1"/>
          <w:sz w:val="28"/>
          <w:szCs w:val="28"/>
        </w:rPr>
        <w:t xml:space="preserve">   набравших </w:t>
      </w:r>
      <w:proofErr w:type="gramStart"/>
      <w:r w:rsidR="0024088D">
        <w:rPr>
          <w:color w:val="000000" w:themeColor="text1"/>
          <w:sz w:val="28"/>
          <w:szCs w:val="28"/>
        </w:rPr>
        <w:t>от 80 баллов</w:t>
      </w:r>
      <w:proofErr w:type="gramEnd"/>
      <w:r w:rsidRPr="001255DA">
        <w:rPr>
          <w:color w:val="000000" w:themeColor="text1"/>
          <w:sz w:val="28"/>
          <w:szCs w:val="28"/>
        </w:rPr>
        <w:t xml:space="preserve"> и уменьшается доля не преодолевших  минимальный порог.</w:t>
      </w:r>
    </w:p>
    <w:p w14:paraId="6DAF6FE7" w14:textId="52AE247C" w:rsidR="00644816" w:rsidRPr="001255DA" w:rsidRDefault="00644816" w:rsidP="00644816">
      <w:pPr>
        <w:rPr>
          <w:color w:val="000000" w:themeColor="text1"/>
        </w:rPr>
      </w:pPr>
    </w:p>
    <w:p w14:paraId="7E64EAAD" w14:textId="77777777" w:rsidR="00644816" w:rsidRPr="001255DA" w:rsidRDefault="00644816" w:rsidP="00644816">
      <w:pPr>
        <w:spacing w:line="360" w:lineRule="auto"/>
        <w:jc w:val="both"/>
        <w:rPr>
          <w:color w:val="000000" w:themeColor="text1"/>
          <w:sz w:val="28"/>
          <w:szCs w:val="28"/>
        </w:rPr>
      </w:pPr>
      <w:r w:rsidRPr="001255DA">
        <w:rPr>
          <w:color w:val="000000" w:themeColor="text1"/>
          <w:sz w:val="28"/>
          <w:szCs w:val="28"/>
        </w:rPr>
        <w:br w:type="page"/>
      </w:r>
    </w:p>
    <w:p w14:paraId="606DC4F2" w14:textId="77777777" w:rsidR="005060D9" w:rsidRPr="001255DA" w:rsidRDefault="003B3449" w:rsidP="00247AB9">
      <w:pPr>
        <w:pStyle w:val="2"/>
        <w:jc w:val="center"/>
        <w:rPr>
          <w:rFonts w:ascii="Times New Roman" w:hAnsi="Times New Roman"/>
          <w:b/>
          <w:bCs/>
          <w:color w:val="000000" w:themeColor="text1"/>
          <w:sz w:val="28"/>
          <w:szCs w:val="28"/>
          <w:lang w:val="ru-RU"/>
        </w:rPr>
      </w:pPr>
      <w:r w:rsidRPr="001255DA">
        <w:rPr>
          <w:rFonts w:ascii="Times New Roman" w:hAnsi="Times New Roman"/>
          <w:b/>
          <w:bCs/>
          <w:color w:val="000000" w:themeColor="text1"/>
          <w:sz w:val="28"/>
          <w:szCs w:val="28"/>
        </w:rPr>
        <w:lastRenderedPageBreak/>
        <w:t xml:space="preserve">Раздел </w:t>
      </w:r>
      <w:r w:rsidR="008B3321" w:rsidRPr="001255DA">
        <w:rPr>
          <w:rFonts w:ascii="Times New Roman" w:hAnsi="Times New Roman"/>
          <w:b/>
          <w:bCs/>
          <w:color w:val="000000" w:themeColor="text1"/>
          <w:sz w:val="28"/>
          <w:szCs w:val="28"/>
        </w:rPr>
        <w:t>3</w:t>
      </w:r>
      <w:r w:rsidR="005060D9" w:rsidRPr="001255DA">
        <w:rPr>
          <w:rFonts w:ascii="Times New Roman" w:hAnsi="Times New Roman"/>
          <w:b/>
          <w:bCs/>
          <w:color w:val="000000" w:themeColor="text1"/>
          <w:sz w:val="28"/>
          <w:szCs w:val="28"/>
        </w:rPr>
        <w:t xml:space="preserve">. </w:t>
      </w:r>
      <w:r w:rsidR="0030218B" w:rsidRPr="001255DA">
        <w:rPr>
          <w:rFonts w:ascii="Times New Roman" w:hAnsi="Times New Roman"/>
          <w:b/>
          <w:bCs/>
          <w:color w:val="000000" w:themeColor="text1"/>
          <w:sz w:val="28"/>
          <w:szCs w:val="28"/>
          <w:lang w:val="ru-RU"/>
        </w:rPr>
        <w:t xml:space="preserve">МЕТОДИЧЕСКИЙ </w:t>
      </w:r>
      <w:r w:rsidR="005060D9" w:rsidRPr="001255DA">
        <w:rPr>
          <w:rFonts w:ascii="Times New Roman" w:hAnsi="Times New Roman"/>
          <w:b/>
          <w:bCs/>
          <w:color w:val="000000" w:themeColor="text1"/>
          <w:sz w:val="28"/>
          <w:szCs w:val="28"/>
        </w:rPr>
        <w:t xml:space="preserve">АНАЛИЗ РЕЗУЛЬТАТОВ ВЫПОЛНЕНИЯ </w:t>
      </w:r>
      <w:r w:rsidR="00695215" w:rsidRPr="001255DA">
        <w:rPr>
          <w:rFonts w:ascii="Times New Roman" w:hAnsi="Times New Roman"/>
          <w:b/>
          <w:bCs/>
          <w:color w:val="000000" w:themeColor="text1"/>
          <w:sz w:val="28"/>
          <w:szCs w:val="28"/>
          <w:lang w:val="ru-RU"/>
        </w:rPr>
        <w:t>ЗАДАНИЙ КИМ</w:t>
      </w:r>
      <w:r w:rsidR="00695E1F" w:rsidRPr="001255DA">
        <w:rPr>
          <w:rStyle w:val="a6"/>
          <w:rFonts w:ascii="Times New Roman" w:hAnsi="Times New Roman"/>
          <w:bCs/>
          <w:color w:val="000000" w:themeColor="text1"/>
          <w:sz w:val="28"/>
          <w:szCs w:val="28"/>
        </w:rPr>
        <w:footnoteReference w:id="6"/>
      </w:r>
      <w:r w:rsidR="000A77ED" w:rsidRPr="001255DA">
        <w:rPr>
          <w:rFonts w:ascii="Times New Roman" w:hAnsi="Times New Roman"/>
          <w:b/>
          <w:bCs/>
          <w:color w:val="000000" w:themeColor="text1"/>
          <w:sz w:val="28"/>
          <w:szCs w:val="28"/>
          <w:lang w:val="ru-RU"/>
        </w:rPr>
        <w:t xml:space="preserve"> </w:t>
      </w:r>
      <w:r w:rsidR="008962F8" w:rsidRPr="001255DA">
        <w:rPr>
          <w:rFonts w:ascii="Times New Roman" w:hAnsi="Times New Roman"/>
          <w:b/>
          <w:bCs/>
          <w:color w:val="000000" w:themeColor="text1"/>
          <w:sz w:val="28"/>
          <w:szCs w:val="28"/>
          <w:lang w:val="ru-RU"/>
        </w:rPr>
        <w:br/>
      </w:r>
      <w:r w:rsidR="000A77ED" w:rsidRPr="001255DA">
        <w:rPr>
          <w:rFonts w:ascii="Times New Roman" w:hAnsi="Times New Roman"/>
          <w:b/>
          <w:bCs/>
          <w:color w:val="000000" w:themeColor="text1"/>
          <w:sz w:val="28"/>
          <w:szCs w:val="28"/>
          <w:lang w:val="ru-RU"/>
        </w:rPr>
        <w:t>И РЕКОМЕНДАЦИИ ДЛЯ РЕГИОНАЛЬНОЙ СИСТЕМЫ ОБРАЗОВАНИЯ</w:t>
      </w:r>
    </w:p>
    <w:p w14:paraId="6E29689B" w14:textId="77777777" w:rsidR="00A870CD" w:rsidRPr="001255DA" w:rsidRDefault="00A870CD" w:rsidP="00DC5747">
      <w:pPr>
        <w:pStyle w:val="a3"/>
        <w:keepNext/>
        <w:keepLines/>
        <w:numPr>
          <w:ilvl w:val="0"/>
          <w:numId w:val="57"/>
        </w:numPr>
        <w:spacing w:before="200" w:after="0" w:line="240" w:lineRule="auto"/>
        <w:contextualSpacing w:val="0"/>
        <w:jc w:val="center"/>
        <w:outlineLvl w:val="2"/>
        <w:rPr>
          <w:rFonts w:ascii="Times New Roman" w:eastAsia="SimSun" w:hAnsi="Times New Roman"/>
          <w:vanish/>
          <w:color w:val="000000" w:themeColor="text1"/>
          <w:sz w:val="28"/>
          <w:szCs w:val="24"/>
          <w:lang w:eastAsia="ru-RU"/>
        </w:rPr>
      </w:pPr>
    </w:p>
    <w:p w14:paraId="459EE357" w14:textId="77777777" w:rsidR="003E43F2" w:rsidRPr="001255DA" w:rsidRDefault="003E43F2" w:rsidP="00247AB9">
      <w:pPr>
        <w:spacing w:line="360" w:lineRule="auto"/>
        <w:jc w:val="center"/>
        <w:rPr>
          <w:color w:val="000000" w:themeColor="text1"/>
        </w:rPr>
      </w:pPr>
    </w:p>
    <w:p w14:paraId="7B846322" w14:textId="420A6EB1" w:rsidR="00D26219" w:rsidRPr="001255DA" w:rsidRDefault="000A77ED" w:rsidP="00DC5747">
      <w:pPr>
        <w:pStyle w:val="3"/>
        <w:numPr>
          <w:ilvl w:val="1"/>
          <w:numId w:val="57"/>
        </w:numPr>
        <w:tabs>
          <w:tab w:val="left" w:pos="142"/>
        </w:tabs>
        <w:ind w:left="142" w:hanging="426"/>
        <w:jc w:val="center"/>
        <w:rPr>
          <w:rFonts w:ascii="Times New Roman" w:hAnsi="Times New Roman"/>
          <w:color w:val="000000" w:themeColor="text1"/>
        </w:rPr>
      </w:pPr>
      <w:r w:rsidRPr="001255DA">
        <w:rPr>
          <w:rFonts w:ascii="Times New Roman" w:hAnsi="Times New Roman"/>
          <w:color w:val="000000" w:themeColor="text1"/>
          <w:lang w:val="ru-RU"/>
        </w:rPr>
        <w:t xml:space="preserve">Статистический </w:t>
      </w:r>
      <w:r w:rsidR="00EC36C1" w:rsidRPr="001255DA">
        <w:rPr>
          <w:rFonts w:ascii="Times New Roman" w:hAnsi="Times New Roman"/>
          <w:color w:val="000000" w:themeColor="text1"/>
        </w:rPr>
        <w:t>анализ</w:t>
      </w:r>
      <w:r w:rsidR="00D26219" w:rsidRPr="001255DA">
        <w:rPr>
          <w:rFonts w:ascii="Times New Roman" w:hAnsi="Times New Roman"/>
          <w:color w:val="000000" w:themeColor="text1"/>
        </w:rPr>
        <w:t xml:space="preserve"> выполнения заданий КИМ</w:t>
      </w:r>
    </w:p>
    <w:p w14:paraId="20DC0A16" w14:textId="77777777" w:rsidR="008C725A" w:rsidRPr="001255DA" w:rsidRDefault="008C725A" w:rsidP="00FC6BBF">
      <w:pPr>
        <w:ind w:left="-426" w:firstLine="852"/>
        <w:contextualSpacing/>
        <w:jc w:val="both"/>
        <w:rPr>
          <w:b/>
          <w:i/>
          <w:iCs/>
          <w:color w:val="000000" w:themeColor="text1"/>
        </w:rPr>
      </w:pPr>
    </w:p>
    <w:p w14:paraId="7BB68C16" w14:textId="55C7C6F7" w:rsidR="007A2B64" w:rsidRPr="001255DA" w:rsidRDefault="007A2B64" w:rsidP="007A2B64">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Методический анализ результатов выполнения заданий КИМ ЕГЭ по химии в 2026 году направлен на выявление уровня сформированности предметных знаний, умений и способов деятельности участников экзамена, определение типичных затруднений и предметных дефицитов, а также установление направлений дальнейшего совершенствования подготовки обучающихся. Анализ результатов позволяет оценить не только общий уровень освоения содержания учебного предмета, но и особенности выполнения отдельных заданий участниками с различным уровнем подготовки.</w:t>
      </w:r>
    </w:p>
    <w:p w14:paraId="25292B6B" w14:textId="16FD9C4B" w:rsidR="007A2B64" w:rsidRPr="001255DA" w:rsidRDefault="007A2B64" w:rsidP="007A2B64">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Статистический анализ проводится на основе результатов участников основного дня основного периода ЕГЭ по химии в Республике Ингушетия вне зависимости от варианта КИМ, выполненного конкретным участником. При этом учитываются средние показатели выполнения заданий, распределение участников по полученным первичным баллам, а также результаты четырех выделенных групп: участников, не преодолевших минимальный балл; участников с результатами от минимального балла до 60 тестовых баллов; участников с результатами от 61 до 80 баллов; участников с результатами от 81 до 100 баллов.</w:t>
      </w:r>
    </w:p>
    <w:p w14:paraId="3773726D" w14:textId="2713705B" w:rsidR="007A2B64" w:rsidRPr="001255DA" w:rsidRDefault="007A2B64" w:rsidP="007A2B64">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Особое значение при анализе результатов ЕГЭ по химии имеет сопоставление выполнения заданий, проверяющих сходные элементы содержания и виды предметной деятельности, с учетом уровня их сложности. Такой подход позволяет определить, насколько устойчиво сформированы у обучающихся умения применять химические знания при решении расчетных, качественных и экспериментально-ориентированных задач, устанавливать причинно-следственные связи, интерпретировать химическую информацию, составлять и использовать уравнения химических реакций, проводить расчеты и обосновывать полученные результаты.</w:t>
      </w:r>
    </w:p>
    <w:p w14:paraId="62F98F2B" w14:textId="4B78CDFD" w:rsidR="007A2B64" w:rsidRPr="001255DA" w:rsidRDefault="007A2B64" w:rsidP="007A2B64">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Анализ выполнения заданий различными группами участников позволяет выявить не только наиболее сложные элементы содержания, но и характер различий в подготовке обучающихся. Для группы с низкими результатами </w:t>
      </w:r>
      <w:r w:rsidRPr="001255DA">
        <w:rPr>
          <w:color w:val="000000" w:themeColor="text1"/>
          <w:sz w:val="28"/>
          <w:szCs w:val="28"/>
        </w:rPr>
        <w:lastRenderedPageBreak/>
        <w:t xml:space="preserve">особую значимость имеют базовые знания и умения, являющиеся фундаментом дальнейшего освоения предмета; для участников со средним уровнем подготовки — повышение устойчивости применения знаний в измененных и комбинированных ситуациях; для </w:t>
      </w:r>
      <w:proofErr w:type="spellStart"/>
      <w:r w:rsidRPr="001255DA">
        <w:rPr>
          <w:color w:val="000000" w:themeColor="text1"/>
          <w:sz w:val="28"/>
          <w:szCs w:val="28"/>
        </w:rPr>
        <w:t>высокорезультативной</w:t>
      </w:r>
      <w:proofErr w:type="spellEnd"/>
      <w:r w:rsidRPr="001255DA">
        <w:rPr>
          <w:color w:val="000000" w:themeColor="text1"/>
          <w:sz w:val="28"/>
          <w:szCs w:val="28"/>
        </w:rPr>
        <w:t xml:space="preserve"> группы — совершенствование навыков решения сложных задач, аргументации и выполнения заданий повышенного и высокого уровней сложности.</w:t>
      </w:r>
    </w:p>
    <w:p w14:paraId="1AF66114" w14:textId="61253CBC" w:rsidR="007A2B64" w:rsidRPr="001255DA" w:rsidRDefault="007A2B64" w:rsidP="007A2B64">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Полученные результаты рассматриваются также с позиции качества преподавания химии в регионе и эффективности используемых подходов к подготовке обучающихся. Выявленные затруднения позволяют определить приоритетные направления методической работы, содержание адресных рекомендаций для учителей химии, обучающихся и образовательных организаций, а также направления повышения квалификации педагогических работников.</w:t>
      </w:r>
    </w:p>
    <w:p w14:paraId="78F70ACA" w14:textId="0D87A9EF" w:rsidR="007A2B64" w:rsidRPr="001255DA" w:rsidRDefault="007A2B64" w:rsidP="007A2B64">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Таким образом, статистический анализ результатов ЕГЭ по химии 2026 года является основой для последующего методического анализа качества выполнения заданий КИМ, выявления устойчивых предметных дефицитов и определения конкретных мер, направленных на повышение качества химического образования и результативности подготовки обучающихся в региональной системе общего образования.</w:t>
      </w:r>
    </w:p>
    <w:p w14:paraId="607BAFF0" w14:textId="77777777" w:rsidR="00113945" w:rsidRPr="001255DA" w:rsidRDefault="00113945" w:rsidP="00113945">
      <w:pPr>
        <w:rPr>
          <w:color w:val="000000" w:themeColor="text1"/>
          <w:lang w:val="x-none"/>
        </w:rPr>
      </w:pPr>
    </w:p>
    <w:p w14:paraId="629BA7A6" w14:textId="103AAFD7" w:rsidR="00CF25F5" w:rsidRPr="001255DA" w:rsidRDefault="00CF25F5" w:rsidP="00DC5747">
      <w:pPr>
        <w:pStyle w:val="3"/>
        <w:numPr>
          <w:ilvl w:val="2"/>
          <w:numId w:val="57"/>
        </w:numPr>
        <w:jc w:val="center"/>
        <w:rPr>
          <w:rFonts w:ascii="Times New Roman" w:hAnsi="Times New Roman"/>
          <w:bCs w:val="0"/>
          <w:color w:val="000000" w:themeColor="text1"/>
        </w:rPr>
      </w:pPr>
      <w:r w:rsidRPr="001255DA">
        <w:rPr>
          <w:rFonts w:ascii="Times New Roman" w:hAnsi="Times New Roman"/>
          <w:bCs w:val="0"/>
          <w:color w:val="000000" w:themeColor="text1"/>
        </w:rPr>
        <w:t xml:space="preserve">Основные статистические характеристики выполнения заданий КИМ в </w:t>
      </w:r>
      <w:r w:rsidR="00151F3E" w:rsidRPr="001255DA">
        <w:rPr>
          <w:rFonts w:ascii="Times New Roman" w:hAnsi="Times New Roman"/>
          <w:bCs w:val="0"/>
          <w:color w:val="000000" w:themeColor="text1"/>
        </w:rPr>
        <w:t>202</w:t>
      </w:r>
      <w:r w:rsidR="005413F9" w:rsidRPr="001255DA">
        <w:rPr>
          <w:rFonts w:ascii="Times New Roman" w:hAnsi="Times New Roman"/>
          <w:bCs w:val="0"/>
          <w:color w:val="000000" w:themeColor="text1"/>
          <w:lang w:val="ru-RU"/>
        </w:rPr>
        <w:t>6</w:t>
      </w:r>
      <w:r w:rsidRPr="001255DA">
        <w:rPr>
          <w:rFonts w:ascii="Times New Roman" w:hAnsi="Times New Roman"/>
          <w:bCs w:val="0"/>
          <w:color w:val="000000" w:themeColor="text1"/>
        </w:rPr>
        <w:t xml:space="preserve"> году</w:t>
      </w:r>
    </w:p>
    <w:p w14:paraId="087B7721" w14:textId="77777777" w:rsidR="003A417F" w:rsidRPr="001255DA" w:rsidRDefault="003A417F" w:rsidP="00CC3194">
      <w:pPr>
        <w:ind w:firstLine="567"/>
        <w:contextualSpacing/>
        <w:jc w:val="center"/>
        <w:rPr>
          <w:b/>
          <w:iCs/>
          <w:color w:val="000000" w:themeColor="text1"/>
          <w:sz w:val="28"/>
          <w:szCs w:val="28"/>
        </w:rPr>
      </w:pPr>
    </w:p>
    <w:p w14:paraId="0B2CDE91" w14:textId="041377B2" w:rsidR="00CB741B" w:rsidRPr="001255DA" w:rsidRDefault="00CB741B" w:rsidP="00CC3194">
      <w:pPr>
        <w:ind w:firstLine="567"/>
        <w:contextualSpacing/>
        <w:jc w:val="center"/>
        <w:rPr>
          <w:b/>
          <w:iCs/>
          <w:color w:val="000000" w:themeColor="text1"/>
          <w:sz w:val="28"/>
          <w:szCs w:val="28"/>
        </w:rPr>
      </w:pPr>
      <w:r w:rsidRPr="001255DA">
        <w:rPr>
          <w:b/>
          <w:iCs/>
          <w:color w:val="000000" w:themeColor="text1"/>
          <w:sz w:val="28"/>
          <w:szCs w:val="28"/>
        </w:rPr>
        <w:t>Динамика результатов ЕГЭ за последние 3 года по предмету «Химия»</w:t>
      </w:r>
    </w:p>
    <w:p w14:paraId="1C1A018E" w14:textId="77777777" w:rsidR="00CB741B" w:rsidRPr="001255DA" w:rsidRDefault="00CB741B" w:rsidP="00CC3194">
      <w:pPr>
        <w:ind w:firstLine="567"/>
        <w:contextualSpacing/>
        <w:jc w:val="center"/>
        <w:rPr>
          <w:b/>
          <w:iCs/>
          <w:color w:val="000000" w:themeColor="text1"/>
          <w:sz w:val="28"/>
          <w:szCs w:val="28"/>
        </w:rPr>
      </w:pPr>
    </w:p>
    <w:p w14:paraId="2A9E52F1" w14:textId="1656FCC4" w:rsidR="00CB741B" w:rsidRPr="001255DA" w:rsidRDefault="00CB741B" w:rsidP="00CF3FBC">
      <w:pPr>
        <w:ind w:left="-426" w:firstLine="567"/>
        <w:contextualSpacing/>
        <w:jc w:val="center"/>
        <w:rPr>
          <w:b/>
          <w:iCs/>
          <w:color w:val="000000" w:themeColor="text1"/>
          <w:sz w:val="28"/>
          <w:szCs w:val="28"/>
        </w:rPr>
      </w:pPr>
      <w:r w:rsidRPr="001255DA">
        <w:rPr>
          <w:noProof/>
          <w:color w:val="000000" w:themeColor="text1"/>
        </w:rPr>
        <w:drawing>
          <wp:inline distT="0" distB="0" distL="0" distR="0" wp14:anchorId="222BA1FA" wp14:editId="0720C2F1">
            <wp:extent cx="8862060" cy="1877786"/>
            <wp:effectExtent l="0" t="0" r="15240" b="8255"/>
            <wp:docPr id="1" name="Диаграмма 1">
              <a:extLst xmlns:a="http://schemas.openxmlformats.org/drawingml/2006/main">
                <a:ext uri="{FF2B5EF4-FFF2-40B4-BE49-F238E27FC236}">
                  <a16:creationId xmlns:a16="http://schemas.microsoft.com/office/drawing/2014/main" id="{9B72A6D5-640B-601A-9583-0440C5331F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73536AE" w14:textId="156D71FA" w:rsidR="00CB741B" w:rsidRPr="001255DA" w:rsidRDefault="00CB741B" w:rsidP="00CB741B">
      <w:pPr>
        <w:spacing w:line="276" w:lineRule="auto"/>
        <w:jc w:val="both"/>
        <w:rPr>
          <w:rFonts w:eastAsia="Times New Roman"/>
          <w:color w:val="000000" w:themeColor="text1"/>
          <w:sz w:val="28"/>
          <w:szCs w:val="28"/>
        </w:rPr>
      </w:pPr>
      <w:r w:rsidRPr="001255DA">
        <w:rPr>
          <w:rFonts w:eastAsia="Times New Roman"/>
          <w:color w:val="000000" w:themeColor="text1"/>
        </w:rPr>
        <w:lastRenderedPageBreak/>
        <w:t xml:space="preserve">     В </w:t>
      </w:r>
      <w:r w:rsidRPr="001255DA">
        <w:rPr>
          <w:rFonts w:eastAsia="Times New Roman"/>
          <w:color w:val="000000" w:themeColor="text1"/>
          <w:sz w:val="28"/>
          <w:szCs w:val="28"/>
        </w:rPr>
        <w:t xml:space="preserve">2024 году доля участников, не преодолевших минимальный балл, составляла </w:t>
      </w:r>
      <w:r w:rsidRPr="001255DA">
        <w:rPr>
          <w:rFonts w:eastAsia="Times New Roman"/>
          <w:b/>
          <w:bCs/>
          <w:color w:val="000000" w:themeColor="text1"/>
          <w:sz w:val="28"/>
          <w:szCs w:val="28"/>
        </w:rPr>
        <w:t>60,97%</w:t>
      </w:r>
      <w:r w:rsidRPr="001255DA">
        <w:rPr>
          <w:rFonts w:eastAsia="Times New Roman"/>
          <w:color w:val="000000" w:themeColor="text1"/>
          <w:sz w:val="28"/>
          <w:szCs w:val="28"/>
        </w:rPr>
        <w:t xml:space="preserve">, в 2025 году — </w:t>
      </w:r>
      <w:r w:rsidRPr="001255DA">
        <w:rPr>
          <w:rFonts w:eastAsia="Times New Roman"/>
          <w:b/>
          <w:bCs/>
          <w:color w:val="000000" w:themeColor="text1"/>
          <w:sz w:val="28"/>
          <w:szCs w:val="28"/>
        </w:rPr>
        <w:t>54,25%</w:t>
      </w:r>
      <w:r w:rsidRPr="001255DA">
        <w:rPr>
          <w:rFonts w:eastAsia="Times New Roman"/>
          <w:color w:val="000000" w:themeColor="text1"/>
          <w:sz w:val="28"/>
          <w:szCs w:val="28"/>
        </w:rPr>
        <w:t xml:space="preserve">, а в 2026 году снизилась до </w:t>
      </w:r>
      <w:r w:rsidRPr="001255DA">
        <w:rPr>
          <w:rFonts w:eastAsia="Times New Roman"/>
          <w:b/>
          <w:bCs/>
          <w:color w:val="000000" w:themeColor="text1"/>
          <w:sz w:val="28"/>
          <w:szCs w:val="28"/>
        </w:rPr>
        <w:t>38,07%</w:t>
      </w:r>
      <w:r w:rsidRPr="001255DA">
        <w:rPr>
          <w:rFonts w:eastAsia="Times New Roman"/>
          <w:color w:val="000000" w:themeColor="text1"/>
          <w:sz w:val="28"/>
          <w:szCs w:val="28"/>
        </w:rPr>
        <w:t xml:space="preserve">. Таким образом, за три года показатель уменьшился на </w:t>
      </w:r>
      <w:r w:rsidRPr="001255DA">
        <w:rPr>
          <w:rFonts w:eastAsia="Times New Roman"/>
          <w:b/>
          <w:bCs/>
          <w:color w:val="000000" w:themeColor="text1"/>
          <w:sz w:val="28"/>
          <w:szCs w:val="28"/>
        </w:rPr>
        <w:t>22,90 процентного пункта</w:t>
      </w:r>
      <w:r w:rsidRPr="001255DA">
        <w:rPr>
          <w:rFonts w:eastAsia="Times New Roman"/>
          <w:color w:val="000000" w:themeColor="text1"/>
          <w:sz w:val="28"/>
          <w:szCs w:val="28"/>
        </w:rPr>
        <w:t xml:space="preserve">, а только за последний год — на </w:t>
      </w:r>
      <w:r w:rsidRPr="001255DA">
        <w:rPr>
          <w:rFonts w:eastAsia="Times New Roman"/>
          <w:b/>
          <w:bCs/>
          <w:color w:val="000000" w:themeColor="text1"/>
          <w:sz w:val="28"/>
          <w:szCs w:val="28"/>
        </w:rPr>
        <w:t xml:space="preserve">16,18 </w:t>
      </w:r>
      <w:proofErr w:type="spellStart"/>
      <w:r w:rsidRPr="001255DA">
        <w:rPr>
          <w:rFonts w:eastAsia="Times New Roman"/>
          <w:b/>
          <w:bCs/>
          <w:color w:val="000000" w:themeColor="text1"/>
          <w:sz w:val="28"/>
          <w:szCs w:val="28"/>
        </w:rPr>
        <w:t>п.п</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xml:space="preserve"> Это является одним из наиболее значимых позитивных изменений и свидетельствует о существенном сокращении числа участников, не достигших минимального уровня освоения требований экзамена.</w:t>
      </w:r>
    </w:p>
    <w:p w14:paraId="1F7F7579" w14:textId="04C10AC4" w:rsidR="00CB741B" w:rsidRPr="001255DA" w:rsidRDefault="00CB741B" w:rsidP="00CB741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Доля участников, набравших </w:t>
      </w:r>
      <w:r w:rsidRPr="001255DA">
        <w:rPr>
          <w:rFonts w:eastAsia="Times New Roman"/>
          <w:b/>
          <w:bCs/>
          <w:color w:val="000000" w:themeColor="text1"/>
          <w:sz w:val="28"/>
          <w:szCs w:val="28"/>
        </w:rPr>
        <w:t>от минимального балла до 60 баллов</w:t>
      </w:r>
      <w:r w:rsidRPr="001255DA">
        <w:rPr>
          <w:rFonts w:eastAsia="Times New Roman"/>
          <w:color w:val="000000" w:themeColor="text1"/>
          <w:sz w:val="28"/>
          <w:szCs w:val="28"/>
        </w:rPr>
        <w:t xml:space="preserve">, напротив, постепенно увеличивалась: с </w:t>
      </w:r>
      <w:r w:rsidRPr="001255DA">
        <w:rPr>
          <w:rFonts w:eastAsia="Times New Roman"/>
          <w:b/>
          <w:bCs/>
          <w:color w:val="000000" w:themeColor="text1"/>
          <w:sz w:val="28"/>
          <w:szCs w:val="28"/>
        </w:rPr>
        <w:t>22,91% в 2024 году</w:t>
      </w:r>
      <w:r w:rsidRPr="001255DA">
        <w:rPr>
          <w:rFonts w:eastAsia="Times New Roman"/>
          <w:color w:val="000000" w:themeColor="text1"/>
          <w:sz w:val="28"/>
          <w:szCs w:val="28"/>
        </w:rPr>
        <w:t xml:space="preserve"> до </w:t>
      </w:r>
      <w:r w:rsidRPr="001255DA">
        <w:rPr>
          <w:rFonts w:eastAsia="Times New Roman"/>
          <w:b/>
          <w:bCs/>
          <w:color w:val="000000" w:themeColor="text1"/>
          <w:sz w:val="28"/>
          <w:szCs w:val="28"/>
        </w:rPr>
        <w:t>24,75% в 2025 году</w:t>
      </w:r>
      <w:r w:rsidRPr="001255DA">
        <w:rPr>
          <w:rFonts w:eastAsia="Times New Roman"/>
          <w:color w:val="000000" w:themeColor="text1"/>
          <w:sz w:val="28"/>
          <w:szCs w:val="28"/>
        </w:rPr>
        <w:t xml:space="preserve"> и </w:t>
      </w:r>
      <w:r w:rsidRPr="001255DA">
        <w:rPr>
          <w:rFonts w:eastAsia="Times New Roman"/>
          <w:b/>
          <w:bCs/>
          <w:color w:val="000000" w:themeColor="text1"/>
          <w:sz w:val="28"/>
          <w:szCs w:val="28"/>
        </w:rPr>
        <w:t>28,63% в 2026 году</w:t>
      </w:r>
      <w:r w:rsidRPr="001255DA">
        <w:rPr>
          <w:rFonts w:eastAsia="Times New Roman"/>
          <w:color w:val="000000" w:themeColor="text1"/>
          <w:sz w:val="28"/>
          <w:szCs w:val="28"/>
        </w:rPr>
        <w:t xml:space="preserve">. Рост за рассматриваемый период составил </w:t>
      </w:r>
      <w:r w:rsidRPr="001255DA">
        <w:rPr>
          <w:rFonts w:eastAsia="Times New Roman"/>
          <w:b/>
          <w:bCs/>
          <w:color w:val="000000" w:themeColor="text1"/>
          <w:sz w:val="28"/>
          <w:szCs w:val="28"/>
        </w:rPr>
        <w:t xml:space="preserve">5,72 </w:t>
      </w:r>
      <w:proofErr w:type="spellStart"/>
      <w:r w:rsidRPr="001255DA">
        <w:rPr>
          <w:rFonts w:eastAsia="Times New Roman"/>
          <w:b/>
          <w:bCs/>
          <w:color w:val="000000" w:themeColor="text1"/>
          <w:sz w:val="28"/>
          <w:szCs w:val="28"/>
        </w:rPr>
        <w:t>п.п</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xml:space="preserve"> Данная динамика может свидетельствовать о переходе части участников из группы, не преодолевшей минимальный порог, в группу с базово достаточным уровнем подготовки.</w:t>
      </w:r>
    </w:p>
    <w:p w14:paraId="77CA68A3" w14:textId="46F34B28" w:rsidR="00CB741B" w:rsidRPr="001255DA" w:rsidRDefault="00CB741B" w:rsidP="00CB741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Особенно заметна положительная динамика в группе участников, набравших </w:t>
      </w:r>
      <w:r w:rsidRPr="001255DA">
        <w:rPr>
          <w:rFonts w:eastAsia="Times New Roman"/>
          <w:b/>
          <w:bCs/>
          <w:color w:val="000000" w:themeColor="text1"/>
          <w:sz w:val="28"/>
          <w:szCs w:val="28"/>
        </w:rPr>
        <w:t>от 61 до 80 баллов</w:t>
      </w:r>
      <w:r w:rsidRPr="001255DA">
        <w:rPr>
          <w:rFonts w:eastAsia="Times New Roman"/>
          <w:color w:val="000000" w:themeColor="text1"/>
          <w:sz w:val="28"/>
          <w:szCs w:val="28"/>
        </w:rPr>
        <w:t xml:space="preserve">. Ее доля увеличилась с </w:t>
      </w:r>
      <w:r w:rsidRPr="001255DA">
        <w:rPr>
          <w:rFonts w:eastAsia="Times New Roman"/>
          <w:b/>
          <w:bCs/>
          <w:color w:val="000000" w:themeColor="text1"/>
          <w:sz w:val="28"/>
          <w:szCs w:val="28"/>
        </w:rPr>
        <w:t>11,15% в 2024 году</w:t>
      </w:r>
      <w:r w:rsidRPr="001255DA">
        <w:rPr>
          <w:rFonts w:eastAsia="Times New Roman"/>
          <w:color w:val="000000" w:themeColor="text1"/>
          <w:sz w:val="28"/>
          <w:szCs w:val="28"/>
        </w:rPr>
        <w:t xml:space="preserve"> до </w:t>
      </w:r>
      <w:r w:rsidRPr="001255DA">
        <w:rPr>
          <w:rFonts w:eastAsia="Times New Roman"/>
          <w:b/>
          <w:bCs/>
          <w:color w:val="000000" w:themeColor="text1"/>
          <w:sz w:val="28"/>
          <w:szCs w:val="28"/>
        </w:rPr>
        <w:t>14,59% в 2025 году</w:t>
      </w:r>
      <w:r w:rsidRPr="001255DA">
        <w:rPr>
          <w:rFonts w:eastAsia="Times New Roman"/>
          <w:color w:val="000000" w:themeColor="text1"/>
          <w:sz w:val="28"/>
          <w:szCs w:val="28"/>
        </w:rPr>
        <w:t xml:space="preserve"> и </w:t>
      </w:r>
      <w:r w:rsidRPr="001255DA">
        <w:rPr>
          <w:rFonts w:eastAsia="Times New Roman"/>
          <w:b/>
          <w:bCs/>
          <w:color w:val="000000" w:themeColor="text1"/>
          <w:sz w:val="28"/>
          <w:szCs w:val="28"/>
        </w:rPr>
        <w:t>23,64% в 2026 году</w:t>
      </w:r>
      <w:r w:rsidRPr="001255DA">
        <w:rPr>
          <w:rFonts w:eastAsia="Times New Roman"/>
          <w:color w:val="000000" w:themeColor="text1"/>
          <w:sz w:val="28"/>
          <w:szCs w:val="28"/>
        </w:rPr>
        <w:t xml:space="preserve">. За три года прирост составил </w:t>
      </w:r>
      <w:r w:rsidRPr="001255DA">
        <w:rPr>
          <w:rFonts w:eastAsia="Times New Roman"/>
          <w:b/>
          <w:bCs/>
          <w:color w:val="000000" w:themeColor="text1"/>
          <w:sz w:val="28"/>
          <w:szCs w:val="28"/>
        </w:rPr>
        <w:t xml:space="preserve">12,49 </w:t>
      </w:r>
      <w:proofErr w:type="spellStart"/>
      <w:r w:rsidRPr="001255DA">
        <w:rPr>
          <w:rFonts w:eastAsia="Times New Roman"/>
          <w:b/>
          <w:bCs/>
          <w:color w:val="000000" w:themeColor="text1"/>
          <w:sz w:val="28"/>
          <w:szCs w:val="28"/>
        </w:rPr>
        <w:t>п.п</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xml:space="preserve">, а относительно 2025 года — </w:t>
      </w:r>
      <w:r w:rsidRPr="001255DA">
        <w:rPr>
          <w:rFonts w:eastAsia="Times New Roman"/>
          <w:b/>
          <w:bCs/>
          <w:color w:val="000000" w:themeColor="text1"/>
          <w:sz w:val="28"/>
          <w:szCs w:val="28"/>
        </w:rPr>
        <w:t xml:space="preserve">9,05 </w:t>
      </w:r>
      <w:proofErr w:type="spellStart"/>
      <w:r w:rsidRPr="001255DA">
        <w:rPr>
          <w:rFonts w:eastAsia="Times New Roman"/>
          <w:b/>
          <w:bCs/>
          <w:color w:val="000000" w:themeColor="text1"/>
          <w:sz w:val="28"/>
          <w:szCs w:val="28"/>
        </w:rPr>
        <w:t>п.п</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xml:space="preserve"> Это свидетельствует о существенном расширении группы участников со сформированной предметной подготовкой, позволяющей успешно выполнять значительную часть заданий КИМ, в том числе заданий повышенного уровня сложности.</w:t>
      </w:r>
    </w:p>
    <w:p w14:paraId="2B1D3292" w14:textId="057108CD" w:rsidR="00CB741B" w:rsidRPr="001255DA" w:rsidRDefault="00CB741B" w:rsidP="00CB741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Положительная динамика наблюдается и среди наиболее подготовленных участников. Доля набравших </w:t>
      </w:r>
      <w:r w:rsidRPr="001255DA">
        <w:rPr>
          <w:rFonts w:eastAsia="Times New Roman"/>
          <w:b/>
          <w:bCs/>
          <w:color w:val="000000" w:themeColor="text1"/>
          <w:sz w:val="28"/>
          <w:szCs w:val="28"/>
        </w:rPr>
        <w:t>от 81 до 100 баллов</w:t>
      </w:r>
      <w:r w:rsidRPr="001255DA">
        <w:rPr>
          <w:rFonts w:eastAsia="Times New Roman"/>
          <w:color w:val="000000" w:themeColor="text1"/>
          <w:sz w:val="28"/>
          <w:szCs w:val="28"/>
        </w:rPr>
        <w:t xml:space="preserve"> увеличилась с </w:t>
      </w:r>
      <w:r w:rsidRPr="001255DA">
        <w:rPr>
          <w:rFonts w:eastAsia="Times New Roman"/>
          <w:b/>
          <w:bCs/>
          <w:color w:val="000000" w:themeColor="text1"/>
          <w:sz w:val="28"/>
          <w:szCs w:val="28"/>
        </w:rPr>
        <w:t>4,97% в 2024 году</w:t>
      </w:r>
      <w:r w:rsidRPr="001255DA">
        <w:rPr>
          <w:rFonts w:eastAsia="Times New Roman"/>
          <w:color w:val="000000" w:themeColor="text1"/>
          <w:sz w:val="28"/>
          <w:szCs w:val="28"/>
        </w:rPr>
        <w:t xml:space="preserve"> до </w:t>
      </w:r>
      <w:r w:rsidRPr="001255DA">
        <w:rPr>
          <w:rFonts w:eastAsia="Times New Roman"/>
          <w:b/>
          <w:bCs/>
          <w:color w:val="000000" w:themeColor="text1"/>
          <w:sz w:val="28"/>
          <w:szCs w:val="28"/>
        </w:rPr>
        <w:t>6,41% в 2025 году</w:t>
      </w:r>
      <w:r w:rsidRPr="001255DA">
        <w:rPr>
          <w:rFonts w:eastAsia="Times New Roman"/>
          <w:color w:val="000000" w:themeColor="text1"/>
          <w:sz w:val="28"/>
          <w:szCs w:val="28"/>
        </w:rPr>
        <w:t xml:space="preserve"> и </w:t>
      </w:r>
      <w:r w:rsidRPr="001255DA">
        <w:rPr>
          <w:rFonts w:eastAsia="Times New Roman"/>
          <w:b/>
          <w:bCs/>
          <w:color w:val="000000" w:themeColor="text1"/>
          <w:sz w:val="28"/>
          <w:szCs w:val="28"/>
        </w:rPr>
        <w:t>9,66% в 2026 году</w:t>
      </w:r>
      <w:r w:rsidRPr="001255DA">
        <w:rPr>
          <w:rFonts w:eastAsia="Times New Roman"/>
          <w:color w:val="000000" w:themeColor="text1"/>
          <w:sz w:val="28"/>
          <w:szCs w:val="28"/>
        </w:rPr>
        <w:t xml:space="preserve">. Таким образом, за три года показатель практически удвоился, увеличившись на </w:t>
      </w:r>
      <w:r w:rsidRPr="001255DA">
        <w:rPr>
          <w:rFonts w:eastAsia="Times New Roman"/>
          <w:b/>
          <w:bCs/>
          <w:color w:val="000000" w:themeColor="text1"/>
          <w:sz w:val="28"/>
          <w:szCs w:val="28"/>
        </w:rPr>
        <w:t xml:space="preserve">4,69 </w:t>
      </w:r>
      <w:proofErr w:type="spellStart"/>
      <w:r w:rsidRPr="001255DA">
        <w:rPr>
          <w:rFonts w:eastAsia="Times New Roman"/>
          <w:b/>
          <w:bCs/>
          <w:color w:val="000000" w:themeColor="text1"/>
          <w:sz w:val="28"/>
          <w:szCs w:val="28"/>
        </w:rPr>
        <w:t>п.п</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xml:space="preserve"> По сравнению с 2025 годом рост составил </w:t>
      </w:r>
      <w:r w:rsidRPr="001255DA">
        <w:rPr>
          <w:rFonts w:eastAsia="Times New Roman"/>
          <w:b/>
          <w:bCs/>
          <w:color w:val="000000" w:themeColor="text1"/>
          <w:sz w:val="28"/>
          <w:szCs w:val="28"/>
        </w:rPr>
        <w:t xml:space="preserve">3,25 </w:t>
      </w:r>
      <w:proofErr w:type="spellStart"/>
      <w:r w:rsidRPr="001255DA">
        <w:rPr>
          <w:rFonts w:eastAsia="Times New Roman"/>
          <w:b/>
          <w:bCs/>
          <w:color w:val="000000" w:themeColor="text1"/>
          <w:sz w:val="28"/>
          <w:szCs w:val="28"/>
        </w:rPr>
        <w:t>п.п</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xml:space="preserve"> Это указывает на увеличение числа обучающихся, достигших высокого уровня освоения содержания курса химии и способных успешно выполнять наиболее сложные задания экзаменационной работы.</w:t>
      </w:r>
    </w:p>
    <w:p w14:paraId="1A29E089" w14:textId="6BFB10B7" w:rsidR="00CB741B" w:rsidRPr="001255DA" w:rsidRDefault="00CB741B" w:rsidP="00CB741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Наиболее наглядно положительная динамика отражается в изменении </w:t>
      </w:r>
      <w:r w:rsidRPr="001255DA">
        <w:rPr>
          <w:rFonts w:eastAsia="Times New Roman"/>
          <w:b/>
          <w:bCs/>
          <w:color w:val="000000" w:themeColor="text1"/>
          <w:sz w:val="28"/>
          <w:szCs w:val="28"/>
        </w:rPr>
        <w:t>среднего тестового балла</w:t>
      </w:r>
      <w:r w:rsidRPr="001255DA">
        <w:rPr>
          <w:rFonts w:eastAsia="Times New Roman"/>
          <w:color w:val="000000" w:themeColor="text1"/>
          <w:sz w:val="28"/>
          <w:szCs w:val="28"/>
        </w:rPr>
        <w:t xml:space="preserve">. В 2024 году он составлял </w:t>
      </w:r>
      <w:r w:rsidRPr="001255DA">
        <w:rPr>
          <w:rFonts w:eastAsia="Times New Roman"/>
          <w:b/>
          <w:bCs/>
          <w:color w:val="000000" w:themeColor="text1"/>
          <w:sz w:val="28"/>
          <w:szCs w:val="28"/>
        </w:rPr>
        <w:t>27,48 балла</w:t>
      </w:r>
      <w:r w:rsidRPr="001255DA">
        <w:rPr>
          <w:rFonts w:eastAsia="Times New Roman"/>
          <w:color w:val="000000" w:themeColor="text1"/>
          <w:sz w:val="28"/>
          <w:szCs w:val="28"/>
        </w:rPr>
        <w:t xml:space="preserve">, в 2025 году — </w:t>
      </w:r>
      <w:r w:rsidRPr="001255DA">
        <w:rPr>
          <w:rFonts w:eastAsia="Times New Roman"/>
          <w:b/>
          <w:bCs/>
          <w:color w:val="000000" w:themeColor="text1"/>
          <w:sz w:val="28"/>
          <w:szCs w:val="28"/>
        </w:rPr>
        <w:t>33,36 балла</w:t>
      </w:r>
      <w:r w:rsidRPr="001255DA">
        <w:rPr>
          <w:rFonts w:eastAsia="Times New Roman"/>
          <w:color w:val="000000" w:themeColor="text1"/>
          <w:sz w:val="28"/>
          <w:szCs w:val="28"/>
        </w:rPr>
        <w:t xml:space="preserve">, а в 2026 году достиг </w:t>
      </w:r>
      <w:r w:rsidRPr="001255DA">
        <w:rPr>
          <w:rFonts w:eastAsia="Times New Roman"/>
          <w:b/>
          <w:bCs/>
          <w:color w:val="000000" w:themeColor="text1"/>
          <w:sz w:val="28"/>
          <w:szCs w:val="28"/>
        </w:rPr>
        <w:t>42,50 балла</w:t>
      </w:r>
      <w:r w:rsidRPr="001255DA">
        <w:rPr>
          <w:rFonts w:eastAsia="Times New Roman"/>
          <w:color w:val="000000" w:themeColor="text1"/>
          <w:sz w:val="28"/>
          <w:szCs w:val="28"/>
        </w:rPr>
        <w:t xml:space="preserve">. За три года средний результат увеличился на </w:t>
      </w:r>
      <w:r w:rsidRPr="001255DA">
        <w:rPr>
          <w:rFonts w:eastAsia="Times New Roman"/>
          <w:b/>
          <w:bCs/>
          <w:color w:val="000000" w:themeColor="text1"/>
          <w:sz w:val="28"/>
          <w:szCs w:val="28"/>
        </w:rPr>
        <w:t>15,02 балла</w:t>
      </w:r>
      <w:r w:rsidRPr="001255DA">
        <w:rPr>
          <w:rFonts w:eastAsia="Times New Roman"/>
          <w:color w:val="000000" w:themeColor="text1"/>
          <w:sz w:val="28"/>
          <w:szCs w:val="28"/>
        </w:rPr>
        <w:t xml:space="preserve">, в том числе за 2025–2026 гг. — на </w:t>
      </w:r>
      <w:r w:rsidRPr="001255DA">
        <w:rPr>
          <w:rFonts w:eastAsia="Times New Roman"/>
          <w:b/>
          <w:bCs/>
          <w:color w:val="000000" w:themeColor="text1"/>
          <w:sz w:val="28"/>
          <w:szCs w:val="28"/>
        </w:rPr>
        <w:t>9,14 балла</w:t>
      </w:r>
      <w:r w:rsidRPr="001255DA">
        <w:rPr>
          <w:rFonts w:eastAsia="Times New Roman"/>
          <w:color w:val="000000" w:themeColor="text1"/>
          <w:sz w:val="28"/>
          <w:szCs w:val="28"/>
        </w:rPr>
        <w:t>. Таким образом, в 2026 году наблюдается наиболее существенный прирост среднего результата за весь рассматриваемый период.</w:t>
      </w:r>
    </w:p>
    <w:p w14:paraId="7B9E60DF" w14:textId="1A49C600" w:rsidR="00CB741B" w:rsidRPr="001255DA" w:rsidRDefault="00CB741B" w:rsidP="00CB741B">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      </w:t>
      </w:r>
      <w:r w:rsidRPr="001255DA">
        <w:rPr>
          <w:rFonts w:eastAsia="Times New Roman"/>
          <w:color w:val="000000" w:themeColor="text1"/>
          <w:sz w:val="28"/>
          <w:szCs w:val="28"/>
        </w:rPr>
        <w:t xml:space="preserve">В целом структура результатов ЕГЭ по химии в 2024–2026 гг. характеризуется </w:t>
      </w:r>
      <w:r w:rsidRPr="001255DA">
        <w:rPr>
          <w:rFonts w:eastAsia="Times New Roman"/>
          <w:b/>
          <w:bCs/>
          <w:color w:val="000000" w:themeColor="text1"/>
          <w:sz w:val="28"/>
          <w:szCs w:val="28"/>
        </w:rPr>
        <w:t>перераспределением участников из группы с результатами ниже минимального балла в группы с более высокими результатами</w:t>
      </w:r>
      <w:r w:rsidRPr="001255DA">
        <w:rPr>
          <w:rFonts w:eastAsia="Times New Roman"/>
          <w:color w:val="000000" w:themeColor="text1"/>
          <w:sz w:val="28"/>
          <w:szCs w:val="28"/>
        </w:rPr>
        <w:t xml:space="preserve">. Если в 2024 году более половины участников — </w:t>
      </w:r>
      <w:r w:rsidRPr="001255DA">
        <w:rPr>
          <w:rFonts w:eastAsia="Times New Roman"/>
          <w:b/>
          <w:bCs/>
          <w:color w:val="000000" w:themeColor="text1"/>
          <w:sz w:val="28"/>
          <w:szCs w:val="28"/>
        </w:rPr>
        <w:t>60,97%</w:t>
      </w:r>
      <w:r w:rsidRPr="001255DA">
        <w:rPr>
          <w:rFonts w:eastAsia="Times New Roman"/>
          <w:color w:val="000000" w:themeColor="text1"/>
          <w:sz w:val="28"/>
          <w:szCs w:val="28"/>
        </w:rPr>
        <w:t xml:space="preserve"> — не преодолели минимальный балл, то в 2026 году их доля сократилась </w:t>
      </w:r>
      <w:r w:rsidRPr="001255DA">
        <w:rPr>
          <w:rFonts w:eastAsia="Times New Roman"/>
          <w:color w:val="000000" w:themeColor="text1"/>
          <w:sz w:val="28"/>
          <w:szCs w:val="28"/>
        </w:rPr>
        <w:lastRenderedPageBreak/>
        <w:t xml:space="preserve">до </w:t>
      </w:r>
      <w:r w:rsidRPr="001255DA">
        <w:rPr>
          <w:rFonts w:eastAsia="Times New Roman"/>
          <w:b/>
          <w:bCs/>
          <w:color w:val="000000" w:themeColor="text1"/>
          <w:sz w:val="28"/>
          <w:szCs w:val="28"/>
        </w:rPr>
        <w:t>38,07%</w:t>
      </w:r>
      <w:r w:rsidRPr="001255DA">
        <w:rPr>
          <w:rFonts w:eastAsia="Times New Roman"/>
          <w:color w:val="000000" w:themeColor="text1"/>
          <w:sz w:val="28"/>
          <w:szCs w:val="28"/>
        </w:rPr>
        <w:t xml:space="preserve">. Одновременно суммарная доля участников, набравших </w:t>
      </w:r>
      <w:r w:rsidRPr="001255DA">
        <w:rPr>
          <w:rFonts w:eastAsia="Times New Roman"/>
          <w:b/>
          <w:bCs/>
          <w:color w:val="000000" w:themeColor="text1"/>
          <w:sz w:val="28"/>
          <w:szCs w:val="28"/>
        </w:rPr>
        <w:t>61–100 баллов</w:t>
      </w:r>
      <w:r w:rsidRPr="001255DA">
        <w:rPr>
          <w:rFonts w:eastAsia="Times New Roman"/>
          <w:color w:val="000000" w:themeColor="text1"/>
          <w:sz w:val="28"/>
          <w:szCs w:val="28"/>
        </w:rPr>
        <w:t xml:space="preserve">, выросла с </w:t>
      </w:r>
      <w:r w:rsidRPr="001255DA">
        <w:rPr>
          <w:rFonts w:eastAsia="Times New Roman"/>
          <w:b/>
          <w:bCs/>
          <w:color w:val="000000" w:themeColor="text1"/>
          <w:sz w:val="28"/>
          <w:szCs w:val="28"/>
        </w:rPr>
        <w:t>16,12% в 2024 году</w:t>
      </w:r>
      <w:r w:rsidRPr="001255DA">
        <w:rPr>
          <w:rFonts w:eastAsia="Times New Roman"/>
          <w:color w:val="000000" w:themeColor="text1"/>
          <w:sz w:val="28"/>
          <w:szCs w:val="28"/>
        </w:rPr>
        <w:t xml:space="preserve"> до </w:t>
      </w:r>
      <w:r w:rsidRPr="001255DA">
        <w:rPr>
          <w:rFonts w:eastAsia="Times New Roman"/>
          <w:b/>
          <w:bCs/>
          <w:color w:val="000000" w:themeColor="text1"/>
          <w:sz w:val="28"/>
          <w:szCs w:val="28"/>
        </w:rPr>
        <w:t>33,30% в 2026 году</w:t>
      </w:r>
      <w:r w:rsidRPr="001255DA">
        <w:rPr>
          <w:rFonts w:eastAsia="Times New Roman"/>
          <w:color w:val="000000" w:themeColor="text1"/>
          <w:sz w:val="28"/>
          <w:szCs w:val="28"/>
        </w:rPr>
        <w:t>, то есть более чем в два раза.</w:t>
      </w:r>
    </w:p>
    <w:p w14:paraId="05F7503D" w14:textId="373A27DB" w:rsidR="00CB741B" w:rsidRPr="001255DA" w:rsidRDefault="00CB741B" w:rsidP="00CB741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Особенно значимым является то, что рост происходит не только за счет увеличения группы </w:t>
      </w:r>
      <w:r w:rsidRPr="001255DA">
        <w:rPr>
          <w:rFonts w:eastAsia="Times New Roman"/>
          <w:b/>
          <w:bCs/>
          <w:color w:val="000000" w:themeColor="text1"/>
          <w:sz w:val="28"/>
          <w:szCs w:val="28"/>
        </w:rPr>
        <w:t>61–80 баллов</w:t>
      </w:r>
      <w:r w:rsidRPr="001255DA">
        <w:rPr>
          <w:rFonts w:eastAsia="Times New Roman"/>
          <w:color w:val="000000" w:themeColor="text1"/>
          <w:sz w:val="28"/>
          <w:szCs w:val="28"/>
        </w:rPr>
        <w:t xml:space="preserve">, но и за счет расширения группы </w:t>
      </w:r>
      <w:r w:rsidRPr="001255DA">
        <w:rPr>
          <w:rFonts w:eastAsia="Times New Roman"/>
          <w:b/>
          <w:bCs/>
          <w:color w:val="000000" w:themeColor="text1"/>
          <w:sz w:val="28"/>
          <w:szCs w:val="28"/>
        </w:rPr>
        <w:t>81–100 баллов</w:t>
      </w:r>
      <w:r w:rsidRPr="001255DA">
        <w:rPr>
          <w:rFonts w:eastAsia="Times New Roman"/>
          <w:color w:val="000000" w:themeColor="text1"/>
          <w:sz w:val="28"/>
          <w:szCs w:val="28"/>
        </w:rPr>
        <w:t xml:space="preserve">. Это позволяет говорить не просто о сокращении числа участников с низкими результатами, а о </w:t>
      </w:r>
      <w:r w:rsidRPr="001255DA">
        <w:rPr>
          <w:rFonts w:eastAsia="Times New Roman"/>
          <w:b/>
          <w:bCs/>
          <w:color w:val="000000" w:themeColor="text1"/>
          <w:sz w:val="28"/>
          <w:szCs w:val="28"/>
        </w:rPr>
        <w:t>повышении общего качества предметной подготовки</w:t>
      </w:r>
      <w:r w:rsidRPr="001255DA">
        <w:rPr>
          <w:rFonts w:eastAsia="Times New Roman"/>
          <w:color w:val="000000" w:themeColor="text1"/>
          <w:sz w:val="28"/>
          <w:szCs w:val="28"/>
        </w:rPr>
        <w:t xml:space="preserve"> и увеличении доли обучающихся, способных демонстрировать результаты среднего и высокого уровня.</w:t>
      </w:r>
    </w:p>
    <w:p w14:paraId="7BCDE622" w14:textId="2FD9E4CB" w:rsidR="00CB741B" w:rsidRPr="001255DA" w:rsidRDefault="00CB741B" w:rsidP="00CB741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При этом показатель </w:t>
      </w:r>
      <w:r w:rsidRPr="001255DA">
        <w:rPr>
          <w:rFonts w:eastAsia="Times New Roman"/>
          <w:b/>
          <w:bCs/>
          <w:color w:val="000000" w:themeColor="text1"/>
          <w:sz w:val="28"/>
          <w:szCs w:val="28"/>
        </w:rPr>
        <w:t>38,07% участников, не преодолевших минимальный балл</w:t>
      </w:r>
      <w:r w:rsidRPr="001255DA">
        <w:rPr>
          <w:rFonts w:eastAsia="Times New Roman"/>
          <w:color w:val="000000" w:themeColor="text1"/>
          <w:sz w:val="28"/>
          <w:szCs w:val="28"/>
        </w:rPr>
        <w:t>, остается достаточно высоким. Следовательно, несмотря на выраженную положительную динамику, одной из ключевых задач региональной системы образования остается дальнейшее сокращение доли обучающихся с недостаточным уровнем подготовки. Особого внимания требуют базовые химические понятия, закономерности протекания химических процессов, составление и интерпретация уравнений реакций, решение расчетных задач и применение предметных знаний в новых учебных ситуациях.</w:t>
      </w:r>
    </w:p>
    <w:p w14:paraId="2502AC7A" w14:textId="2D9DA96B" w:rsidR="00CB741B" w:rsidRPr="001255DA" w:rsidRDefault="00CB741B" w:rsidP="00CB741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Таким образом, результаты ЕГЭ по химии 2026 года свидетельствуют о выраженной положительной динамике по сравнению с 2024 и 2025 годами: снизилась доля участников, не преодолевших минимальный балл, увеличилась доля участников с результатами 61–80 и 81–100 баллов, а средний тестовый балл достиг 42,5 балла. Вместе с тем сохраняется значительная доля участников с недостаточным уровнем подготовки, что определяет необходимость адресной методической работы как с обучающимися группы риска, так и с участниками, имеющими потенциал для перехода в более высокие результативные группы.</w:t>
      </w:r>
    </w:p>
    <w:p w14:paraId="2A018DAF" w14:textId="73C0551A" w:rsidR="001B2F07" w:rsidRPr="001255DA" w:rsidRDefault="003A417F" w:rsidP="009551AA">
      <w:pPr>
        <w:spacing w:line="276" w:lineRule="auto"/>
        <w:ind w:firstLine="567"/>
        <w:contextualSpacing/>
        <w:jc w:val="both"/>
        <w:rPr>
          <w:noProof/>
          <w:color w:val="000000" w:themeColor="text1"/>
        </w:rPr>
      </w:pPr>
      <w:r w:rsidRPr="001255DA">
        <w:rPr>
          <w:iCs/>
          <w:color w:val="000000" w:themeColor="text1"/>
          <w:sz w:val="28"/>
          <w:szCs w:val="28"/>
        </w:rPr>
        <w:t xml:space="preserve">Основные статистические характеристики выполнения заданий в целом представлены в Таб.2-13. </w:t>
      </w:r>
    </w:p>
    <w:tbl>
      <w:tblPr>
        <w:tblW w:w="1531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7229"/>
        <w:gridCol w:w="993"/>
        <w:gridCol w:w="1134"/>
        <w:gridCol w:w="1842"/>
        <w:gridCol w:w="1276"/>
        <w:gridCol w:w="992"/>
        <w:gridCol w:w="993"/>
      </w:tblGrid>
      <w:tr w:rsidR="0029227E" w:rsidRPr="001255DA" w14:paraId="25D361EB" w14:textId="77777777" w:rsidTr="002A4DC6">
        <w:trPr>
          <w:cantSplit/>
          <w:trHeight w:val="313"/>
          <w:tblHeader/>
        </w:trPr>
        <w:tc>
          <w:tcPr>
            <w:tcW w:w="851" w:type="dxa"/>
            <w:vMerge w:val="restart"/>
            <w:shd w:val="clear" w:color="auto" w:fill="C5E0B3" w:themeFill="accent6" w:themeFillTint="66"/>
            <w:vAlign w:val="center"/>
          </w:tcPr>
          <w:p w14:paraId="18A54DFD" w14:textId="77777777" w:rsidR="0029227E" w:rsidRPr="001255DA" w:rsidRDefault="0029227E" w:rsidP="00DC1425">
            <w:pPr>
              <w:autoSpaceDE w:val="0"/>
              <w:autoSpaceDN w:val="0"/>
              <w:adjustRightInd w:val="0"/>
              <w:jc w:val="center"/>
              <w:rPr>
                <w:color w:val="000000" w:themeColor="text1"/>
                <w:sz w:val="22"/>
                <w:szCs w:val="20"/>
              </w:rPr>
            </w:pPr>
            <w:r w:rsidRPr="001255DA">
              <w:rPr>
                <w:bCs/>
                <w:color w:val="000000" w:themeColor="text1"/>
                <w:sz w:val="22"/>
                <w:szCs w:val="20"/>
              </w:rPr>
              <w:t>Номер</w:t>
            </w:r>
          </w:p>
          <w:p w14:paraId="18ADAD77" w14:textId="77777777" w:rsidR="0029227E" w:rsidRPr="001255DA" w:rsidRDefault="0029227E" w:rsidP="00644E7E">
            <w:pPr>
              <w:autoSpaceDE w:val="0"/>
              <w:autoSpaceDN w:val="0"/>
              <w:adjustRightInd w:val="0"/>
              <w:jc w:val="center"/>
              <w:rPr>
                <w:color w:val="000000" w:themeColor="text1"/>
                <w:sz w:val="22"/>
                <w:szCs w:val="20"/>
              </w:rPr>
            </w:pPr>
            <w:r w:rsidRPr="001255DA">
              <w:rPr>
                <w:bCs/>
                <w:color w:val="000000" w:themeColor="text1"/>
                <w:sz w:val="22"/>
                <w:szCs w:val="20"/>
              </w:rPr>
              <w:t>задания в КИМ</w:t>
            </w:r>
          </w:p>
        </w:tc>
        <w:tc>
          <w:tcPr>
            <w:tcW w:w="7229" w:type="dxa"/>
            <w:vMerge w:val="restart"/>
            <w:shd w:val="clear" w:color="auto" w:fill="C5E0B3" w:themeFill="accent6" w:themeFillTint="66"/>
            <w:vAlign w:val="center"/>
          </w:tcPr>
          <w:p w14:paraId="59E47DCE" w14:textId="77777777" w:rsidR="0029227E" w:rsidRPr="001255DA" w:rsidRDefault="0029227E" w:rsidP="00DC1425">
            <w:pPr>
              <w:autoSpaceDE w:val="0"/>
              <w:autoSpaceDN w:val="0"/>
              <w:adjustRightInd w:val="0"/>
              <w:jc w:val="center"/>
              <w:rPr>
                <w:color w:val="000000" w:themeColor="text1"/>
                <w:sz w:val="22"/>
                <w:szCs w:val="20"/>
              </w:rPr>
            </w:pPr>
            <w:r w:rsidRPr="001255DA">
              <w:rPr>
                <w:bCs/>
                <w:color w:val="000000" w:themeColor="text1"/>
                <w:sz w:val="22"/>
                <w:szCs w:val="20"/>
              </w:rPr>
              <w:t>Проверяемые элементы содержания / умения</w:t>
            </w:r>
          </w:p>
        </w:tc>
        <w:tc>
          <w:tcPr>
            <w:tcW w:w="993" w:type="dxa"/>
            <w:vMerge w:val="restart"/>
            <w:shd w:val="clear" w:color="auto" w:fill="C5E0B3" w:themeFill="accent6" w:themeFillTint="66"/>
            <w:vAlign w:val="center"/>
          </w:tcPr>
          <w:p w14:paraId="2DBB1DEE" w14:textId="77777777" w:rsidR="0029227E" w:rsidRPr="001255DA" w:rsidRDefault="0029227E" w:rsidP="00DC1425">
            <w:pPr>
              <w:autoSpaceDE w:val="0"/>
              <w:autoSpaceDN w:val="0"/>
              <w:adjustRightInd w:val="0"/>
              <w:jc w:val="center"/>
              <w:rPr>
                <w:color w:val="000000" w:themeColor="text1"/>
                <w:sz w:val="22"/>
                <w:szCs w:val="20"/>
              </w:rPr>
            </w:pPr>
            <w:r w:rsidRPr="001255DA">
              <w:rPr>
                <w:bCs/>
                <w:color w:val="000000" w:themeColor="text1"/>
                <w:sz w:val="22"/>
                <w:szCs w:val="20"/>
              </w:rPr>
              <w:t>Уровень сложности задания</w:t>
            </w:r>
          </w:p>
          <w:p w14:paraId="7E7801FB" w14:textId="77777777" w:rsidR="0029227E" w:rsidRPr="001255DA" w:rsidRDefault="0029227E" w:rsidP="00DC1425">
            <w:pPr>
              <w:autoSpaceDE w:val="0"/>
              <w:autoSpaceDN w:val="0"/>
              <w:adjustRightInd w:val="0"/>
              <w:jc w:val="center"/>
              <w:rPr>
                <w:color w:val="000000" w:themeColor="text1"/>
                <w:sz w:val="22"/>
                <w:szCs w:val="20"/>
              </w:rPr>
            </w:pPr>
          </w:p>
        </w:tc>
        <w:tc>
          <w:tcPr>
            <w:tcW w:w="6237" w:type="dxa"/>
            <w:gridSpan w:val="5"/>
            <w:shd w:val="clear" w:color="auto" w:fill="C5E0B3" w:themeFill="accent6" w:themeFillTint="66"/>
          </w:tcPr>
          <w:p w14:paraId="5CF1082C" w14:textId="0B23B506" w:rsidR="0029227E" w:rsidRPr="001255DA" w:rsidRDefault="0029227E" w:rsidP="008962F8">
            <w:pPr>
              <w:jc w:val="center"/>
              <w:rPr>
                <w:bCs/>
                <w:color w:val="000000" w:themeColor="text1"/>
                <w:sz w:val="22"/>
                <w:szCs w:val="20"/>
              </w:rPr>
            </w:pPr>
            <w:r w:rsidRPr="001255DA">
              <w:rPr>
                <w:color w:val="000000" w:themeColor="text1"/>
                <w:sz w:val="22"/>
                <w:szCs w:val="20"/>
              </w:rPr>
              <w:t xml:space="preserve">Процент выполнения задания в </w:t>
            </w:r>
            <w:r w:rsidR="00B3191F" w:rsidRPr="001255DA">
              <w:rPr>
                <w:color w:val="000000" w:themeColor="text1"/>
                <w:sz w:val="22"/>
                <w:szCs w:val="20"/>
              </w:rPr>
              <w:t>Республике Ингушетия</w:t>
            </w:r>
            <w:r w:rsidRPr="001255DA">
              <w:rPr>
                <w:rStyle w:val="a6"/>
                <w:color w:val="000000" w:themeColor="text1"/>
                <w:sz w:val="22"/>
                <w:szCs w:val="20"/>
              </w:rPr>
              <w:footnoteReference w:id="7"/>
            </w:r>
            <w:r w:rsidR="00601252" w:rsidRPr="001255DA">
              <w:rPr>
                <w:color w:val="000000" w:themeColor="text1"/>
                <w:sz w:val="22"/>
                <w:szCs w:val="20"/>
              </w:rPr>
              <w:t xml:space="preserve"> </w:t>
            </w:r>
            <w:r w:rsidR="008962F8" w:rsidRPr="001255DA">
              <w:rPr>
                <w:color w:val="000000" w:themeColor="text1"/>
                <w:sz w:val="22"/>
                <w:szCs w:val="20"/>
              </w:rPr>
              <w:br/>
            </w:r>
            <w:r w:rsidR="00601252" w:rsidRPr="001255DA">
              <w:rPr>
                <w:color w:val="000000" w:themeColor="text1"/>
                <w:sz w:val="22"/>
                <w:szCs w:val="20"/>
              </w:rPr>
              <w:t>в группах участников экзамена с разными уровнями подготовки</w:t>
            </w:r>
          </w:p>
        </w:tc>
      </w:tr>
      <w:tr w:rsidR="00CF25F5" w:rsidRPr="001255DA" w14:paraId="6E35EA4B" w14:textId="77777777" w:rsidTr="002A4DC6">
        <w:trPr>
          <w:cantSplit/>
          <w:trHeight w:val="635"/>
          <w:tblHeader/>
        </w:trPr>
        <w:tc>
          <w:tcPr>
            <w:tcW w:w="851" w:type="dxa"/>
            <w:vMerge/>
            <w:shd w:val="clear" w:color="auto" w:fill="C5E0B3" w:themeFill="accent6" w:themeFillTint="66"/>
            <w:vAlign w:val="center"/>
          </w:tcPr>
          <w:p w14:paraId="3960375C" w14:textId="77777777" w:rsidR="0029227E" w:rsidRPr="001255DA" w:rsidRDefault="0029227E" w:rsidP="00DC1425">
            <w:pPr>
              <w:autoSpaceDE w:val="0"/>
              <w:autoSpaceDN w:val="0"/>
              <w:adjustRightInd w:val="0"/>
              <w:jc w:val="center"/>
              <w:rPr>
                <w:bCs/>
                <w:color w:val="000000" w:themeColor="text1"/>
                <w:sz w:val="22"/>
                <w:szCs w:val="20"/>
              </w:rPr>
            </w:pPr>
          </w:p>
        </w:tc>
        <w:tc>
          <w:tcPr>
            <w:tcW w:w="7229" w:type="dxa"/>
            <w:vMerge/>
            <w:shd w:val="clear" w:color="auto" w:fill="C5E0B3" w:themeFill="accent6" w:themeFillTint="66"/>
            <w:vAlign w:val="center"/>
          </w:tcPr>
          <w:p w14:paraId="3B3886BC" w14:textId="77777777" w:rsidR="0029227E" w:rsidRPr="001255DA" w:rsidRDefault="0029227E" w:rsidP="00DC1425">
            <w:pPr>
              <w:autoSpaceDE w:val="0"/>
              <w:autoSpaceDN w:val="0"/>
              <w:adjustRightInd w:val="0"/>
              <w:jc w:val="center"/>
              <w:rPr>
                <w:bCs/>
                <w:color w:val="000000" w:themeColor="text1"/>
                <w:sz w:val="22"/>
                <w:szCs w:val="20"/>
              </w:rPr>
            </w:pPr>
          </w:p>
        </w:tc>
        <w:tc>
          <w:tcPr>
            <w:tcW w:w="993" w:type="dxa"/>
            <w:vMerge/>
            <w:shd w:val="clear" w:color="auto" w:fill="C5E0B3" w:themeFill="accent6" w:themeFillTint="66"/>
            <w:vAlign w:val="center"/>
          </w:tcPr>
          <w:p w14:paraId="0295AAA0" w14:textId="77777777" w:rsidR="0029227E" w:rsidRPr="001255DA" w:rsidRDefault="0029227E" w:rsidP="00DC1425">
            <w:pPr>
              <w:autoSpaceDE w:val="0"/>
              <w:autoSpaceDN w:val="0"/>
              <w:adjustRightInd w:val="0"/>
              <w:jc w:val="center"/>
              <w:rPr>
                <w:bCs/>
                <w:color w:val="000000" w:themeColor="text1"/>
                <w:sz w:val="22"/>
                <w:szCs w:val="20"/>
              </w:rPr>
            </w:pPr>
          </w:p>
        </w:tc>
        <w:tc>
          <w:tcPr>
            <w:tcW w:w="1134" w:type="dxa"/>
            <w:shd w:val="clear" w:color="auto" w:fill="C5E0B3" w:themeFill="accent6" w:themeFillTint="66"/>
            <w:vAlign w:val="center"/>
          </w:tcPr>
          <w:p w14:paraId="42BF64D0" w14:textId="77777777" w:rsidR="0029227E" w:rsidRPr="001255DA" w:rsidRDefault="0029227E" w:rsidP="00DC1425">
            <w:pPr>
              <w:jc w:val="center"/>
              <w:rPr>
                <w:color w:val="000000" w:themeColor="text1"/>
                <w:sz w:val="22"/>
                <w:szCs w:val="20"/>
              </w:rPr>
            </w:pPr>
            <w:r w:rsidRPr="001255DA">
              <w:rPr>
                <w:color w:val="000000" w:themeColor="text1"/>
                <w:sz w:val="22"/>
                <w:szCs w:val="20"/>
              </w:rPr>
              <w:t>средний</w:t>
            </w:r>
            <w:r w:rsidR="00601252" w:rsidRPr="001255DA">
              <w:rPr>
                <w:color w:val="000000" w:themeColor="text1"/>
                <w:sz w:val="22"/>
                <w:szCs w:val="20"/>
              </w:rPr>
              <w:t>, %</w:t>
            </w:r>
          </w:p>
        </w:tc>
        <w:tc>
          <w:tcPr>
            <w:tcW w:w="1842" w:type="dxa"/>
            <w:shd w:val="clear" w:color="auto" w:fill="C5E0B3" w:themeFill="accent6" w:themeFillTint="66"/>
          </w:tcPr>
          <w:p w14:paraId="438B4B3E" w14:textId="77777777" w:rsidR="0029227E" w:rsidRPr="001255DA" w:rsidRDefault="0029227E" w:rsidP="00556E2F">
            <w:pPr>
              <w:autoSpaceDE w:val="0"/>
              <w:autoSpaceDN w:val="0"/>
              <w:adjustRightInd w:val="0"/>
              <w:jc w:val="center"/>
              <w:rPr>
                <w:bCs/>
                <w:color w:val="000000" w:themeColor="text1"/>
                <w:sz w:val="22"/>
                <w:szCs w:val="20"/>
              </w:rPr>
            </w:pPr>
            <w:r w:rsidRPr="001255DA">
              <w:rPr>
                <w:bCs/>
                <w:color w:val="000000" w:themeColor="text1"/>
                <w:sz w:val="22"/>
                <w:szCs w:val="20"/>
              </w:rPr>
              <w:t xml:space="preserve">в группе </w:t>
            </w:r>
            <w:r w:rsidR="00601252" w:rsidRPr="001255DA">
              <w:rPr>
                <w:bCs/>
                <w:color w:val="000000" w:themeColor="text1"/>
                <w:sz w:val="22"/>
                <w:szCs w:val="20"/>
              </w:rPr>
              <w:br/>
            </w:r>
            <w:r w:rsidRPr="001255DA">
              <w:rPr>
                <w:bCs/>
                <w:color w:val="000000" w:themeColor="text1"/>
                <w:sz w:val="22"/>
                <w:szCs w:val="20"/>
              </w:rPr>
              <w:t>не преодолевших минимальный балл</w:t>
            </w:r>
            <w:r w:rsidR="00601252" w:rsidRPr="001255DA">
              <w:rPr>
                <w:bCs/>
                <w:color w:val="000000" w:themeColor="text1"/>
                <w:sz w:val="22"/>
                <w:szCs w:val="20"/>
              </w:rPr>
              <w:t>, %</w:t>
            </w:r>
          </w:p>
        </w:tc>
        <w:tc>
          <w:tcPr>
            <w:tcW w:w="1276" w:type="dxa"/>
            <w:shd w:val="clear" w:color="auto" w:fill="C5E0B3" w:themeFill="accent6" w:themeFillTint="66"/>
            <w:vAlign w:val="center"/>
          </w:tcPr>
          <w:p w14:paraId="51D26589" w14:textId="77777777" w:rsidR="0029227E" w:rsidRPr="001255DA" w:rsidRDefault="0029227E">
            <w:pPr>
              <w:autoSpaceDE w:val="0"/>
              <w:autoSpaceDN w:val="0"/>
              <w:adjustRightInd w:val="0"/>
              <w:jc w:val="center"/>
              <w:rPr>
                <w:bCs/>
                <w:color w:val="000000" w:themeColor="text1"/>
                <w:sz w:val="22"/>
                <w:szCs w:val="20"/>
              </w:rPr>
            </w:pPr>
            <w:r w:rsidRPr="001255DA">
              <w:rPr>
                <w:bCs/>
                <w:color w:val="000000" w:themeColor="text1"/>
                <w:sz w:val="22"/>
                <w:szCs w:val="20"/>
              </w:rPr>
              <w:t xml:space="preserve">в группе от минимального до 60 </w:t>
            </w:r>
            <w:proofErr w:type="spellStart"/>
            <w:r w:rsidRPr="001255DA">
              <w:rPr>
                <w:bCs/>
                <w:color w:val="000000" w:themeColor="text1"/>
                <w:sz w:val="22"/>
                <w:szCs w:val="20"/>
              </w:rPr>
              <w:t>т.б</w:t>
            </w:r>
            <w:proofErr w:type="spellEnd"/>
            <w:r w:rsidRPr="001255DA">
              <w:rPr>
                <w:bCs/>
                <w:color w:val="000000" w:themeColor="text1"/>
                <w:sz w:val="22"/>
                <w:szCs w:val="20"/>
              </w:rPr>
              <w:t>.</w:t>
            </w:r>
          </w:p>
        </w:tc>
        <w:tc>
          <w:tcPr>
            <w:tcW w:w="992" w:type="dxa"/>
            <w:shd w:val="clear" w:color="auto" w:fill="C5E0B3" w:themeFill="accent6" w:themeFillTint="66"/>
            <w:vAlign w:val="center"/>
          </w:tcPr>
          <w:p w14:paraId="0F8E14B6" w14:textId="77777777" w:rsidR="0029227E" w:rsidRPr="001255DA" w:rsidRDefault="0029227E" w:rsidP="007C1772">
            <w:pPr>
              <w:autoSpaceDE w:val="0"/>
              <w:autoSpaceDN w:val="0"/>
              <w:adjustRightInd w:val="0"/>
              <w:jc w:val="center"/>
              <w:rPr>
                <w:bCs/>
                <w:color w:val="000000" w:themeColor="text1"/>
                <w:sz w:val="22"/>
                <w:szCs w:val="20"/>
              </w:rPr>
            </w:pPr>
            <w:r w:rsidRPr="001255DA">
              <w:rPr>
                <w:bCs/>
                <w:color w:val="000000" w:themeColor="text1"/>
                <w:sz w:val="22"/>
                <w:szCs w:val="20"/>
              </w:rPr>
              <w:t xml:space="preserve">в группе от 61 до 80 </w:t>
            </w:r>
            <w:proofErr w:type="spellStart"/>
            <w:r w:rsidRPr="001255DA">
              <w:rPr>
                <w:bCs/>
                <w:color w:val="000000" w:themeColor="text1"/>
                <w:sz w:val="22"/>
                <w:szCs w:val="20"/>
              </w:rPr>
              <w:t>т.б</w:t>
            </w:r>
            <w:proofErr w:type="spellEnd"/>
            <w:r w:rsidRPr="001255DA">
              <w:rPr>
                <w:bCs/>
                <w:color w:val="000000" w:themeColor="text1"/>
                <w:sz w:val="22"/>
                <w:szCs w:val="20"/>
              </w:rPr>
              <w:t>.</w:t>
            </w:r>
          </w:p>
        </w:tc>
        <w:tc>
          <w:tcPr>
            <w:tcW w:w="993" w:type="dxa"/>
            <w:shd w:val="clear" w:color="auto" w:fill="C5E0B3" w:themeFill="accent6" w:themeFillTint="66"/>
            <w:vAlign w:val="center"/>
          </w:tcPr>
          <w:p w14:paraId="58BD38B9" w14:textId="77777777" w:rsidR="0029227E" w:rsidRPr="001255DA" w:rsidRDefault="0029227E" w:rsidP="007C1772">
            <w:pPr>
              <w:autoSpaceDE w:val="0"/>
              <w:autoSpaceDN w:val="0"/>
              <w:adjustRightInd w:val="0"/>
              <w:jc w:val="center"/>
              <w:rPr>
                <w:bCs/>
                <w:color w:val="000000" w:themeColor="text1"/>
                <w:sz w:val="22"/>
                <w:szCs w:val="20"/>
              </w:rPr>
            </w:pPr>
            <w:r w:rsidRPr="001255DA">
              <w:rPr>
                <w:bCs/>
                <w:color w:val="000000" w:themeColor="text1"/>
                <w:sz w:val="22"/>
                <w:szCs w:val="20"/>
              </w:rPr>
              <w:t xml:space="preserve">в группе </w:t>
            </w:r>
            <w:r w:rsidR="00BA2AEA" w:rsidRPr="001255DA">
              <w:rPr>
                <w:bCs/>
                <w:color w:val="000000" w:themeColor="text1"/>
                <w:sz w:val="22"/>
                <w:szCs w:val="20"/>
              </w:rPr>
              <w:br/>
            </w:r>
            <w:r w:rsidRPr="001255DA">
              <w:rPr>
                <w:bCs/>
                <w:color w:val="000000" w:themeColor="text1"/>
                <w:sz w:val="22"/>
                <w:szCs w:val="20"/>
              </w:rPr>
              <w:t xml:space="preserve">от 81 до 100 </w:t>
            </w:r>
            <w:proofErr w:type="spellStart"/>
            <w:r w:rsidRPr="001255DA">
              <w:rPr>
                <w:bCs/>
                <w:color w:val="000000" w:themeColor="text1"/>
                <w:sz w:val="22"/>
                <w:szCs w:val="20"/>
              </w:rPr>
              <w:t>т.б</w:t>
            </w:r>
            <w:proofErr w:type="spellEnd"/>
            <w:r w:rsidRPr="001255DA">
              <w:rPr>
                <w:bCs/>
                <w:color w:val="000000" w:themeColor="text1"/>
                <w:sz w:val="22"/>
                <w:szCs w:val="20"/>
              </w:rPr>
              <w:t>.</w:t>
            </w:r>
          </w:p>
        </w:tc>
      </w:tr>
      <w:tr w:rsidR="003676DB" w:rsidRPr="001255DA" w14:paraId="29050C5B" w14:textId="77777777" w:rsidTr="00F50D06">
        <w:trPr>
          <w:cantSplit/>
          <w:trHeight w:val="309"/>
        </w:trPr>
        <w:tc>
          <w:tcPr>
            <w:tcW w:w="851" w:type="dxa"/>
            <w:vAlign w:val="center"/>
          </w:tcPr>
          <w:p w14:paraId="256A3E54" w14:textId="7650A78A"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lastRenderedPageBreak/>
              <w:t>1</w:t>
            </w:r>
          </w:p>
        </w:tc>
        <w:tc>
          <w:tcPr>
            <w:tcW w:w="7229" w:type="dxa"/>
            <w:vAlign w:val="center"/>
          </w:tcPr>
          <w:p w14:paraId="77E5D263" w14:textId="475CCEE6"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(s-, p-, d-эле ментов). Основное и возбуждённое со стояния атомов. Электронная конфигу рация атома. Валентные электроны.</w:t>
            </w:r>
          </w:p>
        </w:tc>
        <w:tc>
          <w:tcPr>
            <w:tcW w:w="993" w:type="dxa"/>
            <w:vAlign w:val="center"/>
          </w:tcPr>
          <w:p w14:paraId="46C510CF" w14:textId="41850580"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Б</w:t>
            </w:r>
          </w:p>
        </w:tc>
        <w:tc>
          <w:tcPr>
            <w:tcW w:w="1134" w:type="dxa"/>
            <w:vAlign w:val="center"/>
          </w:tcPr>
          <w:p w14:paraId="11229DF5" w14:textId="0355B7EC"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66,70</w:t>
            </w:r>
          </w:p>
        </w:tc>
        <w:tc>
          <w:tcPr>
            <w:tcW w:w="1842" w:type="dxa"/>
            <w:vAlign w:val="center"/>
          </w:tcPr>
          <w:p w14:paraId="781281CA" w14:textId="0D45079F" w:rsidR="00633766" w:rsidRPr="001255DA" w:rsidRDefault="00633766" w:rsidP="00633766">
            <w:pPr>
              <w:jc w:val="center"/>
              <w:rPr>
                <w:color w:val="000000" w:themeColor="text1"/>
                <w:sz w:val="22"/>
                <w:szCs w:val="20"/>
              </w:rPr>
            </w:pPr>
            <w:r w:rsidRPr="001255DA">
              <w:rPr>
                <w:color w:val="000000" w:themeColor="text1"/>
                <w:sz w:val="20"/>
                <w:szCs w:val="20"/>
              </w:rPr>
              <w:t>31,49</w:t>
            </w:r>
          </w:p>
        </w:tc>
        <w:tc>
          <w:tcPr>
            <w:tcW w:w="1276" w:type="dxa"/>
            <w:vAlign w:val="center"/>
          </w:tcPr>
          <w:p w14:paraId="790A0EA7" w14:textId="7D4F8500" w:rsidR="00633766" w:rsidRPr="001255DA" w:rsidRDefault="00633766" w:rsidP="00633766">
            <w:pPr>
              <w:jc w:val="center"/>
              <w:rPr>
                <w:color w:val="000000" w:themeColor="text1"/>
                <w:sz w:val="22"/>
                <w:szCs w:val="20"/>
              </w:rPr>
            </w:pPr>
            <w:r w:rsidRPr="001255DA">
              <w:rPr>
                <w:color w:val="000000" w:themeColor="text1"/>
                <w:sz w:val="20"/>
                <w:szCs w:val="20"/>
              </w:rPr>
              <w:t>82,56</w:t>
            </w:r>
          </w:p>
        </w:tc>
        <w:tc>
          <w:tcPr>
            <w:tcW w:w="992" w:type="dxa"/>
            <w:vAlign w:val="center"/>
          </w:tcPr>
          <w:p w14:paraId="11E108A5" w14:textId="3211B6C2" w:rsidR="00633766" w:rsidRPr="001255DA" w:rsidRDefault="00633766" w:rsidP="00633766">
            <w:pPr>
              <w:jc w:val="center"/>
              <w:rPr>
                <w:color w:val="000000" w:themeColor="text1"/>
                <w:sz w:val="22"/>
                <w:szCs w:val="20"/>
              </w:rPr>
            </w:pPr>
            <w:r w:rsidRPr="001255DA">
              <w:rPr>
                <w:color w:val="000000" w:themeColor="text1"/>
                <w:sz w:val="20"/>
                <w:szCs w:val="20"/>
              </w:rPr>
              <w:t>91,55</w:t>
            </w:r>
          </w:p>
        </w:tc>
        <w:tc>
          <w:tcPr>
            <w:tcW w:w="993" w:type="dxa"/>
            <w:vAlign w:val="center"/>
          </w:tcPr>
          <w:p w14:paraId="01154BAE" w14:textId="5CB078FB" w:rsidR="00633766" w:rsidRPr="001255DA" w:rsidRDefault="00633766" w:rsidP="00633766">
            <w:pPr>
              <w:jc w:val="center"/>
              <w:rPr>
                <w:color w:val="000000" w:themeColor="text1"/>
                <w:sz w:val="22"/>
                <w:szCs w:val="20"/>
              </w:rPr>
            </w:pPr>
            <w:r w:rsidRPr="001255DA">
              <w:rPr>
                <w:color w:val="000000" w:themeColor="text1"/>
                <w:sz w:val="20"/>
                <w:szCs w:val="20"/>
              </w:rPr>
              <w:t>97,70</w:t>
            </w:r>
          </w:p>
        </w:tc>
      </w:tr>
      <w:tr w:rsidR="003676DB" w:rsidRPr="001255DA" w14:paraId="5C596FE3" w14:textId="77777777" w:rsidTr="00F50D06">
        <w:trPr>
          <w:cantSplit/>
          <w:trHeight w:val="309"/>
        </w:trPr>
        <w:tc>
          <w:tcPr>
            <w:tcW w:w="851" w:type="dxa"/>
            <w:vAlign w:val="center"/>
          </w:tcPr>
          <w:p w14:paraId="2D169F0C" w14:textId="0F383F57"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2</w:t>
            </w:r>
          </w:p>
        </w:tc>
        <w:tc>
          <w:tcPr>
            <w:tcW w:w="7229" w:type="dxa"/>
            <w:vAlign w:val="center"/>
          </w:tcPr>
          <w:p w14:paraId="57E05471" w14:textId="2730C64F"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Периодическая система химических эле ментов Д. И. Менделеева. Физический смысл Периодического закона Д. 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w:t>
            </w:r>
          </w:p>
        </w:tc>
        <w:tc>
          <w:tcPr>
            <w:tcW w:w="993" w:type="dxa"/>
            <w:vAlign w:val="center"/>
          </w:tcPr>
          <w:p w14:paraId="54145F06" w14:textId="15349121"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Б</w:t>
            </w:r>
          </w:p>
        </w:tc>
        <w:tc>
          <w:tcPr>
            <w:tcW w:w="1134" w:type="dxa"/>
            <w:vAlign w:val="center"/>
          </w:tcPr>
          <w:p w14:paraId="2C8E3934" w14:textId="791E141D"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64,59</w:t>
            </w:r>
          </w:p>
        </w:tc>
        <w:tc>
          <w:tcPr>
            <w:tcW w:w="1842" w:type="dxa"/>
            <w:vAlign w:val="center"/>
          </w:tcPr>
          <w:p w14:paraId="6735596E" w14:textId="11F6A20F" w:rsidR="00633766" w:rsidRPr="001255DA" w:rsidRDefault="00633766" w:rsidP="00633766">
            <w:pPr>
              <w:jc w:val="center"/>
              <w:rPr>
                <w:color w:val="000000" w:themeColor="text1"/>
                <w:sz w:val="22"/>
                <w:szCs w:val="20"/>
              </w:rPr>
            </w:pPr>
            <w:r w:rsidRPr="001255DA">
              <w:rPr>
                <w:color w:val="000000" w:themeColor="text1"/>
                <w:sz w:val="20"/>
                <w:szCs w:val="20"/>
              </w:rPr>
              <w:t>30,03</w:t>
            </w:r>
          </w:p>
        </w:tc>
        <w:tc>
          <w:tcPr>
            <w:tcW w:w="1276" w:type="dxa"/>
            <w:vAlign w:val="center"/>
          </w:tcPr>
          <w:p w14:paraId="04B4AD20" w14:textId="3DB3E74D" w:rsidR="00633766" w:rsidRPr="001255DA" w:rsidRDefault="00633766" w:rsidP="00633766">
            <w:pPr>
              <w:jc w:val="center"/>
              <w:rPr>
                <w:color w:val="000000" w:themeColor="text1"/>
                <w:sz w:val="22"/>
                <w:szCs w:val="20"/>
              </w:rPr>
            </w:pPr>
            <w:r w:rsidRPr="001255DA">
              <w:rPr>
                <w:color w:val="000000" w:themeColor="text1"/>
                <w:sz w:val="20"/>
                <w:szCs w:val="20"/>
              </w:rPr>
              <w:t>81,78</w:t>
            </w:r>
          </w:p>
        </w:tc>
        <w:tc>
          <w:tcPr>
            <w:tcW w:w="992" w:type="dxa"/>
            <w:vAlign w:val="center"/>
          </w:tcPr>
          <w:p w14:paraId="22626823" w14:textId="39BD443F" w:rsidR="00633766" w:rsidRPr="001255DA" w:rsidRDefault="00633766" w:rsidP="00633766">
            <w:pPr>
              <w:jc w:val="center"/>
              <w:rPr>
                <w:color w:val="000000" w:themeColor="text1"/>
                <w:sz w:val="22"/>
                <w:szCs w:val="20"/>
              </w:rPr>
            </w:pPr>
            <w:r w:rsidRPr="001255DA">
              <w:rPr>
                <w:color w:val="000000" w:themeColor="text1"/>
                <w:sz w:val="20"/>
                <w:szCs w:val="20"/>
              </w:rPr>
              <w:t>85,45</w:t>
            </w:r>
          </w:p>
        </w:tc>
        <w:tc>
          <w:tcPr>
            <w:tcW w:w="993" w:type="dxa"/>
            <w:vAlign w:val="center"/>
          </w:tcPr>
          <w:p w14:paraId="3441D371" w14:textId="2CF00579" w:rsidR="00633766" w:rsidRPr="001255DA" w:rsidRDefault="00633766" w:rsidP="00633766">
            <w:pPr>
              <w:jc w:val="center"/>
              <w:rPr>
                <w:color w:val="000000" w:themeColor="text1"/>
                <w:sz w:val="22"/>
                <w:szCs w:val="20"/>
              </w:rPr>
            </w:pPr>
            <w:r w:rsidRPr="001255DA">
              <w:rPr>
                <w:color w:val="000000" w:themeColor="text1"/>
                <w:sz w:val="20"/>
                <w:szCs w:val="20"/>
              </w:rPr>
              <w:t>98,85</w:t>
            </w:r>
          </w:p>
        </w:tc>
      </w:tr>
      <w:tr w:rsidR="003676DB" w:rsidRPr="001255DA" w14:paraId="23AA0A9E" w14:textId="77777777" w:rsidTr="00F50D06">
        <w:trPr>
          <w:cantSplit/>
          <w:trHeight w:val="309"/>
        </w:trPr>
        <w:tc>
          <w:tcPr>
            <w:tcW w:w="851" w:type="dxa"/>
            <w:vAlign w:val="center"/>
          </w:tcPr>
          <w:p w14:paraId="591A1728" w14:textId="7BE296C9"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3</w:t>
            </w:r>
          </w:p>
        </w:tc>
        <w:tc>
          <w:tcPr>
            <w:tcW w:w="7229" w:type="dxa"/>
            <w:vAlign w:val="center"/>
          </w:tcPr>
          <w:p w14:paraId="58F74846" w14:textId="1CB05CF5"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Электроотрицательность. Валентность. Степень окисления.</w:t>
            </w:r>
          </w:p>
        </w:tc>
        <w:tc>
          <w:tcPr>
            <w:tcW w:w="993" w:type="dxa"/>
            <w:vAlign w:val="center"/>
          </w:tcPr>
          <w:p w14:paraId="219C911B" w14:textId="34EADECC"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Б</w:t>
            </w:r>
          </w:p>
        </w:tc>
        <w:tc>
          <w:tcPr>
            <w:tcW w:w="1134" w:type="dxa"/>
            <w:vAlign w:val="center"/>
          </w:tcPr>
          <w:p w14:paraId="0E776CF6" w14:textId="0F0EAB9B"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68,37</w:t>
            </w:r>
          </w:p>
        </w:tc>
        <w:tc>
          <w:tcPr>
            <w:tcW w:w="1842" w:type="dxa"/>
            <w:vAlign w:val="center"/>
          </w:tcPr>
          <w:p w14:paraId="169BDD08" w14:textId="40DA1913" w:rsidR="00633766" w:rsidRPr="001255DA" w:rsidRDefault="00633766" w:rsidP="00633766">
            <w:pPr>
              <w:jc w:val="center"/>
              <w:rPr>
                <w:color w:val="000000" w:themeColor="text1"/>
                <w:sz w:val="22"/>
                <w:szCs w:val="20"/>
              </w:rPr>
            </w:pPr>
            <w:r w:rsidRPr="001255DA">
              <w:rPr>
                <w:color w:val="000000" w:themeColor="text1"/>
                <w:sz w:val="20"/>
                <w:szCs w:val="20"/>
              </w:rPr>
              <w:t>35,86</w:t>
            </w:r>
          </w:p>
        </w:tc>
        <w:tc>
          <w:tcPr>
            <w:tcW w:w="1276" w:type="dxa"/>
            <w:vAlign w:val="center"/>
          </w:tcPr>
          <w:p w14:paraId="747B3034" w14:textId="0A00B77C" w:rsidR="00633766" w:rsidRPr="001255DA" w:rsidRDefault="00633766" w:rsidP="00633766">
            <w:pPr>
              <w:jc w:val="center"/>
              <w:rPr>
                <w:color w:val="000000" w:themeColor="text1"/>
                <w:sz w:val="22"/>
                <w:szCs w:val="20"/>
              </w:rPr>
            </w:pPr>
            <w:r w:rsidRPr="001255DA">
              <w:rPr>
                <w:color w:val="000000" w:themeColor="text1"/>
                <w:sz w:val="20"/>
                <w:szCs w:val="20"/>
              </w:rPr>
              <w:t>81,78</w:t>
            </w:r>
          </w:p>
        </w:tc>
        <w:tc>
          <w:tcPr>
            <w:tcW w:w="992" w:type="dxa"/>
            <w:vAlign w:val="center"/>
          </w:tcPr>
          <w:p w14:paraId="34F532DA" w14:textId="588BD1C2" w:rsidR="00633766" w:rsidRPr="001255DA" w:rsidRDefault="00633766" w:rsidP="00633766">
            <w:pPr>
              <w:jc w:val="center"/>
              <w:rPr>
                <w:color w:val="000000" w:themeColor="text1"/>
                <w:sz w:val="22"/>
                <w:szCs w:val="20"/>
              </w:rPr>
            </w:pPr>
            <w:r w:rsidRPr="001255DA">
              <w:rPr>
                <w:color w:val="000000" w:themeColor="text1"/>
                <w:sz w:val="20"/>
                <w:szCs w:val="20"/>
              </w:rPr>
              <w:t>91,55</w:t>
            </w:r>
          </w:p>
        </w:tc>
        <w:tc>
          <w:tcPr>
            <w:tcW w:w="993" w:type="dxa"/>
            <w:vAlign w:val="center"/>
          </w:tcPr>
          <w:p w14:paraId="3DACA7B1" w14:textId="06FAE4C9" w:rsidR="00633766" w:rsidRPr="001255DA" w:rsidRDefault="00633766" w:rsidP="00633766">
            <w:pPr>
              <w:jc w:val="center"/>
              <w:rPr>
                <w:color w:val="000000" w:themeColor="text1"/>
                <w:sz w:val="22"/>
                <w:szCs w:val="20"/>
              </w:rPr>
            </w:pPr>
            <w:r w:rsidRPr="001255DA">
              <w:rPr>
                <w:color w:val="000000" w:themeColor="text1"/>
                <w:sz w:val="20"/>
                <w:szCs w:val="20"/>
              </w:rPr>
              <w:t>100,00</w:t>
            </w:r>
          </w:p>
        </w:tc>
      </w:tr>
      <w:tr w:rsidR="003676DB" w:rsidRPr="001255DA" w14:paraId="7F01624B" w14:textId="77777777" w:rsidTr="00F50D06">
        <w:trPr>
          <w:cantSplit/>
          <w:trHeight w:val="309"/>
        </w:trPr>
        <w:tc>
          <w:tcPr>
            <w:tcW w:w="851" w:type="dxa"/>
            <w:vAlign w:val="center"/>
          </w:tcPr>
          <w:p w14:paraId="49DC4194" w14:textId="3EBFA756"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4</w:t>
            </w:r>
          </w:p>
        </w:tc>
        <w:tc>
          <w:tcPr>
            <w:tcW w:w="7229" w:type="dxa"/>
            <w:vAlign w:val="center"/>
          </w:tcPr>
          <w:p w14:paraId="21CCA3DC" w14:textId="31721000"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Виды химической связи (ковалентная, ионная, металлическая, водородная) и механизмы её образования. Межмолекулярные взаимодействия. Вещества молекулярного и немолекулярного строения. Типы кристаллических решёток. Зависимость свойств веществ от типа кристаллической решётки.</w:t>
            </w:r>
          </w:p>
        </w:tc>
        <w:tc>
          <w:tcPr>
            <w:tcW w:w="993" w:type="dxa"/>
            <w:vAlign w:val="center"/>
          </w:tcPr>
          <w:p w14:paraId="42B6E146" w14:textId="7FDCAC4F"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Б</w:t>
            </w:r>
          </w:p>
        </w:tc>
        <w:tc>
          <w:tcPr>
            <w:tcW w:w="1134" w:type="dxa"/>
            <w:vAlign w:val="center"/>
          </w:tcPr>
          <w:p w14:paraId="7CED16AA" w14:textId="6227964F"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47,50</w:t>
            </w:r>
          </w:p>
        </w:tc>
        <w:tc>
          <w:tcPr>
            <w:tcW w:w="1842" w:type="dxa"/>
            <w:vAlign w:val="center"/>
          </w:tcPr>
          <w:p w14:paraId="2E8B689A" w14:textId="23BE43BF" w:rsidR="00633766" w:rsidRPr="001255DA" w:rsidRDefault="00633766" w:rsidP="00633766">
            <w:pPr>
              <w:jc w:val="center"/>
              <w:rPr>
                <w:color w:val="000000" w:themeColor="text1"/>
                <w:sz w:val="22"/>
                <w:szCs w:val="20"/>
              </w:rPr>
            </w:pPr>
            <w:r w:rsidRPr="001255DA">
              <w:rPr>
                <w:color w:val="000000" w:themeColor="text1"/>
                <w:sz w:val="20"/>
                <w:szCs w:val="20"/>
              </w:rPr>
              <w:t>12,24</w:t>
            </w:r>
          </w:p>
        </w:tc>
        <w:tc>
          <w:tcPr>
            <w:tcW w:w="1276" w:type="dxa"/>
            <w:vAlign w:val="center"/>
          </w:tcPr>
          <w:p w14:paraId="3538A4B4" w14:textId="5539B134" w:rsidR="00633766" w:rsidRPr="001255DA" w:rsidRDefault="00633766" w:rsidP="00633766">
            <w:pPr>
              <w:jc w:val="center"/>
              <w:rPr>
                <w:color w:val="000000" w:themeColor="text1"/>
                <w:sz w:val="22"/>
                <w:szCs w:val="20"/>
              </w:rPr>
            </w:pPr>
            <w:r w:rsidRPr="001255DA">
              <w:rPr>
                <w:color w:val="000000" w:themeColor="text1"/>
                <w:sz w:val="20"/>
                <w:szCs w:val="20"/>
              </w:rPr>
              <w:t>46,90</w:t>
            </w:r>
          </w:p>
        </w:tc>
        <w:tc>
          <w:tcPr>
            <w:tcW w:w="992" w:type="dxa"/>
            <w:vAlign w:val="center"/>
          </w:tcPr>
          <w:p w14:paraId="59134F2D" w14:textId="21500849" w:rsidR="00633766" w:rsidRPr="001255DA" w:rsidRDefault="00633766" w:rsidP="00633766">
            <w:pPr>
              <w:jc w:val="center"/>
              <w:rPr>
                <w:color w:val="000000" w:themeColor="text1"/>
                <w:sz w:val="22"/>
                <w:szCs w:val="20"/>
              </w:rPr>
            </w:pPr>
            <w:r w:rsidRPr="001255DA">
              <w:rPr>
                <w:color w:val="000000" w:themeColor="text1"/>
                <w:sz w:val="20"/>
                <w:szCs w:val="20"/>
              </w:rPr>
              <w:t>84,04</w:t>
            </w:r>
          </w:p>
        </w:tc>
        <w:tc>
          <w:tcPr>
            <w:tcW w:w="993" w:type="dxa"/>
            <w:vAlign w:val="center"/>
          </w:tcPr>
          <w:p w14:paraId="54D15D9E" w14:textId="165A9DAE" w:rsidR="00633766" w:rsidRPr="001255DA" w:rsidRDefault="00633766" w:rsidP="00633766">
            <w:pPr>
              <w:jc w:val="center"/>
              <w:rPr>
                <w:color w:val="000000" w:themeColor="text1"/>
                <w:sz w:val="22"/>
                <w:szCs w:val="20"/>
              </w:rPr>
            </w:pPr>
            <w:r w:rsidRPr="001255DA">
              <w:rPr>
                <w:color w:val="000000" w:themeColor="text1"/>
                <w:sz w:val="20"/>
                <w:szCs w:val="20"/>
              </w:rPr>
              <w:t>98,85</w:t>
            </w:r>
          </w:p>
        </w:tc>
      </w:tr>
      <w:tr w:rsidR="003676DB" w:rsidRPr="001255DA" w14:paraId="66B5B986" w14:textId="77777777" w:rsidTr="00F50D06">
        <w:trPr>
          <w:cantSplit/>
          <w:trHeight w:val="309"/>
        </w:trPr>
        <w:tc>
          <w:tcPr>
            <w:tcW w:w="851" w:type="dxa"/>
            <w:vAlign w:val="center"/>
          </w:tcPr>
          <w:p w14:paraId="441754DA" w14:textId="59837412"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5</w:t>
            </w:r>
          </w:p>
        </w:tc>
        <w:tc>
          <w:tcPr>
            <w:tcW w:w="7229" w:type="dxa"/>
            <w:vAlign w:val="center"/>
          </w:tcPr>
          <w:p w14:paraId="4FCB4A82" w14:textId="77777777" w:rsidR="00633766" w:rsidRPr="001255DA" w:rsidRDefault="00633766" w:rsidP="003676DB">
            <w:pPr>
              <w:autoSpaceDE w:val="0"/>
              <w:autoSpaceDN w:val="0"/>
              <w:adjustRightInd w:val="0"/>
              <w:ind w:right="89" w:firstLine="67"/>
              <w:jc w:val="both"/>
              <w:rPr>
                <w:color w:val="000000" w:themeColor="text1"/>
                <w:sz w:val="22"/>
                <w:szCs w:val="22"/>
              </w:rPr>
            </w:pPr>
            <w:r w:rsidRPr="001255DA">
              <w:rPr>
                <w:color w:val="000000" w:themeColor="text1"/>
                <w:sz w:val="22"/>
                <w:szCs w:val="22"/>
              </w:rPr>
              <w:t>Классификация неорганических веществ.</w:t>
            </w:r>
          </w:p>
          <w:p w14:paraId="4E1EFDF2" w14:textId="28211132"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 xml:space="preserve">Номенклатура неорганических </w:t>
            </w:r>
            <w:r w:rsidR="000D35C0" w:rsidRPr="001255DA">
              <w:rPr>
                <w:color w:val="000000" w:themeColor="text1"/>
                <w:sz w:val="22"/>
                <w:szCs w:val="22"/>
              </w:rPr>
              <w:t>веществ (</w:t>
            </w:r>
            <w:r w:rsidRPr="001255DA">
              <w:rPr>
                <w:color w:val="000000" w:themeColor="text1"/>
                <w:sz w:val="22"/>
                <w:szCs w:val="22"/>
              </w:rPr>
              <w:t>тривиальная и международная)</w:t>
            </w:r>
          </w:p>
        </w:tc>
        <w:tc>
          <w:tcPr>
            <w:tcW w:w="993" w:type="dxa"/>
            <w:vAlign w:val="center"/>
          </w:tcPr>
          <w:p w14:paraId="16010316" w14:textId="373ABB5D"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Б</w:t>
            </w:r>
          </w:p>
        </w:tc>
        <w:tc>
          <w:tcPr>
            <w:tcW w:w="1134" w:type="dxa"/>
            <w:vAlign w:val="center"/>
          </w:tcPr>
          <w:p w14:paraId="3FE0121F" w14:textId="2D5FE8CA"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58,49</w:t>
            </w:r>
          </w:p>
        </w:tc>
        <w:tc>
          <w:tcPr>
            <w:tcW w:w="1842" w:type="dxa"/>
            <w:vAlign w:val="center"/>
          </w:tcPr>
          <w:p w14:paraId="122412C5" w14:textId="53725949" w:rsidR="00633766" w:rsidRPr="001255DA" w:rsidRDefault="00633766" w:rsidP="00633766">
            <w:pPr>
              <w:jc w:val="center"/>
              <w:rPr>
                <w:color w:val="000000" w:themeColor="text1"/>
                <w:sz w:val="22"/>
                <w:szCs w:val="20"/>
              </w:rPr>
            </w:pPr>
            <w:r w:rsidRPr="001255DA">
              <w:rPr>
                <w:color w:val="000000" w:themeColor="text1"/>
                <w:sz w:val="20"/>
                <w:szCs w:val="20"/>
              </w:rPr>
              <w:t>17,49</w:t>
            </w:r>
          </w:p>
        </w:tc>
        <w:tc>
          <w:tcPr>
            <w:tcW w:w="1276" w:type="dxa"/>
            <w:vAlign w:val="center"/>
          </w:tcPr>
          <w:p w14:paraId="0CF0CB70" w14:textId="64D81F6E" w:rsidR="00633766" w:rsidRPr="001255DA" w:rsidRDefault="00633766" w:rsidP="00633766">
            <w:pPr>
              <w:jc w:val="center"/>
              <w:rPr>
                <w:color w:val="000000" w:themeColor="text1"/>
                <w:sz w:val="22"/>
                <w:szCs w:val="20"/>
              </w:rPr>
            </w:pPr>
            <w:r w:rsidRPr="001255DA">
              <w:rPr>
                <w:color w:val="000000" w:themeColor="text1"/>
                <w:sz w:val="20"/>
                <w:szCs w:val="20"/>
              </w:rPr>
              <w:t>72,87</w:t>
            </w:r>
          </w:p>
        </w:tc>
        <w:tc>
          <w:tcPr>
            <w:tcW w:w="992" w:type="dxa"/>
            <w:vAlign w:val="center"/>
          </w:tcPr>
          <w:p w14:paraId="0CB94030" w14:textId="523ABDF7" w:rsidR="00633766" w:rsidRPr="001255DA" w:rsidRDefault="00633766" w:rsidP="00633766">
            <w:pPr>
              <w:jc w:val="center"/>
              <w:rPr>
                <w:color w:val="000000" w:themeColor="text1"/>
                <w:sz w:val="22"/>
                <w:szCs w:val="20"/>
              </w:rPr>
            </w:pPr>
            <w:r w:rsidRPr="001255DA">
              <w:rPr>
                <w:color w:val="000000" w:themeColor="text1"/>
                <w:sz w:val="20"/>
                <w:szCs w:val="20"/>
              </w:rPr>
              <w:t>91,55</w:t>
            </w:r>
          </w:p>
        </w:tc>
        <w:tc>
          <w:tcPr>
            <w:tcW w:w="993" w:type="dxa"/>
            <w:vAlign w:val="center"/>
          </w:tcPr>
          <w:p w14:paraId="39E02344" w14:textId="32968200" w:rsidR="00633766" w:rsidRPr="001255DA" w:rsidRDefault="00633766" w:rsidP="00633766">
            <w:pPr>
              <w:jc w:val="center"/>
              <w:rPr>
                <w:color w:val="000000" w:themeColor="text1"/>
                <w:sz w:val="22"/>
                <w:szCs w:val="20"/>
              </w:rPr>
            </w:pPr>
            <w:r w:rsidRPr="001255DA">
              <w:rPr>
                <w:color w:val="000000" w:themeColor="text1"/>
                <w:sz w:val="20"/>
                <w:szCs w:val="20"/>
              </w:rPr>
              <w:t>96,55</w:t>
            </w:r>
          </w:p>
        </w:tc>
      </w:tr>
      <w:tr w:rsidR="003676DB" w:rsidRPr="001255DA" w14:paraId="35E0EC9E" w14:textId="77777777" w:rsidTr="00F50D06">
        <w:trPr>
          <w:cantSplit/>
          <w:trHeight w:val="309"/>
        </w:trPr>
        <w:tc>
          <w:tcPr>
            <w:tcW w:w="851" w:type="dxa"/>
            <w:vAlign w:val="center"/>
          </w:tcPr>
          <w:p w14:paraId="32955EFA" w14:textId="2308AA9C"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6</w:t>
            </w:r>
          </w:p>
        </w:tc>
        <w:tc>
          <w:tcPr>
            <w:tcW w:w="7229" w:type="dxa"/>
            <w:vAlign w:val="center"/>
          </w:tcPr>
          <w:p w14:paraId="276966A0" w14:textId="6E65E8E3"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 xml:space="preserve">Химические свойства важнейших метал лов (натрий, калий, кальций, магний, алюминий, цинк, хром, железо, медь) и их со единений. Общие способы получения металлов. Химические свойства важнейших неметаллов (галогенов, серы, азота, фосфора, угле рода и кремния) и их соединений (оксидов, кислородсодержащих кислот, водородных соединений). Электролитическая диссоциация. Сильные и слабые электролиты. Среда водных </w:t>
            </w:r>
            <w:r w:rsidR="000D35C0" w:rsidRPr="001255DA">
              <w:rPr>
                <w:color w:val="000000" w:themeColor="text1"/>
                <w:sz w:val="22"/>
                <w:szCs w:val="22"/>
              </w:rPr>
              <w:t>растворов веществ</w:t>
            </w:r>
            <w:r w:rsidRPr="001255DA">
              <w:rPr>
                <w:color w:val="000000" w:themeColor="text1"/>
                <w:sz w:val="22"/>
                <w:szCs w:val="22"/>
              </w:rPr>
              <w:t>: кислая, нейтральная, щелочная. Степень диссоциации. Реакции ионного обмена. Идентификация неорганических соединений. Качественные реакции на неорганические вещества и ионы</w:t>
            </w:r>
          </w:p>
        </w:tc>
        <w:tc>
          <w:tcPr>
            <w:tcW w:w="993" w:type="dxa"/>
            <w:vAlign w:val="center"/>
          </w:tcPr>
          <w:p w14:paraId="1192DEBF" w14:textId="28FC052A"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П</w:t>
            </w:r>
          </w:p>
        </w:tc>
        <w:tc>
          <w:tcPr>
            <w:tcW w:w="1134" w:type="dxa"/>
            <w:vAlign w:val="center"/>
          </w:tcPr>
          <w:p w14:paraId="4A77F7F7" w14:textId="53060899"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48,06</w:t>
            </w:r>
          </w:p>
        </w:tc>
        <w:tc>
          <w:tcPr>
            <w:tcW w:w="1842" w:type="dxa"/>
            <w:vAlign w:val="center"/>
          </w:tcPr>
          <w:p w14:paraId="77708981" w14:textId="2984C42E" w:rsidR="00633766" w:rsidRPr="001255DA" w:rsidRDefault="00633766" w:rsidP="00633766">
            <w:pPr>
              <w:jc w:val="center"/>
              <w:rPr>
                <w:color w:val="000000" w:themeColor="text1"/>
                <w:sz w:val="22"/>
                <w:szCs w:val="20"/>
              </w:rPr>
            </w:pPr>
            <w:r w:rsidRPr="001255DA">
              <w:rPr>
                <w:color w:val="000000" w:themeColor="text1"/>
                <w:sz w:val="20"/>
                <w:szCs w:val="20"/>
              </w:rPr>
              <w:t>15,31</w:t>
            </w:r>
          </w:p>
        </w:tc>
        <w:tc>
          <w:tcPr>
            <w:tcW w:w="1276" w:type="dxa"/>
            <w:vAlign w:val="center"/>
          </w:tcPr>
          <w:p w14:paraId="335824B5" w14:textId="6566D015" w:rsidR="00633766" w:rsidRPr="001255DA" w:rsidRDefault="00633766" w:rsidP="00633766">
            <w:pPr>
              <w:jc w:val="center"/>
              <w:rPr>
                <w:color w:val="000000" w:themeColor="text1"/>
                <w:sz w:val="22"/>
                <w:szCs w:val="20"/>
              </w:rPr>
            </w:pPr>
            <w:r w:rsidRPr="001255DA">
              <w:rPr>
                <w:color w:val="000000" w:themeColor="text1"/>
                <w:sz w:val="20"/>
                <w:szCs w:val="20"/>
              </w:rPr>
              <w:t>45,74</w:t>
            </w:r>
          </w:p>
        </w:tc>
        <w:tc>
          <w:tcPr>
            <w:tcW w:w="992" w:type="dxa"/>
            <w:vAlign w:val="center"/>
          </w:tcPr>
          <w:p w14:paraId="5784FD8F" w14:textId="34499863" w:rsidR="00633766" w:rsidRPr="001255DA" w:rsidRDefault="00633766" w:rsidP="00633766">
            <w:pPr>
              <w:jc w:val="center"/>
              <w:rPr>
                <w:color w:val="000000" w:themeColor="text1"/>
                <w:sz w:val="22"/>
                <w:szCs w:val="20"/>
              </w:rPr>
            </w:pPr>
            <w:r w:rsidRPr="001255DA">
              <w:rPr>
                <w:color w:val="000000" w:themeColor="text1"/>
                <w:sz w:val="20"/>
                <w:szCs w:val="20"/>
              </w:rPr>
              <w:t>83,80</w:t>
            </w:r>
          </w:p>
        </w:tc>
        <w:tc>
          <w:tcPr>
            <w:tcW w:w="993" w:type="dxa"/>
            <w:vAlign w:val="center"/>
          </w:tcPr>
          <w:p w14:paraId="24002D91" w14:textId="0667D0E1" w:rsidR="00633766" w:rsidRPr="001255DA" w:rsidRDefault="00633766" w:rsidP="00633766">
            <w:pPr>
              <w:jc w:val="center"/>
              <w:rPr>
                <w:color w:val="000000" w:themeColor="text1"/>
                <w:sz w:val="22"/>
                <w:szCs w:val="20"/>
              </w:rPr>
            </w:pPr>
            <w:r w:rsidRPr="001255DA">
              <w:rPr>
                <w:color w:val="000000" w:themeColor="text1"/>
                <w:sz w:val="20"/>
                <w:szCs w:val="20"/>
              </w:rPr>
              <w:t>96,55</w:t>
            </w:r>
          </w:p>
        </w:tc>
      </w:tr>
      <w:tr w:rsidR="003676DB" w:rsidRPr="001255DA" w14:paraId="0B1B582C" w14:textId="77777777" w:rsidTr="00F50D06">
        <w:trPr>
          <w:cantSplit/>
          <w:trHeight w:val="309"/>
        </w:trPr>
        <w:tc>
          <w:tcPr>
            <w:tcW w:w="851" w:type="dxa"/>
            <w:vAlign w:val="center"/>
          </w:tcPr>
          <w:p w14:paraId="059D90B0" w14:textId="1E85F4DF"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lastRenderedPageBreak/>
              <w:t>7</w:t>
            </w:r>
          </w:p>
        </w:tc>
        <w:tc>
          <w:tcPr>
            <w:tcW w:w="7229" w:type="dxa"/>
            <w:vAlign w:val="center"/>
          </w:tcPr>
          <w:p w14:paraId="08C45550" w14:textId="675EEAB5"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Химические свойства важнейших неметаллов (галогенов, серы, азота, фосфора, угле рода и кремния) и их соединений (оксидов, кислородсодержащих кислот, водородных соединений)</w:t>
            </w:r>
          </w:p>
        </w:tc>
        <w:tc>
          <w:tcPr>
            <w:tcW w:w="993" w:type="dxa"/>
            <w:vAlign w:val="center"/>
          </w:tcPr>
          <w:p w14:paraId="6F098B86" w14:textId="3F5F0269"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П</w:t>
            </w:r>
          </w:p>
        </w:tc>
        <w:tc>
          <w:tcPr>
            <w:tcW w:w="1134" w:type="dxa"/>
            <w:vAlign w:val="center"/>
          </w:tcPr>
          <w:p w14:paraId="5C3A7F2F" w14:textId="57C50315"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42,56</w:t>
            </w:r>
          </w:p>
        </w:tc>
        <w:tc>
          <w:tcPr>
            <w:tcW w:w="1842" w:type="dxa"/>
            <w:vAlign w:val="center"/>
          </w:tcPr>
          <w:p w14:paraId="4B2E0285" w14:textId="3C141113" w:rsidR="00633766" w:rsidRPr="001255DA" w:rsidRDefault="00633766" w:rsidP="00633766">
            <w:pPr>
              <w:jc w:val="center"/>
              <w:rPr>
                <w:color w:val="000000" w:themeColor="text1"/>
                <w:sz w:val="22"/>
                <w:szCs w:val="20"/>
              </w:rPr>
            </w:pPr>
            <w:r w:rsidRPr="001255DA">
              <w:rPr>
                <w:color w:val="000000" w:themeColor="text1"/>
                <w:sz w:val="20"/>
                <w:szCs w:val="20"/>
              </w:rPr>
              <w:t>4,23</w:t>
            </w:r>
          </w:p>
        </w:tc>
        <w:tc>
          <w:tcPr>
            <w:tcW w:w="1276" w:type="dxa"/>
            <w:vAlign w:val="center"/>
          </w:tcPr>
          <w:p w14:paraId="3F2376FE" w14:textId="68DFD493" w:rsidR="00633766" w:rsidRPr="001255DA" w:rsidRDefault="00633766" w:rsidP="00633766">
            <w:pPr>
              <w:jc w:val="center"/>
              <w:rPr>
                <w:color w:val="000000" w:themeColor="text1"/>
                <w:sz w:val="22"/>
                <w:szCs w:val="20"/>
              </w:rPr>
            </w:pPr>
            <w:r w:rsidRPr="001255DA">
              <w:rPr>
                <w:color w:val="000000" w:themeColor="text1"/>
                <w:sz w:val="20"/>
                <w:szCs w:val="20"/>
              </w:rPr>
              <w:t>40,31</w:t>
            </w:r>
          </w:p>
        </w:tc>
        <w:tc>
          <w:tcPr>
            <w:tcW w:w="992" w:type="dxa"/>
            <w:vAlign w:val="center"/>
          </w:tcPr>
          <w:p w14:paraId="4E98BD79" w14:textId="6DEB00F6" w:rsidR="00633766" w:rsidRPr="001255DA" w:rsidRDefault="00633766" w:rsidP="00633766">
            <w:pPr>
              <w:jc w:val="center"/>
              <w:rPr>
                <w:color w:val="000000" w:themeColor="text1"/>
                <w:sz w:val="22"/>
                <w:szCs w:val="20"/>
              </w:rPr>
            </w:pPr>
            <w:r w:rsidRPr="001255DA">
              <w:rPr>
                <w:color w:val="000000" w:themeColor="text1"/>
                <w:sz w:val="20"/>
                <w:szCs w:val="20"/>
              </w:rPr>
              <w:t>84,74</w:t>
            </w:r>
          </w:p>
        </w:tc>
        <w:tc>
          <w:tcPr>
            <w:tcW w:w="993" w:type="dxa"/>
            <w:vAlign w:val="center"/>
          </w:tcPr>
          <w:p w14:paraId="54A9A492" w14:textId="6B90DD58" w:rsidR="00633766" w:rsidRPr="001255DA" w:rsidRDefault="00633766" w:rsidP="00633766">
            <w:pPr>
              <w:jc w:val="center"/>
              <w:rPr>
                <w:color w:val="000000" w:themeColor="text1"/>
                <w:sz w:val="22"/>
                <w:szCs w:val="20"/>
              </w:rPr>
            </w:pPr>
            <w:r w:rsidRPr="001255DA">
              <w:rPr>
                <w:color w:val="000000" w:themeColor="text1"/>
                <w:sz w:val="20"/>
                <w:szCs w:val="20"/>
              </w:rPr>
              <w:t>97,13</w:t>
            </w:r>
          </w:p>
        </w:tc>
      </w:tr>
      <w:tr w:rsidR="003676DB" w:rsidRPr="001255DA" w14:paraId="18F45E89" w14:textId="77777777" w:rsidTr="00F50D06">
        <w:trPr>
          <w:cantSplit/>
          <w:trHeight w:val="309"/>
        </w:trPr>
        <w:tc>
          <w:tcPr>
            <w:tcW w:w="851" w:type="dxa"/>
            <w:vAlign w:val="center"/>
          </w:tcPr>
          <w:p w14:paraId="589DF3C9" w14:textId="140FCC75"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8</w:t>
            </w:r>
          </w:p>
        </w:tc>
        <w:tc>
          <w:tcPr>
            <w:tcW w:w="7229" w:type="dxa"/>
            <w:vAlign w:val="center"/>
          </w:tcPr>
          <w:p w14:paraId="3E9E5164" w14:textId="3AEC5C1F"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Химические свойства важнейших метал лов (натрий, калий, кальций, магний, алюминий, цинк, хром, железо, медь) и их соединений. Общие способы получения металлов. 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tc>
        <w:tc>
          <w:tcPr>
            <w:tcW w:w="993" w:type="dxa"/>
            <w:vAlign w:val="center"/>
          </w:tcPr>
          <w:p w14:paraId="5AA54E55" w14:textId="1896F345"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П</w:t>
            </w:r>
          </w:p>
        </w:tc>
        <w:tc>
          <w:tcPr>
            <w:tcW w:w="1134" w:type="dxa"/>
            <w:vAlign w:val="center"/>
          </w:tcPr>
          <w:p w14:paraId="12BAE707" w14:textId="2F885C1A"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40,34</w:t>
            </w:r>
          </w:p>
        </w:tc>
        <w:tc>
          <w:tcPr>
            <w:tcW w:w="1842" w:type="dxa"/>
            <w:vAlign w:val="center"/>
          </w:tcPr>
          <w:p w14:paraId="273DAA59" w14:textId="1D4210E9" w:rsidR="00633766" w:rsidRPr="001255DA" w:rsidRDefault="00633766" w:rsidP="00633766">
            <w:pPr>
              <w:jc w:val="center"/>
              <w:rPr>
                <w:color w:val="000000" w:themeColor="text1"/>
                <w:sz w:val="22"/>
                <w:szCs w:val="20"/>
              </w:rPr>
            </w:pPr>
            <w:r w:rsidRPr="001255DA">
              <w:rPr>
                <w:color w:val="000000" w:themeColor="text1"/>
                <w:sz w:val="20"/>
                <w:szCs w:val="20"/>
              </w:rPr>
              <w:t>5,10</w:t>
            </w:r>
          </w:p>
        </w:tc>
        <w:tc>
          <w:tcPr>
            <w:tcW w:w="1276" w:type="dxa"/>
            <w:vAlign w:val="center"/>
          </w:tcPr>
          <w:p w14:paraId="03BCD1A8" w14:textId="0A8F8EB8" w:rsidR="00633766" w:rsidRPr="001255DA" w:rsidRDefault="00633766" w:rsidP="00633766">
            <w:pPr>
              <w:jc w:val="center"/>
              <w:rPr>
                <w:color w:val="000000" w:themeColor="text1"/>
                <w:sz w:val="22"/>
                <w:szCs w:val="20"/>
              </w:rPr>
            </w:pPr>
            <w:r w:rsidRPr="001255DA">
              <w:rPr>
                <w:color w:val="000000" w:themeColor="text1"/>
                <w:sz w:val="20"/>
                <w:szCs w:val="20"/>
              </w:rPr>
              <w:t>33,91</w:t>
            </w:r>
          </w:p>
        </w:tc>
        <w:tc>
          <w:tcPr>
            <w:tcW w:w="992" w:type="dxa"/>
            <w:vAlign w:val="center"/>
          </w:tcPr>
          <w:p w14:paraId="7DC3CBC8" w14:textId="4062D4AD" w:rsidR="00633766" w:rsidRPr="001255DA" w:rsidRDefault="00633766" w:rsidP="00633766">
            <w:pPr>
              <w:jc w:val="center"/>
              <w:rPr>
                <w:color w:val="000000" w:themeColor="text1"/>
                <w:sz w:val="22"/>
                <w:szCs w:val="20"/>
              </w:rPr>
            </w:pPr>
            <w:r w:rsidRPr="001255DA">
              <w:rPr>
                <w:color w:val="000000" w:themeColor="text1"/>
                <w:sz w:val="20"/>
                <w:szCs w:val="20"/>
              </w:rPr>
              <w:t>81,92</w:t>
            </w:r>
          </w:p>
        </w:tc>
        <w:tc>
          <w:tcPr>
            <w:tcW w:w="993" w:type="dxa"/>
            <w:vAlign w:val="center"/>
          </w:tcPr>
          <w:p w14:paraId="5B6DA8DF" w14:textId="2A85D4A7" w:rsidR="00633766" w:rsidRPr="001255DA" w:rsidRDefault="00633766" w:rsidP="00633766">
            <w:pPr>
              <w:jc w:val="center"/>
              <w:rPr>
                <w:color w:val="000000" w:themeColor="text1"/>
                <w:sz w:val="22"/>
                <w:szCs w:val="20"/>
              </w:rPr>
            </w:pPr>
            <w:r w:rsidRPr="001255DA">
              <w:rPr>
                <w:color w:val="000000" w:themeColor="text1"/>
                <w:sz w:val="20"/>
                <w:szCs w:val="20"/>
              </w:rPr>
              <w:t>96,55</w:t>
            </w:r>
          </w:p>
        </w:tc>
      </w:tr>
      <w:tr w:rsidR="003676DB" w:rsidRPr="001255DA" w14:paraId="518ECC6B" w14:textId="77777777" w:rsidTr="00F50D06">
        <w:trPr>
          <w:cantSplit/>
          <w:trHeight w:val="309"/>
        </w:trPr>
        <w:tc>
          <w:tcPr>
            <w:tcW w:w="851" w:type="dxa"/>
            <w:vAlign w:val="center"/>
          </w:tcPr>
          <w:p w14:paraId="6F9C8B78" w14:textId="3D2355E2"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9</w:t>
            </w:r>
          </w:p>
        </w:tc>
        <w:tc>
          <w:tcPr>
            <w:tcW w:w="7229" w:type="dxa"/>
            <w:vAlign w:val="center"/>
          </w:tcPr>
          <w:p w14:paraId="639F789F" w14:textId="252E7E89"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 xml:space="preserve">Генетическая связь неорганических </w:t>
            </w:r>
            <w:r w:rsidR="000D35C0" w:rsidRPr="001255DA">
              <w:rPr>
                <w:color w:val="000000" w:themeColor="text1"/>
                <w:sz w:val="22"/>
                <w:szCs w:val="22"/>
              </w:rPr>
              <w:t>веществ,</w:t>
            </w:r>
            <w:r w:rsidRPr="001255DA">
              <w:rPr>
                <w:color w:val="000000" w:themeColor="text1"/>
                <w:sz w:val="22"/>
                <w:szCs w:val="22"/>
              </w:rPr>
              <w:t xml:space="preserve"> принадлежащих к различным классам</w:t>
            </w:r>
          </w:p>
        </w:tc>
        <w:tc>
          <w:tcPr>
            <w:tcW w:w="993" w:type="dxa"/>
            <w:vAlign w:val="center"/>
          </w:tcPr>
          <w:p w14:paraId="77E359AE" w14:textId="6E466C5E"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П</w:t>
            </w:r>
          </w:p>
        </w:tc>
        <w:tc>
          <w:tcPr>
            <w:tcW w:w="1134" w:type="dxa"/>
            <w:vAlign w:val="center"/>
          </w:tcPr>
          <w:p w14:paraId="67F453F5" w14:textId="6B3BE268"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42,40</w:t>
            </w:r>
          </w:p>
        </w:tc>
        <w:tc>
          <w:tcPr>
            <w:tcW w:w="1842" w:type="dxa"/>
            <w:vAlign w:val="center"/>
          </w:tcPr>
          <w:p w14:paraId="2345BFA3" w14:textId="7369A484" w:rsidR="00633766" w:rsidRPr="001255DA" w:rsidRDefault="00633766" w:rsidP="00633766">
            <w:pPr>
              <w:jc w:val="center"/>
              <w:rPr>
                <w:color w:val="000000" w:themeColor="text1"/>
                <w:sz w:val="22"/>
                <w:szCs w:val="20"/>
              </w:rPr>
            </w:pPr>
            <w:r w:rsidRPr="001255DA">
              <w:rPr>
                <w:color w:val="000000" w:themeColor="text1"/>
                <w:sz w:val="20"/>
                <w:szCs w:val="20"/>
              </w:rPr>
              <w:t>6,71</w:t>
            </w:r>
          </w:p>
        </w:tc>
        <w:tc>
          <w:tcPr>
            <w:tcW w:w="1276" w:type="dxa"/>
            <w:vAlign w:val="center"/>
          </w:tcPr>
          <w:p w14:paraId="45D59DB1" w14:textId="36D95C28" w:rsidR="00633766" w:rsidRPr="001255DA" w:rsidRDefault="00633766" w:rsidP="00633766">
            <w:pPr>
              <w:jc w:val="center"/>
              <w:rPr>
                <w:color w:val="000000" w:themeColor="text1"/>
                <w:sz w:val="22"/>
                <w:szCs w:val="20"/>
              </w:rPr>
            </w:pPr>
            <w:r w:rsidRPr="001255DA">
              <w:rPr>
                <w:color w:val="000000" w:themeColor="text1"/>
                <w:sz w:val="20"/>
                <w:szCs w:val="20"/>
              </w:rPr>
              <w:t>37,21</w:t>
            </w:r>
          </w:p>
        </w:tc>
        <w:tc>
          <w:tcPr>
            <w:tcW w:w="992" w:type="dxa"/>
            <w:vAlign w:val="center"/>
          </w:tcPr>
          <w:p w14:paraId="2F0F6219" w14:textId="4BB13C47" w:rsidR="00633766" w:rsidRPr="001255DA" w:rsidRDefault="00633766" w:rsidP="00633766">
            <w:pPr>
              <w:jc w:val="center"/>
              <w:rPr>
                <w:color w:val="000000" w:themeColor="text1"/>
                <w:sz w:val="22"/>
                <w:szCs w:val="20"/>
              </w:rPr>
            </w:pPr>
            <w:r w:rsidRPr="001255DA">
              <w:rPr>
                <w:color w:val="000000" w:themeColor="text1"/>
                <w:sz w:val="20"/>
                <w:szCs w:val="20"/>
              </w:rPr>
              <w:t>83,10</w:t>
            </w:r>
          </w:p>
        </w:tc>
        <w:tc>
          <w:tcPr>
            <w:tcW w:w="993" w:type="dxa"/>
            <w:vAlign w:val="center"/>
          </w:tcPr>
          <w:p w14:paraId="7C3327E7" w14:textId="69625026" w:rsidR="00633766" w:rsidRPr="001255DA" w:rsidRDefault="00633766" w:rsidP="00633766">
            <w:pPr>
              <w:jc w:val="center"/>
              <w:rPr>
                <w:color w:val="000000" w:themeColor="text1"/>
                <w:sz w:val="22"/>
                <w:szCs w:val="20"/>
              </w:rPr>
            </w:pPr>
            <w:r w:rsidRPr="001255DA">
              <w:rPr>
                <w:color w:val="000000" w:themeColor="text1"/>
                <w:sz w:val="20"/>
                <w:szCs w:val="20"/>
              </w:rPr>
              <w:t>98,85</w:t>
            </w:r>
          </w:p>
        </w:tc>
      </w:tr>
      <w:tr w:rsidR="003676DB" w:rsidRPr="001255DA" w14:paraId="1A764B70" w14:textId="77777777" w:rsidTr="00F50D06">
        <w:trPr>
          <w:cantSplit/>
          <w:trHeight w:val="309"/>
        </w:trPr>
        <w:tc>
          <w:tcPr>
            <w:tcW w:w="851" w:type="dxa"/>
            <w:vAlign w:val="center"/>
          </w:tcPr>
          <w:p w14:paraId="666FCC0A" w14:textId="6A1A5B02"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10</w:t>
            </w:r>
          </w:p>
        </w:tc>
        <w:tc>
          <w:tcPr>
            <w:tcW w:w="7229" w:type="dxa"/>
            <w:vAlign w:val="center"/>
          </w:tcPr>
          <w:p w14:paraId="69F37F83" w14:textId="054F495F"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 xml:space="preserve">Представление о классификации </w:t>
            </w:r>
            <w:r w:rsidR="000D35C0" w:rsidRPr="001255DA">
              <w:rPr>
                <w:color w:val="000000" w:themeColor="text1"/>
                <w:sz w:val="22"/>
                <w:szCs w:val="22"/>
              </w:rPr>
              <w:t>органических веществ</w:t>
            </w:r>
            <w:r w:rsidRPr="001255DA">
              <w:rPr>
                <w:color w:val="000000" w:themeColor="text1"/>
                <w:sz w:val="22"/>
                <w:szCs w:val="22"/>
              </w:rPr>
              <w:t>. Номенклатура органических соединений (систематическая) и тривиальные названия важнейших представителей классов органических веществ</w:t>
            </w:r>
          </w:p>
        </w:tc>
        <w:tc>
          <w:tcPr>
            <w:tcW w:w="993" w:type="dxa"/>
            <w:vAlign w:val="center"/>
          </w:tcPr>
          <w:p w14:paraId="3D6FA34D" w14:textId="1EE327F7"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Б</w:t>
            </w:r>
          </w:p>
        </w:tc>
        <w:tc>
          <w:tcPr>
            <w:tcW w:w="1134" w:type="dxa"/>
            <w:vAlign w:val="center"/>
          </w:tcPr>
          <w:p w14:paraId="7ED88B39" w14:textId="7BA9B245"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50,39</w:t>
            </w:r>
          </w:p>
        </w:tc>
        <w:tc>
          <w:tcPr>
            <w:tcW w:w="1842" w:type="dxa"/>
            <w:vAlign w:val="center"/>
          </w:tcPr>
          <w:p w14:paraId="54620A22" w14:textId="3828F38F" w:rsidR="00633766" w:rsidRPr="001255DA" w:rsidRDefault="00633766" w:rsidP="00633766">
            <w:pPr>
              <w:jc w:val="center"/>
              <w:rPr>
                <w:color w:val="000000" w:themeColor="text1"/>
                <w:sz w:val="22"/>
                <w:szCs w:val="20"/>
              </w:rPr>
            </w:pPr>
            <w:r w:rsidRPr="001255DA">
              <w:rPr>
                <w:color w:val="000000" w:themeColor="text1"/>
                <w:sz w:val="20"/>
                <w:szCs w:val="20"/>
              </w:rPr>
              <w:t>9,62</w:t>
            </w:r>
          </w:p>
        </w:tc>
        <w:tc>
          <w:tcPr>
            <w:tcW w:w="1276" w:type="dxa"/>
            <w:vAlign w:val="center"/>
          </w:tcPr>
          <w:p w14:paraId="502BA114" w14:textId="16147D68" w:rsidR="00633766" w:rsidRPr="001255DA" w:rsidRDefault="00633766" w:rsidP="00633766">
            <w:pPr>
              <w:jc w:val="center"/>
              <w:rPr>
                <w:color w:val="000000" w:themeColor="text1"/>
                <w:sz w:val="22"/>
                <w:szCs w:val="20"/>
              </w:rPr>
            </w:pPr>
            <w:r w:rsidRPr="001255DA">
              <w:rPr>
                <w:color w:val="000000" w:themeColor="text1"/>
                <w:sz w:val="20"/>
                <w:szCs w:val="20"/>
              </w:rPr>
              <w:t>50,39</w:t>
            </w:r>
          </w:p>
        </w:tc>
        <w:tc>
          <w:tcPr>
            <w:tcW w:w="992" w:type="dxa"/>
            <w:vAlign w:val="center"/>
          </w:tcPr>
          <w:p w14:paraId="34CF573B" w14:textId="2B1BCB0F" w:rsidR="00633766" w:rsidRPr="001255DA" w:rsidRDefault="00633766" w:rsidP="00633766">
            <w:pPr>
              <w:jc w:val="center"/>
              <w:rPr>
                <w:color w:val="000000" w:themeColor="text1"/>
                <w:sz w:val="22"/>
                <w:szCs w:val="20"/>
              </w:rPr>
            </w:pPr>
            <w:r w:rsidRPr="001255DA">
              <w:rPr>
                <w:color w:val="000000" w:themeColor="text1"/>
                <w:sz w:val="20"/>
                <w:szCs w:val="20"/>
              </w:rPr>
              <w:t>96,71</w:t>
            </w:r>
          </w:p>
        </w:tc>
        <w:tc>
          <w:tcPr>
            <w:tcW w:w="993" w:type="dxa"/>
            <w:vAlign w:val="center"/>
          </w:tcPr>
          <w:p w14:paraId="1152398B" w14:textId="6449D4D7" w:rsidR="00633766" w:rsidRPr="001255DA" w:rsidRDefault="00633766" w:rsidP="00633766">
            <w:pPr>
              <w:jc w:val="center"/>
              <w:rPr>
                <w:color w:val="000000" w:themeColor="text1"/>
                <w:sz w:val="22"/>
                <w:szCs w:val="20"/>
              </w:rPr>
            </w:pPr>
            <w:r w:rsidRPr="001255DA">
              <w:rPr>
                <w:color w:val="000000" w:themeColor="text1"/>
                <w:sz w:val="20"/>
                <w:szCs w:val="20"/>
              </w:rPr>
              <w:t>97,70</w:t>
            </w:r>
          </w:p>
        </w:tc>
      </w:tr>
      <w:tr w:rsidR="003676DB" w:rsidRPr="001255DA" w14:paraId="65A752B0" w14:textId="77777777" w:rsidTr="00F50D06">
        <w:trPr>
          <w:cantSplit/>
          <w:trHeight w:val="309"/>
        </w:trPr>
        <w:tc>
          <w:tcPr>
            <w:tcW w:w="851" w:type="dxa"/>
            <w:vAlign w:val="center"/>
          </w:tcPr>
          <w:p w14:paraId="7DC2EDF1" w14:textId="0DDD914A"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11</w:t>
            </w:r>
          </w:p>
        </w:tc>
        <w:tc>
          <w:tcPr>
            <w:tcW w:w="7229" w:type="dxa"/>
            <w:vAlign w:val="center"/>
          </w:tcPr>
          <w:p w14:paraId="3A2F224C" w14:textId="302838B1"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 xml:space="preserve">Представление о классификации </w:t>
            </w:r>
            <w:r w:rsidR="000D35C0" w:rsidRPr="001255DA">
              <w:rPr>
                <w:color w:val="000000" w:themeColor="text1"/>
                <w:sz w:val="22"/>
                <w:szCs w:val="22"/>
              </w:rPr>
              <w:t>органических веществ</w:t>
            </w:r>
            <w:r w:rsidRPr="001255DA">
              <w:rPr>
                <w:color w:val="000000" w:themeColor="text1"/>
                <w:sz w:val="22"/>
                <w:szCs w:val="22"/>
              </w:rPr>
              <w:t>. Номенклатура органических соединений (систематическая) и тривиальные названия важнейших представителей классов органических веществ</w:t>
            </w:r>
          </w:p>
        </w:tc>
        <w:tc>
          <w:tcPr>
            <w:tcW w:w="993" w:type="dxa"/>
            <w:vAlign w:val="center"/>
          </w:tcPr>
          <w:p w14:paraId="3D439F3E" w14:textId="6ACBF8EA"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Б</w:t>
            </w:r>
          </w:p>
        </w:tc>
        <w:tc>
          <w:tcPr>
            <w:tcW w:w="1134" w:type="dxa"/>
            <w:vAlign w:val="center"/>
          </w:tcPr>
          <w:p w14:paraId="6640DAFF" w14:textId="7F772680"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44,40</w:t>
            </w:r>
          </w:p>
        </w:tc>
        <w:tc>
          <w:tcPr>
            <w:tcW w:w="1842" w:type="dxa"/>
            <w:vAlign w:val="center"/>
          </w:tcPr>
          <w:p w14:paraId="611E61CB" w14:textId="190CFA02" w:rsidR="00633766" w:rsidRPr="001255DA" w:rsidRDefault="00633766" w:rsidP="00633766">
            <w:pPr>
              <w:jc w:val="center"/>
              <w:rPr>
                <w:color w:val="000000" w:themeColor="text1"/>
                <w:sz w:val="22"/>
                <w:szCs w:val="20"/>
              </w:rPr>
            </w:pPr>
            <w:r w:rsidRPr="001255DA">
              <w:rPr>
                <w:color w:val="000000" w:themeColor="text1"/>
                <w:sz w:val="20"/>
                <w:szCs w:val="20"/>
              </w:rPr>
              <w:t>9,91</w:t>
            </w:r>
          </w:p>
        </w:tc>
        <w:tc>
          <w:tcPr>
            <w:tcW w:w="1276" w:type="dxa"/>
            <w:vAlign w:val="center"/>
          </w:tcPr>
          <w:p w14:paraId="659A9DEF" w14:textId="21DFDBCC" w:rsidR="00633766" w:rsidRPr="001255DA" w:rsidRDefault="00633766" w:rsidP="00633766">
            <w:pPr>
              <w:jc w:val="center"/>
              <w:rPr>
                <w:color w:val="000000" w:themeColor="text1"/>
                <w:sz w:val="22"/>
                <w:szCs w:val="20"/>
              </w:rPr>
            </w:pPr>
            <w:r w:rsidRPr="001255DA">
              <w:rPr>
                <w:color w:val="000000" w:themeColor="text1"/>
                <w:sz w:val="20"/>
                <w:szCs w:val="20"/>
              </w:rPr>
              <w:t>38,37</w:t>
            </w:r>
          </w:p>
        </w:tc>
        <w:tc>
          <w:tcPr>
            <w:tcW w:w="992" w:type="dxa"/>
            <w:vAlign w:val="center"/>
          </w:tcPr>
          <w:p w14:paraId="77A9B6F5" w14:textId="23FFD603" w:rsidR="00633766" w:rsidRPr="001255DA" w:rsidRDefault="00633766" w:rsidP="00633766">
            <w:pPr>
              <w:jc w:val="center"/>
              <w:rPr>
                <w:color w:val="000000" w:themeColor="text1"/>
                <w:sz w:val="22"/>
                <w:szCs w:val="20"/>
              </w:rPr>
            </w:pPr>
            <w:r w:rsidRPr="001255DA">
              <w:rPr>
                <w:color w:val="000000" w:themeColor="text1"/>
                <w:sz w:val="20"/>
                <w:szCs w:val="20"/>
              </w:rPr>
              <w:t>85,45</w:t>
            </w:r>
          </w:p>
        </w:tc>
        <w:tc>
          <w:tcPr>
            <w:tcW w:w="993" w:type="dxa"/>
            <w:vAlign w:val="center"/>
          </w:tcPr>
          <w:p w14:paraId="44DCCCBD" w14:textId="28C1EDB5" w:rsidR="00633766" w:rsidRPr="001255DA" w:rsidRDefault="00633766" w:rsidP="00633766">
            <w:pPr>
              <w:jc w:val="center"/>
              <w:rPr>
                <w:color w:val="000000" w:themeColor="text1"/>
                <w:sz w:val="22"/>
                <w:szCs w:val="20"/>
              </w:rPr>
            </w:pPr>
            <w:r w:rsidRPr="001255DA">
              <w:rPr>
                <w:color w:val="000000" w:themeColor="text1"/>
                <w:sz w:val="20"/>
                <w:szCs w:val="20"/>
              </w:rPr>
              <w:t>97,70</w:t>
            </w:r>
          </w:p>
        </w:tc>
      </w:tr>
      <w:tr w:rsidR="003676DB" w:rsidRPr="001255DA" w14:paraId="24C549F4" w14:textId="77777777" w:rsidTr="00F50D06">
        <w:trPr>
          <w:cantSplit/>
          <w:trHeight w:val="309"/>
        </w:trPr>
        <w:tc>
          <w:tcPr>
            <w:tcW w:w="851" w:type="dxa"/>
            <w:vAlign w:val="center"/>
          </w:tcPr>
          <w:p w14:paraId="2E1D5BE8" w14:textId="1EE48B6F"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12</w:t>
            </w:r>
          </w:p>
        </w:tc>
        <w:tc>
          <w:tcPr>
            <w:tcW w:w="7229" w:type="dxa"/>
            <w:vAlign w:val="center"/>
          </w:tcPr>
          <w:p w14:paraId="375BB00B" w14:textId="7200039E"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 xml:space="preserve">Химические свойства углеводородов: </w:t>
            </w:r>
            <w:r w:rsidR="000D35C0" w:rsidRPr="001255DA">
              <w:rPr>
                <w:color w:val="000000" w:themeColor="text1"/>
                <w:sz w:val="22"/>
                <w:szCs w:val="22"/>
              </w:rPr>
              <w:t xml:space="preserve">алканов, </w:t>
            </w:r>
            <w:proofErr w:type="spellStart"/>
            <w:r w:rsidR="000D35C0" w:rsidRPr="001255DA">
              <w:rPr>
                <w:color w:val="000000" w:themeColor="text1"/>
                <w:sz w:val="22"/>
                <w:szCs w:val="22"/>
              </w:rPr>
              <w:t>циклоалканов</w:t>
            </w:r>
            <w:proofErr w:type="spellEnd"/>
            <w:r w:rsidRPr="001255DA">
              <w:rPr>
                <w:color w:val="000000" w:themeColor="text1"/>
                <w:sz w:val="22"/>
                <w:szCs w:val="22"/>
              </w:rPr>
              <w:t xml:space="preserve">, </w:t>
            </w:r>
            <w:proofErr w:type="spellStart"/>
            <w:r w:rsidRPr="001255DA">
              <w:rPr>
                <w:color w:val="000000" w:themeColor="text1"/>
                <w:sz w:val="22"/>
                <w:szCs w:val="22"/>
              </w:rPr>
              <w:t>алкенов</w:t>
            </w:r>
            <w:proofErr w:type="spellEnd"/>
            <w:r w:rsidRPr="001255DA">
              <w:rPr>
                <w:color w:val="000000" w:themeColor="text1"/>
                <w:sz w:val="22"/>
                <w:szCs w:val="22"/>
              </w:rPr>
              <w:t xml:space="preserve">, алкадиенов, </w:t>
            </w:r>
            <w:proofErr w:type="spellStart"/>
            <w:r w:rsidRPr="001255DA">
              <w:rPr>
                <w:color w:val="000000" w:themeColor="text1"/>
                <w:sz w:val="22"/>
                <w:szCs w:val="22"/>
              </w:rPr>
              <w:t>алкинов</w:t>
            </w:r>
            <w:proofErr w:type="spellEnd"/>
            <w:r w:rsidRPr="001255DA">
              <w:rPr>
                <w:color w:val="000000" w:themeColor="text1"/>
                <w:sz w:val="22"/>
                <w:szCs w:val="22"/>
              </w:rPr>
              <w:t xml:space="preserve">, </w:t>
            </w:r>
            <w:proofErr w:type="spellStart"/>
            <w:r w:rsidRPr="001255DA">
              <w:rPr>
                <w:color w:val="000000" w:themeColor="text1"/>
                <w:sz w:val="22"/>
                <w:szCs w:val="22"/>
              </w:rPr>
              <w:t>аренов</w:t>
            </w:r>
            <w:proofErr w:type="spellEnd"/>
            <w:r w:rsidRPr="001255DA">
              <w:rPr>
                <w:color w:val="000000" w:themeColor="text1"/>
                <w:sz w:val="22"/>
                <w:szCs w:val="22"/>
              </w:rPr>
              <w:t>. Химические свойства кислородсодержащих соединений: спиртов, фенола, альдегидов, кетонов, карбоновых кислот, сложных эфиров, жиров, углеводов</w:t>
            </w:r>
          </w:p>
        </w:tc>
        <w:tc>
          <w:tcPr>
            <w:tcW w:w="993" w:type="dxa"/>
            <w:vAlign w:val="center"/>
          </w:tcPr>
          <w:p w14:paraId="537D6AE4" w14:textId="1457C4ED"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П</w:t>
            </w:r>
          </w:p>
        </w:tc>
        <w:tc>
          <w:tcPr>
            <w:tcW w:w="1134" w:type="dxa"/>
            <w:vAlign w:val="center"/>
          </w:tcPr>
          <w:p w14:paraId="0D7A7EF4" w14:textId="32C91092"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44,62</w:t>
            </w:r>
          </w:p>
        </w:tc>
        <w:tc>
          <w:tcPr>
            <w:tcW w:w="1842" w:type="dxa"/>
            <w:vAlign w:val="center"/>
          </w:tcPr>
          <w:p w14:paraId="2F650D1D" w14:textId="668D8661" w:rsidR="00633766" w:rsidRPr="001255DA" w:rsidRDefault="00633766" w:rsidP="00633766">
            <w:pPr>
              <w:jc w:val="center"/>
              <w:rPr>
                <w:color w:val="000000" w:themeColor="text1"/>
                <w:sz w:val="22"/>
                <w:szCs w:val="20"/>
              </w:rPr>
            </w:pPr>
            <w:r w:rsidRPr="001255DA">
              <w:rPr>
                <w:color w:val="000000" w:themeColor="text1"/>
                <w:sz w:val="20"/>
                <w:szCs w:val="20"/>
              </w:rPr>
              <w:t>8,45</w:t>
            </w:r>
          </w:p>
        </w:tc>
        <w:tc>
          <w:tcPr>
            <w:tcW w:w="1276" w:type="dxa"/>
            <w:vAlign w:val="center"/>
          </w:tcPr>
          <w:p w14:paraId="52B4ED65" w14:textId="5E69332B" w:rsidR="00633766" w:rsidRPr="001255DA" w:rsidRDefault="00633766" w:rsidP="00633766">
            <w:pPr>
              <w:jc w:val="center"/>
              <w:rPr>
                <w:color w:val="000000" w:themeColor="text1"/>
                <w:sz w:val="22"/>
                <w:szCs w:val="20"/>
              </w:rPr>
            </w:pPr>
            <w:r w:rsidRPr="001255DA">
              <w:rPr>
                <w:color w:val="000000" w:themeColor="text1"/>
                <w:sz w:val="20"/>
                <w:szCs w:val="20"/>
              </w:rPr>
              <w:t>42,25</w:t>
            </w:r>
          </w:p>
        </w:tc>
        <w:tc>
          <w:tcPr>
            <w:tcW w:w="992" w:type="dxa"/>
            <w:vAlign w:val="center"/>
          </w:tcPr>
          <w:p w14:paraId="0204300F" w14:textId="04DCE319" w:rsidR="00633766" w:rsidRPr="001255DA" w:rsidRDefault="00633766" w:rsidP="00633766">
            <w:pPr>
              <w:jc w:val="center"/>
              <w:rPr>
                <w:color w:val="000000" w:themeColor="text1"/>
                <w:sz w:val="22"/>
                <w:szCs w:val="20"/>
              </w:rPr>
            </w:pPr>
            <w:r w:rsidRPr="001255DA">
              <w:rPr>
                <w:color w:val="000000" w:themeColor="text1"/>
                <w:sz w:val="20"/>
                <w:szCs w:val="20"/>
              </w:rPr>
              <w:t>84,04</w:t>
            </w:r>
          </w:p>
        </w:tc>
        <w:tc>
          <w:tcPr>
            <w:tcW w:w="993" w:type="dxa"/>
            <w:vAlign w:val="center"/>
          </w:tcPr>
          <w:p w14:paraId="75B4664B" w14:textId="2900EDD5" w:rsidR="00633766" w:rsidRPr="001255DA" w:rsidRDefault="00633766" w:rsidP="00633766">
            <w:pPr>
              <w:jc w:val="center"/>
              <w:rPr>
                <w:color w:val="000000" w:themeColor="text1"/>
                <w:sz w:val="22"/>
                <w:szCs w:val="20"/>
              </w:rPr>
            </w:pPr>
            <w:r w:rsidRPr="001255DA">
              <w:rPr>
                <w:color w:val="000000" w:themeColor="text1"/>
                <w:sz w:val="20"/>
                <w:szCs w:val="20"/>
              </w:rPr>
              <w:t>97,70</w:t>
            </w:r>
          </w:p>
        </w:tc>
      </w:tr>
      <w:tr w:rsidR="003676DB" w:rsidRPr="001255DA" w14:paraId="4A958AB0" w14:textId="77777777" w:rsidTr="00F50D06">
        <w:trPr>
          <w:cantSplit/>
          <w:trHeight w:val="309"/>
        </w:trPr>
        <w:tc>
          <w:tcPr>
            <w:tcW w:w="851" w:type="dxa"/>
            <w:vAlign w:val="center"/>
          </w:tcPr>
          <w:p w14:paraId="20AD0E41" w14:textId="049ABEF2"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lastRenderedPageBreak/>
              <w:t>13</w:t>
            </w:r>
          </w:p>
        </w:tc>
        <w:tc>
          <w:tcPr>
            <w:tcW w:w="7229" w:type="dxa"/>
            <w:vAlign w:val="center"/>
          </w:tcPr>
          <w:p w14:paraId="2A08A7D6" w14:textId="38D8E9E4"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 xml:space="preserve">Химические свойства жиров. </w:t>
            </w:r>
            <w:proofErr w:type="spellStart"/>
            <w:r w:rsidRPr="001255DA">
              <w:rPr>
                <w:color w:val="000000" w:themeColor="text1"/>
                <w:sz w:val="22"/>
                <w:szCs w:val="22"/>
              </w:rPr>
              <w:t>Мылá</w:t>
            </w:r>
            <w:proofErr w:type="spellEnd"/>
            <w:r w:rsidRPr="001255DA">
              <w:rPr>
                <w:color w:val="000000" w:themeColor="text1"/>
                <w:sz w:val="22"/>
                <w:szCs w:val="22"/>
              </w:rPr>
              <w:t xml:space="preserve"> как соли высших карбоновых кислот Химические свойства глюкозы. Дисахариды: сахароза, мальтоза. Восстанавливающие и не </w:t>
            </w:r>
            <w:r w:rsidR="000D35C0" w:rsidRPr="001255DA">
              <w:rPr>
                <w:color w:val="000000" w:themeColor="text1"/>
                <w:sz w:val="22"/>
                <w:szCs w:val="22"/>
              </w:rPr>
              <w:t>восстанавливающие дисахариды</w:t>
            </w:r>
            <w:r w:rsidRPr="001255DA">
              <w:rPr>
                <w:color w:val="000000" w:themeColor="text1"/>
                <w:sz w:val="22"/>
                <w:szCs w:val="22"/>
              </w:rPr>
              <w:t>. Гидролиз дисахаридов. Полисахариды: крахмал, гликоген. Химические свойства крахмала и целлюлозы. Характерные химические свойства аминов. Аминокислоты и белки. Аминокислоты как амфотерные органические соединения. Основные аминокислоты, образующие белки. Важнейшие способы получения аминов и аминокислот. Химические свойства белков: гидролиз, денатурация, качественные (цветные) реакции на белки</w:t>
            </w:r>
          </w:p>
        </w:tc>
        <w:tc>
          <w:tcPr>
            <w:tcW w:w="993" w:type="dxa"/>
            <w:vAlign w:val="center"/>
          </w:tcPr>
          <w:p w14:paraId="291B7683" w14:textId="2334662C"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Б</w:t>
            </w:r>
          </w:p>
        </w:tc>
        <w:tc>
          <w:tcPr>
            <w:tcW w:w="1134" w:type="dxa"/>
            <w:vAlign w:val="center"/>
          </w:tcPr>
          <w:p w14:paraId="1D9E5B28" w14:textId="23B0BD40"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40,51</w:t>
            </w:r>
          </w:p>
        </w:tc>
        <w:tc>
          <w:tcPr>
            <w:tcW w:w="1842" w:type="dxa"/>
            <w:vAlign w:val="center"/>
          </w:tcPr>
          <w:p w14:paraId="5F1BBFA8" w14:textId="4E5914EB" w:rsidR="00633766" w:rsidRPr="001255DA" w:rsidRDefault="00633766" w:rsidP="00633766">
            <w:pPr>
              <w:jc w:val="center"/>
              <w:rPr>
                <w:color w:val="000000" w:themeColor="text1"/>
                <w:sz w:val="22"/>
                <w:szCs w:val="20"/>
              </w:rPr>
            </w:pPr>
            <w:r w:rsidRPr="001255DA">
              <w:rPr>
                <w:color w:val="000000" w:themeColor="text1"/>
                <w:sz w:val="20"/>
                <w:szCs w:val="20"/>
              </w:rPr>
              <w:t>8,45</w:t>
            </w:r>
          </w:p>
        </w:tc>
        <w:tc>
          <w:tcPr>
            <w:tcW w:w="1276" w:type="dxa"/>
            <w:vAlign w:val="center"/>
          </w:tcPr>
          <w:p w14:paraId="46947DBA" w14:textId="4A845EF3" w:rsidR="00633766" w:rsidRPr="001255DA" w:rsidRDefault="00633766" w:rsidP="00633766">
            <w:pPr>
              <w:jc w:val="center"/>
              <w:rPr>
                <w:color w:val="000000" w:themeColor="text1"/>
                <w:sz w:val="22"/>
                <w:szCs w:val="20"/>
              </w:rPr>
            </w:pPr>
            <w:r w:rsidRPr="001255DA">
              <w:rPr>
                <w:color w:val="000000" w:themeColor="text1"/>
                <w:sz w:val="20"/>
                <w:szCs w:val="20"/>
              </w:rPr>
              <w:t>38,37</w:t>
            </w:r>
          </w:p>
        </w:tc>
        <w:tc>
          <w:tcPr>
            <w:tcW w:w="992" w:type="dxa"/>
            <w:vAlign w:val="center"/>
          </w:tcPr>
          <w:p w14:paraId="49A81F69" w14:textId="533B797A" w:rsidR="00633766" w:rsidRPr="001255DA" w:rsidRDefault="00633766" w:rsidP="00633766">
            <w:pPr>
              <w:jc w:val="center"/>
              <w:rPr>
                <w:color w:val="000000" w:themeColor="text1"/>
                <w:sz w:val="22"/>
                <w:szCs w:val="20"/>
              </w:rPr>
            </w:pPr>
            <w:r w:rsidRPr="001255DA">
              <w:rPr>
                <w:color w:val="000000" w:themeColor="text1"/>
                <w:sz w:val="20"/>
                <w:szCs w:val="20"/>
              </w:rPr>
              <w:t>74,65</w:t>
            </w:r>
          </w:p>
        </w:tc>
        <w:tc>
          <w:tcPr>
            <w:tcW w:w="993" w:type="dxa"/>
            <w:vAlign w:val="center"/>
          </w:tcPr>
          <w:p w14:paraId="51C9ECFD" w14:textId="2BB0180F" w:rsidR="00633766" w:rsidRPr="001255DA" w:rsidRDefault="00633766" w:rsidP="00633766">
            <w:pPr>
              <w:jc w:val="center"/>
              <w:rPr>
                <w:color w:val="000000" w:themeColor="text1"/>
                <w:sz w:val="22"/>
                <w:szCs w:val="20"/>
              </w:rPr>
            </w:pPr>
            <w:r w:rsidRPr="001255DA">
              <w:rPr>
                <w:color w:val="000000" w:themeColor="text1"/>
                <w:sz w:val="20"/>
                <w:szCs w:val="20"/>
              </w:rPr>
              <w:t>89,66</w:t>
            </w:r>
          </w:p>
        </w:tc>
      </w:tr>
      <w:tr w:rsidR="003676DB" w:rsidRPr="001255DA" w14:paraId="7B08BCBB" w14:textId="77777777" w:rsidTr="00F50D06">
        <w:trPr>
          <w:cantSplit/>
          <w:trHeight w:val="309"/>
        </w:trPr>
        <w:tc>
          <w:tcPr>
            <w:tcW w:w="851" w:type="dxa"/>
            <w:vAlign w:val="center"/>
          </w:tcPr>
          <w:p w14:paraId="5D981293" w14:textId="5D0FE59D"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14</w:t>
            </w:r>
          </w:p>
        </w:tc>
        <w:tc>
          <w:tcPr>
            <w:tcW w:w="7229" w:type="dxa"/>
            <w:vAlign w:val="center"/>
          </w:tcPr>
          <w:p w14:paraId="2E0D8744" w14:textId="2C407436"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 xml:space="preserve">Химические свойства углеводородов: алканов, </w:t>
            </w:r>
            <w:proofErr w:type="spellStart"/>
            <w:r w:rsidRPr="001255DA">
              <w:rPr>
                <w:color w:val="000000" w:themeColor="text1"/>
                <w:sz w:val="22"/>
                <w:szCs w:val="22"/>
              </w:rPr>
              <w:t>циклоалканов</w:t>
            </w:r>
            <w:proofErr w:type="spellEnd"/>
            <w:r w:rsidRPr="001255DA">
              <w:rPr>
                <w:color w:val="000000" w:themeColor="text1"/>
                <w:sz w:val="22"/>
                <w:szCs w:val="22"/>
              </w:rPr>
              <w:t xml:space="preserve">, </w:t>
            </w:r>
            <w:proofErr w:type="spellStart"/>
            <w:r w:rsidRPr="001255DA">
              <w:rPr>
                <w:color w:val="000000" w:themeColor="text1"/>
                <w:sz w:val="22"/>
                <w:szCs w:val="22"/>
              </w:rPr>
              <w:t>алкенов</w:t>
            </w:r>
            <w:proofErr w:type="spellEnd"/>
            <w:r w:rsidRPr="001255DA">
              <w:rPr>
                <w:color w:val="000000" w:themeColor="text1"/>
                <w:sz w:val="22"/>
                <w:szCs w:val="22"/>
              </w:rPr>
              <w:t xml:space="preserve">, алкадиенов, </w:t>
            </w:r>
            <w:proofErr w:type="spellStart"/>
            <w:r w:rsidRPr="001255DA">
              <w:rPr>
                <w:color w:val="000000" w:themeColor="text1"/>
                <w:sz w:val="22"/>
                <w:szCs w:val="22"/>
              </w:rPr>
              <w:t>алкинов</w:t>
            </w:r>
            <w:proofErr w:type="spellEnd"/>
            <w:r w:rsidRPr="001255DA">
              <w:rPr>
                <w:color w:val="000000" w:themeColor="text1"/>
                <w:sz w:val="22"/>
                <w:szCs w:val="22"/>
              </w:rPr>
              <w:t xml:space="preserve">, </w:t>
            </w:r>
            <w:proofErr w:type="spellStart"/>
            <w:r w:rsidRPr="001255DA">
              <w:rPr>
                <w:color w:val="000000" w:themeColor="text1"/>
                <w:sz w:val="22"/>
                <w:szCs w:val="22"/>
              </w:rPr>
              <w:t>аренов</w:t>
            </w:r>
            <w:proofErr w:type="spellEnd"/>
            <w:r w:rsidRPr="001255DA">
              <w:rPr>
                <w:color w:val="000000" w:themeColor="text1"/>
                <w:sz w:val="22"/>
                <w:szCs w:val="22"/>
              </w:rPr>
              <w:t xml:space="preserve">. Реакции замещения галогена на </w:t>
            </w:r>
            <w:proofErr w:type="spellStart"/>
            <w:r w:rsidRPr="001255DA">
              <w:rPr>
                <w:color w:val="000000" w:themeColor="text1"/>
                <w:sz w:val="22"/>
                <w:szCs w:val="22"/>
              </w:rPr>
              <w:t>гидроксо</w:t>
            </w:r>
            <w:proofErr w:type="spellEnd"/>
            <w:r w:rsidRPr="001255DA">
              <w:rPr>
                <w:color w:val="000000" w:themeColor="text1"/>
                <w:sz w:val="22"/>
                <w:szCs w:val="22"/>
              </w:rPr>
              <w:t xml:space="preserve"> группу. Действие на галогенпроизводные водного и спиртового раствора щёлочи. Взаимодействие </w:t>
            </w:r>
            <w:proofErr w:type="spellStart"/>
            <w:r w:rsidRPr="001255DA">
              <w:rPr>
                <w:color w:val="000000" w:themeColor="text1"/>
                <w:sz w:val="22"/>
                <w:szCs w:val="22"/>
              </w:rPr>
              <w:t>дигалогеналканов</w:t>
            </w:r>
            <w:proofErr w:type="spellEnd"/>
            <w:r w:rsidRPr="001255DA">
              <w:rPr>
                <w:color w:val="000000" w:themeColor="text1"/>
                <w:sz w:val="22"/>
                <w:szCs w:val="22"/>
              </w:rPr>
              <w:t xml:space="preserve"> с магнием и цинком. Использование галоген производных углеводородов при синтезе органических веществ. Свободнорадикальный и ионный </w:t>
            </w:r>
            <w:proofErr w:type="spellStart"/>
            <w:r w:rsidRPr="001255DA">
              <w:rPr>
                <w:color w:val="000000" w:themeColor="text1"/>
                <w:sz w:val="22"/>
                <w:szCs w:val="22"/>
              </w:rPr>
              <w:t>механиз</w:t>
            </w:r>
            <w:proofErr w:type="spellEnd"/>
            <w:r w:rsidRPr="001255DA">
              <w:rPr>
                <w:color w:val="000000" w:themeColor="text1"/>
                <w:sz w:val="22"/>
                <w:szCs w:val="22"/>
              </w:rPr>
              <w:t xml:space="preserve"> мы реакции. Понятие о нуклеофиле и электрофиле. Правило Марковникова. Правило Зайцева</w:t>
            </w:r>
          </w:p>
        </w:tc>
        <w:tc>
          <w:tcPr>
            <w:tcW w:w="993" w:type="dxa"/>
            <w:vAlign w:val="center"/>
          </w:tcPr>
          <w:p w14:paraId="580B0AD4" w14:textId="3FB7075F"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П</w:t>
            </w:r>
          </w:p>
        </w:tc>
        <w:tc>
          <w:tcPr>
            <w:tcW w:w="1134" w:type="dxa"/>
            <w:vAlign w:val="center"/>
          </w:tcPr>
          <w:p w14:paraId="3AAB39AA" w14:textId="1D97D004"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35,18</w:t>
            </w:r>
          </w:p>
        </w:tc>
        <w:tc>
          <w:tcPr>
            <w:tcW w:w="1842" w:type="dxa"/>
            <w:vAlign w:val="center"/>
          </w:tcPr>
          <w:p w14:paraId="55CFEFA5" w14:textId="6413F7C0" w:rsidR="00633766" w:rsidRPr="001255DA" w:rsidRDefault="00633766" w:rsidP="00633766">
            <w:pPr>
              <w:jc w:val="center"/>
              <w:rPr>
                <w:color w:val="000000" w:themeColor="text1"/>
                <w:sz w:val="22"/>
                <w:szCs w:val="20"/>
              </w:rPr>
            </w:pPr>
            <w:r w:rsidRPr="001255DA">
              <w:rPr>
                <w:color w:val="000000" w:themeColor="text1"/>
                <w:sz w:val="20"/>
                <w:szCs w:val="20"/>
              </w:rPr>
              <w:t>1,46</w:t>
            </w:r>
          </w:p>
        </w:tc>
        <w:tc>
          <w:tcPr>
            <w:tcW w:w="1276" w:type="dxa"/>
            <w:vAlign w:val="center"/>
          </w:tcPr>
          <w:p w14:paraId="25297252" w14:textId="6D1479D5" w:rsidR="00633766" w:rsidRPr="001255DA" w:rsidRDefault="00633766" w:rsidP="00633766">
            <w:pPr>
              <w:jc w:val="center"/>
              <w:rPr>
                <w:color w:val="000000" w:themeColor="text1"/>
                <w:sz w:val="22"/>
                <w:szCs w:val="20"/>
              </w:rPr>
            </w:pPr>
            <w:r w:rsidRPr="001255DA">
              <w:rPr>
                <w:color w:val="000000" w:themeColor="text1"/>
                <w:sz w:val="20"/>
                <w:szCs w:val="20"/>
              </w:rPr>
              <w:t>29,84</w:t>
            </w:r>
          </w:p>
        </w:tc>
        <w:tc>
          <w:tcPr>
            <w:tcW w:w="992" w:type="dxa"/>
            <w:vAlign w:val="center"/>
          </w:tcPr>
          <w:p w14:paraId="42138469" w14:textId="4592CE99" w:rsidR="00633766" w:rsidRPr="001255DA" w:rsidRDefault="00633766" w:rsidP="00633766">
            <w:pPr>
              <w:jc w:val="center"/>
              <w:rPr>
                <w:color w:val="000000" w:themeColor="text1"/>
                <w:sz w:val="22"/>
                <w:szCs w:val="20"/>
              </w:rPr>
            </w:pPr>
            <w:r w:rsidRPr="001255DA">
              <w:rPr>
                <w:color w:val="000000" w:themeColor="text1"/>
                <w:sz w:val="20"/>
                <w:szCs w:val="20"/>
              </w:rPr>
              <w:t>74,88</w:t>
            </w:r>
          </w:p>
        </w:tc>
        <w:tc>
          <w:tcPr>
            <w:tcW w:w="993" w:type="dxa"/>
            <w:vAlign w:val="center"/>
          </w:tcPr>
          <w:p w14:paraId="01CB9B12" w14:textId="2C0CA4EA" w:rsidR="00633766" w:rsidRPr="001255DA" w:rsidRDefault="00633766" w:rsidP="00633766">
            <w:pPr>
              <w:jc w:val="center"/>
              <w:rPr>
                <w:color w:val="000000" w:themeColor="text1"/>
                <w:sz w:val="22"/>
                <w:szCs w:val="20"/>
              </w:rPr>
            </w:pPr>
            <w:r w:rsidRPr="001255DA">
              <w:rPr>
                <w:color w:val="000000" w:themeColor="text1"/>
                <w:sz w:val="20"/>
                <w:szCs w:val="20"/>
              </w:rPr>
              <w:t>86,78</w:t>
            </w:r>
          </w:p>
        </w:tc>
      </w:tr>
      <w:tr w:rsidR="003676DB" w:rsidRPr="001255DA" w14:paraId="73FBC77E" w14:textId="77777777" w:rsidTr="00F50D06">
        <w:trPr>
          <w:cantSplit/>
          <w:trHeight w:val="309"/>
        </w:trPr>
        <w:tc>
          <w:tcPr>
            <w:tcW w:w="851" w:type="dxa"/>
            <w:vAlign w:val="center"/>
          </w:tcPr>
          <w:p w14:paraId="4C467BBB" w14:textId="06EBE7A5"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15</w:t>
            </w:r>
          </w:p>
        </w:tc>
        <w:tc>
          <w:tcPr>
            <w:tcW w:w="7229" w:type="dxa"/>
            <w:vAlign w:val="center"/>
          </w:tcPr>
          <w:p w14:paraId="47058CF9" w14:textId="6BA2937D"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Характерные химические свойства предельных одноатомных и многоатомных спиртов, фенола, альдегидов, карбоновых кислот, сложных эфиров. Важнейшие способы получения кислородсодержащих органических соединений</w:t>
            </w:r>
          </w:p>
        </w:tc>
        <w:tc>
          <w:tcPr>
            <w:tcW w:w="993" w:type="dxa"/>
            <w:vAlign w:val="center"/>
          </w:tcPr>
          <w:p w14:paraId="3AFE16B5" w14:textId="5701034B"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П</w:t>
            </w:r>
          </w:p>
        </w:tc>
        <w:tc>
          <w:tcPr>
            <w:tcW w:w="1134" w:type="dxa"/>
            <w:vAlign w:val="center"/>
          </w:tcPr>
          <w:p w14:paraId="40B9E6F6" w14:textId="7C1F7CF8"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36,57</w:t>
            </w:r>
          </w:p>
        </w:tc>
        <w:tc>
          <w:tcPr>
            <w:tcW w:w="1842" w:type="dxa"/>
            <w:vAlign w:val="center"/>
          </w:tcPr>
          <w:p w14:paraId="36DE309A" w14:textId="5F0A3FBC" w:rsidR="00633766" w:rsidRPr="001255DA" w:rsidRDefault="00633766" w:rsidP="00633766">
            <w:pPr>
              <w:jc w:val="center"/>
              <w:rPr>
                <w:color w:val="000000" w:themeColor="text1"/>
                <w:sz w:val="22"/>
                <w:szCs w:val="20"/>
              </w:rPr>
            </w:pPr>
            <w:r w:rsidRPr="001255DA">
              <w:rPr>
                <w:color w:val="000000" w:themeColor="text1"/>
                <w:sz w:val="20"/>
                <w:szCs w:val="20"/>
              </w:rPr>
              <w:t>2,04</w:t>
            </w:r>
          </w:p>
        </w:tc>
        <w:tc>
          <w:tcPr>
            <w:tcW w:w="1276" w:type="dxa"/>
            <w:vAlign w:val="center"/>
          </w:tcPr>
          <w:p w14:paraId="04FB577F" w14:textId="273C0310" w:rsidR="00633766" w:rsidRPr="001255DA" w:rsidRDefault="00633766" w:rsidP="00633766">
            <w:pPr>
              <w:jc w:val="center"/>
              <w:rPr>
                <w:color w:val="000000" w:themeColor="text1"/>
                <w:sz w:val="22"/>
                <w:szCs w:val="20"/>
              </w:rPr>
            </w:pPr>
            <w:r w:rsidRPr="001255DA">
              <w:rPr>
                <w:color w:val="000000" w:themeColor="text1"/>
                <w:sz w:val="20"/>
                <w:szCs w:val="20"/>
              </w:rPr>
              <w:t>23,26</w:t>
            </w:r>
          </w:p>
        </w:tc>
        <w:tc>
          <w:tcPr>
            <w:tcW w:w="992" w:type="dxa"/>
            <w:vAlign w:val="center"/>
          </w:tcPr>
          <w:p w14:paraId="3958448E" w14:textId="444E48A4" w:rsidR="00633766" w:rsidRPr="001255DA" w:rsidRDefault="00633766" w:rsidP="00633766">
            <w:pPr>
              <w:jc w:val="center"/>
              <w:rPr>
                <w:color w:val="000000" w:themeColor="text1"/>
                <w:sz w:val="22"/>
                <w:szCs w:val="20"/>
              </w:rPr>
            </w:pPr>
            <w:r w:rsidRPr="001255DA">
              <w:rPr>
                <w:color w:val="000000" w:themeColor="text1"/>
                <w:sz w:val="20"/>
                <w:szCs w:val="20"/>
              </w:rPr>
              <w:t>83,57</w:t>
            </w:r>
          </w:p>
        </w:tc>
        <w:tc>
          <w:tcPr>
            <w:tcW w:w="993" w:type="dxa"/>
            <w:vAlign w:val="center"/>
          </w:tcPr>
          <w:p w14:paraId="0A4AD5E1" w14:textId="0A458E87" w:rsidR="00633766" w:rsidRPr="001255DA" w:rsidRDefault="00633766" w:rsidP="00633766">
            <w:pPr>
              <w:jc w:val="center"/>
              <w:rPr>
                <w:color w:val="000000" w:themeColor="text1"/>
                <w:sz w:val="22"/>
                <w:szCs w:val="20"/>
              </w:rPr>
            </w:pPr>
            <w:r w:rsidRPr="001255DA">
              <w:rPr>
                <w:color w:val="000000" w:themeColor="text1"/>
                <w:sz w:val="20"/>
                <w:szCs w:val="20"/>
              </w:rPr>
              <w:t>97,13</w:t>
            </w:r>
          </w:p>
        </w:tc>
      </w:tr>
      <w:tr w:rsidR="003676DB" w:rsidRPr="001255DA" w14:paraId="6E693F3A" w14:textId="77777777" w:rsidTr="00F50D06">
        <w:trPr>
          <w:cantSplit/>
          <w:trHeight w:val="309"/>
        </w:trPr>
        <w:tc>
          <w:tcPr>
            <w:tcW w:w="851" w:type="dxa"/>
            <w:vAlign w:val="center"/>
          </w:tcPr>
          <w:p w14:paraId="77E70E80" w14:textId="77AF7227"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16</w:t>
            </w:r>
          </w:p>
        </w:tc>
        <w:tc>
          <w:tcPr>
            <w:tcW w:w="7229" w:type="dxa"/>
            <w:vAlign w:val="center"/>
          </w:tcPr>
          <w:p w14:paraId="762440CE" w14:textId="5CE828D7"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Генетическая связь между классами органических соединений</w:t>
            </w:r>
          </w:p>
        </w:tc>
        <w:tc>
          <w:tcPr>
            <w:tcW w:w="993" w:type="dxa"/>
            <w:vAlign w:val="center"/>
          </w:tcPr>
          <w:p w14:paraId="67D705DC" w14:textId="51739CB7"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П</w:t>
            </w:r>
          </w:p>
        </w:tc>
        <w:tc>
          <w:tcPr>
            <w:tcW w:w="1134" w:type="dxa"/>
            <w:vAlign w:val="center"/>
          </w:tcPr>
          <w:p w14:paraId="3F08BFD5" w14:textId="29798771"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43,95</w:t>
            </w:r>
          </w:p>
        </w:tc>
        <w:tc>
          <w:tcPr>
            <w:tcW w:w="1842" w:type="dxa"/>
            <w:vAlign w:val="center"/>
          </w:tcPr>
          <w:p w14:paraId="4DB43255" w14:textId="364DCEF2" w:rsidR="00633766" w:rsidRPr="001255DA" w:rsidRDefault="00633766" w:rsidP="00633766">
            <w:pPr>
              <w:jc w:val="center"/>
              <w:rPr>
                <w:color w:val="000000" w:themeColor="text1"/>
                <w:sz w:val="22"/>
                <w:szCs w:val="20"/>
              </w:rPr>
            </w:pPr>
            <w:r w:rsidRPr="001255DA">
              <w:rPr>
                <w:color w:val="000000" w:themeColor="text1"/>
                <w:sz w:val="20"/>
                <w:szCs w:val="20"/>
              </w:rPr>
              <w:t>9,04</w:t>
            </w:r>
          </w:p>
        </w:tc>
        <w:tc>
          <w:tcPr>
            <w:tcW w:w="1276" w:type="dxa"/>
            <w:vAlign w:val="center"/>
          </w:tcPr>
          <w:p w14:paraId="14FBCC8F" w14:textId="6208EC09" w:rsidR="00633766" w:rsidRPr="001255DA" w:rsidRDefault="00633766" w:rsidP="00633766">
            <w:pPr>
              <w:jc w:val="center"/>
              <w:rPr>
                <w:color w:val="000000" w:themeColor="text1"/>
                <w:sz w:val="22"/>
                <w:szCs w:val="20"/>
              </w:rPr>
            </w:pPr>
            <w:r w:rsidRPr="001255DA">
              <w:rPr>
                <w:color w:val="000000" w:themeColor="text1"/>
                <w:sz w:val="20"/>
                <w:szCs w:val="20"/>
              </w:rPr>
              <w:t>37,98</w:t>
            </w:r>
          </w:p>
        </w:tc>
        <w:tc>
          <w:tcPr>
            <w:tcW w:w="992" w:type="dxa"/>
            <w:vAlign w:val="center"/>
          </w:tcPr>
          <w:p w14:paraId="1AE35016" w14:textId="0B53F21C" w:rsidR="00633766" w:rsidRPr="001255DA" w:rsidRDefault="00633766" w:rsidP="00633766">
            <w:pPr>
              <w:jc w:val="center"/>
              <w:rPr>
                <w:color w:val="000000" w:themeColor="text1"/>
                <w:sz w:val="22"/>
                <w:szCs w:val="20"/>
              </w:rPr>
            </w:pPr>
            <w:r w:rsidRPr="001255DA">
              <w:rPr>
                <w:color w:val="000000" w:themeColor="text1"/>
                <w:sz w:val="20"/>
                <w:szCs w:val="20"/>
              </w:rPr>
              <w:t>85,45</w:t>
            </w:r>
          </w:p>
        </w:tc>
        <w:tc>
          <w:tcPr>
            <w:tcW w:w="993" w:type="dxa"/>
            <w:vAlign w:val="center"/>
          </w:tcPr>
          <w:p w14:paraId="1D841012" w14:textId="2E7BD1AC" w:rsidR="00633766" w:rsidRPr="001255DA" w:rsidRDefault="00633766" w:rsidP="00633766">
            <w:pPr>
              <w:jc w:val="center"/>
              <w:rPr>
                <w:color w:val="000000" w:themeColor="text1"/>
                <w:sz w:val="22"/>
                <w:szCs w:val="20"/>
              </w:rPr>
            </w:pPr>
            <w:r w:rsidRPr="001255DA">
              <w:rPr>
                <w:color w:val="000000" w:themeColor="text1"/>
                <w:sz w:val="20"/>
                <w:szCs w:val="20"/>
              </w:rPr>
              <w:t>97,70</w:t>
            </w:r>
          </w:p>
        </w:tc>
      </w:tr>
      <w:tr w:rsidR="003676DB" w:rsidRPr="001255DA" w14:paraId="095C06A6" w14:textId="77777777" w:rsidTr="00F50D06">
        <w:trPr>
          <w:cantSplit/>
          <w:trHeight w:val="309"/>
        </w:trPr>
        <w:tc>
          <w:tcPr>
            <w:tcW w:w="851" w:type="dxa"/>
            <w:vAlign w:val="center"/>
          </w:tcPr>
          <w:p w14:paraId="5507D765" w14:textId="49027E4C"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17</w:t>
            </w:r>
          </w:p>
        </w:tc>
        <w:tc>
          <w:tcPr>
            <w:tcW w:w="7229" w:type="dxa"/>
            <w:vAlign w:val="center"/>
          </w:tcPr>
          <w:p w14:paraId="28DF2AF0" w14:textId="5B5005CD"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Химическая реакция. Классификация химических реакций в неорганической и органической химии. Закон сохранения массы веществ</w:t>
            </w:r>
          </w:p>
        </w:tc>
        <w:tc>
          <w:tcPr>
            <w:tcW w:w="993" w:type="dxa"/>
            <w:vAlign w:val="center"/>
          </w:tcPr>
          <w:p w14:paraId="147F0C96" w14:textId="27FB63D7"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Б</w:t>
            </w:r>
          </w:p>
        </w:tc>
        <w:tc>
          <w:tcPr>
            <w:tcW w:w="1134" w:type="dxa"/>
            <w:vAlign w:val="center"/>
          </w:tcPr>
          <w:p w14:paraId="69129056" w14:textId="5F27817C"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34,18</w:t>
            </w:r>
          </w:p>
        </w:tc>
        <w:tc>
          <w:tcPr>
            <w:tcW w:w="1842" w:type="dxa"/>
            <w:vAlign w:val="center"/>
          </w:tcPr>
          <w:p w14:paraId="083815C7" w14:textId="099F4F43" w:rsidR="00633766" w:rsidRPr="001255DA" w:rsidRDefault="00633766" w:rsidP="00633766">
            <w:pPr>
              <w:jc w:val="center"/>
              <w:rPr>
                <w:color w:val="000000" w:themeColor="text1"/>
                <w:sz w:val="22"/>
                <w:szCs w:val="20"/>
              </w:rPr>
            </w:pPr>
            <w:r w:rsidRPr="001255DA">
              <w:rPr>
                <w:color w:val="000000" w:themeColor="text1"/>
                <w:sz w:val="20"/>
                <w:szCs w:val="20"/>
              </w:rPr>
              <w:t>4,96</w:t>
            </w:r>
          </w:p>
        </w:tc>
        <w:tc>
          <w:tcPr>
            <w:tcW w:w="1276" w:type="dxa"/>
            <w:vAlign w:val="center"/>
          </w:tcPr>
          <w:p w14:paraId="6AA8214C" w14:textId="3FB06F51" w:rsidR="00633766" w:rsidRPr="001255DA" w:rsidRDefault="00633766" w:rsidP="00633766">
            <w:pPr>
              <w:jc w:val="center"/>
              <w:rPr>
                <w:color w:val="000000" w:themeColor="text1"/>
                <w:sz w:val="22"/>
                <w:szCs w:val="20"/>
              </w:rPr>
            </w:pPr>
            <w:r w:rsidRPr="001255DA">
              <w:rPr>
                <w:color w:val="000000" w:themeColor="text1"/>
                <w:sz w:val="20"/>
                <w:szCs w:val="20"/>
              </w:rPr>
              <w:t>27,13</w:t>
            </w:r>
          </w:p>
        </w:tc>
        <w:tc>
          <w:tcPr>
            <w:tcW w:w="992" w:type="dxa"/>
            <w:vAlign w:val="center"/>
          </w:tcPr>
          <w:p w14:paraId="4F124EAE" w14:textId="6EAB562E" w:rsidR="00633766" w:rsidRPr="001255DA" w:rsidRDefault="00633766" w:rsidP="00633766">
            <w:pPr>
              <w:jc w:val="center"/>
              <w:rPr>
                <w:color w:val="000000" w:themeColor="text1"/>
                <w:sz w:val="22"/>
                <w:szCs w:val="20"/>
              </w:rPr>
            </w:pPr>
            <w:r w:rsidRPr="001255DA">
              <w:rPr>
                <w:color w:val="000000" w:themeColor="text1"/>
                <w:sz w:val="20"/>
                <w:szCs w:val="20"/>
              </w:rPr>
              <w:t>69,48</w:t>
            </w:r>
          </w:p>
        </w:tc>
        <w:tc>
          <w:tcPr>
            <w:tcW w:w="993" w:type="dxa"/>
            <w:vAlign w:val="center"/>
          </w:tcPr>
          <w:p w14:paraId="0C613C89" w14:textId="3E162829" w:rsidR="00633766" w:rsidRPr="001255DA" w:rsidRDefault="00633766" w:rsidP="00633766">
            <w:pPr>
              <w:jc w:val="center"/>
              <w:rPr>
                <w:color w:val="000000" w:themeColor="text1"/>
                <w:sz w:val="22"/>
                <w:szCs w:val="20"/>
              </w:rPr>
            </w:pPr>
            <w:r w:rsidRPr="001255DA">
              <w:rPr>
                <w:color w:val="000000" w:themeColor="text1"/>
                <w:sz w:val="20"/>
                <w:szCs w:val="20"/>
              </w:rPr>
              <w:t>83,91</w:t>
            </w:r>
          </w:p>
        </w:tc>
      </w:tr>
      <w:tr w:rsidR="003676DB" w:rsidRPr="001255DA" w14:paraId="14244AEC" w14:textId="77777777" w:rsidTr="00F50D06">
        <w:trPr>
          <w:cantSplit/>
          <w:trHeight w:val="309"/>
        </w:trPr>
        <w:tc>
          <w:tcPr>
            <w:tcW w:w="851" w:type="dxa"/>
            <w:vAlign w:val="center"/>
          </w:tcPr>
          <w:p w14:paraId="0B71E2A3" w14:textId="3A032CC9"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18</w:t>
            </w:r>
          </w:p>
        </w:tc>
        <w:tc>
          <w:tcPr>
            <w:tcW w:w="7229" w:type="dxa"/>
            <w:vAlign w:val="center"/>
          </w:tcPr>
          <w:p w14:paraId="7231E4D4" w14:textId="77777777" w:rsidR="00633766" w:rsidRPr="001255DA" w:rsidRDefault="00633766" w:rsidP="003676DB">
            <w:pPr>
              <w:autoSpaceDE w:val="0"/>
              <w:autoSpaceDN w:val="0"/>
              <w:adjustRightInd w:val="0"/>
              <w:ind w:right="89" w:firstLine="67"/>
              <w:jc w:val="both"/>
              <w:rPr>
                <w:color w:val="000000" w:themeColor="text1"/>
                <w:sz w:val="22"/>
                <w:szCs w:val="22"/>
              </w:rPr>
            </w:pPr>
            <w:r w:rsidRPr="001255DA">
              <w:rPr>
                <w:color w:val="000000" w:themeColor="text1"/>
                <w:sz w:val="22"/>
                <w:szCs w:val="22"/>
              </w:rPr>
              <w:t>Скорость реакции, её зависимость от</w:t>
            </w:r>
          </w:p>
          <w:p w14:paraId="2B1048A1" w14:textId="7F247BEB"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различных факторов</w:t>
            </w:r>
          </w:p>
        </w:tc>
        <w:tc>
          <w:tcPr>
            <w:tcW w:w="993" w:type="dxa"/>
            <w:vAlign w:val="center"/>
          </w:tcPr>
          <w:p w14:paraId="2ABF11EB" w14:textId="35B2DD95"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Б</w:t>
            </w:r>
          </w:p>
        </w:tc>
        <w:tc>
          <w:tcPr>
            <w:tcW w:w="1134" w:type="dxa"/>
            <w:vAlign w:val="center"/>
          </w:tcPr>
          <w:p w14:paraId="7F1F3E82" w14:textId="730F73B3"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47,28</w:t>
            </w:r>
          </w:p>
        </w:tc>
        <w:tc>
          <w:tcPr>
            <w:tcW w:w="1842" w:type="dxa"/>
            <w:vAlign w:val="center"/>
          </w:tcPr>
          <w:p w14:paraId="6CADEEC5" w14:textId="32D68CD2" w:rsidR="00633766" w:rsidRPr="001255DA" w:rsidRDefault="00633766" w:rsidP="00633766">
            <w:pPr>
              <w:jc w:val="center"/>
              <w:rPr>
                <w:color w:val="000000" w:themeColor="text1"/>
                <w:sz w:val="22"/>
                <w:szCs w:val="20"/>
              </w:rPr>
            </w:pPr>
            <w:r w:rsidRPr="001255DA">
              <w:rPr>
                <w:color w:val="000000" w:themeColor="text1"/>
                <w:sz w:val="20"/>
                <w:szCs w:val="20"/>
              </w:rPr>
              <w:t>11,37</w:t>
            </w:r>
          </w:p>
        </w:tc>
        <w:tc>
          <w:tcPr>
            <w:tcW w:w="1276" w:type="dxa"/>
            <w:vAlign w:val="center"/>
          </w:tcPr>
          <w:p w14:paraId="67ADEAFC" w14:textId="6BE51241" w:rsidR="00633766" w:rsidRPr="001255DA" w:rsidRDefault="00633766" w:rsidP="00633766">
            <w:pPr>
              <w:jc w:val="center"/>
              <w:rPr>
                <w:color w:val="000000" w:themeColor="text1"/>
                <w:sz w:val="22"/>
                <w:szCs w:val="20"/>
              </w:rPr>
            </w:pPr>
            <w:r w:rsidRPr="001255DA">
              <w:rPr>
                <w:color w:val="000000" w:themeColor="text1"/>
                <w:sz w:val="20"/>
                <w:szCs w:val="20"/>
              </w:rPr>
              <w:t>50,39</w:t>
            </w:r>
          </w:p>
        </w:tc>
        <w:tc>
          <w:tcPr>
            <w:tcW w:w="992" w:type="dxa"/>
            <w:vAlign w:val="center"/>
          </w:tcPr>
          <w:p w14:paraId="161CA349" w14:textId="4DFA29C5" w:rsidR="00633766" w:rsidRPr="001255DA" w:rsidRDefault="00633766" w:rsidP="00633766">
            <w:pPr>
              <w:jc w:val="center"/>
              <w:rPr>
                <w:color w:val="000000" w:themeColor="text1"/>
                <w:sz w:val="22"/>
                <w:szCs w:val="20"/>
              </w:rPr>
            </w:pPr>
            <w:r w:rsidRPr="001255DA">
              <w:rPr>
                <w:color w:val="000000" w:themeColor="text1"/>
                <w:sz w:val="20"/>
                <w:szCs w:val="20"/>
              </w:rPr>
              <w:t>81,22</w:t>
            </w:r>
          </w:p>
        </w:tc>
        <w:tc>
          <w:tcPr>
            <w:tcW w:w="993" w:type="dxa"/>
            <w:vAlign w:val="center"/>
          </w:tcPr>
          <w:p w14:paraId="63B0E3E9" w14:textId="1121429C" w:rsidR="00633766" w:rsidRPr="001255DA" w:rsidRDefault="00633766" w:rsidP="00633766">
            <w:pPr>
              <w:jc w:val="center"/>
              <w:rPr>
                <w:color w:val="000000" w:themeColor="text1"/>
                <w:sz w:val="22"/>
                <w:szCs w:val="20"/>
              </w:rPr>
            </w:pPr>
            <w:r w:rsidRPr="001255DA">
              <w:rPr>
                <w:color w:val="000000" w:themeColor="text1"/>
                <w:sz w:val="20"/>
                <w:szCs w:val="20"/>
              </w:rPr>
              <w:t>96,55</w:t>
            </w:r>
          </w:p>
        </w:tc>
      </w:tr>
      <w:tr w:rsidR="003676DB" w:rsidRPr="001255DA" w14:paraId="4C174C8C" w14:textId="77777777" w:rsidTr="00F50D06">
        <w:trPr>
          <w:cantSplit/>
          <w:trHeight w:val="309"/>
        </w:trPr>
        <w:tc>
          <w:tcPr>
            <w:tcW w:w="851" w:type="dxa"/>
            <w:vAlign w:val="center"/>
          </w:tcPr>
          <w:p w14:paraId="3A200FF9" w14:textId="0EBC59D4"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19</w:t>
            </w:r>
          </w:p>
        </w:tc>
        <w:tc>
          <w:tcPr>
            <w:tcW w:w="7229" w:type="dxa"/>
            <w:vAlign w:val="center"/>
          </w:tcPr>
          <w:p w14:paraId="7B118444" w14:textId="29EB76AB"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Окислительно-восстановительные реакции. Поведение веществ в средах с разным значением pH. Методы электронного баланса</w:t>
            </w:r>
          </w:p>
        </w:tc>
        <w:tc>
          <w:tcPr>
            <w:tcW w:w="993" w:type="dxa"/>
            <w:vAlign w:val="center"/>
          </w:tcPr>
          <w:p w14:paraId="6A0C2979" w14:textId="49345A48"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Б</w:t>
            </w:r>
          </w:p>
        </w:tc>
        <w:tc>
          <w:tcPr>
            <w:tcW w:w="1134" w:type="dxa"/>
            <w:vAlign w:val="center"/>
          </w:tcPr>
          <w:p w14:paraId="6FA00210" w14:textId="44051E8F"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54,05</w:t>
            </w:r>
          </w:p>
        </w:tc>
        <w:tc>
          <w:tcPr>
            <w:tcW w:w="1842" w:type="dxa"/>
            <w:vAlign w:val="center"/>
          </w:tcPr>
          <w:p w14:paraId="687C0A5C" w14:textId="13721D28" w:rsidR="00633766" w:rsidRPr="001255DA" w:rsidRDefault="00633766" w:rsidP="00633766">
            <w:pPr>
              <w:jc w:val="center"/>
              <w:rPr>
                <w:color w:val="000000" w:themeColor="text1"/>
                <w:sz w:val="22"/>
                <w:szCs w:val="20"/>
              </w:rPr>
            </w:pPr>
            <w:r w:rsidRPr="001255DA">
              <w:rPr>
                <w:color w:val="000000" w:themeColor="text1"/>
                <w:sz w:val="20"/>
                <w:szCs w:val="20"/>
              </w:rPr>
              <w:t>14,87</w:t>
            </w:r>
          </w:p>
        </w:tc>
        <w:tc>
          <w:tcPr>
            <w:tcW w:w="1276" w:type="dxa"/>
            <w:vAlign w:val="center"/>
          </w:tcPr>
          <w:p w14:paraId="79A650A6" w14:textId="1BD54CC4" w:rsidR="00633766" w:rsidRPr="001255DA" w:rsidRDefault="00633766" w:rsidP="00633766">
            <w:pPr>
              <w:jc w:val="center"/>
              <w:rPr>
                <w:color w:val="000000" w:themeColor="text1"/>
                <w:sz w:val="22"/>
                <w:szCs w:val="20"/>
              </w:rPr>
            </w:pPr>
            <w:r w:rsidRPr="001255DA">
              <w:rPr>
                <w:color w:val="000000" w:themeColor="text1"/>
                <w:sz w:val="20"/>
                <w:szCs w:val="20"/>
              </w:rPr>
              <w:t>60,08</w:t>
            </w:r>
          </w:p>
        </w:tc>
        <w:tc>
          <w:tcPr>
            <w:tcW w:w="992" w:type="dxa"/>
            <w:vAlign w:val="center"/>
          </w:tcPr>
          <w:p w14:paraId="7C70D95A" w14:textId="60EECEBF" w:rsidR="00633766" w:rsidRPr="001255DA" w:rsidRDefault="00633766" w:rsidP="00633766">
            <w:pPr>
              <w:jc w:val="center"/>
              <w:rPr>
                <w:color w:val="000000" w:themeColor="text1"/>
                <w:sz w:val="22"/>
                <w:szCs w:val="20"/>
              </w:rPr>
            </w:pPr>
            <w:r w:rsidRPr="001255DA">
              <w:rPr>
                <w:color w:val="000000" w:themeColor="text1"/>
                <w:sz w:val="20"/>
                <w:szCs w:val="20"/>
              </w:rPr>
              <w:t>91,55</w:t>
            </w:r>
          </w:p>
        </w:tc>
        <w:tc>
          <w:tcPr>
            <w:tcW w:w="993" w:type="dxa"/>
            <w:vAlign w:val="center"/>
          </w:tcPr>
          <w:p w14:paraId="104F4503" w14:textId="447E6388" w:rsidR="00633766" w:rsidRPr="001255DA" w:rsidRDefault="00633766" w:rsidP="00633766">
            <w:pPr>
              <w:jc w:val="center"/>
              <w:rPr>
                <w:color w:val="000000" w:themeColor="text1"/>
                <w:sz w:val="22"/>
                <w:szCs w:val="20"/>
              </w:rPr>
            </w:pPr>
            <w:r w:rsidRPr="001255DA">
              <w:rPr>
                <w:color w:val="000000" w:themeColor="text1"/>
                <w:sz w:val="20"/>
                <w:szCs w:val="20"/>
              </w:rPr>
              <w:t>98,85</w:t>
            </w:r>
          </w:p>
        </w:tc>
      </w:tr>
      <w:tr w:rsidR="003676DB" w:rsidRPr="001255DA" w14:paraId="4C79B0CC" w14:textId="77777777" w:rsidTr="00F50D06">
        <w:trPr>
          <w:cantSplit/>
          <w:trHeight w:val="309"/>
        </w:trPr>
        <w:tc>
          <w:tcPr>
            <w:tcW w:w="851" w:type="dxa"/>
            <w:vAlign w:val="center"/>
          </w:tcPr>
          <w:p w14:paraId="2FD541FB" w14:textId="191BBE8E"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20</w:t>
            </w:r>
          </w:p>
        </w:tc>
        <w:tc>
          <w:tcPr>
            <w:tcW w:w="7229" w:type="dxa"/>
            <w:vAlign w:val="center"/>
          </w:tcPr>
          <w:p w14:paraId="2350F933" w14:textId="78786607"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Электролиз расплавов и растворов солей</w:t>
            </w:r>
          </w:p>
        </w:tc>
        <w:tc>
          <w:tcPr>
            <w:tcW w:w="993" w:type="dxa"/>
            <w:vAlign w:val="center"/>
          </w:tcPr>
          <w:p w14:paraId="7474EA26" w14:textId="3DEF0DA2"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Б</w:t>
            </w:r>
          </w:p>
        </w:tc>
        <w:tc>
          <w:tcPr>
            <w:tcW w:w="1134" w:type="dxa"/>
            <w:vAlign w:val="center"/>
          </w:tcPr>
          <w:p w14:paraId="44479EBA" w14:textId="3FBD32B2"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43,51</w:t>
            </w:r>
          </w:p>
        </w:tc>
        <w:tc>
          <w:tcPr>
            <w:tcW w:w="1842" w:type="dxa"/>
            <w:vAlign w:val="center"/>
          </w:tcPr>
          <w:p w14:paraId="0AA12735" w14:textId="584EABC8" w:rsidR="00633766" w:rsidRPr="001255DA" w:rsidRDefault="00633766" w:rsidP="00633766">
            <w:pPr>
              <w:jc w:val="center"/>
              <w:rPr>
                <w:color w:val="000000" w:themeColor="text1"/>
                <w:sz w:val="22"/>
                <w:szCs w:val="20"/>
              </w:rPr>
            </w:pPr>
            <w:r w:rsidRPr="001255DA">
              <w:rPr>
                <w:color w:val="000000" w:themeColor="text1"/>
                <w:sz w:val="20"/>
                <w:szCs w:val="20"/>
              </w:rPr>
              <w:t>7,58</w:t>
            </w:r>
          </w:p>
        </w:tc>
        <w:tc>
          <w:tcPr>
            <w:tcW w:w="1276" w:type="dxa"/>
            <w:vAlign w:val="center"/>
          </w:tcPr>
          <w:p w14:paraId="6369C35D" w14:textId="5D20FEAE" w:rsidR="00633766" w:rsidRPr="001255DA" w:rsidRDefault="00633766" w:rsidP="00633766">
            <w:pPr>
              <w:jc w:val="center"/>
              <w:rPr>
                <w:color w:val="000000" w:themeColor="text1"/>
                <w:sz w:val="22"/>
                <w:szCs w:val="20"/>
              </w:rPr>
            </w:pPr>
            <w:r w:rsidRPr="001255DA">
              <w:rPr>
                <w:color w:val="000000" w:themeColor="text1"/>
                <w:sz w:val="20"/>
                <w:szCs w:val="20"/>
              </w:rPr>
              <w:t>42,64</w:t>
            </w:r>
          </w:p>
        </w:tc>
        <w:tc>
          <w:tcPr>
            <w:tcW w:w="992" w:type="dxa"/>
            <w:vAlign w:val="center"/>
          </w:tcPr>
          <w:p w14:paraId="6B78BFF1" w14:textId="55D7500C" w:rsidR="00633766" w:rsidRPr="001255DA" w:rsidRDefault="00633766" w:rsidP="00633766">
            <w:pPr>
              <w:jc w:val="center"/>
              <w:rPr>
                <w:color w:val="000000" w:themeColor="text1"/>
                <w:sz w:val="22"/>
                <w:szCs w:val="20"/>
              </w:rPr>
            </w:pPr>
            <w:r w:rsidRPr="001255DA">
              <w:rPr>
                <w:color w:val="000000" w:themeColor="text1"/>
                <w:sz w:val="20"/>
                <w:szCs w:val="20"/>
              </w:rPr>
              <w:t>81,22</w:t>
            </w:r>
          </w:p>
        </w:tc>
        <w:tc>
          <w:tcPr>
            <w:tcW w:w="993" w:type="dxa"/>
            <w:vAlign w:val="center"/>
          </w:tcPr>
          <w:p w14:paraId="126875BE" w14:textId="4026B958" w:rsidR="00633766" w:rsidRPr="001255DA" w:rsidRDefault="00633766" w:rsidP="00633766">
            <w:pPr>
              <w:jc w:val="center"/>
              <w:rPr>
                <w:color w:val="000000" w:themeColor="text1"/>
                <w:sz w:val="22"/>
                <w:szCs w:val="20"/>
              </w:rPr>
            </w:pPr>
            <w:r w:rsidRPr="001255DA">
              <w:rPr>
                <w:color w:val="000000" w:themeColor="text1"/>
                <w:sz w:val="20"/>
                <w:szCs w:val="20"/>
              </w:rPr>
              <w:t>95,40</w:t>
            </w:r>
          </w:p>
        </w:tc>
      </w:tr>
      <w:tr w:rsidR="003676DB" w:rsidRPr="001255DA" w14:paraId="5F00435D" w14:textId="77777777" w:rsidTr="00F50D06">
        <w:trPr>
          <w:cantSplit/>
          <w:trHeight w:val="309"/>
        </w:trPr>
        <w:tc>
          <w:tcPr>
            <w:tcW w:w="851" w:type="dxa"/>
            <w:vAlign w:val="center"/>
          </w:tcPr>
          <w:p w14:paraId="7DE7F13F" w14:textId="75E5926A"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21</w:t>
            </w:r>
          </w:p>
        </w:tc>
        <w:tc>
          <w:tcPr>
            <w:tcW w:w="7229" w:type="dxa"/>
            <w:vAlign w:val="center"/>
          </w:tcPr>
          <w:p w14:paraId="461EED9B" w14:textId="16EAD9B2"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Гидролиз солей. Ионное произведение воды. Водородный показатель (pH) раствора</w:t>
            </w:r>
          </w:p>
        </w:tc>
        <w:tc>
          <w:tcPr>
            <w:tcW w:w="993" w:type="dxa"/>
            <w:vAlign w:val="center"/>
          </w:tcPr>
          <w:p w14:paraId="2B8E268E" w14:textId="4AAE2CF9"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Б</w:t>
            </w:r>
          </w:p>
        </w:tc>
        <w:tc>
          <w:tcPr>
            <w:tcW w:w="1134" w:type="dxa"/>
            <w:vAlign w:val="center"/>
          </w:tcPr>
          <w:p w14:paraId="0769E7DC" w14:textId="28A14EC5"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59,60</w:t>
            </w:r>
          </w:p>
        </w:tc>
        <w:tc>
          <w:tcPr>
            <w:tcW w:w="1842" w:type="dxa"/>
            <w:vAlign w:val="center"/>
          </w:tcPr>
          <w:p w14:paraId="04F0A756" w14:textId="4F57A153" w:rsidR="00633766" w:rsidRPr="001255DA" w:rsidRDefault="00633766" w:rsidP="00633766">
            <w:pPr>
              <w:jc w:val="center"/>
              <w:rPr>
                <w:color w:val="000000" w:themeColor="text1"/>
                <w:sz w:val="22"/>
                <w:szCs w:val="20"/>
              </w:rPr>
            </w:pPr>
            <w:r w:rsidRPr="001255DA">
              <w:rPr>
                <w:color w:val="000000" w:themeColor="text1"/>
                <w:sz w:val="20"/>
                <w:szCs w:val="20"/>
              </w:rPr>
              <w:t>19,24</w:t>
            </w:r>
          </w:p>
        </w:tc>
        <w:tc>
          <w:tcPr>
            <w:tcW w:w="1276" w:type="dxa"/>
            <w:vAlign w:val="center"/>
          </w:tcPr>
          <w:p w14:paraId="1F503B80" w14:textId="6FD4CB1C" w:rsidR="00633766" w:rsidRPr="001255DA" w:rsidRDefault="00633766" w:rsidP="00633766">
            <w:pPr>
              <w:jc w:val="center"/>
              <w:rPr>
                <w:color w:val="000000" w:themeColor="text1"/>
                <w:sz w:val="22"/>
                <w:szCs w:val="20"/>
              </w:rPr>
            </w:pPr>
            <w:r w:rsidRPr="001255DA">
              <w:rPr>
                <w:color w:val="000000" w:themeColor="text1"/>
                <w:sz w:val="20"/>
                <w:szCs w:val="20"/>
              </w:rPr>
              <w:t>73,26</w:t>
            </w:r>
          </w:p>
        </w:tc>
        <w:tc>
          <w:tcPr>
            <w:tcW w:w="992" w:type="dxa"/>
            <w:vAlign w:val="center"/>
          </w:tcPr>
          <w:p w14:paraId="64076C3F" w14:textId="5180E8D5" w:rsidR="00633766" w:rsidRPr="001255DA" w:rsidRDefault="00633766" w:rsidP="00633766">
            <w:pPr>
              <w:jc w:val="center"/>
              <w:rPr>
                <w:color w:val="000000" w:themeColor="text1"/>
                <w:sz w:val="22"/>
                <w:szCs w:val="20"/>
              </w:rPr>
            </w:pPr>
            <w:r w:rsidRPr="001255DA">
              <w:rPr>
                <w:color w:val="000000" w:themeColor="text1"/>
                <w:sz w:val="20"/>
                <w:szCs w:val="20"/>
              </w:rPr>
              <w:t>92,02</w:t>
            </w:r>
          </w:p>
        </w:tc>
        <w:tc>
          <w:tcPr>
            <w:tcW w:w="993" w:type="dxa"/>
            <w:vAlign w:val="center"/>
          </w:tcPr>
          <w:p w14:paraId="0BD0A96C" w14:textId="5971105D" w:rsidR="00633766" w:rsidRPr="001255DA" w:rsidRDefault="00633766" w:rsidP="00633766">
            <w:pPr>
              <w:jc w:val="center"/>
              <w:rPr>
                <w:color w:val="000000" w:themeColor="text1"/>
                <w:sz w:val="22"/>
                <w:szCs w:val="20"/>
              </w:rPr>
            </w:pPr>
            <w:r w:rsidRPr="001255DA">
              <w:rPr>
                <w:color w:val="000000" w:themeColor="text1"/>
                <w:sz w:val="20"/>
                <w:szCs w:val="20"/>
              </w:rPr>
              <w:t>98,85</w:t>
            </w:r>
          </w:p>
        </w:tc>
      </w:tr>
      <w:tr w:rsidR="003676DB" w:rsidRPr="001255DA" w14:paraId="11B7B911" w14:textId="77777777" w:rsidTr="00F50D06">
        <w:trPr>
          <w:cantSplit/>
          <w:trHeight w:val="309"/>
        </w:trPr>
        <w:tc>
          <w:tcPr>
            <w:tcW w:w="851" w:type="dxa"/>
            <w:vAlign w:val="center"/>
          </w:tcPr>
          <w:p w14:paraId="7F5B14F7" w14:textId="3608C43C"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lastRenderedPageBreak/>
              <w:t>22</w:t>
            </w:r>
          </w:p>
        </w:tc>
        <w:tc>
          <w:tcPr>
            <w:tcW w:w="7229" w:type="dxa"/>
            <w:vAlign w:val="center"/>
          </w:tcPr>
          <w:p w14:paraId="64404C20" w14:textId="170025D9"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 xml:space="preserve">Обратимые реакции. Химическое равно </w:t>
            </w:r>
            <w:proofErr w:type="spellStart"/>
            <w:r w:rsidRPr="001255DA">
              <w:rPr>
                <w:color w:val="000000" w:themeColor="text1"/>
                <w:sz w:val="22"/>
                <w:szCs w:val="22"/>
              </w:rPr>
              <w:t>весие</w:t>
            </w:r>
            <w:proofErr w:type="spellEnd"/>
            <w:r w:rsidRPr="001255DA">
              <w:rPr>
                <w:color w:val="000000" w:themeColor="text1"/>
                <w:sz w:val="22"/>
                <w:szCs w:val="22"/>
              </w:rPr>
              <w:t xml:space="preserve">. Факторы, влияющие на состояние химического равновесия. Принцип Ле </w:t>
            </w:r>
            <w:proofErr w:type="spellStart"/>
            <w:r w:rsidRPr="001255DA">
              <w:rPr>
                <w:color w:val="000000" w:themeColor="text1"/>
                <w:sz w:val="22"/>
                <w:szCs w:val="22"/>
              </w:rPr>
              <w:t>Шателье</w:t>
            </w:r>
            <w:proofErr w:type="spellEnd"/>
          </w:p>
        </w:tc>
        <w:tc>
          <w:tcPr>
            <w:tcW w:w="993" w:type="dxa"/>
            <w:vAlign w:val="center"/>
          </w:tcPr>
          <w:p w14:paraId="11B56655" w14:textId="7BB8C40E"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П</w:t>
            </w:r>
          </w:p>
        </w:tc>
        <w:tc>
          <w:tcPr>
            <w:tcW w:w="1134" w:type="dxa"/>
            <w:vAlign w:val="center"/>
          </w:tcPr>
          <w:p w14:paraId="77238445" w14:textId="618DA995"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45,56</w:t>
            </w:r>
          </w:p>
        </w:tc>
        <w:tc>
          <w:tcPr>
            <w:tcW w:w="1842" w:type="dxa"/>
            <w:vAlign w:val="center"/>
          </w:tcPr>
          <w:p w14:paraId="28965084" w14:textId="12AFA541" w:rsidR="00633766" w:rsidRPr="001255DA" w:rsidRDefault="00633766" w:rsidP="00633766">
            <w:pPr>
              <w:jc w:val="center"/>
              <w:rPr>
                <w:color w:val="000000" w:themeColor="text1"/>
                <w:sz w:val="22"/>
                <w:szCs w:val="20"/>
              </w:rPr>
            </w:pPr>
            <w:r w:rsidRPr="001255DA">
              <w:rPr>
                <w:color w:val="000000" w:themeColor="text1"/>
                <w:sz w:val="20"/>
                <w:szCs w:val="20"/>
              </w:rPr>
              <w:t>9,91</w:t>
            </w:r>
          </w:p>
        </w:tc>
        <w:tc>
          <w:tcPr>
            <w:tcW w:w="1276" w:type="dxa"/>
            <w:vAlign w:val="center"/>
          </w:tcPr>
          <w:p w14:paraId="299B9EC3" w14:textId="77636635" w:rsidR="00633766" w:rsidRPr="001255DA" w:rsidRDefault="00633766" w:rsidP="00633766">
            <w:pPr>
              <w:jc w:val="center"/>
              <w:rPr>
                <w:color w:val="000000" w:themeColor="text1"/>
                <w:sz w:val="22"/>
                <w:szCs w:val="20"/>
              </w:rPr>
            </w:pPr>
            <w:r w:rsidRPr="001255DA">
              <w:rPr>
                <w:color w:val="000000" w:themeColor="text1"/>
                <w:sz w:val="20"/>
                <w:szCs w:val="20"/>
              </w:rPr>
              <w:t>45,16</w:t>
            </w:r>
          </w:p>
        </w:tc>
        <w:tc>
          <w:tcPr>
            <w:tcW w:w="992" w:type="dxa"/>
            <w:vAlign w:val="center"/>
          </w:tcPr>
          <w:p w14:paraId="52266B44" w14:textId="3B54F6EA" w:rsidR="00633766" w:rsidRPr="001255DA" w:rsidRDefault="00633766" w:rsidP="00633766">
            <w:pPr>
              <w:jc w:val="center"/>
              <w:rPr>
                <w:color w:val="000000" w:themeColor="text1"/>
                <w:sz w:val="22"/>
                <w:szCs w:val="20"/>
              </w:rPr>
            </w:pPr>
            <w:r w:rsidRPr="001255DA">
              <w:rPr>
                <w:color w:val="000000" w:themeColor="text1"/>
                <w:sz w:val="20"/>
                <w:szCs w:val="20"/>
              </w:rPr>
              <w:t>82,63</w:t>
            </w:r>
          </w:p>
        </w:tc>
        <w:tc>
          <w:tcPr>
            <w:tcW w:w="993" w:type="dxa"/>
            <w:vAlign w:val="center"/>
          </w:tcPr>
          <w:p w14:paraId="26EDF409" w14:textId="45914BFE" w:rsidR="00633766" w:rsidRPr="001255DA" w:rsidRDefault="00633766" w:rsidP="00633766">
            <w:pPr>
              <w:jc w:val="center"/>
              <w:rPr>
                <w:color w:val="000000" w:themeColor="text1"/>
                <w:sz w:val="22"/>
                <w:szCs w:val="20"/>
              </w:rPr>
            </w:pPr>
            <w:r w:rsidRPr="001255DA">
              <w:rPr>
                <w:color w:val="000000" w:themeColor="text1"/>
                <w:sz w:val="20"/>
                <w:szCs w:val="20"/>
              </w:rPr>
              <w:t>96,55</w:t>
            </w:r>
          </w:p>
        </w:tc>
      </w:tr>
      <w:tr w:rsidR="003676DB" w:rsidRPr="001255DA" w14:paraId="25C9D9A9" w14:textId="77777777" w:rsidTr="00F50D06">
        <w:trPr>
          <w:cantSplit/>
          <w:trHeight w:val="309"/>
        </w:trPr>
        <w:tc>
          <w:tcPr>
            <w:tcW w:w="851" w:type="dxa"/>
            <w:vAlign w:val="center"/>
          </w:tcPr>
          <w:p w14:paraId="2083B2DC" w14:textId="4DD16037"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23</w:t>
            </w:r>
          </w:p>
        </w:tc>
        <w:tc>
          <w:tcPr>
            <w:tcW w:w="7229" w:type="dxa"/>
            <w:vAlign w:val="center"/>
          </w:tcPr>
          <w:p w14:paraId="77716D99" w14:textId="7A463F33"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Обратимые и необратимые химические реакции. Химическое равновесие. Расчёты количества вещества, массы вещества или объёма газов по известному количеству вещества, массе или объёму одного из участвующих в реакции веществ</w:t>
            </w:r>
          </w:p>
        </w:tc>
        <w:tc>
          <w:tcPr>
            <w:tcW w:w="993" w:type="dxa"/>
            <w:vAlign w:val="center"/>
          </w:tcPr>
          <w:p w14:paraId="558671F4" w14:textId="73F379F1"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П</w:t>
            </w:r>
          </w:p>
        </w:tc>
        <w:tc>
          <w:tcPr>
            <w:tcW w:w="1134" w:type="dxa"/>
            <w:vAlign w:val="center"/>
          </w:tcPr>
          <w:p w14:paraId="21CE82B9" w14:textId="721D3912"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55,94</w:t>
            </w:r>
          </w:p>
        </w:tc>
        <w:tc>
          <w:tcPr>
            <w:tcW w:w="1842" w:type="dxa"/>
            <w:vAlign w:val="center"/>
          </w:tcPr>
          <w:p w14:paraId="0A79A7F6" w14:textId="662353A9" w:rsidR="00633766" w:rsidRPr="001255DA" w:rsidRDefault="00633766" w:rsidP="00633766">
            <w:pPr>
              <w:jc w:val="center"/>
              <w:rPr>
                <w:color w:val="000000" w:themeColor="text1"/>
                <w:sz w:val="22"/>
                <w:szCs w:val="20"/>
              </w:rPr>
            </w:pPr>
            <w:r w:rsidRPr="001255DA">
              <w:rPr>
                <w:color w:val="000000" w:themeColor="text1"/>
                <w:sz w:val="20"/>
                <w:szCs w:val="20"/>
              </w:rPr>
              <w:t>18,66</w:t>
            </w:r>
          </w:p>
        </w:tc>
        <w:tc>
          <w:tcPr>
            <w:tcW w:w="1276" w:type="dxa"/>
            <w:vAlign w:val="center"/>
          </w:tcPr>
          <w:p w14:paraId="782D370B" w14:textId="744D586D" w:rsidR="00633766" w:rsidRPr="001255DA" w:rsidRDefault="00633766" w:rsidP="00633766">
            <w:pPr>
              <w:jc w:val="center"/>
              <w:rPr>
                <w:color w:val="000000" w:themeColor="text1"/>
                <w:sz w:val="22"/>
                <w:szCs w:val="20"/>
              </w:rPr>
            </w:pPr>
            <w:r w:rsidRPr="001255DA">
              <w:rPr>
                <w:color w:val="000000" w:themeColor="text1"/>
                <w:sz w:val="20"/>
                <w:szCs w:val="20"/>
              </w:rPr>
              <w:t>61,63</w:t>
            </w:r>
          </w:p>
        </w:tc>
        <w:tc>
          <w:tcPr>
            <w:tcW w:w="992" w:type="dxa"/>
            <w:vAlign w:val="center"/>
          </w:tcPr>
          <w:p w14:paraId="79A5A76A" w14:textId="56464C3A" w:rsidR="00633766" w:rsidRPr="001255DA" w:rsidRDefault="00633766" w:rsidP="00633766">
            <w:pPr>
              <w:jc w:val="center"/>
              <w:rPr>
                <w:color w:val="000000" w:themeColor="text1"/>
                <w:sz w:val="22"/>
                <w:szCs w:val="20"/>
              </w:rPr>
            </w:pPr>
            <w:r w:rsidRPr="001255DA">
              <w:rPr>
                <w:color w:val="000000" w:themeColor="text1"/>
                <w:sz w:val="20"/>
                <w:szCs w:val="20"/>
              </w:rPr>
              <w:t>91,78</w:t>
            </w:r>
          </w:p>
        </w:tc>
        <w:tc>
          <w:tcPr>
            <w:tcW w:w="993" w:type="dxa"/>
            <w:vAlign w:val="center"/>
          </w:tcPr>
          <w:p w14:paraId="6314889D" w14:textId="61E72602" w:rsidR="00633766" w:rsidRPr="001255DA" w:rsidRDefault="00633766" w:rsidP="00633766">
            <w:pPr>
              <w:jc w:val="center"/>
              <w:rPr>
                <w:color w:val="000000" w:themeColor="text1"/>
                <w:sz w:val="22"/>
                <w:szCs w:val="20"/>
              </w:rPr>
            </w:pPr>
            <w:r w:rsidRPr="001255DA">
              <w:rPr>
                <w:color w:val="000000" w:themeColor="text1"/>
                <w:sz w:val="20"/>
                <w:szCs w:val="20"/>
              </w:rPr>
              <w:t>98,28</w:t>
            </w:r>
          </w:p>
        </w:tc>
      </w:tr>
      <w:tr w:rsidR="003676DB" w:rsidRPr="001255DA" w14:paraId="4220B40B" w14:textId="77777777" w:rsidTr="00F50D06">
        <w:trPr>
          <w:cantSplit/>
          <w:trHeight w:val="309"/>
        </w:trPr>
        <w:tc>
          <w:tcPr>
            <w:tcW w:w="851" w:type="dxa"/>
            <w:vAlign w:val="center"/>
          </w:tcPr>
          <w:p w14:paraId="394E50FA" w14:textId="5F02D64A"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24</w:t>
            </w:r>
          </w:p>
        </w:tc>
        <w:tc>
          <w:tcPr>
            <w:tcW w:w="7229" w:type="dxa"/>
            <w:vAlign w:val="center"/>
          </w:tcPr>
          <w:p w14:paraId="0C855E57" w14:textId="5E99FA7A"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Идентификация неорганических соединений. Качественные реакции на неорганические вещества и ионы. Идентификация органических соединений. Решение экспериментальных задач на распознавание веществ</w:t>
            </w:r>
          </w:p>
        </w:tc>
        <w:tc>
          <w:tcPr>
            <w:tcW w:w="993" w:type="dxa"/>
            <w:vAlign w:val="center"/>
          </w:tcPr>
          <w:p w14:paraId="7380E913" w14:textId="542AF1C3"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П</w:t>
            </w:r>
          </w:p>
        </w:tc>
        <w:tc>
          <w:tcPr>
            <w:tcW w:w="1134" w:type="dxa"/>
            <w:vAlign w:val="center"/>
          </w:tcPr>
          <w:p w14:paraId="337A63F5" w14:textId="7BAA0BDD"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32,69</w:t>
            </w:r>
          </w:p>
        </w:tc>
        <w:tc>
          <w:tcPr>
            <w:tcW w:w="1842" w:type="dxa"/>
            <w:vAlign w:val="center"/>
          </w:tcPr>
          <w:p w14:paraId="795970C3" w14:textId="45962821" w:rsidR="00633766" w:rsidRPr="001255DA" w:rsidRDefault="00633766" w:rsidP="00633766">
            <w:pPr>
              <w:jc w:val="center"/>
              <w:rPr>
                <w:color w:val="000000" w:themeColor="text1"/>
                <w:sz w:val="22"/>
                <w:szCs w:val="20"/>
              </w:rPr>
            </w:pPr>
            <w:r w:rsidRPr="001255DA">
              <w:rPr>
                <w:color w:val="000000" w:themeColor="text1"/>
                <w:sz w:val="20"/>
                <w:szCs w:val="20"/>
              </w:rPr>
              <w:t>1,75</w:t>
            </w:r>
          </w:p>
        </w:tc>
        <w:tc>
          <w:tcPr>
            <w:tcW w:w="1276" w:type="dxa"/>
            <w:vAlign w:val="center"/>
          </w:tcPr>
          <w:p w14:paraId="7747E2F8" w14:textId="2C8E43CB" w:rsidR="00633766" w:rsidRPr="001255DA" w:rsidRDefault="00633766" w:rsidP="00633766">
            <w:pPr>
              <w:jc w:val="center"/>
              <w:rPr>
                <w:color w:val="000000" w:themeColor="text1"/>
                <w:sz w:val="22"/>
                <w:szCs w:val="20"/>
              </w:rPr>
            </w:pPr>
            <w:r w:rsidRPr="001255DA">
              <w:rPr>
                <w:color w:val="000000" w:themeColor="text1"/>
                <w:sz w:val="20"/>
                <w:szCs w:val="20"/>
              </w:rPr>
              <w:t>20,54</w:t>
            </w:r>
          </w:p>
        </w:tc>
        <w:tc>
          <w:tcPr>
            <w:tcW w:w="992" w:type="dxa"/>
            <w:vAlign w:val="center"/>
          </w:tcPr>
          <w:p w14:paraId="1BDB474C" w14:textId="68CB995C" w:rsidR="00633766" w:rsidRPr="001255DA" w:rsidRDefault="00633766" w:rsidP="00633766">
            <w:pPr>
              <w:jc w:val="center"/>
              <w:rPr>
                <w:color w:val="000000" w:themeColor="text1"/>
                <w:sz w:val="22"/>
                <w:szCs w:val="20"/>
              </w:rPr>
            </w:pPr>
            <w:r w:rsidRPr="001255DA">
              <w:rPr>
                <w:color w:val="000000" w:themeColor="text1"/>
                <w:sz w:val="20"/>
                <w:szCs w:val="20"/>
              </w:rPr>
              <w:t>72,77</w:t>
            </w:r>
          </w:p>
        </w:tc>
        <w:tc>
          <w:tcPr>
            <w:tcW w:w="993" w:type="dxa"/>
            <w:vAlign w:val="center"/>
          </w:tcPr>
          <w:p w14:paraId="464AE42F" w14:textId="65C75DB9" w:rsidR="00633766" w:rsidRPr="001255DA" w:rsidRDefault="00633766" w:rsidP="00633766">
            <w:pPr>
              <w:jc w:val="center"/>
              <w:rPr>
                <w:color w:val="000000" w:themeColor="text1"/>
                <w:sz w:val="22"/>
                <w:szCs w:val="20"/>
              </w:rPr>
            </w:pPr>
            <w:r w:rsidRPr="001255DA">
              <w:rPr>
                <w:color w:val="000000" w:themeColor="text1"/>
                <w:sz w:val="20"/>
                <w:szCs w:val="20"/>
              </w:rPr>
              <w:t>92,53</w:t>
            </w:r>
          </w:p>
        </w:tc>
      </w:tr>
      <w:tr w:rsidR="003676DB" w:rsidRPr="001255DA" w14:paraId="59C9B4AD" w14:textId="77777777" w:rsidTr="00F50D06">
        <w:trPr>
          <w:cantSplit/>
          <w:trHeight w:val="309"/>
        </w:trPr>
        <w:tc>
          <w:tcPr>
            <w:tcW w:w="851" w:type="dxa"/>
            <w:vAlign w:val="center"/>
          </w:tcPr>
          <w:p w14:paraId="4F08E6F0" w14:textId="5DE62788"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25</w:t>
            </w:r>
          </w:p>
        </w:tc>
        <w:tc>
          <w:tcPr>
            <w:tcW w:w="7229" w:type="dxa"/>
            <w:vAlign w:val="center"/>
          </w:tcPr>
          <w:p w14:paraId="23906792" w14:textId="0E899EB5"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 xml:space="preserve">Химия в повседневной жизни. Правила безопасной работы с едкими, горючими и токсичными веществами, средствами бытовой химии. Химия и здоровье. Химия в медицине. Химия и сельское хозяйство. Химия в промышленности. </w:t>
            </w:r>
          </w:p>
        </w:tc>
        <w:tc>
          <w:tcPr>
            <w:tcW w:w="993" w:type="dxa"/>
            <w:vAlign w:val="center"/>
          </w:tcPr>
          <w:p w14:paraId="75E21278" w14:textId="509A4990"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Б</w:t>
            </w:r>
          </w:p>
        </w:tc>
        <w:tc>
          <w:tcPr>
            <w:tcW w:w="1134" w:type="dxa"/>
            <w:vAlign w:val="center"/>
          </w:tcPr>
          <w:p w14:paraId="7CEB7BE7" w14:textId="2C63735A"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32,63</w:t>
            </w:r>
          </w:p>
        </w:tc>
        <w:tc>
          <w:tcPr>
            <w:tcW w:w="1842" w:type="dxa"/>
            <w:vAlign w:val="center"/>
          </w:tcPr>
          <w:p w14:paraId="70FD45ED" w14:textId="7E4D01CF" w:rsidR="00633766" w:rsidRPr="001255DA" w:rsidRDefault="00633766" w:rsidP="00633766">
            <w:pPr>
              <w:jc w:val="center"/>
              <w:rPr>
                <w:color w:val="000000" w:themeColor="text1"/>
                <w:sz w:val="22"/>
                <w:szCs w:val="20"/>
              </w:rPr>
            </w:pPr>
            <w:r w:rsidRPr="001255DA">
              <w:rPr>
                <w:color w:val="000000" w:themeColor="text1"/>
                <w:sz w:val="20"/>
                <w:szCs w:val="20"/>
              </w:rPr>
              <w:t>1,75</w:t>
            </w:r>
          </w:p>
        </w:tc>
        <w:tc>
          <w:tcPr>
            <w:tcW w:w="1276" w:type="dxa"/>
            <w:vAlign w:val="center"/>
          </w:tcPr>
          <w:p w14:paraId="3F707C6D" w14:textId="6B4B524A" w:rsidR="00633766" w:rsidRPr="001255DA" w:rsidRDefault="00633766" w:rsidP="00633766">
            <w:pPr>
              <w:jc w:val="center"/>
              <w:rPr>
                <w:color w:val="000000" w:themeColor="text1"/>
                <w:sz w:val="22"/>
                <w:szCs w:val="20"/>
              </w:rPr>
            </w:pPr>
            <w:r w:rsidRPr="001255DA">
              <w:rPr>
                <w:color w:val="000000" w:themeColor="text1"/>
                <w:sz w:val="20"/>
                <w:szCs w:val="20"/>
              </w:rPr>
              <w:t>22,48</w:t>
            </w:r>
          </w:p>
        </w:tc>
        <w:tc>
          <w:tcPr>
            <w:tcW w:w="992" w:type="dxa"/>
            <w:vAlign w:val="center"/>
          </w:tcPr>
          <w:p w14:paraId="596227A8" w14:textId="43A0D6E5" w:rsidR="00633766" w:rsidRPr="001255DA" w:rsidRDefault="00633766" w:rsidP="00633766">
            <w:pPr>
              <w:jc w:val="center"/>
              <w:rPr>
                <w:color w:val="000000" w:themeColor="text1"/>
                <w:sz w:val="22"/>
                <w:szCs w:val="20"/>
              </w:rPr>
            </w:pPr>
            <w:r w:rsidRPr="001255DA">
              <w:rPr>
                <w:color w:val="000000" w:themeColor="text1"/>
                <w:sz w:val="20"/>
                <w:szCs w:val="20"/>
              </w:rPr>
              <w:t>71,36</w:t>
            </w:r>
          </w:p>
        </w:tc>
        <w:tc>
          <w:tcPr>
            <w:tcW w:w="993" w:type="dxa"/>
            <w:vAlign w:val="center"/>
          </w:tcPr>
          <w:p w14:paraId="25982B81" w14:textId="0C60EC55" w:rsidR="00633766" w:rsidRPr="001255DA" w:rsidRDefault="00633766" w:rsidP="00633766">
            <w:pPr>
              <w:jc w:val="center"/>
              <w:rPr>
                <w:color w:val="000000" w:themeColor="text1"/>
                <w:sz w:val="22"/>
                <w:szCs w:val="20"/>
              </w:rPr>
            </w:pPr>
            <w:r w:rsidRPr="001255DA">
              <w:rPr>
                <w:color w:val="000000" w:themeColor="text1"/>
                <w:sz w:val="20"/>
                <w:szCs w:val="20"/>
              </w:rPr>
              <w:t>89,66</w:t>
            </w:r>
          </w:p>
        </w:tc>
      </w:tr>
      <w:tr w:rsidR="003676DB" w:rsidRPr="001255DA" w14:paraId="39725AC4" w14:textId="77777777" w:rsidTr="00F50D06">
        <w:trPr>
          <w:cantSplit/>
          <w:trHeight w:val="309"/>
        </w:trPr>
        <w:tc>
          <w:tcPr>
            <w:tcW w:w="851" w:type="dxa"/>
            <w:vAlign w:val="center"/>
          </w:tcPr>
          <w:p w14:paraId="58321BD5" w14:textId="220894F5"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26</w:t>
            </w:r>
          </w:p>
        </w:tc>
        <w:tc>
          <w:tcPr>
            <w:tcW w:w="7229" w:type="dxa"/>
            <w:vAlign w:val="center"/>
          </w:tcPr>
          <w:p w14:paraId="156292B9" w14:textId="4A0501E9"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Расчеты массовой доли и молярной концентрации  вещества в растворе</w:t>
            </w:r>
          </w:p>
        </w:tc>
        <w:tc>
          <w:tcPr>
            <w:tcW w:w="993" w:type="dxa"/>
            <w:vAlign w:val="center"/>
          </w:tcPr>
          <w:p w14:paraId="01A37C9B" w14:textId="3D27375D"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Б</w:t>
            </w:r>
          </w:p>
        </w:tc>
        <w:tc>
          <w:tcPr>
            <w:tcW w:w="1134" w:type="dxa"/>
            <w:vAlign w:val="center"/>
          </w:tcPr>
          <w:p w14:paraId="77EFFF07" w14:textId="7D5723E2"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34,30</w:t>
            </w:r>
          </w:p>
        </w:tc>
        <w:tc>
          <w:tcPr>
            <w:tcW w:w="1842" w:type="dxa"/>
            <w:vAlign w:val="center"/>
          </w:tcPr>
          <w:p w14:paraId="4D179CA4" w14:textId="13089F59" w:rsidR="00633766" w:rsidRPr="001255DA" w:rsidRDefault="00633766" w:rsidP="00633766">
            <w:pPr>
              <w:jc w:val="center"/>
              <w:rPr>
                <w:color w:val="000000" w:themeColor="text1"/>
                <w:sz w:val="22"/>
                <w:szCs w:val="20"/>
              </w:rPr>
            </w:pPr>
            <w:r w:rsidRPr="001255DA">
              <w:rPr>
                <w:color w:val="000000" w:themeColor="text1"/>
                <w:sz w:val="20"/>
                <w:szCs w:val="20"/>
              </w:rPr>
              <w:t>5,54</w:t>
            </w:r>
          </w:p>
        </w:tc>
        <w:tc>
          <w:tcPr>
            <w:tcW w:w="1276" w:type="dxa"/>
            <w:vAlign w:val="center"/>
          </w:tcPr>
          <w:p w14:paraId="1DE11094" w14:textId="4CD5D1C1" w:rsidR="00633766" w:rsidRPr="001255DA" w:rsidRDefault="00633766" w:rsidP="00633766">
            <w:pPr>
              <w:jc w:val="center"/>
              <w:rPr>
                <w:color w:val="000000" w:themeColor="text1"/>
                <w:sz w:val="22"/>
                <w:szCs w:val="20"/>
              </w:rPr>
            </w:pPr>
            <w:r w:rsidRPr="001255DA">
              <w:rPr>
                <w:color w:val="000000" w:themeColor="text1"/>
                <w:sz w:val="20"/>
                <w:szCs w:val="20"/>
              </w:rPr>
              <w:t>30,62</w:t>
            </w:r>
          </w:p>
        </w:tc>
        <w:tc>
          <w:tcPr>
            <w:tcW w:w="992" w:type="dxa"/>
            <w:vAlign w:val="center"/>
          </w:tcPr>
          <w:p w14:paraId="5E45BECD" w14:textId="41DCAA56" w:rsidR="00633766" w:rsidRPr="001255DA" w:rsidRDefault="00633766" w:rsidP="00633766">
            <w:pPr>
              <w:jc w:val="center"/>
              <w:rPr>
                <w:color w:val="000000" w:themeColor="text1"/>
                <w:sz w:val="22"/>
                <w:szCs w:val="20"/>
              </w:rPr>
            </w:pPr>
            <w:r w:rsidRPr="001255DA">
              <w:rPr>
                <w:color w:val="000000" w:themeColor="text1"/>
                <w:sz w:val="20"/>
                <w:szCs w:val="20"/>
              </w:rPr>
              <w:t>61,97</w:t>
            </w:r>
          </w:p>
        </w:tc>
        <w:tc>
          <w:tcPr>
            <w:tcW w:w="993" w:type="dxa"/>
            <w:vAlign w:val="center"/>
          </w:tcPr>
          <w:p w14:paraId="34B5B1CA" w14:textId="497F7B2F" w:rsidR="00633766" w:rsidRPr="001255DA" w:rsidRDefault="00633766" w:rsidP="00633766">
            <w:pPr>
              <w:jc w:val="center"/>
              <w:rPr>
                <w:color w:val="000000" w:themeColor="text1"/>
                <w:sz w:val="22"/>
                <w:szCs w:val="20"/>
              </w:rPr>
            </w:pPr>
            <w:r w:rsidRPr="001255DA">
              <w:rPr>
                <w:color w:val="000000" w:themeColor="text1"/>
                <w:sz w:val="20"/>
                <w:szCs w:val="20"/>
              </w:rPr>
              <w:t>90,80</w:t>
            </w:r>
          </w:p>
        </w:tc>
      </w:tr>
      <w:tr w:rsidR="003676DB" w:rsidRPr="001255DA" w14:paraId="1568F1D4" w14:textId="77777777" w:rsidTr="00F50D06">
        <w:trPr>
          <w:cantSplit/>
          <w:trHeight w:val="309"/>
        </w:trPr>
        <w:tc>
          <w:tcPr>
            <w:tcW w:w="851" w:type="dxa"/>
            <w:vAlign w:val="center"/>
          </w:tcPr>
          <w:p w14:paraId="0A64E9BE" w14:textId="4F7DCBF0"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27</w:t>
            </w:r>
          </w:p>
        </w:tc>
        <w:tc>
          <w:tcPr>
            <w:tcW w:w="7229" w:type="dxa"/>
            <w:vAlign w:val="center"/>
          </w:tcPr>
          <w:p w14:paraId="5C67C6DC" w14:textId="2483BDF5"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Расчёты теплового эффекта (по термохимическим уравнениям). Расчёты объёмных отношений газов при химических реакциях</w:t>
            </w:r>
          </w:p>
        </w:tc>
        <w:tc>
          <w:tcPr>
            <w:tcW w:w="993" w:type="dxa"/>
            <w:vAlign w:val="center"/>
          </w:tcPr>
          <w:p w14:paraId="1444BF8A" w14:textId="6D1B2B4E"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Б</w:t>
            </w:r>
          </w:p>
        </w:tc>
        <w:tc>
          <w:tcPr>
            <w:tcW w:w="1134" w:type="dxa"/>
            <w:vAlign w:val="center"/>
          </w:tcPr>
          <w:p w14:paraId="2C74CDE7" w14:textId="3AA5A107"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36,40</w:t>
            </w:r>
          </w:p>
        </w:tc>
        <w:tc>
          <w:tcPr>
            <w:tcW w:w="1842" w:type="dxa"/>
            <w:vAlign w:val="center"/>
          </w:tcPr>
          <w:p w14:paraId="180BD64F" w14:textId="7F1F530B" w:rsidR="00633766" w:rsidRPr="001255DA" w:rsidRDefault="00633766" w:rsidP="00633766">
            <w:pPr>
              <w:jc w:val="center"/>
              <w:rPr>
                <w:color w:val="000000" w:themeColor="text1"/>
                <w:sz w:val="22"/>
                <w:szCs w:val="20"/>
              </w:rPr>
            </w:pPr>
            <w:r w:rsidRPr="001255DA">
              <w:rPr>
                <w:color w:val="000000" w:themeColor="text1"/>
                <w:sz w:val="20"/>
                <w:szCs w:val="20"/>
              </w:rPr>
              <w:t>5,83</w:t>
            </w:r>
          </w:p>
        </w:tc>
        <w:tc>
          <w:tcPr>
            <w:tcW w:w="1276" w:type="dxa"/>
            <w:vAlign w:val="center"/>
          </w:tcPr>
          <w:p w14:paraId="192961CE" w14:textId="6FC1D477" w:rsidR="00633766" w:rsidRPr="001255DA" w:rsidRDefault="00633766" w:rsidP="00633766">
            <w:pPr>
              <w:jc w:val="center"/>
              <w:rPr>
                <w:color w:val="000000" w:themeColor="text1"/>
                <w:sz w:val="22"/>
                <w:szCs w:val="20"/>
              </w:rPr>
            </w:pPr>
            <w:r w:rsidRPr="001255DA">
              <w:rPr>
                <w:color w:val="000000" w:themeColor="text1"/>
                <w:sz w:val="20"/>
                <w:szCs w:val="20"/>
              </w:rPr>
              <w:t>37,98</w:t>
            </w:r>
          </w:p>
        </w:tc>
        <w:tc>
          <w:tcPr>
            <w:tcW w:w="992" w:type="dxa"/>
            <w:vAlign w:val="center"/>
          </w:tcPr>
          <w:p w14:paraId="6399CBCA" w14:textId="7A00C2A7" w:rsidR="00633766" w:rsidRPr="001255DA" w:rsidRDefault="00633766" w:rsidP="00633766">
            <w:pPr>
              <w:jc w:val="center"/>
              <w:rPr>
                <w:color w:val="000000" w:themeColor="text1"/>
                <w:sz w:val="22"/>
                <w:szCs w:val="20"/>
              </w:rPr>
            </w:pPr>
            <w:r w:rsidRPr="001255DA">
              <w:rPr>
                <w:color w:val="000000" w:themeColor="text1"/>
                <w:sz w:val="20"/>
                <w:szCs w:val="20"/>
              </w:rPr>
              <w:t>65,26</w:t>
            </w:r>
          </w:p>
        </w:tc>
        <w:tc>
          <w:tcPr>
            <w:tcW w:w="993" w:type="dxa"/>
            <w:vAlign w:val="center"/>
          </w:tcPr>
          <w:p w14:paraId="1E2BE7D1" w14:textId="0A387064" w:rsidR="00633766" w:rsidRPr="001255DA" w:rsidRDefault="00633766" w:rsidP="00633766">
            <w:pPr>
              <w:jc w:val="center"/>
              <w:rPr>
                <w:color w:val="000000" w:themeColor="text1"/>
                <w:sz w:val="22"/>
                <w:szCs w:val="20"/>
              </w:rPr>
            </w:pPr>
            <w:r w:rsidRPr="001255DA">
              <w:rPr>
                <w:color w:val="000000" w:themeColor="text1"/>
                <w:sz w:val="20"/>
                <w:szCs w:val="20"/>
              </w:rPr>
              <w:t>81,61</w:t>
            </w:r>
          </w:p>
        </w:tc>
      </w:tr>
      <w:tr w:rsidR="003676DB" w:rsidRPr="001255DA" w14:paraId="1E623312" w14:textId="77777777" w:rsidTr="00F50D06">
        <w:trPr>
          <w:cantSplit/>
          <w:trHeight w:val="309"/>
        </w:trPr>
        <w:tc>
          <w:tcPr>
            <w:tcW w:w="851" w:type="dxa"/>
            <w:vAlign w:val="center"/>
          </w:tcPr>
          <w:p w14:paraId="3857BABE" w14:textId="7708FE82"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28</w:t>
            </w:r>
          </w:p>
        </w:tc>
        <w:tc>
          <w:tcPr>
            <w:tcW w:w="7229" w:type="dxa"/>
            <w:vAlign w:val="center"/>
          </w:tcPr>
          <w:p w14:paraId="18A3CB04" w14:textId="46593E3B"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Расчёты массы (объёма, количества вещества) продуктов реакции, если одно из веществ дано в избытке (имеет примеси); расчёты массовой или объёмной доли вы хода продукта реакции от теоретически возможного</w:t>
            </w:r>
          </w:p>
        </w:tc>
        <w:tc>
          <w:tcPr>
            <w:tcW w:w="993" w:type="dxa"/>
            <w:vAlign w:val="center"/>
          </w:tcPr>
          <w:p w14:paraId="5EB01093" w14:textId="68B530AD"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Б</w:t>
            </w:r>
          </w:p>
        </w:tc>
        <w:tc>
          <w:tcPr>
            <w:tcW w:w="1134" w:type="dxa"/>
            <w:vAlign w:val="center"/>
          </w:tcPr>
          <w:p w14:paraId="2378B31E" w14:textId="323C5936"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34,07</w:t>
            </w:r>
          </w:p>
        </w:tc>
        <w:tc>
          <w:tcPr>
            <w:tcW w:w="1842" w:type="dxa"/>
            <w:vAlign w:val="center"/>
          </w:tcPr>
          <w:p w14:paraId="687C45F6" w14:textId="50373EE3" w:rsidR="00633766" w:rsidRPr="001255DA" w:rsidRDefault="00633766" w:rsidP="00633766">
            <w:pPr>
              <w:jc w:val="center"/>
              <w:rPr>
                <w:color w:val="000000" w:themeColor="text1"/>
                <w:sz w:val="22"/>
                <w:szCs w:val="20"/>
              </w:rPr>
            </w:pPr>
            <w:r w:rsidRPr="001255DA">
              <w:rPr>
                <w:color w:val="000000" w:themeColor="text1"/>
                <w:sz w:val="20"/>
                <w:szCs w:val="20"/>
              </w:rPr>
              <w:t>5,54</w:t>
            </w:r>
          </w:p>
        </w:tc>
        <w:tc>
          <w:tcPr>
            <w:tcW w:w="1276" w:type="dxa"/>
            <w:vAlign w:val="center"/>
          </w:tcPr>
          <w:p w14:paraId="0294D3D3" w14:textId="7274753C" w:rsidR="00633766" w:rsidRPr="001255DA" w:rsidRDefault="00633766" w:rsidP="00633766">
            <w:pPr>
              <w:jc w:val="center"/>
              <w:rPr>
                <w:color w:val="000000" w:themeColor="text1"/>
                <w:sz w:val="22"/>
                <w:szCs w:val="20"/>
              </w:rPr>
            </w:pPr>
            <w:r w:rsidRPr="001255DA">
              <w:rPr>
                <w:color w:val="000000" w:themeColor="text1"/>
                <w:sz w:val="20"/>
                <w:szCs w:val="20"/>
              </w:rPr>
              <w:t>32,56</w:t>
            </w:r>
          </w:p>
        </w:tc>
        <w:tc>
          <w:tcPr>
            <w:tcW w:w="992" w:type="dxa"/>
            <w:vAlign w:val="center"/>
          </w:tcPr>
          <w:p w14:paraId="228EF6E2" w14:textId="78C278C7" w:rsidR="00633766" w:rsidRPr="001255DA" w:rsidRDefault="00633766" w:rsidP="00633766">
            <w:pPr>
              <w:jc w:val="center"/>
              <w:rPr>
                <w:color w:val="000000" w:themeColor="text1"/>
                <w:sz w:val="22"/>
                <w:szCs w:val="20"/>
              </w:rPr>
            </w:pPr>
            <w:r w:rsidRPr="001255DA">
              <w:rPr>
                <w:color w:val="000000" w:themeColor="text1"/>
                <w:sz w:val="20"/>
                <w:szCs w:val="20"/>
              </w:rPr>
              <w:t>59,15</w:t>
            </w:r>
          </w:p>
        </w:tc>
        <w:tc>
          <w:tcPr>
            <w:tcW w:w="993" w:type="dxa"/>
            <w:vAlign w:val="center"/>
          </w:tcPr>
          <w:p w14:paraId="61A1FC8A" w14:textId="57A05F68" w:rsidR="00633766" w:rsidRPr="001255DA" w:rsidRDefault="00633766" w:rsidP="00633766">
            <w:pPr>
              <w:jc w:val="center"/>
              <w:rPr>
                <w:color w:val="000000" w:themeColor="text1"/>
                <w:sz w:val="22"/>
                <w:szCs w:val="20"/>
              </w:rPr>
            </w:pPr>
            <w:r w:rsidRPr="001255DA">
              <w:rPr>
                <w:color w:val="000000" w:themeColor="text1"/>
                <w:sz w:val="20"/>
                <w:szCs w:val="20"/>
              </w:rPr>
              <w:t>89,66</w:t>
            </w:r>
          </w:p>
        </w:tc>
      </w:tr>
      <w:tr w:rsidR="003676DB" w:rsidRPr="001255DA" w14:paraId="036DB157" w14:textId="77777777" w:rsidTr="00F50D06">
        <w:trPr>
          <w:cantSplit/>
          <w:trHeight w:val="309"/>
        </w:trPr>
        <w:tc>
          <w:tcPr>
            <w:tcW w:w="851" w:type="dxa"/>
            <w:vAlign w:val="center"/>
          </w:tcPr>
          <w:p w14:paraId="2BEDB6C2" w14:textId="61040A43"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29</w:t>
            </w:r>
          </w:p>
        </w:tc>
        <w:tc>
          <w:tcPr>
            <w:tcW w:w="7229" w:type="dxa"/>
            <w:vAlign w:val="center"/>
          </w:tcPr>
          <w:p w14:paraId="5988F7E2" w14:textId="0A19557C"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Окислительно-восстановительные реакции. Поведение веществ в средах с разным значением pH. Методы электронного баланса</w:t>
            </w:r>
          </w:p>
        </w:tc>
        <w:tc>
          <w:tcPr>
            <w:tcW w:w="993" w:type="dxa"/>
            <w:vAlign w:val="center"/>
          </w:tcPr>
          <w:p w14:paraId="769A76E9" w14:textId="08F13A76"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В</w:t>
            </w:r>
          </w:p>
        </w:tc>
        <w:tc>
          <w:tcPr>
            <w:tcW w:w="1134" w:type="dxa"/>
            <w:vAlign w:val="center"/>
          </w:tcPr>
          <w:p w14:paraId="1ED0B25F" w14:textId="3E78EF06"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34,96</w:t>
            </w:r>
          </w:p>
        </w:tc>
        <w:tc>
          <w:tcPr>
            <w:tcW w:w="1842" w:type="dxa"/>
            <w:vAlign w:val="center"/>
          </w:tcPr>
          <w:p w14:paraId="4757A560" w14:textId="407695A4" w:rsidR="00633766" w:rsidRPr="001255DA" w:rsidRDefault="00633766" w:rsidP="00633766">
            <w:pPr>
              <w:jc w:val="center"/>
              <w:rPr>
                <w:color w:val="000000" w:themeColor="text1"/>
                <w:sz w:val="22"/>
                <w:szCs w:val="20"/>
              </w:rPr>
            </w:pPr>
            <w:r w:rsidRPr="001255DA">
              <w:rPr>
                <w:color w:val="000000" w:themeColor="text1"/>
                <w:sz w:val="20"/>
                <w:szCs w:val="20"/>
              </w:rPr>
              <w:t>3,79</w:t>
            </w:r>
          </w:p>
        </w:tc>
        <w:tc>
          <w:tcPr>
            <w:tcW w:w="1276" w:type="dxa"/>
            <w:vAlign w:val="center"/>
          </w:tcPr>
          <w:p w14:paraId="08703CEE" w14:textId="205793F7" w:rsidR="00633766" w:rsidRPr="001255DA" w:rsidRDefault="00633766" w:rsidP="00633766">
            <w:pPr>
              <w:jc w:val="center"/>
              <w:rPr>
                <w:color w:val="000000" w:themeColor="text1"/>
                <w:sz w:val="22"/>
                <w:szCs w:val="20"/>
              </w:rPr>
            </w:pPr>
            <w:r w:rsidRPr="001255DA">
              <w:rPr>
                <w:color w:val="000000" w:themeColor="text1"/>
                <w:sz w:val="20"/>
                <w:szCs w:val="20"/>
              </w:rPr>
              <w:t>32,56</w:t>
            </w:r>
          </w:p>
        </w:tc>
        <w:tc>
          <w:tcPr>
            <w:tcW w:w="992" w:type="dxa"/>
            <w:vAlign w:val="center"/>
          </w:tcPr>
          <w:p w14:paraId="54DE1CE6" w14:textId="5AD426F9" w:rsidR="00633766" w:rsidRPr="001255DA" w:rsidRDefault="00633766" w:rsidP="00633766">
            <w:pPr>
              <w:jc w:val="center"/>
              <w:rPr>
                <w:color w:val="000000" w:themeColor="text1"/>
                <w:sz w:val="22"/>
                <w:szCs w:val="20"/>
              </w:rPr>
            </w:pPr>
            <w:r w:rsidRPr="001255DA">
              <w:rPr>
                <w:color w:val="000000" w:themeColor="text1"/>
                <w:sz w:val="20"/>
                <w:szCs w:val="20"/>
              </w:rPr>
              <w:t>64,08</w:t>
            </w:r>
          </w:p>
        </w:tc>
        <w:tc>
          <w:tcPr>
            <w:tcW w:w="993" w:type="dxa"/>
            <w:vAlign w:val="center"/>
          </w:tcPr>
          <w:p w14:paraId="6807845C" w14:textId="17E7F9CC" w:rsidR="00633766" w:rsidRPr="001255DA" w:rsidRDefault="00633766" w:rsidP="00633766">
            <w:pPr>
              <w:jc w:val="center"/>
              <w:rPr>
                <w:color w:val="000000" w:themeColor="text1"/>
                <w:sz w:val="22"/>
                <w:szCs w:val="20"/>
              </w:rPr>
            </w:pPr>
            <w:r w:rsidRPr="001255DA">
              <w:rPr>
                <w:color w:val="000000" w:themeColor="text1"/>
                <w:sz w:val="20"/>
                <w:szCs w:val="20"/>
              </w:rPr>
              <w:t>93,68</w:t>
            </w:r>
          </w:p>
        </w:tc>
      </w:tr>
      <w:tr w:rsidR="003676DB" w:rsidRPr="001255DA" w14:paraId="16132739" w14:textId="77777777" w:rsidTr="00F50D06">
        <w:trPr>
          <w:cantSplit/>
          <w:trHeight w:val="309"/>
        </w:trPr>
        <w:tc>
          <w:tcPr>
            <w:tcW w:w="851" w:type="dxa"/>
            <w:vAlign w:val="center"/>
          </w:tcPr>
          <w:p w14:paraId="7E7CA549" w14:textId="77FAEB29"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30</w:t>
            </w:r>
          </w:p>
        </w:tc>
        <w:tc>
          <w:tcPr>
            <w:tcW w:w="7229" w:type="dxa"/>
            <w:vAlign w:val="center"/>
          </w:tcPr>
          <w:p w14:paraId="0EDDE925" w14:textId="295C6E20"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Электролитическая диссоциация. Сильные и слабые электролиты. Среда водных растворов веществ: кислая, нейтральная, щелочная. Степень диссоциации. Реакции ионного обмена</w:t>
            </w:r>
          </w:p>
        </w:tc>
        <w:tc>
          <w:tcPr>
            <w:tcW w:w="993" w:type="dxa"/>
            <w:vAlign w:val="center"/>
          </w:tcPr>
          <w:p w14:paraId="7245DB39" w14:textId="59F99060"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В</w:t>
            </w:r>
          </w:p>
        </w:tc>
        <w:tc>
          <w:tcPr>
            <w:tcW w:w="1134" w:type="dxa"/>
            <w:vAlign w:val="center"/>
          </w:tcPr>
          <w:p w14:paraId="7CF80F0B" w14:textId="3966CAB2"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43,06</w:t>
            </w:r>
          </w:p>
        </w:tc>
        <w:tc>
          <w:tcPr>
            <w:tcW w:w="1842" w:type="dxa"/>
            <w:vAlign w:val="center"/>
          </w:tcPr>
          <w:p w14:paraId="53660438" w14:textId="377AE25C" w:rsidR="00633766" w:rsidRPr="001255DA" w:rsidRDefault="00633766" w:rsidP="00633766">
            <w:pPr>
              <w:jc w:val="center"/>
              <w:rPr>
                <w:color w:val="000000" w:themeColor="text1"/>
                <w:sz w:val="22"/>
                <w:szCs w:val="20"/>
              </w:rPr>
            </w:pPr>
            <w:r w:rsidRPr="001255DA">
              <w:rPr>
                <w:color w:val="000000" w:themeColor="text1"/>
                <w:sz w:val="20"/>
                <w:szCs w:val="20"/>
              </w:rPr>
              <w:t>8,45</w:t>
            </w:r>
          </w:p>
        </w:tc>
        <w:tc>
          <w:tcPr>
            <w:tcW w:w="1276" w:type="dxa"/>
            <w:vAlign w:val="center"/>
          </w:tcPr>
          <w:p w14:paraId="0BBCAF7D" w14:textId="004AB925" w:rsidR="00633766" w:rsidRPr="001255DA" w:rsidRDefault="00633766" w:rsidP="00633766">
            <w:pPr>
              <w:jc w:val="center"/>
              <w:rPr>
                <w:color w:val="000000" w:themeColor="text1"/>
                <w:sz w:val="22"/>
                <w:szCs w:val="20"/>
              </w:rPr>
            </w:pPr>
            <w:r w:rsidRPr="001255DA">
              <w:rPr>
                <w:color w:val="000000" w:themeColor="text1"/>
                <w:sz w:val="20"/>
                <w:szCs w:val="20"/>
              </w:rPr>
              <w:t>43,80</w:t>
            </w:r>
          </w:p>
        </w:tc>
        <w:tc>
          <w:tcPr>
            <w:tcW w:w="992" w:type="dxa"/>
            <w:vAlign w:val="center"/>
          </w:tcPr>
          <w:p w14:paraId="60A50B66" w14:textId="4DAD6C20" w:rsidR="00633766" w:rsidRPr="001255DA" w:rsidRDefault="00633766" w:rsidP="00633766">
            <w:pPr>
              <w:jc w:val="center"/>
              <w:rPr>
                <w:color w:val="000000" w:themeColor="text1"/>
                <w:sz w:val="22"/>
                <w:szCs w:val="20"/>
              </w:rPr>
            </w:pPr>
            <w:r w:rsidRPr="001255DA">
              <w:rPr>
                <w:color w:val="000000" w:themeColor="text1"/>
                <w:sz w:val="20"/>
                <w:szCs w:val="20"/>
              </w:rPr>
              <w:t>76,53</w:t>
            </w:r>
          </w:p>
        </w:tc>
        <w:tc>
          <w:tcPr>
            <w:tcW w:w="993" w:type="dxa"/>
            <w:vAlign w:val="center"/>
          </w:tcPr>
          <w:p w14:paraId="36B342B7" w14:textId="1119DD7F" w:rsidR="00633766" w:rsidRPr="001255DA" w:rsidRDefault="00633766" w:rsidP="00633766">
            <w:pPr>
              <w:jc w:val="center"/>
              <w:rPr>
                <w:color w:val="000000" w:themeColor="text1"/>
                <w:sz w:val="22"/>
                <w:szCs w:val="20"/>
              </w:rPr>
            </w:pPr>
            <w:r w:rsidRPr="001255DA">
              <w:rPr>
                <w:color w:val="000000" w:themeColor="text1"/>
                <w:sz w:val="20"/>
                <w:szCs w:val="20"/>
              </w:rPr>
              <w:t>95,40</w:t>
            </w:r>
          </w:p>
        </w:tc>
      </w:tr>
      <w:tr w:rsidR="003676DB" w:rsidRPr="001255DA" w14:paraId="7CE034F3" w14:textId="77777777" w:rsidTr="00F50D06">
        <w:trPr>
          <w:cantSplit/>
          <w:trHeight w:val="309"/>
        </w:trPr>
        <w:tc>
          <w:tcPr>
            <w:tcW w:w="851" w:type="dxa"/>
            <w:vAlign w:val="center"/>
          </w:tcPr>
          <w:p w14:paraId="304459C3" w14:textId="1143C1FD"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31</w:t>
            </w:r>
          </w:p>
        </w:tc>
        <w:tc>
          <w:tcPr>
            <w:tcW w:w="7229" w:type="dxa"/>
            <w:vAlign w:val="center"/>
          </w:tcPr>
          <w:p w14:paraId="49346342" w14:textId="5624890B"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Генетическая связь неорганических веществ, принадлежащих к различным классам</w:t>
            </w:r>
          </w:p>
        </w:tc>
        <w:tc>
          <w:tcPr>
            <w:tcW w:w="993" w:type="dxa"/>
            <w:vAlign w:val="center"/>
          </w:tcPr>
          <w:p w14:paraId="79D0B783" w14:textId="52AA407D"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В</w:t>
            </w:r>
          </w:p>
        </w:tc>
        <w:tc>
          <w:tcPr>
            <w:tcW w:w="1134" w:type="dxa"/>
            <w:vAlign w:val="center"/>
          </w:tcPr>
          <w:p w14:paraId="571D02F1" w14:textId="28531925"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28,05</w:t>
            </w:r>
          </w:p>
        </w:tc>
        <w:tc>
          <w:tcPr>
            <w:tcW w:w="1842" w:type="dxa"/>
            <w:vAlign w:val="center"/>
          </w:tcPr>
          <w:p w14:paraId="0F06B630" w14:textId="16F86946" w:rsidR="00633766" w:rsidRPr="001255DA" w:rsidRDefault="00633766" w:rsidP="00633766">
            <w:pPr>
              <w:jc w:val="center"/>
              <w:rPr>
                <w:color w:val="000000" w:themeColor="text1"/>
                <w:sz w:val="22"/>
                <w:szCs w:val="20"/>
              </w:rPr>
            </w:pPr>
            <w:r w:rsidRPr="001255DA">
              <w:rPr>
                <w:color w:val="000000" w:themeColor="text1"/>
                <w:sz w:val="20"/>
                <w:szCs w:val="20"/>
              </w:rPr>
              <w:t>3,28</w:t>
            </w:r>
          </w:p>
        </w:tc>
        <w:tc>
          <w:tcPr>
            <w:tcW w:w="1276" w:type="dxa"/>
            <w:vAlign w:val="center"/>
          </w:tcPr>
          <w:p w14:paraId="0F8812BA" w14:textId="52EB6B2F" w:rsidR="00633766" w:rsidRPr="001255DA" w:rsidRDefault="00633766" w:rsidP="00633766">
            <w:pPr>
              <w:jc w:val="center"/>
              <w:rPr>
                <w:color w:val="000000" w:themeColor="text1"/>
                <w:sz w:val="22"/>
                <w:szCs w:val="20"/>
              </w:rPr>
            </w:pPr>
            <w:r w:rsidRPr="001255DA">
              <w:rPr>
                <w:color w:val="000000" w:themeColor="text1"/>
                <w:sz w:val="20"/>
                <w:szCs w:val="20"/>
              </w:rPr>
              <w:t>22,48</w:t>
            </w:r>
          </w:p>
        </w:tc>
        <w:tc>
          <w:tcPr>
            <w:tcW w:w="992" w:type="dxa"/>
            <w:vAlign w:val="center"/>
          </w:tcPr>
          <w:p w14:paraId="72432164" w14:textId="2C7BD23A" w:rsidR="00633766" w:rsidRPr="001255DA" w:rsidRDefault="00633766" w:rsidP="00633766">
            <w:pPr>
              <w:jc w:val="center"/>
              <w:rPr>
                <w:color w:val="000000" w:themeColor="text1"/>
                <w:sz w:val="22"/>
                <w:szCs w:val="20"/>
              </w:rPr>
            </w:pPr>
            <w:r w:rsidRPr="001255DA">
              <w:rPr>
                <w:color w:val="000000" w:themeColor="text1"/>
                <w:sz w:val="20"/>
                <w:szCs w:val="20"/>
              </w:rPr>
              <w:t>51,53</w:t>
            </w:r>
          </w:p>
        </w:tc>
        <w:tc>
          <w:tcPr>
            <w:tcW w:w="993" w:type="dxa"/>
            <w:vAlign w:val="center"/>
          </w:tcPr>
          <w:p w14:paraId="1464DF89" w14:textId="253CC0FB" w:rsidR="00633766" w:rsidRPr="001255DA" w:rsidRDefault="00633766" w:rsidP="00633766">
            <w:pPr>
              <w:jc w:val="center"/>
              <w:rPr>
                <w:color w:val="000000" w:themeColor="text1"/>
                <w:sz w:val="22"/>
                <w:szCs w:val="20"/>
              </w:rPr>
            </w:pPr>
            <w:r w:rsidRPr="001255DA">
              <w:rPr>
                <w:color w:val="000000" w:themeColor="text1"/>
                <w:sz w:val="20"/>
                <w:szCs w:val="20"/>
              </w:rPr>
              <w:t>84,77</w:t>
            </w:r>
          </w:p>
        </w:tc>
      </w:tr>
      <w:tr w:rsidR="003676DB" w:rsidRPr="001255DA" w14:paraId="26400281" w14:textId="77777777" w:rsidTr="00F50D06">
        <w:trPr>
          <w:cantSplit/>
          <w:trHeight w:val="309"/>
        </w:trPr>
        <w:tc>
          <w:tcPr>
            <w:tcW w:w="851" w:type="dxa"/>
            <w:vAlign w:val="center"/>
          </w:tcPr>
          <w:p w14:paraId="672F7055" w14:textId="11628650"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32</w:t>
            </w:r>
          </w:p>
        </w:tc>
        <w:tc>
          <w:tcPr>
            <w:tcW w:w="7229" w:type="dxa"/>
            <w:vAlign w:val="center"/>
          </w:tcPr>
          <w:p w14:paraId="21F54E83" w14:textId="6878DEEA"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Генетическая связь между классами органических соединений</w:t>
            </w:r>
          </w:p>
        </w:tc>
        <w:tc>
          <w:tcPr>
            <w:tcW w:w="993" w:type="dxa"/>
            <w:vAlign w:val="center"/>
          </w:tcPr>
          <w:p w14:paraId="5AD1C510" w14:textId="000C993E"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В</w:t>
            </w:r>
          </w:p>
        </w:tc>
        <w:tc>
          <w:tcPr>
            <w:tcW w:w="1134" w:type="dxa"/>
            <w:vAlign w:val="center"/>
          </w:tcPr>
          <w:p w14:paraId="3C81EFF9" w14:textId="26C422B8"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23,09</w:t>
            </w:r>
          </w:p>
        </w:tc>
        <w:tc>
          <w:tcPr>
            <w:tcW w:w="1842" w:type="dxa"/>
            <w:vAlign w:val="center"/>
          </w:tcPr>
          <w:p w14:paraId="5FDFF248" w14:textId="4D74B5E6" w:rsidR="00633766" w:rsidRPr="001255DA" w:rsidRDefault="00633766" w:rsidP="00633766">
            <w:pPr>
              <w:jc w:val="center"/>
              <w:rPr>
                <w:color w:val="000000" w:themeColor="text1"/>
                <w:sz w:val="22"/>
                <w:szCs w:val="20"/>
              </w:rPr>
            </w:pPr>
            <w:r w:rsidRPr="001255DA">
              <w:rPr>
                <w:color w:val="000000" w:themeColor="text1"/>
                <w:sz w:val="20"/>
                <w:szCs w:val="20"/>
              </w:rPr>
              <w:t>2,10</w:t>
            </w:r>
          </w:p>
        </w:tc>
        <w:tc>
          <w:tcPr>
            <w:tcW w:w="1276" w:type="dxa"/>
            <w:vAlign w:val="center"/>
          </w:tcPr>
          <w:p w14:paraId="2D5E914B" w14:textId="11731638" w:rsidR="00633766" w:rsidRPr="001255DA" w:rsidRDefault="00633766" w:rsidP="00633766">
            <w:pPr>
              <w:jc w:val="center"/>
              <w:rPr>
                <w:color w:val="000000" w:themeColor="text1"/>
                <w:sz w:val="22"/>
                <w:szCs w:val="20"/>
              </w:rPr>
            </w:pPr>
            <w:r w:rsidRPr="001255DA">
              <w:rPr>
                <w:color w:val="000000" w:themeColor="text1"/>
                <w:sz w:val="20"/>
                <w:szCs w:val="20"/>
              </w:rPr>
              <w:t>14,26</w:t>
            </w:r>
          </w:p>
        </w:tc>
        <w:tc>
          <w:tcPr>
            <w:tcW w:w="992" w:type="dxa"/>
            <w:vAlign w:val="center"/>
          </w:tcPr>
          <w:p w14:paraId="1FF8BB9F" w14:textId="072817C5" w:rsidR="00633766" w:rsidRPr="001255DA" w:rsidRDefault="00633766" w:rsidP="00633766">
            <w:pPr>
              <w:jc w:val="center"/>
              <w:rPr>
                <w:color w:val="000000" w:themeColor="text1"/>
                <w:sz w:val="22"/>
                <w:szCs w:val="20"/>
              </w:rPr>
            </w:pPr>
            <w:r w:rsidRPr="001255DA">
              <w:rPr>
                <w:color w:val="000000" w:themeColor="text1"/>
                <w:sz w:val="20"/>
                <w:szCs w:val="20"/>
              </w:rPr>
              <w:t>43,00</w:t>
            </w:r>
          </w:p>
        </w:tc>
        <w:tc>
          <w:tcPr>
            <w:tcW w:w="993" w:type="dxa"/>
            <w:vAlign w:val="center"/>
          </w:tcPr>
          <w:p w14:paraId="24428048" w14:textId="2824A79A" w:rsidR="00633766" w:rsidRPr="001255DA" w:rsidRDefault="00633766" w:rsidP="00633766">
            <w:pPr>
              <w:jc w:val="center"/>
              <w:rPr>
                <w:color w:val="000000" w:themeColor="text1"/>
                <w:sz w:val="22"/>
                <w:szCs w:val="20"/>
              </w:rPr>
            </w:pPr>
            <w:r w:rsidRPr="001255DA">
              <w:rPr>
                <w:color w:val="000000" w:themeColor="text1"/>
                <w:sz w:val="20"/>
                <w:szCs w:val="20"/>
              </w:rPr>
              <w:t>83,22</w:t>
            </w:r>
          </w:p>
        </w:tc>
      </w:tr>
      <w:tr w:rsidR="003676DB" w:rsidRPr="001255DA" w14:paraId="2032C5A3" w14:textId="77777777" w:rsidTr="00F50D06">
        <w:trPr>
          <w:cantSplit/>
          <w:trHeight w:val="309"/>
        </w:trPr>
        <w:tc>
          <w:tcPr>
            <w:tcW w:w="851" w:type="dxa"/>
            <w:vAlign w:val="center"/>
          </w:tcPr>
          <w:p w14:paraId="5E4F47A3" w14:textId="7D7983A9"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lastRenderedPageBreak/>
              <w:t>33</w:t>
            </w:r>
          </w:p>
        </w:tc>
        <w:tc>
          <w:tcPr>
            <w:tcW w:w="7229" w:type="dxa"/>
            <w:vAlign w:val="center"/>
          </w:tcPr>
          <w:p w14:paraId="227C18CD" w14:textId="7E5F9804"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 установление структурной формулы органического вещества на основе его химических свойств или способов получения</w:t>
            </w:r>
          </w:p>
        </w:tc>
        <w:tc>
          <w:tcPr>
            <w:tcW w:w="993" w:type="dxa"/>
            <w:vAlign w:val="center"/>
          </w:tcPr>
          <w:p w14:paraId="0DD0291F" w14:textId="3457D002"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В</w:t>
            </w:r>
          </w:p>
        </w:tc>
        <w:tc>
          <w:tcPr>
            <w:tcW w:w="1134" w:type="dxa"/>
            <w:vAlign w:val="center"/>
          </w:tcPr>
          <w:p w14:paraId="05C64A08" w14:textId="213E79EB"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12,36</w:t>
            </w:r>
          </w:p>
        </w:tc>
        <w:tc>
          <w:tcPr>
            <w:tcW w:w="1842" w:type="dxa"/>
            <w:vAlign w:val="center"/>
          </w:tcPr>
          <w:p w14:paraId="2312B820" w14:textId="74D7DDF9" w:rsidR="00633766" w:rsidRPr="001255DA" w:rsidRDefault="00633766" w:rsidP="00633766">
            <w:pPr>
              <w:jc w:val="center"/>
              <w:rPr>
                <w:color w:val="000000" w:themeColor="text1"/>
                <w:sz w:val="22"/>
                <w:szCs w:val="20"/>
              </w:rPr>
            </w:pPr>
            <w:r w:rsidRPr="001255DA">
              <w:rPr>
                <w:color w:val="000000" w:themeColor="text1"/>
                <w:sz w:val="20"/>
                <w:szCs w:val="20"/>
              </w:rPr>
              <w:t>0,29</w:t>
            </w:r>
          </w:p>
        </w:tc>
        <w:tc>
          <w:tcPr>
            <w:tcW w:w="1276" w:type="dxa"/>
            <w:vAlign w:val="center"/>
          </w:tcPr>
          <w:p w14:paraId="202E6557" w14:textId="186B7CBD" w:rsidR="00633766" w:rsidRPr="001255DA" w:rsidRDefault="00633766" w:rsidP="00633766">
            <w:pPr>
              <w:jc w:val="center"/>
              <w:rPr>
                <w:color w:val="000000" w:themeColor="text1"/>
                <w:sz w:val="22"/>
                <w:szCs w:val="20"/>
              </w:rPr>
            </w:pPr>
            <w:r w:rsidRPr="001255DA">
              <w:rPr>
                <w:color w:val="000000" w:themeColor="text1"/>
                <w:sz w:val="20"/>
                <w:szCs w:val="20"/>
              </w:rPr>
              <w:t>6,85</w:t>
            </w:r>
          </w:p>
        </w:tc>
        <w:tc>
          <w:tcPr>
            <w:tcW w:w="992" w:type="dxa"/>
            <w:vAlign w:val="center"/>
          </w:tcPr>
          <w:p w14:paraId="2EF2798C" w14:textId="6E9D2C0F" w:rsidR="00633766" w:rsidRPr="001255DA" w:rsidRDefault="00633766" w:rsidP="00633766">
            <w:pPr>
              <w:jc w:val="center"/>
              <w:rPr>
                <w:color w:val="000000" w:themeColor="text1"/>
                <w:sz w:val="22"/>
                <w:szCs w:val="20"/>
              </w:rPr>
            </w:pPr>
            <w:r w:rsidRPr="001255DA">
              <w:rPr>
                <w:color w:val="000000" w:themeColor="text1"/>
                <w:sz w:val="20"/>
                <w:szCs w:val="20"/>
              </w:rPr>
              <w:t>17,21</w:t>
            </w:r>
          </w:p>
        </w:tc>
        <w:tc>
          <w:tcPr>
            <w:tcW w:w="993" w:type="dxa"/>
            <w:vAlign w:val="center"/>
          </w:tcPr>
          <w:p w14:paraId="272DB984" w14:textId="1EB02DA4" w:rsidR="00633766" w:rsidRPr="001255DA" w:rsidRDefault="00633766" w:rsidP="00633766">
            <w:pPr>
              <w:jc w:val="center"/>
              <w:rPr>
                <w:color w:val="000000" w:themeColor="text1"/>
                <w:sz w:val="22"/>
                <w:szCs w:val="20"/>
              </w:rPr>
            </w:pPr>
            <w:r w:rsidRPr="001255DA">
              <w:rPr>
                <w:color w:val="000000" w:themeColor="text1"/>
                <w:sz w:val="20"/>
                <w:szCs w:val="20"/>
              </w:rPr>
              <w:t>64,37</w:t>
            </w:r>
          </w:p>
        </w:tc>
      </w:tr>
      <w:tr w:rsidR="003676DB" w:rsidRPr="001255DA" w14:paraId="274E2D64" w14:textId="77777777" w:rsidTr="00F50D06">
        <w:trPr>
          <w:cantSplit/>
          <w:trHeight w:val="309"/>
        </w:trPr>
        <w:tc>
          <w:tcPr>
            <w:tcW w:w="851" w:type="dxa"/>
            <w:vAlign w:val="center"/>
          </w:tcPr>
          <w:p w14:paraId="08D4D515" w14:textId="1D5E99E7" w:rsidR="00633766" w:rsidRPr="001255DA" w:rsidRDefault="003676DB" w:rsidP="00633766">
            <w:pPr>
              <w:autoSpaceDE w:val="0"/>
              <w:autoSpaceDN w:val="0"/>
              <w:adjustRightInd w:val="0"/>
              <w:ind w:firstLine="67"/>
              <w:jc w:val="center"/>
              <w:rPr>
                <w:color w:val="000000" w:themeColor="text1"/>
                <w:sz w:val="22"/>
                <w:szCs w:val="20"/>
              </w:rPr>
            </w:pPr>
            <w:r w:rsidRPr="001255DA">
              <w:rPr>
                <w:color w:val="000000" w:themeColor="text1"/>
                <w:sz w:val="22"/>
                <w:szCs w:val="20"/>
              </w:rPr>
              <w:t>34</w:t>
            </w:r>
          </w:p>
        </w:tc>
        <w:tc>
          <w:tcPr>
            <w:tcW w:w="7229" w:type="dxa"/>
            <w:vAlign w:val="center"/>
          </w:tcPr>
          <w:p w14:paraId="67FF366E" w14:textId="27D3BC43" w:rsidR="00633766" w:rsidRPr="001255DA" w:rsidRDefault="00633766" w:rsidP="003676DB">
            <w:pPr>
              <w:autoSpaceDE w:val="0"/>
              <w:autoSpaceDN w:val="0"/>
              <w:adjustRightInd w:val="0"/>
              <w:ind w:right="89" w:firstLine="67"/>
              <w:jc w:val="both"/>
              <w:rPr>
                <w:color w:val="000000" w:themeColor="text1"/>
                <w:sz w:val="22"/>
                <w:szCs w:val="20"/>
              </w:rPr>
            </w:pPr>
            <w:r w:rsidRPr="001255DA">
              <w:rPr>
                <w:color w:val="000000" w:themeColor="text1"/>
                <w:sz w:val="22"/>
                <w:szCs w:val="22"/>
              </w:rPr>
              <w:t>Расчёты массы (объёма, количества вещества) продуктов реакции, если одно из веществ дано в избытке (имеет примеси). Расчёты массы (объёма, количества вещества) продукта реакции, если одно из веществ дано в виде раствора с определённой массовой долей растворённого вещества. Расчёты с использованием понятий «массовая доля», «молярная концентрация», «растворимость»</w:t>
            </w:r>
          </w:p>
        </w:tc>
        <w:tc>
          <w:tcPr>
            <w:tcW w:w="993" w:type="dxa"/>
            <w:vAlign w:val="center"/>
          </w:tcPr>
          <w:p w14:paraId="44D815D1" w14:textId="00EA2086" w:rsidR="00633766" w:rsidRPr="001255DA" w:rsidRDefault="00633766" w:rsidP="00633766">
            <w:pPr>
              <w:autoSpaceDE w:val="0"/>
              <w:autoSpaceDN w:val="0"/>
              <w:adjustRightInd w:val="0"/>
              <w:ind w:hanging="112"/>
              <w:jc w:val="center"/>
              <w:rPr>
                <w:color w:val="000000" w:themeColor="text1"/>
                <w:sz w:val="22"/>
                <w:szCs w:val="20"/>
              </w:rPr>
            </w:pPr>
            <w:r w:rsidRPr="001255DA">
              <w:rPr>
                <w:color w:val="000000" w:themeColor="text1"/>
              </w:rPr>
              <w:t>В</w:t>
            </w:r>
          </w:p>
        </w:tc>
        <w:tc>
          <w:tcPr>
            <w:tcW w:w="1134" w:type="dxa"/>
            <w:vAlign w:val="center"/>
          </w:tcPr>
          <w:p w14:paraId="30C9D66F" w14:textId="67D3BF86" w:rsidR="00633766" w:rsidRPr="001255DA" w:rsidRDefault="00633766" w:rsidP="00633766">
            <w:pPr>
              <w:autoSpaceDE w:val="0"/>
              <w:autoSpaceDN w:val="0"/>
              <w:adjustRightInd w:val="0"/>
              <w:ind w:firstLine="67"/>
              <w:jc w:val="center"/>
              <w:rPr>
                <w:color w:val="000000" w:themeColor="text1"/>
                <w:sz w:val="22"/>
                <w:szCs w:val="20"/>
              </w:rPr>
            </w:pPr>
            <w:r w:rsidRPr="001255DA">
              <w:rPr>
                <w:color w:val="000000" w:themeColor="text1"/>
                <w:sz w:val="20"/>
                <w:szCs w:val="20"/>
              </w:rPr>
              <w:t>6,38</w:t>
            </w:r>
          </w:p>
        </w:tc>
        <w:tc>
          <w:tcPr>
            <w:tcW w:w="1842" w:type="dxa"/>
            <w:vAlign w:val="center"/>
          </w:tcPr>
          <w:p w14:paraId="4A341C31" w14:textId="41675471" w:rsidR="00633766" w:rsidRPr="001255DA" w:rsidRDefault="00633766" w:rsidP="00633766">
            <w:pPr>
              <w:jc w:val="center"/>
              <w:rPr>
                <w:color w:val="000000" w:themeColor="text1"/>
                <w:sz w:val="22"/>
                <w:szCs w:val="20"/>
              </w:rPr>
            </w:pPr>
            <w:r w:rsidRPr="001255DA">
              <w:rPr>
                <w:color w:val="000000" w:themeColor="text1"/>
                <w:sz w:val="20"/>
                <w:szCs w:val="20"/>
              </w:rPr>
              <w:t>0,07</w:t>
            </w:r>
          </w:p>
        </w:tc>
        <w:tc>
          <w:tcPr>
            <w:tcW w:w="1276" w:type="dxa"/>
            <w:vAlign w:val="center"/>
          </w:tcPr>
          <w:p w14:paraId="4C2A62A9" w14:textId="341F47F2" w:rsidR="00633766" w:rsidRPr="001255DA" w:rsidRDefault="00633766" w:rsidP="00633766">
            <w:pPr>
              <w:jc w:val="center"/>
              <w:rPr>
                <w:color w:val="000000" w:themeColor="text1"/>
                <w:sz w:val="22"/>
                <w:szCs w:val="20"/>
              </w:rPr>
            </w:pPr>
            <w:r w:rsidRPr="001255DA">
              <w:rPr>
                <w:color w:val="000000" w:themeColor="text1"/>
                <w:sz w:val="20"/>
                <w:szCs w:val="20"/>
              </w:rPr>
              <w:t>3,10</w:t>
            </w:r>
          </w:p>
        </w:tc>
        <w:tc>
          <w:tcPr>
            <w:tcW w:w="992" w:type="dxa"/>
            <w:vAlign w:val="center"/>
          </w:tcPr>
          <w:p w14:paraId="1117C597" w14:textId="2F17E109" w:rsidR="00633766" w:rsidRPr="001255DA" w:rsidRDefault="00633766" w:rsidP="00633766">
            <w:pPr>
              <w:jc w:val="center"/>
              <w:rPr>
                <w:color w:val="000000" w:themeColor="text1"/>
                <w:sz w:val="22"/>
                <w:szCs w:val="20"/>
              </w:rPr>
            </w:pPr>
            <w:r w:rsidRPr="001255DA">
              <w:rPr>
                <w:color w:val="000000" w:themeColor="text1"/>
                <w:sz w:val="20"/>
                <w:szCs w:val="20"/>
              </w:rPr>
              <w:t>7,51</w:t>
            </w:r>
          </w:p>
        </w:tc>
        <w:tc>
          <w:tcPr>
            <w:tcW w:w="993" w:type="dxa"/>
            <w:vAlign w:val="center"/>
          </w:tcPr>
          <w:p w14:paraId="5803DD50" w14:textId="4220F31B" w:rsidR="00633766" w:rsidRPr="001255DA" w:rsidRDefault="00633766" w:rsidP="00633766">
            <w:pPr>
              <w:jc w:val="center"/>
              <w:rPr>
                <w:color w:val="000000" w:themeColor="text1"/>
                <w:sz w:val="22"/>
                <w:szCs w:val="20"/>
              </w:rPr>
            </w:pPr>
            <w:r w:rsidRPr="001255DA">
              <w:rPr>
                <w:color w:val="000000" w:themeColor="text1"/>
                <w:sz w:val="20"/>
                <w:szCs w:val="20"/>
              </w:rPr>
              <w:t>38,22</w:t>
            </w:r>
          </w:p>
        </w:tc>
      </w:tr>
    </w:tbl>
    <w:p w14:paraId="41B7D71A" w14:textId="77777777" w:rsidR="00375A83" w:rsidRPr="001255DA" w:rsidRDefault="00375A83" w:rsidP="00194AFF">
      <w:pPr>
        <w:ind w:firstLine="567"/>
        <w:contextualSpacing/>
        <w:jc w:val="both"/>
        <w:rPr>
          <w:i/>
          <w:iCs/>
          <w:color w:val="000000" w:themeColor="text1"/>
        </w:rPr>
      </w:pPr>
    </w:p>
    <w:p w14:paraId="2A4D3F1E" w14:textId="27E1BB9B" w:rsidR="00F50D06" w:rsidRPr="001255DA" w:rsidRDefault="00F50D06" w:rsidP="00F50D06">
      <w:pPr>
        <w:pStyle w:val="3"/>
        <w:numPr>
          <w:ilvl w:val="0"/>
          <w:numId w:val="0"/>
        </w:numPr>
        <w:jc w:val="center"/>
        <w:rPr>
          <w:rFonts w:ascii="Times New Roman" w:hAnsi="Times New Roman"/>
          <w:bCs w:val="0"/>
          <w:color w:val="000000" w:themeColor="text1"/>
        </w:rPr>
      </w:pPr>
      <w:r w:rsidRPr="001255DA">
        <w:rPr>
          <w:rFonts w:ascii="Times New Roman" w:hAnsi="Times New Roman"/>
          <w:bCs w:val="0"/>
          <w:color w:val="000000" w:themeColor="text1"/>
        </w:rPr>
        <w:t xml:space="preserve">Основные статистические </w:t>
      </w:r>
      <w:r w:rsidRPr="001255DA">
        <w:rPr>
          <w:rFonts w:ascii="Times New Roman" w:hAnsi="Times New Roman"/>
          <w:bCs w:val="0"/>
          <w:color w:val="000000" w:themeColor="text1"/>
          <w:lang w:val="ru-RU"/>
        </w:rPr>
        <w:t xml:space="preserve">показатели </w:t>
      </w:r>
      <w:r w:rsidRPr="001255DA">
        <w:rPr>
          <w:rFonts w:ascii="Times New Roman" w:hAnsi="Times New Roman"/>
          <w:bCs w:val="0"/>
          <w:color w:val="000000" w:themeColor="text1"/>
        </w:rPr>
        <w:t xml:space="preserve">выполнения заданий КИМ </w:t>
      </w:r>
      <w:r w:rsidRPr="001255DA">
        <w:rPr>
          <w:rFonts w:ascii="Times New Roman" w:hAnsi="Times New Roman"/>
          <w:bCs w:val="0"/>
          <w:color w:val="000000" w:themeColor="text1"/>
          <w:lang w:val="ru-RU"/>
        </w:rPr>
        <w:t xml:space="preserve">ЕГЭ по химии </w:t>
      </w:r>
      <w:r w:rsidRPr="001255DA">
        <w:rPr>
          <w:rFonts w:ascii="Times New Roman" w:hAnsi="Times New Roman"/>
          <w:bCs w:val="0"/>
          <w:color w:val="000000" w:themeColor="text1"/>
        </w:rPr>
        <w:t>в 202</w:t>
      </w:r>
      <w:r w:rsidRPr="001255DA">
        <w:rPr>
          <w:rFonts w:ascii="Times New Roman" w:hAnsi="Times New Roman"/>
          <w:bCs w:val="0"/>
          <w:color w:val="000000" w:themeColor="text1"/>
          <w:lang w:val="ru-RU"/>
        </w:rPr>
        <w:t>6</w:t>
      </w:r>
      <w:r w:rsidRPr="001255DA">
        <w:rPr>
          <w:rFonts w:ascii="Times New Roman" w:hAnsi="Times New Roman"/>
          <w:bCs w:val="0"/>
          <w:color w:val="000000" w:themeColor="text1"/>
        </w:rPr>
        <w:t xml:space="preserve"> году</w:t>
      </w:r>
    </w:p>
    <w:p w14:paraId="635FEA37" w14:textId="707B3CC9" w:rsidR="00967578" w:rsidRPr="001255DA" w:rsidRDefault="00967578" w:rsidP="00781FE7">
      <w:pPr>
        <w:spacing w:line="276" w:lineRule="auto"/>
        <w:jc w:val="both"/>
        <w:rPr>
          <w:rFonts w:eastAsia="Times New Roman"/>
          <w:b/>
          <w:bCs/>
          <w:color w:val="000000" w:themeColor="text1"/>
          <w:sz w:val="28"/>
          <w:szCs w:val="28"/>
          <w:lang w:val="x-none"/>
        </w:rPr>
      </w:pPr>
    </w:p>
    <w:p w14:paraId="028959D9" w14:textId="63B66AD3" w:rsidR="00967578" w:rsidRPr="001255DA" w:rsidRDefault="00967578" w:rsidP="00781FE7">
      <w:pPr>
        <w:spacing w:line="276" w:lineRule="auto"/>
        <w:jc w:val="both"/>
        <w:rPr>
          <w:rFonts w:eastAsia="Times New Roman"/>
          <w:b/>
          <w:bCs/>
          <w:color w:val="000000" w:themeColor="text1"/>
          <w:sz w:val="28"/>
          <w:szCs w:val="28"/>
        </w:rPr>
      </w:pPr>
      <w:r w:rsidRPr="001255DA">
        <w:rPr>
          <w:noProof/>
          <w:color w:val="000000" w:themeColor="text1"/>
        </w:rPr>
        <w:drawing>
          <wp:inline distT="0" distB="0" distL="0" distR="0" wp14:anchorId="682D0F65" wp14:editId="00410F1E">
            <wp:extent cx="8953500" cy="2221523"/>
            <wp:effectExtent l="0" t="0" r="0" b="7620"/>
            <wp:docPr id="6" name="Диаграмма 6">
              <a:extLst xmlns:a="http://schemas.openxmlformats.org/drawingml/2006/main">
                <a:ext uri="{FF2B5EF4-FFF2-40B4-BE49-F238E27FC236}">
                  <a16:creationId xmlns:a16="http://schemas.microsoft.com/office/drawing/2014/main" id="{879FFD24-DE62-1531-C7A1-6C3468E9E8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D4D96C4" w14:textId="77777777" w:rsidR="00967578" w:rsidRPr="001255DA" w:rsidRDefault="00967578" w:rsidP="00781FE7">
      <w:pPr>
        <w:spacing w:line="276" w:lineRule="auto"/>
        <w:jc w:val="both"/>
        <w:rPr>
          <w:rFonts w:eastAsia="Times New Roman"/>
          <w:b/>
          <w:bCs/>
          <w:color w:val="000000" w:themeColor="text1"/>
          <w:sz w:val="28"/>
          <w:szCs w:val="28"/>
        </w:rPr>
      </w:pPr>
    </w:p>
    <w:p w14:paraId="04ED7B58" w14:textId="6A489373" w:rsidR="00781FE7" w:rsidRPr="001255DA" w:rsidRDefault="00781FE7" w:rsidP="00781FE7">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lastRenderedPageBreak/>
        <w:t xml:space="preserve"> </w:t>
      </w:r>
      <w:r w:rsidRPr="001255DA">
        <w:rPr>
          <w:rFonts w:eastAsia="Times New Roman"/>
          <w:color w:val="000000" w:themeColor="text1"/>
          <w:sz w:val="28"/>
          <w:szCs w:val="28"/>
        </w:rPr>
        <w:t xml:space="preserve">Статистический анализ результатов выполнения заданий КИМ ЕГЭ по химии в Республике Ингушетия в 2026 году позволяет выявить уровень освоения основных элементов содержания, определить задания, выполнение которых соответствует установленному порогу успешности, а также установить наиболее выраженные предметные дефициты.    </w:t>
      </w:r>
    </w:p>
    <w:p w14:paraId="515352A8" w14:textId="25A5FC62" w:rsidR="00781FE7" w:rsidRPr="001255DA" w:rsidRDefault="00781FE7"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При интерпретации результатов учитывается условный порог успешности выполнения заданий: для заданий </w:t>
      </w:r>
      <w:r w:rsidRPr="001255DA">
        <w:rPr>
          <w:rFonts w:eastAsia="Times New Roman"/>
          <w:b/>
          <w:bCs/>
          <w:color w:val="000000" w:themeColor="text1"/>
          <w:sz w:val="28"/>
          <w:szCs w:val="28"/>
        </w:rPr>
        <w:t>базового уровня — 50%</w:t>
      </w:r>
      <w:r w:rsidRPr="001255DA">
        <w:rPr>
          <w:rFonts w:eastAsia="Times New Roman"/>
          <w:color w:val="000000" w:themeColor="text1"/>
          <w:sz w:val="28"/>
          <w:szCs w:val="28"/>
        </w:rPr>
        <w:t xml:space="preserve">, для заданий </w:t>
      </w:r>
      <w:r w:rsidRPr="001255DA">
        <w:rPr>
          <w:rFonts w:eastAsia="Times New Roman"/>
          <w:b/>
          <w:bCs/>
          <w:color w:val="000000" w:themeColor="text1"/>
          <w:sz w:val="28"/>
          <w:szCs w:val="28"/>
        </w:rPr>
        <w:t>повышенного и высокого уровней — 15%</w:t>
      </w:r>
      <w:r w:rsidRPr="001255DA">
        <w:rPr>
          <w:rFonts w:eastAsia="Times New Roman"/>
          <w:color w:val="000000" w:themeColor="text1"/>
          <w:sz w:val="28"/>
          <w:szCs w:val="28"/>
        </w:rPr>
        <w:t>.</w:t>
      </w:r>
    </w:p>
    <w:p w14:paraId="0496C8C8" w14:textId="0FDA2712" w:rsidR="00781FE7" w:rsidRPr="001255DA" w:rsidRDefault="00781FE7"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В целом средний процент выполнения 34 заданий КИМ в 2026 году составил около </w:t>
      </w:r>
      <w:r w:rsidRPr="001255DA">
        <w:rPr>
          <w:rFonts w:eastAsia="Times New Roman"/>
          <w:b/>
          <w:bCs/>
          <w:color w:val="000000" w:themeColor="text1"/>
          <w:sz w:val="28"/>
          <w:szCs w:val="28"/>
        </w:rPr>
        <w:t>42,1%</w:t>
      </w:r>
      <w:r w:rsidRPr="001255DA">
        <w:rPr>
          <w:rFonts w:eastAsia="Times New Roman"/>
          <w:color w:val="000000" w:themeColor="text1"/>
          <w:sz w:val="28"/>
          <w:szCs w:val="28"/>
        </w:rPr>
        <w:t xml:space="preserve">, тогда как в 2025 году соответствующий показатель составлял около </w:t>
      </w:r>
      <w:r w:rsidRPr="001255DA">
        <w:rPr>
          <w:rFonts w:eastAsia="Times New Roman"/>
          <w:b/>
          <w:bCs/>
          <w:color w:val="000000" w:themeColor="text1"/>
          <w:sz w:val="28"/>
          <w:szCs w:val="28"/>
        </w:rPr>
        <w:t>37,0%</w:t>
      </w:r>
      <w:r w:rsidRPr="001255DA">
        <w:rPr>
          <w:rFonts w:eastAsia="Times New Roman"/>
          <w:color w:val="000000" w:themeColor="text1"/>
          <w:sz w:val="28"/>
          <w:szCs w:val="28"/>
        </w:rPr>
        <w:t xml:space="preserve">. Таким образом, наблюдается положительная динамика примерно на </w:t>
      </w:r>
      <w:r w:rsidRPr="001255DA">
        <w:rPr>
          <w:rFonts w:eastAsia="Times New Roman"/>
          <w:b/>
          <w:bCs/>
          <w:color w:val="000000" w:themeColor="text1"/>
          <w:sz w:val="28"/>
          <w:szCs w:val="28"/>
        </w:rPr>
        <w:t>5,2 процентного пункта</w:t>
      </w:r>
      <w:r w:rsidRPr="001255DA">
        <w:rPr>
          <w:rFonts w:eastAsia="Times New Roman"/>
          <w:color w:val="000000" w:themeColor="text1"/>
          <w:sz w:val="28"/>
          <w:szCs w:val="28"/>
        </w:rPr>
        <w:t>. При этом изменения неоднородны: по значительной части заданий результаты выросли, однако по отдельным содержательным линиям зафиксировано снижение.</w:t>
      </w:r>
    </w:p>
    <w:p w14:paraId="27A15AA7" w14:textId="77777777" w:rsidR="00781FE7" w:rsidRPr="001255DA" w:rsidRDefault="00781FE7" w:rsidP="00781FE7">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1. Выполнение заданий базового уровня</w:t>
      </w:r>
    </w:p>
    <w:p w14:paraId="25852D76" w14:textId="13A22F25" w:rsidR="00781FE7" w:rsidRPr="001255DA" w:rsidRDefault="00F95C65" w:rsidP="00F95C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 xml:space="preserve">Из 17 представленных заданий базового уровня установленный порог успешности </w:t>
      </w:r>
      <w:r w:rsidR="00781FE7" w:rsidRPr="001255DA">
        <w:rPr>
          <w:rFonts w:eastAsia="Times New Roman"/>
          <w:b/>
          <w:bCs/>
          <w:color w:val="000000" w:themeColor="text1"/>
          <w:sz w:val="28"/>
          <w:szCs w:val="28"/>
        </w:rPr>
        <w:t>50%</w:t>
      </w:r>
      <w:r w:rsidR="00781FE7" w:rsidRPr="001255DA">
        <w:rPr>
          <w:rFonts w:eastAsia="Times New Roman"/>
          <w:color w:val="000000" w:themeColor="text1"/>
          <w:sz w:val="28"/>
          <w:szCs w:val="28"/>
        </w:rPr>
        <w:t xml:space="preserve"> преодолен по следующим заданиям: № 1 — 66,70%;</w:t>
      </w: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 2 — 64,59%;</w:t>
      </w: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 3 — 68,37%;</w:t>
      </w: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 5 — 58,49%;</w:t>
      </w: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 10 — 50,39%;</w:t>
      </w: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 19 — 54,05%;</w:t>
      </w: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 21 — 59,60%.</w:t>
      </w:r>
    </w:p>
    <w:p w14:paraId="012DC370" w14:textId="078FEA61" w:rsidR="00781FE7" w:rsidRPr="001255DA" w:rsidRDefault="00F95C65"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Таким образом, порог 50% достигнут только по 7 из 17 заданий базового уровня. По 10 заданиям результаты оказались ниже установленного порога, что свидетельствует о наличии существенных пробелов даже в базовой предметной подготовке.</w:t>
      </w:r>
    </w:p>
    <w:p w14:paraId="71834927" w14:textId="77777777" w:rsidR="00F95C65" w:rsidRPr="001255DA" w:rsidRDefault="00F95C65"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 xml:space="preserve">Наиболее успешно выполнены задания № 3, № 1 и № 2. </w:t>
      </w:r>
    </w:p>
    <w:p w14:paraId="3DBB3CC3" w14:textId="77777777" w:rsidR="00F95C65" w:rsidRPr="001255DA" w:rsidRDefault="00781FE7"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Результат задания № 3, проверяющего знание электроотрицательности, валентности и степени окисления, составил </w:t>
      </w:r>
      <w:r w:rsidRPr="001255DA">
        <w:rPr>
          <w:rFonts w:eastAsia="Times New Roman"/>
          <w:b/>
          <w:bCs/>
          <w:color w:val="000000" w:themeColor="text1"/>
          <w:sz w:val="28"/>
          <w:szCs w:val="28"/>
        </w:rPr>
        <w:t>68,37%</w:t>
      </w:r>
      <w:r w:rsidRPr="001255DA">
        <w:rPr>
          <w:rFonts w:eastAsia="Times New Roman"/>
          <w:color w:val="000000" w:themeColor="text1"/>
          <w:sz w:val="28"/>
          <w:szCs w:val="28"/>
        </w:rPr>
        <w:t>. По сравнению с 2025 годом (</w:t>
      </w:r>
      <w:r w:rsidRPr="001255DA">
        <w:rPr>
          <w:rFonts w:eastAsia="Times New Roman"/>
          <w:b/>
          <w:bCs/>
          <w:color w:val="000000" w:themeColor="text1"/>
          <w:sz w:val="28"/>
          <w:szCs w:val="28"/>
        </w:rPr>
        <w:t>65%</w:t>
      </w:r>
      <w:r w:rsidRPr="001255DA">
        <w:rPr>
          <w:rFonts w:eastAsia="Times New Roman"/>
          <w:color w:val="000000" w:themeColor="text1"/>
          <w:sz w:val="28"/>
          <w:szCs w:val="28"/>
        </w:rPr>
        <w:t xml:space="preserve">) результат повысился на </w:t>
      </w:r>
      <w:r w:rsidRPr="001255DA">
        <w:rPr>
          <w:rFonts w:eastAsia="Times New Roman"/>
          <w:b/>
          <w:bCs/>
          <w:color w:val="000000" w:themeColor="text1"/>
          <w:sz w:val="28"/>
          <w:szCs w:val="28"/>
        </w:rPr>
        <w:t xml:space="preserve">3,37 </w:t>
      </w:r>
      <w:proofErr w:type="spellStart"/>
      <w:r w:rsidRPr="001255DA">
        <w:rPr>
          <w:rFonts w:eastAsia="Times New Roman"/>
          <w:b/>
          <w:bCs/>
          <w:color w:val="000000" w:themeColor="text1"/>
          <w:sz w:val="28"/>
          <w:szCs w:val="28"/>
        </w:rPr>
        <w:t>п.п</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xml:space="preserve"> </w:t>
      </w:r>
    </w:p>
    <w:p w14:paraId="53AF62AC" w14:textId="549A47A4" w:rsidR="00781FE7" w:rsidRPr="001255DA" w:rsidRDefault="00781FE7"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 1 выполнено на </w:t>
      </w:r>
      <w:r w:rsidRPr="001255DA">
        <w:rPr>
          <w:rFonts w:eastAsia="Times New Roman"/>
          <w:b/>
          <w:bCs/>
          <w:color w:val="000000" w:themeColor="text1"/>
          <w:sz w:val="28"/>
          <w:szCs w:val="28"/>
        </w:rPr>
        <w:t>66,70%</w:t>
      </w:r>
      <w:r w:rsidRPr="001255DA">
        <w:rPr>
          <w:rFonts w:eastAsia="Times New Roman"/>
          <w:color w:val="000000" w:themeColor="text1"/>
          <w:sz w:val="28"/>
          <w:szCs w:val="28"/>
        </w:rPr>
        <w:t>, однако здесь наблюдается снижение относительно 2025 года (</w:t>
      </w:r>
      <w:r w:rsidRPr="001255DA">
        <w:rPr>
          <w:rFonts w:eastAsia="Times New Roman"/>
          <w:b/>
          <w:bCs/>
          <w:color w:val="000000" w:themeColor="text1"/>
          <w:sz w:val="28"/>
          <w:szCs w:val="28"/>
        </w:rPr>
        <w:t>73%</w:t>
      </w:r>
      <w:r w:rsidRPr="001255DA">
        <w:rPr>
          <w:rFonts w:eastAsia="Times New Roman"/>
          <w:color w:val="000000" w:themeColor="text1"/>
          <w:sz w:val="28"/>
          <w:szCs w:val="28"/>
        </w:rPr>
        <w:t xml:space="preserve">) на </w:t>
      </w:r>
      <w:r w:rsidRPr="001255DA">
        <w:rPr>
          <w:rFonts w:eastAsia="Times New Roman"/>
          <w:b/>
          <w:bCs/>
          <w:color w:val="000000" w:themeColor="text1"/>
          <w:sz w:val="28"/>
          <w:szCs w:val="28"/>
        </w:rPr>
        <w:t xml:space="preserve">6,30 </w:t>
      </w:r>
      <w:proofErr w:type="spellStart"/>
      <w:r w:rsidRPr="001255DA">
        <w:rPr>
          <w:rFonts w:eastAsia="Times New Roman"/>
          <w:b/>
          <w:bCs/>
          <w:color w:val="000000" w:themeColor="text1"/>
          <w:sz w:val="28"/>
          <w:szCs w:val="28"/>
        </w:rPr>
        <w:t>п.п</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xml:space="preserve"> Задание № 2 выполнено на </w:t>
      </w:r>
      <w:r w:rsidRPr="001255DA">
        <w:rPr>
          <w:rFonts w:eastAsia="Times New Roman"/>
          <w:b/>
          <w:bCs/>
          <w:color w:val="000000" w:themeColor="text1"/>
          <w:sz w:val="28"/>
          <w:szCs w:val="28"/>
        </w:rPr>
        <w:t>64,59%</w:t>
      </w:r>
      <w:r w:rsidRPr="001255DA">
        <w:rPr>
          <w:rFonts w:eastAsia="Times New Roman"/>
          <w:color w:val="000000" w:themeColor="text1"/>
          <w:sz w:val="28"/>
          <w:szCs w:val="28"/>
        </w:rPr>
        <w:t>, что значительно выше результата 2025 года (</w:t>
      </w:r>
      <w:r w:rsidRPr="001255DA">
        <w:rPr>
          <w:rFonts w:eastAsia="Times New Roman"/>
          <w:b/>
          <w:bCs/>
          <w:color w:val="000000" w:themeColor="text1"/>
          <w:sz w:val="28"/>
          <w:szCs w:val="28"/>
        </w:rPr>
        <w:t>47%</w:t>
      </w:r>
      <w:r w:rsidRPr="001255DA">
        <w:rPr>
          <w:rFonts w:eastAsia="Times New Roman"/>
          <w:color w:val="000000" w:themeColor="text1"/>
          <w:sz w:val="28"/>
          <w:szCs w:val="28"/>
        </w:rPr>
        <w:t xml:space="preserve">): прирост составил </w:t>
      </w:r>
      <w:r w:rsidRPr="001255DA">
        <w:rPr>
          <w:rFonts w:eastAsia="Times New Roman"/>
          <w:b/>
          <w:bCs/>
          <w:color w:val="000000" w:themeColor="text1"/>
          <w:sz w:val="28"/>
          <w:szCs w:val="28"/>
        </w:rPr>
        <w:t xml:space="preserve">17,59 </w:t>
      </w:r>
      <w:proofErr w:type="spellStart"/>
      <w:r w:rsidRPr="001255DA">
        <w:rPr>
          <w:rFonts w:eastAsia="Times New Roman"/>
          <w:b/>
          <w:bCs/>
          <w:color w:val="000000" w:themeColor="text1"/>
          <w:sz w:val="28"/>
          <w:szCs w:val="28"/>
        </w:rPr>
        <w:t>п.п</w:t>
      </w:r>
      <w:proofErr w:type="spellEnd"/>
      <w:r w:rsidRPr="001255DA">
        <w:rPr>
          <w:rFonts w:eastAsia="Times New Roman"/>
          <w:b/>
          <w:bCs/>
          <w:color w:val="000000" w:themeColor="text1"/>
          <w:sz w:val="28"/>
          <w:szCs w:val="28"/>
        </w:rPr>
        <w:t>.</w:t>
      </w:r>
    </w:p>
    <w:p w14:paraId="0A69492A" w14:textId="473D03A7" w:rsidR="00781FE7" w:rsidRPr="001255DA" w:rsidRDefault="00F95C65"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 xml:space="preserve">Положительная динамика отмечена также по заданию № 5: </w:t>
      </w:r>
      <w:r w:rsidR="00781FE7" w:rsidRPr="001255DA">
        <w:rPr>
          <w:rFonts w:eastAsia="Times New Roman"/>
          <w:b/>
          <w:bCs/>
          <w:color w:val="000000" w:themeColor="text1"/>
          <w:sz w:val="28"/>
          <w:szCs w:val="28"/>
        </w:rPr>
        <w:t>58,49% против 42% в 2025 году</w:t>
      </w:r>
      <w:r w:rsidR="00781FE7" w:rsidRPr="001255DA">
        <w:rPr>
          <w:rFonts w:eastAsia="Times New Roman"/>
          <w:color w:val="000000" w:themeColor="text1"/>
          <w:sz w:val="28"/>
          <w:szCs w:val="28"/>
        </w:rPr>
        <w:t xml:space="preserve"> (+16,49 </w:t>
      </w:r>
      <w:proofErr w:type="spellStart"/>
      <w:r w:rsidR="00781FE7" w:rsidRPr="001255DA">
        <w:rPr>
          <w:rFonts w:eastAsia="Times New Roman"/>
          <w:color w:val="000000" w:themeColor="text1"/>
          <w:sz w:val="28"/>
          <w:szCs w:val="28"/>
        </w:rPr>
        <w:t>п.п</w:t>
      </w:r>
      <w:proofErr w:type="spellEnd"/>
      <w:r w:rsidR="00781FE7" w:rsidRPr="001255DA">
        <w:rPr>
          <w:rFonts w:eastAsia="Times New Roman"/>
          <w:color w:val="000000" w:themeColor="text1"/>
          <w:sz w:val="28"/>
          <w:szCs w:val="28"/>
        </w:rPr>
        <w:t>.). Это свидетельствует об улучшении освоения вопросов классификации и номенклатуры неорганических веществ.</w:t>
      </w:r>
    </w:p>
    <w:p w14:paraId="042885B0" w14:textId="1295F8C2" w:rsidR="00781FE7" w:rsidRPr="001255DA" w:rsidRDefault="00F95C65"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 xml:space="preserve">Вместе с тем задания № 4, № 10, № 11, № 13, № 17, № 18, № 20, № 25, № 26, № 27 и № 28 требуют особого внимания. Например, выполнение задания № 4 составило </w:t>
      </w:r>
      <w:r w:rsidR="00781FE7" w:rsidRPr="001255DA">
        <w:rPr>
          <w:rFonts w:eastAsia="Times New Roman"/>
          <w:b/>
          <w:bCs/>
          <w:color w:val="000000" w:themeColor="text1"/>
          <w:sz w:val="28"/>
          <w:szCs w:val="28"/>
        </w:rPr>
        <w:t>47,50%</w:t>
      </w:r>
      <w:r w:rsidR="00781FE7" w:rsidRPr="001255DA">
        <w:rPr>
          <w:rFonts w:eastAsia="Times New Roman"/>
          <w:color w:val="000000" w:themeColor="text1"/>
          <w:sz w:val="28"/>
          <w:szCs w:val="28"/>
        </w:rPr>
        <w:t xml:space="preserve">, то есть несколько ниже порога, хотя по сравнению </w:t>
      </w:r>
      <w:r w:rsidR="00781FE7" w:rsidRPr="001255DA">
        <w:rPr>
          <w:rFonts w:eastAsia="Times New Roman"/>
          <w:color w:val="000000" w:themeColor="text1"/>
          <w:sz w:val="28"/>
          <w:szCs w:val="28"/>
        </w:rPr>
        <w:lastRenderedPageBreak/>
        <w:t xml:space="preserve">с 2025 годом показатель увеличился на </w:t>
      </w:r>
      <w:r w:rsidR="00781FE7" w:rsidRPr="001255DA">
        <w:rPr>
          <w:rFonts w:eastAsia="Times New Roman"/>
          <w:b/>
          <w:bCs/>
          <w:color w:val="000000" w:themeColor="text1"/>
          <w:sz w:val="28"/>
          <w:szCs w:val="28"/>
        </w:rPr>
        <w:t xml:space="preserve">3,50 </w:t>
      </w:r>
      <w:proofErr w:type="spellStart"/>
      <w:r w:rsidR="00781FE7" w:rsidRPr="001255DA">
        <w:rPr>
          <w:rFonts w:eastAsia="Times New Roman"/>
          <w:b/>
          <w:bCs/>
          <w:color w:val="000000" w:themeColor="text1"/>
          <w:sz w:val="28"/>
          <w:szCs w:val="28"/>
        </w:rPr>
        <w:t>п.п</w:t>
      </w:r>
      <w:proofErr w:type="spellEnd"/>
      <w:r w:rsidR="00781FE7" w:rsidRPr="001255DA">
        <w:rPr>
          <w:rFonts w:eastAsia="Times New Roman"/>
          <w:b/>
          <w:bCs/>
          <w:color w:val="000000" w:themeColor="text1"/>
          <w:sz w:val="28"/>
          <w:szCs w:val="28"/>
        </w:rPr>
        <w:t>.</w:t>
      </w:r>
      <w:r w:rsidR="00781FE7" w:rsidRPr="001255DA">
        <w:rPr>
          <w:rFonts w:eastAsia="Times New Roman"/>
          <w:color w:val="000000" w:themeColor="text1"/>
          <w:sz w:val="28"/>
          <w:szCs w:val="28"/>
        </w:rPr>
        <w:t xml:space="preserve"> Задание № 11 выполнено на </w:t>
      </w:r>
      <w:r w:rsidR="00781FE7" w:rsidRPr="001255DA">
        <w:rPr>
          <w:rFonts w:eastAsia="Times New Roman"/>
          <w:b/>
          <w:bCs/>
          <w:color w:val="000000" w:themeColor="text1"/>
          <w:sz w:val="28"/>
          <w:szCs w:val="28"/>
        </w:rPr>
        <w:t>44,40%</w:t>
      </w:r>
      <w:r w:rsidR="00781FE7" w:rsidRPr="001255DA">
        <w:rPr>
          <w:rFonts w:eastAsia="Times New Roman"/>
          <w:color w:val="000000" w:themeColor="text1"/>
          <w:sz w:val="28"/>
          <w:szCs w:val="28"/>
        </w:rPr>
        <w:t xml:space="preserve">, но прирост относительно 2025 года составил значительные </w:t>
      </w:r>
      <w:r w:rsidR="00781FE7" w:rsidRPr="001255DA">
        <w:rPr>
          <w:rFonts w:eastAsia="Times New Roman"/>
          <w:b/>
          <w:bCs/>
          <w:color w:val="000000" w:themeColor="text1"/>
          <w:sz w:val="28"/>
          <w:szCs w:val="28"/>
        </w:rPr>
        <w:t xml:space="preserve">12,40 </w:t>
      </w:r>
      <w:proofErr w:type="spellStart"/>
      <w:r w:rsidR="00781FE7" w:rsidRPr="001255DA">
        <w:rPr>
          <w:rFonts w:eastAsia="Times New Roman"/>
          <w:b/>
          <w:bCs/>
          <w:color w:val="000000" w:themeColor="text1"/>
          <w:sz w:val="28"/>
          <w:szCs w:val="28"/>
        </w:rPr>
        <w:t>п.п</w:t>
      </w:r>
      <w:proofErr w:type="spellEnd"/>
      <w:r w:rsidR="00781FE7" w:rsidRPr="001255DA">
        <w:rPr>
          <w:rFonts w:eastAsia="Times New Roman"/>
          <w:b/>
          <w:bCs/>
          <w:color w:val="000000" w:themeColor="text1"/>
          <w:sz w:val="28"/>
          <w:szCs w:val="28"/>
        </w:rPr>
        <w:t>.</w:t>
      </w:r>
    </w:p>
    <w:p w14:paraId="219D519C" w14:textId="33264239" w:rsidR="00781FE7" w:rsidRPr="001255DA" w:rsidRDefault="00F95C65"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 xml:space="preserve">Особенно выраженная положительная динамика наблюдается по заданию № 28: результат вырос с </w:t>
      </w:r>
      <w:r w:rsidR="00781FE7" w:rsidRPr="001255DA">
        <w:rPr>
          <w:rFonts w:eastAsia="Times New Roman"/>
          <w:b/>
          <w:bCs/>
          <w:color w:val="000000" w:themeColor="text1"/>
          <w:sz w:val="28"/>
          <w:szCs w:val="28"/>
        </w:rPr>
        <w:t>14% до 34,07%</w:t>
      </w:r>
      <w:r w:rsidR="00781FE7" w:rsidRPr="001255DA">
        <w:rPr>
          <w:rFonts w:eastAsia="Times New Roman"/>
          <w:color w:val="000000" w:themeColor="text1"/>
          <w:sz w:val="28"/>
          <w:szCs w:val="28"/>
        </w:rPr>
        <w:t xml:space="preserve">, то есть на </w:t>
      </w:r>
      <w:r w:rsidR="00781FE7" w:rsidRPr="001255DA">
        <w:rPr>
          <w:rFonts w:eastAsia="Times New Roman"/>
          <w:b/>
          <w:bCs/>
          <w:color w:val="000000" w:themeColor="text1"/>
          <w:sz w:val="28"/>
          <w:szCs w:val="28"/>
        </w:rPr>
        <w:t xml:space="preserve">20,07 </w:t>
      </w:r>
      <w:proofErr w:type="spellStart"/>
      <w:r w:rsidR="00781FE7" w:rsidRPr="001255DA">
        <w:rPr>
          <w:rFonts w:eastAsia="Times New Roman"/>
          <w:b/>
          <w:bCs/>
          <w:color w:val="000000" w:themeColor="text1"/>
          <w:sz w:val="28"/>
          <w:szCs w:val="28"/>
        </w:rPr>
        <w:t>п.п</w:t>
      </w:r>
      <w:proofErr w:type="spellEnd"/>
      <w:r w:rsidR="00781FE7" w:rsidRPr="001255DA">
        <w:rPr>
          <w:rFonts w:eastAsia="Times New Roman"/>
          <w:b/>
          <w:bCs/>
          <w:color w:val="000000" w:themeColor="text1"/>
          <w:sz w:val="28"/>
          <w:szCs w:val="28"/>
        </w:rPr>
        <w:t>.</w:t>
      </w:r>
      <w:r w:rsidR="00781FE7" w:rsidRPr="001255DA">
        <w:rPr>
          <w:rFonts w:eastAsia="Times New Roman"/>
          <w:color w:val="000000" w:themeColor="text1"/>
          <w:sz w:val="28"/>
          <w:szCs w:val="28"/>
        </w:rPr>
        <w:t xml:space="preserve"> Несмотря на существенный прирост, результат остается недостаточным для базового задания и свидетельствует о сохраняющихся затруднениях при выполнении расчетов, связанных с избытком вещества, примесями и выходом продукта реакции.</w:t>
      </w:r>
    </w:p>
    <w:p w14:paraId="2B5088A4" w14:textId="3AC75DEB" w:rsidR="00781FE7" w:rsidRPr="001255DA" w:rsidRDefault="00F95C65"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 xml:space="preserve">Наиболее проблемным среди базовых заданий является </w:t>
      </w:r>
      <w:r w:rsidR="00781FE7" w:rsidRPr="001255DA">
        <w:rPr>
          <w:rFonts w:eastAsia="Times New Roman"/>
          <w:b/>
          <w:bCs/>
          <w:color w:val="000000" w:themeColor="text1"/>
          <w:sz w:val="28"/>
          <w:szCs w:val="28"/>
        </w:rPr>
        <w:t>№ 17 — 34,18%</w:t>
      </w:r>
      <w:r w:rsidR="00781FE7" w:rsidRPr="001255DA">
        <w:rPr>
          <w:rFonts w:eastAsia="Times New Roman"/>
          <w:color w:val="000000" w:themeColor="text1"/>
          <w:sz w:val="28"/>
          <w:szCs w:val="28"/>
        </w:rPr>
        <w:t>, а также задания № 25 (</w:t>
      </w:r>
      <w:r w:rsidR="00781FE7" w:rsidRPr="001255DA">
        <w:rPr>
          <w:rFonts w:eastAsia="Times New Roman"/>
          <w:b/>
          <w:bCs/>
          <w:color w:val="000000" w:themeColor="text1"/>
          <w:sz w:val="28"/>
          <w:szCs w:val="28"/>
        </w:rPr>
        <w:t>32,63%</w:t>
      </w:r>
      <w:r w:rsidR="00781FE7" w:rsidRPr="001255DA">
        <w:rPr>
          <w:rFonts w:eastAsia="Times New Roman"/>
          <w:color w:val="000000" w:themeColor="text1"/>
          <w:sz w:val="28"/>
          <w:szCs w:val="28"/>
        </w:rPr>
        <w:t>), № 26 (</w:t>
      </w:r>
      <w:r w:rsidR="00781FE7" w:rsidRPr="001255DA">
        <w:rPr>
          <w:rFonts w:eastAsia="Times New Roman"/>
          <w:b/>
          <w:bCs/>
          <w:color w:val="000000" w:themeColor="text1"/>
          <w:sz w:val="28"/>
          <w:szCs w:val="28"/>
        </w:rPr>
        <w:t>34,30%</w:t>
      </w:r>
      <w:r w:rsidR="00781FE7" w:rsidRPr="001255DA">
        <w:rPr>
          <w:rFonts w:eastAsia="Times New Roman"/>
          <w:color w:val="000000" w:themeColor="text1"/>
          <w:sz w:val="28"/>
          <w:szCs w:val="28"/>
        </w:rPr>
        <w:t>), № 27 (</w:t>
      </w:r>
      <w:r w:rsidR="00781FE7" w:rsidRPr="001255DA">
        <w:rPr>
          <w:rFonts w:eastAsia="Times New Roman"/>
          <w:b/>
          <w:bCs/>
          <w:color w:val="000000" w:themeColor="text1"/>
          <w:sz w:val="28"/>
          <w:szCs w:val="28"/>
        </w:rPr>
        <w:t>36,40%</w:t>
      </w:r>
      <w:r w:rsidR="00781FE7" w:rsidRPr="001255DA">
        <w:rPr>
          <w:rFonts w:eastAsia="Times New Roman"/>
          <w:color w:val="000000" w:themeColor="text1"/>
          <w:sz w:val="28"/>
          <w:szCs w:val="28"/>
        </w:rPr>
        <w:t>) и № 28 (</w:t>
      </w:r>
      <w:r w:rsidR="00781FE7" w:rsidRPr="001255DA">
        <w:rPr>
          <w:rFonts w:eastAsia="Times New Roman"/>
          <w:b/>
          <w:bCs/>
          <w:color w:val="000000" w:themeColor="text1"/>
          <w:sz w:val="28"/>
          <w:szCs w:val="28"/>
        </w:rPr>
        <w:t>34,07%</w:t>
      </w:r>
      <w:r w:rsidR="00781FE7" w:rsidRPr="001255DA">
        <w:rPr>
          <w:rFonts w:eastAsia="Times New Roman"/>
          <w:color w:val="000000" w:themeColor="text1"/>
          <w:sz w:val="28"/>
          <w:szCs w:val="28"/>
        </w:rPr>
        <w:t>). Следовательно, наибольшие затруднения у участников вызывают не столько отдельные фактические знания, сколько их применение при анализе химических процессов, решении расчетных задач и работе с практико-ориентированным содержанием.</w:t>
      </w:r>
    </w:p>
    <w:p w14:paraId="4B96D38B" w14:textId="102DC3A5" w:rsidR="00781FE7" w:rsidRPr="001255DA" w:rsidRDefault="00F95C65"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 xml:space="preserve">В среднем выполнение заданий базового уровня в 2026 году составило около </w:t>
      </w:r>
      <w:r w:rsidR="00781FE7" w:rsidRPr="001255DA">
        <w:rPr>
          <w:rFonts w:eastAsia="Times New Roman"/>
          <w:b/>
          <w:bCs/>
          <w:color w:val="000000" w:themeColor="text1"/>
          <w:sz w:val="28"/>
          <w:szCs w:val="28"/>
        </w:rPr>
        <w:t>48,0%</w:t>
      </w:r>
      <w:r w:rsidR="00781FE7" w:rsidRPr="001255DA">
        <w:rPr>
          <w:rFonts w:eastAsia="Times New Roman"/>
          <w:color w:val="000000" w:themeColor="text1"/>
          <w:sz w:val="28"/>
          <w:szCs w:val="28"/>
        </w:rPr>
        <w:t xml:space="preserve">, что на </w:t>
      </w:r>
      <w:r w:rsidR="00781FE7" w:rsidRPr="001255DA">
        <w:rPr>
          <w:rFonts w:eastAsia="Times New Roman"/>
          <w:b/>
          <w:bCs/>
          <w:color w:val="000000" w:themeColor="text1"/>
          <w:sz w:val="28"/>
          <w:szCs w:val="28"/>
        </w:rPr>
        <w:t xml:space="preserve">3,6 </w:t>
      </w:r>
      <w:proofErr w:type="spellStart"/>
      <w:r w:rsidR="00781FE7" w:rsidRPr="001255DA">
        <w:rPr>
          <w:rFonts w:eastAsia="Times New Roman"/>
          <w:b/>
          <w:bCs/>
          <w:color w:val="000000" w:themeColor="text1"/>
          <w:sz w:val="28"/>
          <w:szCs w:val="28"/>
        </w:rPr>
        <w:t>п.п</w:t>
      </w:r>
      <w:proofErr w:type="spellEnd"/>
      <w:r w:rsidR="00781FE7" w:rsidRPr="001255DA">
        <w:rPr>
          <w:rFonts w:eastAsia="Times New Roman"/>
          <w:b/>
          <w:bCs/>
          <w:color w:val="000000" w:themeColor="text1"/>
          <w:sz w:val="28"/>
          <w:szCs w:val="28"/>
        </w:rPr>
        <w:t>. выше</w:t>
      </w:r>
      <w:r w:rsidR="00781FE7" w:rsidRPr="001255DA">
        <w:rPr>
          <w:rFonts w:eastAsia="Times New Roman"/>
          <w:color w:val="000000" w:themeColor="text1"/>
          <w:sz w:val="28"/>
          <w:szCs w:val="28"/>
        </w:rPr>
        <w:t>, чем в 2025 году. Однако средний показатель остается ниже установленного порога 50%, поэтому повышение результатов по базовой части должно оставаться одним из основных направлений региональной методической работы.</w:t>
      </w:r>
    </w:p>
    <w:p w14:paraId="743E5EC6" w14:textId="77777777" w:rsidR="00781FE7" w:rsidRPr="001255DA" w:rsidRDefault="00781FE7" w:rsidP="00F95C65">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2. Выполнение заданий повышенного уровня сложности</w:t>
      </w:r>
    </w:p>
    <w:p w14:paraId="17C6C59F" w14:textId="44B6DFFC" w:rsidR="00781FE7" w:rsidRPr="001255DA" w:rsidRDefault="00F95C65"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 xml:space="preserve">Все задания повышенного уровня в 2026 году преодолели установленный порог успешности </w:t>
      </w:r>
      <w:r w:rsidR="00781FE7" w:rsidRPr="001255DA">
        <w:rPr>
          <w:rFonts w:eastAsia="Times New Roman"/>
          <w:b/>
          <w:bCs/>
          <w:color w:val="000000" w:themeColor="text1"/>
          <w:sz w:val="28"/>
          <w:szCs w:val="28"/>
        </w:rPr>
        <w:t>15%</w:t>
      </w:r>
      <w:r w:rsidR="00781FE7" w:rsidRPr="001255DA">
        <w:rPr>
          <w:rFonts w:eastAsia="Times New Roman"/>
          <w:color w:val="000000" w:themeColor="text1"/>
          <w:sz w:val="28"/>
          <w:szCs w:val="28"/>
        </w:rPr>
        <w:t>, однако степень успешности их выполнения существенно различается.</w:t>
      </w:r>
    </w:p>
    <w:p w14:paraId="3F98299F" w14:textId="21A33F9A" w:rsidR="00781FE7" w:rsidRPr="001255DA" w:rsidRDefault="00F95C65"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 xml:space="preserve">Наиболее высокий результат получен по заданию № 23 — </w:t>
      </w:r>
      <w:r w:rsidR="00781FE7" w:rsidRPr="001255DA">
        <w:rPr>
          <w:rFonts w:eastAsia="Times New Roman"/>
          <w:b/>
          <w:bCs/>
          <w:color w:val="000000" w:themeColor="text1"/>
          <w:sz w:val="28"/>
          <w:szCs w:val="28"/>
        </w:rPr>
        <w:t>55,94%</w:t>
      </w:r>
      <w:r w:rsidR="00781FE7" w:rsidRPr="001255DA">
        <w:rPr>
          <w:rFonts w:eastAsia="Times New Roman"/>
          <w:color w:val="000000" w:themeColor="text1"/>
          <w:sz w:val="28"/>
          <w:szCs w:val="28"/>
        </w:rPr>
        <w:t xml:space="preserve">. Оно связано с применением знаний о химическом равновесии и выполнением расчетов по уравнениям реакций. По сравнению с 2025 годом результат снизился с </w:t>
      </w:r>
      <w:r w:rsidR="00781FE7" w:rsidRPr="001255DA">
        <w:rPr>
          <w:rFonts w:eastAsia="Times New Roman"/>
          <w:b/>
          <w:bCs/>
          <w:color w:val="000000" w:themeColor="text1"/>
          <w:sz w:val="28"/>
          <w:szCs w:val="28"/>
        </w:rPr>
        <w:t>58% до 55,94%</w:t>
      </w:r>
      <w:r w:rsidR="00781FE7" w:rsidRPr="001255DA">
        <w:rPr>
          <w:rFonts w:eastAsia="Times New Roman"/>
          <w:color w:val="000000" w:themeColor="text1"/>
          <w:sz w:val="28"/>
          <w:szCs w:val="28"/>
        </w:rPr>
        <w:t xml:space="preserve"> (-2,06 </w:t>
      </w:r>
      <w:proofErr w:type="spellStart"/>
      <w:r w:rsidR="00781FE7" w:rsidRPr="001255DA">
        <w:rPr>
          <w:rFonts w:eastAsia="Times New Roman"/>
          <w:color w:val="000000" w:themeColor="text1"/>
          <w:sz w:val="28"/>
          <w:szCs w:val="28"/>
        </w:rPr>
        <w:t>п.п</w:t>
      </w:r>
      <w:proofErr w:type="spellEnd"/>
      <w:r w:rsidR="00781FE7" w:rsidRPr="001255DA">
        <w:rPr>
          <w:rFonts w:eastAsia="Times New Roman"/>
          <w:color w:val="000000" w:themeColor="text1"/>
          <w:sz w:val="28"/>
          <w:szCs w:val="28"/>
        </w:rPr>
        <w:t>.), однако остается одним из наиболее успешно выполняемых заданий повышенного уровня.</w:t>
      </w:r>
    </w:p>
    <w:p w14:paraId="354BB439" w14:textId="1417320A" w:rsidR="00D07841" w:rsidRPr="001255DA" w:rsidRDefault="00781FE7"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 6 выполнено на </w:t>
      </w:r>
      <w:r w:rsidRPr="001255DA">
        <w:rPr>
          <w:rFonts w:eastAsia="Times New Roman"/>
          <w:b/>
          <w:bCs/>
          <w:color w:val="000000" w:themeColor="text1"/>
          <w:sz w:val="28"/>
          <w:szCs w:val="28"/>
        </w:rPr>
        <w:t>48,06%</w:t>
      </w:r>
      <w:r w:rsidRPr="001255DA">
        <w:rPr>
          <w:rFonts w:eastAsia="Times New Roman"/>
          <w:color w:val="000000" w:themeColor="text1"/>
          <w:sz w:val="28"/>
          <w:szCs w:val="28"/>
        </w:rPr>
        <w:t xml:space="preserve">, что на </w:t>
      </w:r>
      <w:r w:rsidRPr="001255DA">
        <w:rPr>
          <w:rFonts w:eastAsia="Times New Roman"/>
          <w:b/>
          <w:bCs/>
          <w:color w:val="000000" w:themeColor="text1"/>
          <w:sz w:val="28"/>
          <w:szCs w:val="28"/>
        </w:rPr>
        <w:t xml:space="preserve">5,06 </w:t>
      </w:r>
      <w:proofErr w:type="spellStart"/>
      <w:r w:rsidRPr="001255DA">
        <w:rPr>
          <w:rFonts w:eastAsia="Times New Roman"/>
          <w:b/>
          <w:bCs/>
          <w:color w:val="000000" w:themeColor="text1"/>
          <w:sz w:val="28"/>
          <w:szCs w:val="28"/>
        </w:rPr>
        <w:t>п.п</w:t>
      </w:r>
      <w:proofErr w:type="spellEnd"/>
      <w:r w:rsidRPr="001255DA">
        <w:rPr>
          <w:rFonts w:eastAsia="Times New Roman"/>
          <w:b/>
          <w:bCs/>
          <w:color w:val="000000" w:themeColor="text1"/>
          <w:sz w:val="28"/>
          <w:szCs w:val="28"/>
        </w:rPr>
        <w:t>. выше</w:t>
      </w:r>
      <w:r w:rsidRPr="001255DA">
        <w:rPr>
          <w:rFonts w:eastAsia="Times New Roman"/>
          <w:color w:val="000000" w:themeColor="text1"/>
          <w:sz w:val="28"/>
          <w:szCs w:val="28"/>
        </w:rPr>
        <w:t xml:space="preserve">, чем в 2025 году. </w:t>
      </w:r>
    </w:p>
    <w:p w14:paraId="25A944D4" w14:textId="77777777" w:rsidR="00D07841" w:rsidRPr="001255DA" w:rsidRDefault="00781FE7"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 22 — </w:t>
      </w:r>
      <w:r w:rsidRPr="001255DA">
        <w:rPr>
          <w:rFonts w:eastAsia="Times New Roman"/>
          <w:b/>
          <w:bCs/>
          <w:color w:val="000000" w:themeColor="text1"/>
          <w:sz w:val="28"/>
          <w:szCs w:val="28"/>
        </w:rPr>
        <w:t>45,56%</w:t>
      </w:r>
      <w:r w:rsidRPr="001255DA">
        <w:rPr>
          <w:rFonts w:eastAsia="Times New Roman"/>
          <w:color w:val="000000" w:themeColor="text1"/>
          <w:sz w:val="28"/>
          <w:szCs w:val="28"/>
        </w:rPr>
        <w:t>, практически на уровне 2025 года (</w:t>
      </w:r>
      <w:r w:rsidRPr="001255DA">
        <w:rPr>
          <w:rFonts w:eastAsia="Times New Roman"/>
          <w:b/>
          <w:bCs/>
          <w:color w:val="000000" w:themeColor="text1"/>
          <w:sz w:val="28"/>
          <w:szCs w:val="28"/>
        </w:rPr>
        <w:t>45%</w:t>
      </w:r>
      <w:r w:rsidRPr="001255DA">
        <w:rPr>
          <w:rFonts w:eastAsia="Times New Roman"/>
          <w:color w:val="000000" w:themeColor="text1"/>
          <w:sz w:val="28"/>
          <w:szCs w:val="28"/>
        </w:rPr>
        <w:t xml:space="preserve">). </w:t>
      </w:r>
    </w:p>
    <w:p w14:paraId="4B818FD4" w14:textId="344DBF1B" w:rsidR="00781FE7" w:rsidRPr="001255DA" w:rsidRDefault="00781FE7"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 12 — </w:t>
      </w:r>
      <w:r w:rsidRPr="001255DA">
        <w:rPr>
          <w:rFonts w:eastAsia="Times New Roman"/>
          <w:b/>
          <w:bCs/>
          <w:color w:val="000000" w:themeColor="text1"/>
          <w:sz w:val="28"/>
          <w:szCs w:val="28"/>
        </w:rPr>
        <w:t>44,62%</w:t>
      </w:r>
      <w:r w:rsidRPr="001255DA">
        <w:rPr>
          <w:rFonts w:eastAsia="Times New Roman"/>
          <w:color w:val="000000" w:themeColor="text1"/>
          <w:sz w:val="28"/>
          <w:szCs w:val="28"/>
        </w:rPr>
        <w:t xml:space="preserve">, причем здесь наблюдается наиболее существенный прирост среди заданий повышенного уровня: </w:t>
      </w:r>
      <w:r w:rsidRPr="001255DA">
        <w:rPr>
          <w:rFonts w:eastAsia="Times New Roman"/>
          <w:b/>
          <w:bCs/>
          <w:color w:val="000000" w:themeColor="text1"/>
          <w:sz w:val="28"/>
          <w:szCs w:val="28"/>
        </w:rPr>
        <w:t xml:space="preserve">+20,62 </w:t>
      </w:r>
      <w:proofErr w:type="spellStart"/>
      <w:r w:rsidRPr="001255DA">
        <w:rPr>
          <w:rFonts w:eastAsia="Times New Roman"/>
          <w:b/>
          <w:bCs/>
          <w:color w:val="000000" w:themeColor="text1"/>
          <w:sz w:val="28"/>
          <w:szCs w:val="28"/>
        </w:rPr>
        <w:t>п.п</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xml:space="preserve"> по сравнению с 2025 годом.</w:t>
      </w:r>
    </w:p>
    <w:p w14:paraId="44779467" w14:textId="26E2CA75" w:rsidR="00781FE7" w:rsidRPr="001255DA" w:rsidRDefault="00D07841"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     </w:t>
      </w:r>
      <w:r w:rsidR="00781FE7" w:rsidRPr="001255DA">
        <w:rPr>
          <w:rFonts w:eastAsia="Times New Roman"/>
          <w:color w:val="000000" w:themeColor="text1"/>
          <w:sz w:val="28"/>
          <w:szCs w:val="28"/>
        </w:rPr>
        <w:t xml:space="preserve">Положительная динамика отмечена также по заданиям № 7 (+15,56 </w:t>
      </w:r>
      <w:proofErr w:type="spellStart"/>
      <w:r w:rsidR="00781FE7" w:rsidRPr="001255DA">
        <w:rPr>
          <w:rFonts w:eastAsia="Times New Roman"/>
          <w:color w:val="000000" w:themeColor="text1"/>
          <w:sz w:val="28"/>
          <w:szCs w:val="28"/>
        </w:rPr>
        <w:t>п.п</w:t>
      </w:r>
      <w:proofErr w:type="spellEnd"/>
      <w:r w:rsidR="00781FE7" w:rsidRPr="001255DA">
        <w:rPr>
          <w:rFonts w:eastAsia="Times New Roman"/>
          <w:color w:val="000000" w:themeColor="text1"/>
          <w:sz w:val="28"/>
          <w:szCs w:val="28"/>
        </w:rPr>
        <w:t xml:space="preserve">.), № 8 (+5,34 </w:t>
      </w:r>
      <w:proofErr w:type="spellStart"/>
      <w:r w:rsidR="00781FE7" w:rsidRPr="001255DA">
        <w:rPr>
          <w:rFonts w:eastAsia="Times New Roman"/>
          <w:color w:val="000000" w:themeColor="text1"/>
          <w:sz w:val="28"/>
          <w:szCs w:val="28"/>
        </w:rPr>
        <w:t>п.п</w:t>
      </w:r>
      <w:proofErr w:type="spellEnd"/>
      <w:r w:rsidR="00781FE7" w:rsidRPr="001255DA">
        <w:rPr>
          <w:rFonts w:eastAsia="Times New Roman"/>
          <w:color w:val="000000" w:themeColor="text1"/>
          <w:sz w:val="28"/>
          <w:szCs w:val="28"/>
        </w:rPr>
        <w:t xml:space="preserve">.), № 16 (+7,95 </w:t>
      </w:r>
      <w:proofErr w:type="spellStart"/>
      <w:r w:rsidR="00781FE7" w:rsidRPr="001255DA">
        <w:rPr>
          <w:rFonts w:eastAsia="Times New Roman"/>
          <w:color w:val="000000" w:themeColor="text1"/>
          <w:sz w:val="28"/>
          <w:szCs w:val="28"/>
        </w:rPr>
        <w:t>п.п</w:t>
      </w:r>
      <w:proofErr w:type="spellEnd"/>
      <w:r w:rsidR="00781FE7" w:rsidRPr="001255DA">
        <w:rPr>
          <w:rFonts w:eastAsia="Times New Roman"/>
          <w:color w:val="000000" w:themeColor="text1"/>
          <w:sz w:val="28"/>
          <w:szCs w:val="28"/>
        </w:rPr>
        <w:t xml:space="preserve">.) и № 24 (+4,69 </w:t>
      </w:r>
      <w:proofErr w:type="spellStart"/>
      <w:r w:rsidR="00781FE7" w:rsidRPr="001255DA">
        <w:rPr>
          <w:rFonts w:eastAsia="Times New Roman"/>
          <w:color w:val="000000" w:themeColor="text1"/>
          <w:sz w:val="28"/>
          <w:szCs w:val="28"/>
        </w:rPr>
        <w:t>п.п</w:t>
      </w:r>
      <w:proofErr w:type="spellEnd"/>
      <w:r w:rsidR="00781FE7" w:rsidRPr="001255DA">
        <w:rPr>
          <w:rFonts w:eastAsia="Times New Roman"/>
          <w:color w:val="000000" w:themeColor="text1"/>
          <w:sz w:val="28"/>
          <w:szCs w:val="28"/>
        </w:rPr>
        <w:t>.). Это свидетельствует об улучшении подготовки по ряду сложных содержательных линий, прежде всего в области химических свойств неорганических и органических веществ, генетических связей и идентификации веществ.</w:t>
      </w:r>
    </w:p>
    <w:p w14:paraId="3A850BD6" w14:textId="0CC4CF35" w:rsidR="00781FE7" w:rsidRPr="001255DA" w:rsidRDefault="00781FE7"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Вместе с тем наиболее низкие результаты среди заданий повышенного уровня получены по </w:t>
      </w:r>
      <w:r w:rsidRPr="001255DA">
        <w:rPr>
          <w:rFonts w:eastAsia="Times New Roman"/>
          <w:b/>
          <w:bCs/>
          <w:color w:val="000000" w:themeColor="text1"/>
          <w:sz w:val="28"/>
          <w:szCs w:val="28"/>
        </w:rPr>
        <w:t>№ 14 — 35,18% и № 15 — 36,57%</w:t>
      </w:r>
      <w:r w:rsidRPr="001255DA">
        <w:rPr>
          <w:rFonts w:eastAsia="Times New Roman"/>
          <w:color w:val="000000" w:themeColor="text1"/>
          <w:sz w:val="28"/>
          <w:szCs w:val="28"/>
        </w:rPr>
        <w:t xml:space="preserve">. Несмотря на </w:t>
      </w:r>
      <w:r w:rsidR="00D07841" w:rsidRPr="001255DA">
        <w:rPr>
          <w:rFonts w:eastAsia="Times New Roman"/>
          <w:color w:val="000000" w:themeColor="text1"/>
          <w:sz w:val="28"/>
          <w:szCs w:val="28"/>
        </w:rPr>
        <w:t>то,</w:t>
      </w:r>
      <w:r w:rsidRPr="001255DA">
        <w:rPr>
          <w:rFonts w:eastAsia="Times New Roman"/>
          <w:color w:val="000000" w:themeColor="text1"/>
          <w:sz w:val="28"/>
          <w:szCs w:val="28"/>
        </w:rPr>
        <w:t xml:space="preserve"> что оба показателя существенно превышают порог 15%, они свидетельствуют о недостаточной устойчивости навыков применения знаний о химических свойствах органических соединений и закономерностях протекания органических реакций.</w:t>
      </w:r>
    </w:p>
    <w:p w14:paraId="1D23D11C" w14:textId="6651A605" w:rsidR="00781FE7" w:rsidRPr="001255DA" w:rsidRDefault="00D07841"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 xml:space="preserve">В среднем задания повышенного уровня в 2026 году выполнены примерно на </w:t>
      </w:r>
      <w:r w:rsidR="00781FE7" w:rsidRPr="001255DA">
        <w:rPr>
          <w:rFonts w:eastAsia="Times New Roman"/>
          <w:b/>
          <w:bCs/>
          <w:color w:val="000000" w:themeColor="text1"/>
          <w:sz w:val="28"/>
          <w:szCs w:val="28"/>
        </w:rPr>
        <w:t>43,5%</w:t>
      </w:r>
      <w:r w:rsidR="00781FE7" w:rsidRPr="001255DA">
        <w:rPr>
          <w:rFonts w:eastAsia="Times New Roman"/>
          <w:color w:val="000000" w:themeColor="text1"/>
          <w:sz w:val="28"/>
          <w:szCs w:val="28"/>
        </w:rPr>
        <w:t xml:space="preserve">, тогда как в 2025 году — на </w:t>
      </w:r>
      <w:r w:rsidR="00781FE7" w:rsidRPr="001255DA">
        <w:rPr>
          <w:rFonts w:eastAsia="Times New Roman"/>
          <w:b/>
          <w:bCs/>
          <w:color w:val="000000" w:themeColor="text1"/>
          <w:sz w:val="28"/>
          <w:szCs w:val="28"/>
        </w:rPr>
        <w:t>38,3%</w:t>
      </w:r>
      <w:r w:rsidR="00781FE7" w:rsidRPr="001255DA">
        <w:rPr>
          <w:rFonts w:eastAsia="Times New Roman"/>
          <w:color w:val="000000" w:themeColor="text1"/>
          <w:sz w:val="28"/>
          <w:szCs w:val="28"/>
        </w:rPr>
        <w:t xml:space="preserve">. Прирост составил около </w:t>
      </w:r>
      <w:r w:rsidR="00781FE7" w:rsidRPr="001255DA">
        <w:rPr>
          <w:rFonts w:eastAsia="Times New Roman"/>
          <w:b/>
          <w:bCs/>
          <w:color w:val="000000" w:themeColor="text1"/>
          <w:sz w:val="28"/>
          <w:szCs w:val="28"/>
        </w:rPr>
        <w:t xml:space="preserve">5,2 </w:t>
      </w:r>
      <w:proofErr w:type="spellStart"/>
      <w:r w:rsidR="00781FE7" w:rsidRPr="001255DA">
        <w:rPr>
          <w:rFonts w:eastAsia="Times New Roman"/>
          <w:b/>
          <w:bCs/>
          <w:color w:val="000000" w:themeColor="text1"/>
          <w:sz w:val="28"/>
          <w:szCs w:val="28"/>
        </w:rPr>
        <w:t>п.п</w:t>
      </w:r>
      <w:proofErr w:type="spellEnd"/>
      <w:r w:rsidR="00781FE7" w:rsidRPr="001255DA">
        <w:rPr>
          <w:rFonts w:eastAsia="Times New Roman"/>
          <w:b/>
          <w:bCs/>
          <w:color w:val="000000" w:themeColor="text1"/>
          <w:sz w:val="28"/>
          <w:szCs w:val="28"/>
        </w:rPr>
        <w:t>.</w:t>
      </w:r>
      <w:r w:rsidR="00781FE7" w:rsidRPr="001255DA">
        <w:rPr>
          <w:rFonts w:eastAsia="Times New Roman"/>
          <w:color w:val="000000" w:themeColor="text1"/>
          <w:sz w:val="28"/>
          <w:szCs w:val="28"/>
        </w:rPr>
        <w:t>, что свидетельствует о положительной динамике сформированности умений применять знания в более сложных учебных ситуациях.</w:t>
      </w:r>
    </w:p>
    <w:p w14:paraId="0219D3C7" w14:textId="77777777" w:rsidR="00781FE7" w:rsidRPr="001255DA" w:rsidRDefault="00781FE7" w:rsidP="00D07841">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3. Выполнение заданий высокого уровня сложности</w:t>
      </w:r>
    </w:p>
    <w:p w14:paraId="33DE1A0A" w14:textId="77777777" w:rsidR="00781FE7" w:rsidRPr="001255DA" w:rsidRDefault="00781FE7"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Наиболее сложной для участников остается группа заданий высокого уровня — № 29–34. При этом все шесть заданий в 2026 году значительно превышают установленный порог успешности </w:t>
      </w:r>
      <w:r w:rsidRPr="001255DA">
        <w:rPr>
          <w:rFonts w:eastAsia="Times New Roman"/>
          <w:b/>
          <w:bCs/>
          <w:color w:val="000000" w:themeColor="text1"/>
          <w:sz w:val="28"/>
          <w:szCs w:val="28"/>
        </w:rPr>
        <w:t>15%</w:t>
      </w:r>
      <w:r w:rsidRPr="001255DA">
        <w:rPr>
          <w:rFonts w:eastAsia="Times New Roman"/>
          <w:color w:val="000000" w:themeColor="text1"/>
          <w:sz w:val="28"/>
          <w:szCs w:val="28"/>
        </w:rPr>
        <w:t xml:space="preserve">, за исключением задания № 33, которое составляет </w:t>
      </w:r>
      <w:r w:rsidRPr="001255DA">
        <w:rPr>
          <w:rFonts w:eastAsia="Times New Roman"/>
          <w:b/>
          <w:bCs/>
          <w:color w:val="000000" w:themeColor="text1"/>
          <w:sz w:val="28"/>
          <w:szCs w:val="28"/>
        </w:rPr>
        <w:t>12,36%</w:t>
      </w:r>
      <w:r w:rsidRPr="001255DA">
        <w:rPr>
          <w:rFonts w:eastAsia="Times New Roman"/>
          <w:color w:val="000000" w:themeColor="text1"/>
          <w:sz w:val="28"/>
          <w:szCs w:val="28"/>
        </w:rPr>
        <w:t xml:space="preserve">, и задания № 34 — </w:t>
      </w:r>
      <w:r w:rsidRPr="001255DA">
        <w:rPr>
          <w:rFonts w:eastAsia="Times New Roman"/>
          <w:b/>
          <w:bCs/>
          <w:color w:val="000000" w:themeColor="text1"/>
          <w:sz w:val="28"/>
          <w:szCs w:val="28"/>
        </w:rPr>
        <w:t>6,38%</w:t>
      </w:r>
      <w:r w:rsidRPr="001255DA">
        <w:rPr>
          <w:rFonts w:eastAsia="Times New Roman"/>
          <w:color w:val="000000" w:themeColor="text1"/>
          <w:sz w:val="28"/>
          <w:szCs w:val="28"/>
        </w:rPr>
        <w:t xml:space="preserve">. Следовательно, </w:t>
      </w:r>
      <w:r w:rsidRPr="001255DA">
        <w:rPr>
          <w:rFonts w:eastAsia="Times New Roman"/>
          <w:b/>
          <w:bCs/>
          <w:color w:val="000000" w:themeColor="text1"/>
          <w:sz w:val="28"/>
          <w:szCs w:val="28"/>
        </w:rPr>
        <w:t>два задания высокого уровня не достигли порога успешности 15%</w:t>
      </w:r>
      <w:r w:rsidRPr="001255DA">
        <w:rPr>
          <w:rFonts w:eastAsia="Times New Roman"/>
          <w:color w:val="000000" w:themeColor="text1"/>
          <w:sz w:val="28"/>
          <w:szCs w:val="28"/>
        </w:rPr>
        <w:t>.</w:t>
      </w:r>
    </w:p>
    <w:p w14:paraId="6A99B392" w14:textId="193A7417" w:rsidR="00781FE7" w:rsidRPr="001255DA" w:rsidRDefault="00D07841"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 xml:space="preserve">Лучший результат среди заданий высокого уровня получен по заданию № 30 — </w:t>
      </w:r>
      <w:r w:rsidR="00781FE7" w:rsidRPr="001255DA">
        <w:rPr>
          <w:rFonts w:eastAsia="Times New Roman"/>
          <w:b/>
          <w:bCs/>
          <w:color w:val="000000" w:themeColor="text1"/>
          <w:sz w:val="28"/>
          <w:szCs w:val="28"/>
        </w:rPr>
        <w:t>43,06%</w:t>
      </w:r>
      <w:r w:rsidR="00781FE7" w:rsidRPr="001255DA">
        <w:rPr>
          <w:rFonts w:eastAsia="Times New Roman"/>
          <w:color w:val="000000" w:themeColor="text1"/>
          <w:sz w:val="28"/>
          <w:szCs w:val="28"/>
        </w:rPr>
        <w:t>, что существенно выше результата 2025 года (</w:t>
      </w:r>
      <w:r w:rsidR="00781FE7" w:rsidRPr="001255DA">
        <w:rPr>
          <w:rFonts w:eastAsia="Times New Roman"/>
          <w:b/>
          <w:bCs/>
          <w:color w:val="000000" w:themeColor="text1"/>
          <w:sz w:val="28"/>
          <w:szCs w:val="28"/>
        </w:rPr>
        <w:t>30%</w:t>
      </w:r>
      <w:r w:rsidR="00781FE7" w:rsidRPr="001255DA">
        <w:rPr>
          <w:rFonts w:eastAsia="Times New Roman"/>
          <w:color w:val="000000" w:themeColor="text1"/>
          <w:sz w:val="28"/>
          <w:szCs w:val="28"/>
        </w:rPr>
        <w:t xml:space="preserve">, +13,06 </w:t>
      </w:r>
      <w:proofErr w:type="spellStart"/>
      <w:r w:rsidR="00781FE7" w:rsidRPr="001255DA">
        <w:rPr>
          <w:rFonts w:eastAsia="Times New Roman"/>
          <w:color w:val="000000" w:themeColor="text1"/>
          <w:sz w:val="28"/>
          <w:szCs w:val="28"/>
        </w:rPr>
        <w:t>п.п</w:t>
      </w:r>
      <w:proofErr w:type="spellEnd"/>
      <w:r w:rsidR="00781FE7" w:rsidRPr="001255DA">
        <w:rPr>
          <w:rFonts w:eastAsia="Times New Roman"/>
          <w:color w:val="000000" w:themeColor="text1"/>
          <w:sz w:val="28"/>
          <w:szCs w:val="28"/>
        </w:rPr>
        <w:t xml:space="preserve">.). По заданию № 29 результат составил </w:t>
      </w:r>
      <w:r w:rsidR="00781FE7" w:rsidRPr="001255DA">
        <w:rPr>
          <w:rFonts w:eastAsia="Times New Roman"/>
          <w:b/>
          <w:bCs/>
          <w:color w:val="000000" w:themeColor="text1"/>
          <w:sz w:val="28"/>
          <w:szCs w:val="28"/>
        </w:rPr>
        <w:t>34,96%</w:t>
      </w:r>
      <w:r w:rsidR="00781FE7" w:rsidRPr="001255DA">
        <w:rPr>
          <w:rFonts w:eastAsia="Times New Roman"/>
          <w:color w:val="000000" w:themeColor="text1"/>
          <w:sz w:val="28"/>
          <w:szCs w:val="28"/>
        </w:rPr>
        <w:t xml:space="preserve">, что на </w:t>
      </w:r>
      <w:r w:rsidR="00781FE7" w:rsidRPr="001255DA">
        <w:rPr>
          <w:rFonts w:eastAsia="Times New Roman"/>
          <w:b/>
          <w:bCs/>
          <w:color w:val="000000" w:themeColor="text1"/>
          <w:sz w:val="28"/>
          <w:szCs w:val="28"/>
        </w:rPr>
        <w:t xml:space="preserve">9,96 </w:t>
      </w:r>
      <w:proofErr w:type="spellStart"/>
      <w:r w:rsidR="00781FE7" w:rsidRPr="001255DA">
        <w:rPr>
          <w:rFonts w:eastAsia="Times New Roman"/>
          <w:b/>
          <w:bCs/>
          <w:color w:val="000000" w:themeColor="text1"/>
          <w:sz w:val="28"/>
          <w:szCs w:val="28"/>
        </w:rPr>
        <w:t>п.п</w:t>
      </w:r>
      <w:proofErr w:type="spellEnd"/>
      <w:r w:rsidR="00781FE7" w:rsidRPr="001255DA">
        <w:rPr>
          <w:rFonts w:eastAsia="Times New Roman"/>
          <w:b/>
          <w:bCs/>
          <w:color w:val="000000" w:themeColor="text1"/>
          <w:sz w:val="28"/>
          <w:szCs w:val="28"/>
        </w:rPr>
        <w:t>. выше</w:t>
      </w:r>
      <w:r w:rsidR="00781FE7" w:rsidRPr="001255DA">
        <w:rPr>
          <w:rFonts w:eastAsia="Times New Roman"/>
          <w:color w:val="000000" w:themeColor="text1"/>
          <w:sz w:val="28"/>
          <w:szCs w:val="28"/>
        </w:rPr>
        <w:t xml:space="preserve">, чем в 2025 году. Задание № 31 выполнено на </w:t>
      </w:r>
      <w:r w:rsidR="00781FE7" w:rsidRPr="001255DA">
        <w:rPr>
          <w:rFonts w:eastAsia="Times New Roman"/>
          <w:b/>
          <w:bCs/>
          <w:color w:val="000000" w:themeColor="text1"/>
          <w:sz w:val="28"/>
          <w:szCs w:val="28"/>
        </w:rPr>
        <w:t>28,05%</w:t>
      </w:r>
      <w:r w:rsidR="00781FE7" w:rsidRPr="001255DA">
        <w:rPr>
          <w:rFonts w:eastAsia="Times New Roman"/>
          <w:color w:val="000000" w:themeColor="text1"/>
          <w:sz w:val="28"/>
          <w:szCs w:val="28"/>
        </w:rPr>
        <w:t xml:space="preserve">, прирост составил </w:t>
      </w:r>
      <w:r w:rsidR="00781FE7" w:rsidRPr="001255DA">
        <w:rPr>
          <w:rFonts w:eastAsia="Times New Roman"/>
          <w:b/>
          <w:bCs/>
          <w:color w:val="000000" w:themeColor="text1"/>
          <w:sz w:val="28"/>
          <w:szCs w:val="28"/>
        </w:rPr>
        <w:t xml:space="preserve">8,05 </w:t>
      </w:r>
      <w:proofErr w:type="spellStart"/>
      <w:r w:rsidR="00781FE7" w:rsidRPr="001255DA">
        <w:rPr>
          <w:rFonts w:eastAsia="Times New Roman"/>
          <w:b/>
          <w:bCs/>
          <w:color w:val="000000" w:themeColor="text1"/>
          <w:sz w:val="28"/>
          <w:szCs w:val="28"/>
        </w:rPr>
        <w:t>п.п</w:t>
      </w:r>
      <w:proofErr w:type="spellEnd"/>
      <w:r w:rsidR="00781FE7" w:rsidRPr="001255DA">
        <w:rPr>
          <w:rFonts w:eastAsia="Times New Roman"/>
          <w:b/>
          <w:bCs/>
          <w:color w:val="000000" w:themeColor="text1"/>
          <w:sz w:val="28"/>
          <w:szCs w:val="28"/>
        </w:rPr>
        <w:t>.</w:t>
      </w:r>
      <w:r w:rsidR="00781FE7" w:rsidRPr="001255DA">
        <w:rPr>
          <w:rFonts w:eastAsia="Times New Roman"/>
          <w:color w:val="000000" w:themeColor="text1"/>
          <w:sz w:val="28"/>
          <w:szCs w:val="28"/>
        </w:rPr>
        <w:t xml:space="preserve">, а № 32 — на </w:t>
      </w:r>
      <w:r w:rsidR="00781FE7" w:rsidRPr="001255DA">
        <w:rPr>
          <w:rFonts w:eastAsia="Times New Roman"/>
          <w:b/>
          <w:bCs/>
          <w:color w:val="000000" w:themeColor="text1"/>
          <w:sz w:val="28"/>
          <w:szCs w:val="28"/>
        </w:rPr>
        <w:t>23,09%</w:t>
      </w:r>
      <w:r w:rsidR="00781FE7" w:rsidRPr="001255DA">
        <w:rPr>
          <w:rFonts w:eastAsia="Times New Roman"/>
          <w:color w:val="000000" w:themeColor="text1"/>
          <w:sz w:val="28"/>
          <w:szCs w:val="28"/>
        </w:rPr>
        <w:t xml:space="preserve">, что на </w:t>
      </w:r>
      <w:r w:rsidR="00781FE7" w:rsidRPr="001255DA">
        <w:rPr>
          <w:rFonts w:eastAsia="Times New Roman"/>
          <w:b/>
          <w:bCs/>
          <w:color w:val="000000" w:themeColor="text1"/>
          <w:sz w:val="28"/>
          <w:szCs w:val="28"/>
        </w:rPr>
        <w:t xml:space="preserve">8,09 </w:t>
      </w:r>
      <w:proofErr w:type="spellStart"/>
      <w:r w:rsidR="00781FE7" w:rsidRPr="001255DA">
        <w:rPr>
          <w:rFonts w:eastAsia="Times New Roman"/>
          <w:b/>
          <w:bCs/>
          <w:color w:val="000000" w:themeColor="text1"/>
          <w:sz w:val="28"/>
          <w:szCs w:val="28"/>
        </w:rPr>
        <w:t>п.п</w:t>
      </w:r>
      <w:proofErr w:type="spellEnd"/>
      <w:r w:rsidR="00781FE7" w:rsidRPr="001255DA">
        <w:rPr>
          <w:rFonts w:eastAsia="Times New Roman"/>
          <w:b/>
          <w:bCs/>
          <w:color w:val="000000" w:themeColor="text1"/>
          <w:sz w:val="28"/>
          <w:szCs w:val="28"/>
        </w:rPr>
        <w:t>. выше</w:t>
      </w:r>
      <w:r w:rsidR="00781FE7" w:rsidRPr="001255DA">
        <w:rPr>
          <w:rFonts w:eastAsia="Times New Roman"/>
          <w:color w:val="000000" w:themeColor="text1"/>
          <w:sz w:val="28"/>
          <w:szCs w:val="28"/>
        </w:rPr>
        <w:t xml:space="preserve"> прошлогоднего результата.</w:t>
      </w:r>
    </w:p>
    <w:p w14:paraId="258AD2E4" w14:textId="62BFB72B" w:rsidR="00781FE7" w:rsidRPr="001255DA" w:rsidRDefault="00D07841"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Таким образом, по четырем из шести заданий высокого уровня наблюдается заметное улучшение результатов.</w:t>
      </w:r>
    </w:p>
    <w:p w14:paraId="59C9290D" w14:textId="77777777" w:rsidR="00781FE7" w:rsidRPr="001255DA" w:rsidRDefault="00781FE7"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Особого внимания требуют задания </w:t>
      </w:r>
      <w:r w:rsidRPr="001255DA">
        <w:rPr>
          <w:rFonts w:eastAsia="Times New Roman"/>
          <w:b/>
          <w:bCs/>
          <w:color w:val="000000" w:themeColor="text1"/>
          <w:sz w:val="28"/>
          <w:szCs w:val="28"/>
        </w:rPr>
        <w:t>№ 33 и № 34</w:t>
      </w:r>
      <w:r w:rsidRPr="001255DA">
        <w:rPr>
          <w:rFonts w:eastAsia="Times New Roman"/>
          <w:color w:val="000000" w:themeColor="text1"/>
          <w:sz w:val="28"/>
          <w:szCs w:val="28"/>
        </w:rPr>
        <w:t xml:space="preserve">. Задание № 33, связанное с установлением молекулярной и структурной формулы органического вещества, выполнено лишь на </w:t>
      </w:r>
      <w:r w:rsidRPr="001255DA">
        <w:rPr>
          <w:rFonts w:eastAsia="Times New Roman"/>
          <w:b/>
          <w:bCs/>
          <w:color w:val="000000" w:themeColor="text1"/>
          <w:sz w:val="28"/>
          <w:szCs w:val="28"/>
        </w:rPr>
        <w:t>12,36%</w:t>
      </w:r>
      <w:r w:rsidRPr="001255DA">
        <w:rPr>
          <w:rFonts w:eastAsia="Times New Roman"/>
          <w:color w:val="000000" w:themeColor="text1"/>
          <w:sz w:val="28"/>
          <w:szCs w:val="28"/>
        </w:rPr>
        <w:t xml:space="preserve"> против </w:t>
      </w:r>
      <w:r w:rsidRPr="001255DA">
        <w:rPr>
          <w:rFonts w:eastAsia="Times New Roman"/>
          <w:b/>
          <w:bCs/>
          <w:color w:val="000000" w:themeColor="text1"/>
          <w:sz w:val="28"/>
          <w:szCs w:val="28"/>
        </w:rPr>
        <w:t>13% в 2025 году</w:t>
      </w:r>
      <w:r w:rsidRPr="001255DA">
        <w:rPr>
          <w:rFonts w:eastAsia="Times New Roman"/>
          <w:color w:val="000000" w:themeColor="text1"/>
          <w:sz w:val="28"/>
          <w:szCs w:val="28"/>
        </w:rPr>
        <w:t>, то есть результат практически не изменился и остается ниже установленного порога 15%.</w:t>
      </w:r>
    </w:p>
    <w:p w14:paraId="1538C8B8" w14:textId="6627E1BA" w:rsidR="00781FE7" w:rsidRPr="001255DA" w:rsidRDefault="00D07841"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 xml:space="preserve">Наиболее сложным заданием КИМ в регионе стало </w:t>
      </w:r>
      <w:r w:rsidR="00781FE7" w:rsidRPr="001255DA">
        <w:rPr>
          <w:rFonts w:eastAsia="Times New Roman"/>
          <w:b/>
          <w:bCs/>
          <w:color w:val="000000" w:themeColor="text1"/>
          <w:sz w:val="28"/>
          <w:szCs w:val="28"/>
        </w:rPr>
        <w:t>№ 34 — 6,38%</w:t>
      </w:r>
      <w:r w:rsidR="00781FE7" w:rsidRPr="001255DA">
        <w:rPr>
          <w:rFonts w:eastAsia="Times New Roman"/>
          <w:color w:val="000000" w:themeColor="text1"/>
          <w:sz w:val="28"/>
          <w:szCs w:val="28"/>
        </w:rPr>
        <w:t>. Несмотря на рост относительно 2025 года (</w:t>
      </w:r>
      <w:r w:rsidR="00781FE7" w:rsidRPr="001255DA">
        <w:rPr>
          <w:rFonts w:eastAsia="Times New Roman"/>
          <w:b/>
          <w:bCs/>
          <w:color w:val="000000" w:themeColor="text1"/>
          <w:sz w:val="28"/>
          <w:szCs w:val="28"/>
        </w:rPr>
        <w:t>3% → 6,38%</w:t>
      </w:r>
      <w:r w:rsidR="00781FE7" w:rsidRPr="001255DA">
        <w:rPr>
          <w:rFonts w:eastAsia="Times New Roman"/>
          <w:color w:val="000000" w:themeColor="text1"/>
          <w:sz w:val="28"/>
          <w:szCs w:val="28"/>
        </w:rPr>
        <w:t xml:space="preserve">, +3,38 </w:t>
      </w:r>
      <w:proofErr w:type="spellStart"/>
      <w:r w:rsidR="00781FE7" w:rsidRPr="001255DA">
        <w:rPr>
          <w:rFonts w:eastAsia="Times New Roman"/>
          <w:color w:val="000000" w:themeColor="text1"/>
          <w:sz w:val="28"/>
          <w:szCs w:val="28"/>
        </w:rPr>
        <w:t>п.п</w:t>
      </w:r>
      <w:proofErr w:type="spellEnd"/>
      <w:r w:rsidR="00781FE7" w:rsidRPr="001255DA">
        <w:rPr>
          <w:rFonts w:eastAsia="Times New Roman"/>
          <w:color w:val="000000" w:themeColor="text1"/>
          <w:sz w:val="28"/>
          <w:szCs w:val="28"/>
        </w:rPr>
        <w:t xml:space="preserve">.), результат остается крайне низким и значительно ниже порога успешности. Это указывает на </w:t>
      </w:r>
      <w:r w:rsidR="00781FE7" w:rsidRPr="001255DA">
        <w:rPr>
          <w:rFonts w:eastAsia="Times New Roman"/>
          <w:color w:val="000000" w:themeColor="text1"/>
          <w:sz w:val="28"/>
          <w:szCs w:val="28"/>
        </w:rPr>
        <w:lastRenderedPageBreak/>
        <w:t>серьезные затруднения при выполнении сложных расчетных задач, включающих избыток вещества, примеси, растворы, массовую долю, молярную концентрацию и растворимость.</w:t>
      </w:r>
    </w:p>
    <w:p w14:paraId="3E78EB06" w14:textId="704B18BE" w:rsidR="00781FE7" w:rsidRPr="001255DA" w:rsidRDefault="00D07841"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 xml:space="preserve">Средний результат выполнения заданий высокого уровня в 2026 году составил около </w:t>
      </w:r>
      <w:r w:rsidR="00781FE7" w:rsidRPr="001255DA">
        <w:rPr>
          <w:rFonts w:eastAsia="Times New Roman"/>
          <w:b/>
          <w:bCs/>
          <w:color w:val="000000" w:themeColor="text1"/>
          <w:sz w:val="28"/>
          <w:szCs w:val="28"/>
        </w:rPr>
        <w:t>29,3%</w:t>
      </w:r>
      <w:r w:rsidR="00781FE7" w:rsidRPr="001255DA">
        <w:rPr>
          <w:rFonts w:eastAsia="Times New Roman"/>
          <w:color w:val="000000" w:themeColor="text1"/>
          <w:sz w:val="28"/>
          <w:szCs w:val="28"/>
        </w:rPr>
        <w:t xml:space="preserve">, тогда как в 2025 году — </w:t>
      </w:r>
      <w:r w:rsidR="00781FE7" w:rsidRPr="001255DA">
        <w:rPr>
          <w:rFonts w:eastAsia="Times New Roman"/>
          <w:b/>
          <w:bCs/>
          <w:color w:val="000000" w:themeColor="text1"/>
          <w:sz w:val="28"/>
          <w:szCs w:val="28"/>
        </w:rPr>
        <w:t>19,5%</w:t>
      </w:r>
      <w:r w:rsidR="00781FE7" w:rsidRPr="001255DA">
        <w:rPr>
          <w:rFonts w:eastAsia="Times New Roman"/>
          <w:color w:val="000000" w:themeColor="text1"/>
          <w:sz w:val="28"/>
          <w:szCs w:val="28"/>
        </w:rPr>
        <w:t xml:space="preserve">. Прирост примерно на </w:t>
      </w:r>
      <w:r w:rsidR="00781FE7" w:rsidRPr="001255DA">
        <w:rPr>
          <w:rFonts w:eastAsia="Times New Roman"/>
          <w:b/>
          <w:bCs/>
          <w:color w:val="000000" w:themeColor="text1"/>
          <w:sz w:val="28"/>
          <w:szCs w:val="28"/>
        </w:rPr>
        <w:t xml:space="preserve">9,8 </w:t>
      </w:r>
      <w:proofErr w:type="spellStart"/>
      <w:r w:rsidR="00781FE7" w:rsidRPr="001255DA">
        <w:rPr>
          <w:rFonts w:eastAsia="Times New Roman"/>
          <w:b/>
          <w:bCs/>
          <w:color w:val="000000" w:themeColor="text1"/>
          <w:sz w:val="28"/>
          <w:szCs w:val="28"/>
        </w:rPr>
        <w:t>п.п</w:t>
      </w:r>
      <w:proofErr w:type="spellEnd"/>
      <w:r w:rsidR="00781FE7" w:rsidRPr="001255DA">
        <w:rPr>
          <w:rFonts w:eastAsia="Times New Roman"/>
          <w:b/>
          <w:bCs/>
          <w:color w:val="000000" w:themeColor="text1"/>
          <w:sz w:val="28"/>
          <w:szCs w:val="28"/>
        </w:rPr>
        <w:t>.</w:t>
      </w:r>
      <w:r w:rsidR="00781FE7" w:rsidRPr="001255DA">
        <w:rPr>
          <w:rFonts w:eastAsia="Times New Roman"/>
          <w:color w:val="000000" w:themeColor="text1"/>
          <w:sz w:val="28"/>
          <w:szCs w:val="28"/>
        </w:rPr>
        <w:t xml:space="preserve"> является наиболее выраженной положительной динамикой среди трех уровней сложности. Вместе с тем низкие результаты по заданиям № 33–34 показывают, что переход от стандартного алгоритмического решения к комплексному применению нескольких способов рассуждения остается проблемной зоной.</w:t>
      </w:r>
    </w:p>
    <w:p w14:paraId="09908C9A" w14:textId="5558C70D" w:rsidR="00781FE7" w:rsidRPr="001255DA" w:rsidRDefault="00F50D06" w:rsidP="00781FE7">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        </w:t>
      </w:r>
      <w:r w:rsidR="00781FE7" w:rsidRPr="001255DA">
        <w:rPr>
          <w:rFonts w:eastAsia="Times New Roman"/>
          <w:color w:val="000000" w:themeColor="text1"/>
          <w:sz w:val="28"/>
          <w:szCs w:val="28"/>
        </w:rPr>
        <w:t>Сопоставление результатов 2025 и 2026 годов показывает следующую картину:</w:t>
      </w:r>
    </w:p>
    <w:p w14:paraId="096EA081" w14:textId="77777777" w:rsidR="00781FE7" w:rsidRPr="001255DA" w:rsidRDefault="00781FE7">
      <w:pPr>
        <w:numPr>
          <w:ilvl w:val="0"/>
          <w:numId w:val="4"/>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средний результат по базовым заданиям вырос примерно с 44,4% до 48,0% (+3,6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w:t>
      </w:r>
    </w:p>
    <w:p w14:paraId="74101CF2" w14:textId="77777777" w:rsidR="00781FE7" w:rsidRPr="001255DA" w:rsidRDefault="00781FE7">
      <w:pPr>
        <w:numPr>
          <w:ilvl w:val="0"/>
          <w:numId w:val="4"/>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по повышенным заданиям — с 38,3% до 43,5% (+5,2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w:t>
      </w:r>
    </w:p>
    <w:p w14:paraId="293376F0" w14:textId="77777777" w:rsidR="00781FE7" w:rsidRPr="001255DA" w:rsidRDefault="00781FE7">
      <w:pPr>
        <w:numPr>
          <w:ilvl w:val="0"/>
          <w:numId w:val="4"/>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по высоким заданиям — с 19,5% до 29,3% (+9,8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w:t>
      </w:r>
    </w:p>
    <w:p w14:paraId="366694F4" w14:textId="53AF4459" w:rsidR="00781FE7" w:rsidRPr="001255DA" w:rsidRDefault="00FF01CC"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 xml:space="preserve">Таким образом, наиболее существенное улучшение наблюдается при выполнении </w:t>
      </w:r>
      <w:r w:rsidR="00781FE7" w:rsidRPr="001255DA">
        <w:rPr>
          <w:rFonts w:eastAsia="Times New Roman"/>
          <w:b/>
          <w:bCs/>
          <w:color w:val="000000" w:themeColor="text1"/>
          <w:sz w:val="28"/>
          <w:szCs w:val="28"/>
        </w:rPr>
        <w:t>заданий высокого уровня сложности</w:t>
      </w:r>
      <w:r w:rsidR="00781FE7" w:rsidRPr="001255DA">
        <w:rPr>
          <w:rFonts w:eastAsia="Times New Roman"/>
          <w:color w:val="000000" w:themeColor="text1"/>
          <w:sz w:val="28"/>
          <w:szCs w:val="28"/>
        </w:rPr>
        <w:t>. Это является позитивным результатом, поскольку свидетельствует о расширении группы обучающихся, способных выполнять сложные задания, требующие интеграции нескольких предметных знаний и способов деятельности.</w:t>
      </w:r>
    </w:p>
    <w:p w14:paraId="186D1E39" w14:textId="490AE066" w:rsidR="00781FE7" w:rsidRPr="001255DA" w:rsidRDefault="00FF01CC"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 xml:space="preserve">Однако одновременно сохраняется проблема недостаточного освоения </w:t>
      </w:r>
      <w:r w:rsidR="00781FE7" w:rsidRPr="001255DA">
        <w:rPr>
          <w:rFonts w:eastAsia="Times New Roman"/>
          <w:b/>
          <w:bCs/>
          <w:color w:val="000000" w:themeColor="text1"/>
          <w:sz w:val="28"/>
          <w:szCs w:val="28"/>
        </w:rPr>
        <w:t>базового содержания</w:t>
      </w:r>
      <w:r w:rsidR="00781FE7" w:rsidRPr="001255DA">
        <w:rPr>
          <w:rFonts w:eastAsia="Times New Roman"/>
          <w:color w:val="000000" w:themeColor="text1"/>
          <w:sz w:val="28"/>
          <w:szCs w:val="28"/>
        </w:rPr>
        <w:t>. Из 17 базовых заданий только 7 достигли порога 50%. Следовательно, увеличение результатов по сложным заданиям не сопровождается столь же выраженным повышением устойчивости базовых знаний у значительной части участников.</w:t>
      </w:r>
    </w:p>
    <w:p w14:paraId="39F4182D" w14:textId="7D75DC83" w:rsidR="00781FE7" w:rsidRPr="001255DA" w:rsidRDefault="006F1EA6" w:rsidP="00781FE7">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       </w:t>
      </w:r>
      <w:r w:rsidR="00781FE7" w:rsidRPr="001255DA">
        <w:rPr>
          <w:rFonts w:eastAsia="Times New Roman"/>
          <w:color w:val="000000" w:themeColor="text1"/>
          <w:sz w:val="28"/>
          <w:szCs w:val="28"/>
        </w:rPr>
        <w:t>По совокупности результатов можно выделить несколько наиболее значимых проблемных направлений.</w:t>
      </w:r>
    </w:p>
    <w:p w14:paraId="64504000" w14:textId="77777777" w:rsidR="00781FE7" w:rsidRPr="001255DA" w:rsidRDefault="00781FE7" w:rsidP="00781FE7">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Первое — расчетные умения.</w:t>
      </w:r>
      <w:r w:rsidRPr="001255DA">
        <w:rPr>
          <w:rFonts w:eastAsia="Times New Roman"/>
          <w:color w:val="000000" w:themeColor="text1"/>
          <w:sz w:val="28"/>
          <w:szCs w:val="28"/>
        </w:rPr>
        <w:t xml:space="preserve"> Низкие результаты по заданиям № 26–28, а особенно № 34, свидетельствуют о затруднениях при использовании формул, установлении количественных соотношений, работе с растворами, примесями, избытком вещества и выходом продукта реакции.</w:t>
      </w:r>
    </w:p>
    <w:p w14:paraId="75B42F0A" w14:textId="77777777" w:rsidR="00781FE7" w:rsidRPr="001255DA" w:rsidRDefault="00781FE7" w:rsidP="00781FE7">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Второе — органическая химия.</w:t>
      </w:r>
      <w:r w:rsidRPr="001255DA">
        <w:rPr>
          <w:rFonts w:eastAsia="Times New Roman"/>
          <w:color w:val="000000" w:themeColor="text1"/>
          <w:sz w:val="28"/>
          <w:szCs w:val="28"/>
        </w:rPr>
        <w:t xml:space="preserve"> Результаты заданий № 14, № 15, № 16, № 32 и особенно № 33 показывают, что применение знаний об органических веществах в усложненных ситуациях остается недостаточно сформированным.</w:t>
      </w:r>
    </w:p>
    <w:p w14:paraId="1C7D9A2E" w14:textId="77777777" w:rsidR="00781FE7" w:rsidRPr="001255DA" w:rsidRDefault="00781FE7" w:rsidP="00781FE7">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lastRenderedPageBreak/>
        <w:t>Третье — генетические связи и цепочки превращений.</w:t>
      </w:r>
      <w:r w:rsidRPr="001255DA">
        <w:rPr>
          <w:rFonts w:eastAsia="Times New Roman"/>
          <w:color w:val="000000" w:themeColor="text1"/>
          <w:sz w:val="28"/>
          <w:szCs w:val="28"/>
        </w:rPr>
        <w:t xml:space="preserve"> Несмотря на достаточно высокие результаты отдельных заданий, выполнение заданий № 9 и № 31–32 свидетельствует о необходимости совершенствования навыков установления взаимосвязей между классами веществ и прогнозирования продуктов химических превращений.</w:t>
      </w:r>
    </w:p>
    <w:p w14:paraId="1990A0D1" w14:textId="77777777" w:rsidR="00781FE7" w:rsidRPr="001255DA" w:rsidRDefault="00781FE7" w:rsidP="00781FE7">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Четвертое — электролитическая диссоциация, ионные реакции и электрохимические процессы.</w:t>
      </w:r>
      <w:r w:rsidRPr="001255DA">
        <w:rPr>
          <w:rFonts w:eastAsia="Times New Roman"/>
          <w:color w:val="000000" w:themeColor="text1"/>
          <w:sz w:val="28"/>
          <w:szCs w:val="28"/>
        </w:rPr>
        <w:t xml:space="preserve"> Результаты заданий № 6, № 20 и № 30 требуют дальнейшей отработки понимания сущности процессов на уровне частиц и правильного применения соответствующих алгоритмов.</w:t>
      </w:r>
    </w:p>
    <w:p w14:paraId="5C763E0D" w14:textId="77777777" w:rsidR="00781FE7" w:rsidRPr="001255DA" w:rsidRDefault="00781FE7" w:rsidP="00781FE7">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Пятое — комплексное применение знаний.</w:t>
      </w:r>
      <w:r w:rsidRPr="001255DA">
        <w:rPr>
          <w:rFonts w:eastAsia="Times New Roman"/>
          <w:color w:val="000000" w:themeColor="text1"/>
          <w:sz w:val="28"/>
          <w:szCs w:val="28"/>
        </w:rPr>
        <w:t xml:space="preserve"> Особенно ярко дефицит проявляется в задании № 34, где необходимо одновременно использовать несколько предметных умений: составить уравнение реакции, определить количественные соотношения веществ, учесть примеси или избыток, выполнить расчет по раствору и получить обоснованный числовой результат.</w:t>
      </w:r>
    </w:p>
    <w:p w14:paraId="58A23594" w14:textId="6ED7ACBA" w:rsidR="00781FE7" w:rsidRPr="001255DA" w:rsidRDefault="006F1EA6" w:rsidP="00781FE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781FE7" w:rsidRPr="001255DA">
        <w:rPr>
          <w:rFonts w:eastAsia="Times New Roman"/>
          <w:color w:val="000000" w:themeColor="text1"/>
          <w:sz w:val="28"/>
          <w:szCs w:val="28"/>
        </w:rPr>
        <w:t>Таким образом, главной задачей региональной системы подготовки к ЕГЭ по химии на следующем этапе является одновременное повышение качества базовой подготовки и развитие навыков решения сложных, комплексных заданий, что позволит не только сокращать долю участников с низкими результатами, но и расширять группу обучающихся, способных достигать результатов 80–100 баллов.</w:t>
      </w:r>
    </w:p>
    <w:p w14:paraId="31964D84" w14:textId="090DEC51" w:rsidR="001678C1" w:rsidRPr="001255DA" w:rsidRDefault="00CB741B" w:rsidP="00811423">
      <w:pPr>
        <w:ind w:firstLine="567"/>
        <w:contextualSpacing/>
        <w:jc w:val="both"/>
        <w:rPr>
          <w:color w:val="000000" w:themeColor="text1"/>
        </w:rPr>
      </w:pPr>
      <w:r w:rsidRPr="001255DA">
        <w:rPr>
          <w:iCs/>
          <w:color w:val="000000" w:themeColor="text1"/>
          <w:sz w:val="28"/>
          <w:szCs w:val="28"/>
        </w:rPr>
        <w:t>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14:paraId="44C3CFD5" w14:textId="28070D4F" w:rsidR="003A417F" w:rsidRPr="001255DA" w:rsidRDefault="003A417F" w:rsidP="003A417F">
      <w:pPr>
        <w:pStyle w:val="af7"/>
        <w:keepNext/>
        <w:ind w:left="567"/>
        <w:rPr>
          <w:noProof/>
          <w:color w:val="000000" w:themeColor="text1"/>
        </w:rPr>
      </w:pPr>
      <w:r w:rsidRPr="001255DA">
        <w:rPr>
          <w:color w:val="000000" w:themeColor="text1"/>
        </w:rPr>
        <w:t xml:space="preserve">Таблица </w:t>
      </w:r>
      <w:r w:rsidR="00A70EA4" w:rsidRPr="001255DA">
        <w:rPr>
          <w:color w:val="000000" w:themeColor="text1"/>
        </w:rPr>
        <w:t>2</w:t>
      </w:r>
      <w:r w:rsidRPr="001255DA">
        <w:rPr>
          <w:color w:val="000000" w:themeColor="text1"/>
        </w:rPr>
        <w:noBreakHyphen/>
      </w:r>
      <w:r w:rsidR="00AF57A4" w:rsidRPr="001255DA">
        <w:rPr>
          <w:color w:val="000000" w:themeColor="text1"/>
        </w:rPr>
        <w:fldChar w:fldCharType="begin"/>
      </w:r>
      <w:r w:rsidR="00AF57A4" w:rsidRPr="001255DA">
        <w:rPr>
          <w:color w:val="000000" w:themeColor="text1"/>
        </w:rPr>
        <w:instrText xml:space="preserve"> SEQ Таблица \* ARABIC \s 1 </w:instrText>
      </w:r>
      <w:r w:rsidR="00AF57A4" w:rsidRPr="001255DA">
        <w:rPr>
          <w:color w:val="000000" w:themeColor="text1"/>
        </w:rPr>
        <w:fldChar w:fldCharType="separate"/>
      </w:r>
      <w:r w:rsidR="00AF57A4" w:rsidRPr="001255DA">
        <w:rPr>
          <w:noProof/>
          <w:color w:val="000000" w:themeColor="text1"/>
        </w:rPr>
        <w:t>14</w:t>
      </w:r>
      <w:r w:rsidR="00AF57A4" w:rsidRPr="001255DA">
        <w:rPr>
          <w:noProof/>
          <w:color w:val="000000" w:themeColor="text1"/>
        </w:rPr>
        <w:fldChar w:fldCharType="end"/>
      </w:r>
    </w:p>
    <w:tbl>
      <w:tblPr>
        <w:tblW w:w="1431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052"/>
        <w:gridCol w:w="2268"/>
        <w:gridCol w:w="2516"/>
        <w:gridCol w:w="2516"/>
        <w:gridCol w:w="2516"/>
        <w:gridCol w:w="2449"/>
      </w:tblGrid>
      <w:tr w:rsidR="003A417F" w:rsidRPr="001255DA" w14:paraId="4A8EC574" w14:textId="77777777" w:rsidTr="002A4DC6">
        <w:trPr>
          <w:cantSplit/>
          <w:trHeight w:val="313"/>
          <w:tblHeader/>
        </w:trPr>
        <w:tc>
          <w:tcPr>
            <w:tcW w:w="2052" w:type="dxa"/>
            <w:vMerge w:val="restart"/>
            <w:shd w:val="clear" w:color="auto" w:fill="C5E0B3" w:themeFill="accent6" w:themeFillTint="66"/>
            <w:vAlign w:val="center"/>
          </w:tcPr>
          <w:p w14:paraId="2708F632" w14:textId="77777777" w:rsidR="003A417F" w:rsidRPr="001255DA" w:rsidRDefault="003A417F" w:rsidP="00B50D9A">
            <w:pPr>
              <w:autoSpaceDE w:val="0"/>
              <w:autoSpaceDN w:val="0"/>
              <w:adjustRightInd w:val="0"/>
              <w:jc w:val="center"/>
              <w:rPr>
                <w:color w:val="000000" w:themeColor="text1"/>
                <w:sz w:val="22"/>
                <w:szCs w:val="20"/>
              </w:rPr>
            </w:pPr>
            <w:r w:rsidRPr="001255DA">
              <w:rPr>
                <w:bCs/>
                <w:color w:val="000000" w:themeColor="text1"/>
                <w:sz w:val="22"/>
                <w:szCs w:val="20"/>
              </w:rPr>
              <w:t>Номер</w:t>
            </w:r>
          </w:p>
          <w:p w14:paraId="1DD9B183" w14:textId="77777777" w:rsidR="003A417F" w:rsidRPr="001255DA" w:rsidRDefault="003A417F" w:rsidP="00B50D9A">
            <w:pPr>
              <w:autoSpaceDE w:val="0"/>
              <w:autoSpaceDN w:val="0"/>
              <w:adjustRightInd w:val="0"/>
              <w:jc w:val="center"/>
              <w:rPr>
                <w:color w:val="000000" w:themeColor="text1"/>
                <w:sz w:val="22"/>
                <w:szCs w:val="20"/>
              </w:rPr>
            </w:pPr>
            <w:r w:rsidRPr="001255DA">
              <w:rPr>
                <w:bCs/>
                <w:color w:val="000000" w:themeColor="text1"/>
                <w:sz w:val="22"/>
                <w:szCs w:val="20"/>
              </w:rPr>
              <w:t>задания / критерия оценивания в КИМ</w:t>
            </w:r>
          </w:p>
        </w:tc>
        <w:tc>
          <w:tcPr>
            <w:tcW w:w="2268" w:type="dxa"/>
            <w:vMerge w:val="restart"/>
            <w:shd w:val="clear" w:color="auto" w:fill="C5E0B3" w:themeFill="accent6" w:themeFillTint="66"/>
            <w:vAlign w:val="center"/>
          </w:tcPr>
          <w:p w14:paraId="437B9DCB" w14:textId="77777777" w:rsidR="003A417F" w:rsidRPr="001255DA" w:rsidRDefault="003A417F" w:rsidP="00B50D9A">
            <w:pPr>
              <w:autoSpaceDE w:val="0"/>
              <w:autoSpaceDN w:val="0"/>
              <w:adjustRightInd w:val="0"/>
              <w:jc w:val="center"/>
              <w:rPr>
                <w:color w:val="000000" w:themeColor="text1"/>
                <w:sz w:val="22"/>
                <w:szCs w:val="20"/>
              </w:rPr>
            </w:pPr>
            <w:r w:rsidRPr="001255DA">
              <w:rPr>
                <w:bCs/>
                <w:color w:val="000000" w:themeColor="text1"/>
                <w:sz w:val="22"/>
                <w:szCs w:val="20"/>
              </w:rPr>
              <w:t>Количество полученных первичных баллов</w:t>
            </w:r>
          </w:p>
        </w:tc>
        <w:tc>
          <w:tcPr>
            <w:tcW w:w="9997" w:type="dxa"/>
            <w:gridSpan w:val="4"/>
            <w:shd w:val="clear" w:color="auto" w:fill="C5E0B3" w:themeFill="accent6" w:themeFillTint="66"/>
          </w:tcPr>
          <w:p w14:paraId="78615F37" w14:textId="77777777" w:rsidR="003A417F" w:rsidRPr="001255DA" w:rsidRDefault="003A417F" w:rsidP="00B50D9A">
            <w:pPr>
              <w:jc w:val="center"/>
              <w:rPr>
                <w:bCs/>
                <w:color w:val="000000" w:themeColor="text1"/>
                <w:sz w:val="22"/>
                <w:szCs w:val="20"/>
              </w:rPr>
            </w:pPr>
            <w:r w:rsidRPr="001255DA">
              <w:rPr>
                <w:color w:val="000000" w:themeColor="text1"/>
                <w:sz w:val="22"/>
                <w:szCs w:val="20"/>
              </w:rPr>
              <w:t xml:space="preserve">Процент участников экзамена в субъекте Российской Федерации, </w:t>
            </w:r>
            <w:r w:rsidR="008962F8" w:rsidRPr="001255DA">
              <w:rPr>
                <w:color w:val="000000" w:themeColor="text1"/>
                <w:sz w:val="22"/>
                <w:szCs w:val="20"/>
              </w:rPr>
              <w:br/>
            </w:r>
            <w:r w:rsidRPr="001255DA">
              <w:rPr>
                <w:color w:val="000000" w:themeColor="text1"/>
                <w:sz w:val="22"/>
                <w:szCs w:val="20"/>
              </w:rPr>
              <w:t xml:space="preserve">получивших соответствующий первичный балл за выполнения задания </w:t>
            </w:r>
            <w:r w:rsidRPr="001255DA">
              <w:rPr>
                <w:color w:val="000000" w:themeColor="text1"/>
                <w:sz w:val="22"/>
                <w:szCs w:val="20"/>
              </w:rPr>
              <w:br/>
              <w:t>в группах участников экзамена с разными уровнями подготовки</w:t>
            </w:r>
          </w:p>
        </w:tc>
      </w:tr>
      <w:tr w:rsidR="003A417F" w:rsidRPr="001255DA" w14:paraId="5A4107E0" w14:textId="77777777" w:rsidTr="002A4DC6">
        <w:trPr>
          <w:cantSplit/>
          <w:trHeight w:val="635"/>
          <w:tblHeader/>
        </w:trPr>
        <w:tc>
          <w:tcPr>
            <w:tcW w:w="2052" w:type="dxa"/>
            <w:vMerge/>
            <w:shd w:val="clear" w:color="auto" w:fill="C5E0B3" w:themeFill="accent6" w:themeFillTint="66"/>
            <w:vAlign w:val="center"/>
          </w:tcPr>
          <w:p w14:paraId="6239D25F" w14:textId="77777777" w:rsidR="003A417F" w:rsidRPr="001255DA" w:rsidRDefault="003A417F" w:rsidP="00B50D9A">
            <w:pPr>
              <w:autoSpaceDE w:val="0"/>
              <w:autoSpaceDN w:val="0"/>
              <w:adjustRightInd w:val="0"/>
              <w:jc w:val="center"/>
              <w:rPr>
                <w:bCs/>
                <w:color w:val="000000" w:themeColor="text1"/>
                <w:sz w:val="22"/>
                <w:szCs w:val="20"/>
              </w:rPr>
            </w:pPr>
          </w:p>
        </w:tc>
        <w:tc>
          <w:tcPr>
            <w:tcW w:w="2268" w:type="dxa"/>
            <w:vMerge/>
            <w:shd w:val="clear" w:color="auto" w:fill="C5E0B3" w:themeFill="accent6" w:themeFillTint="66"/>
            <w:vAlign w:val="center"/>
          </w:tcPr>
          <w:p w14:paraId="5F48818B" w14:textId="77777777" w:rsidR="003A417F" w:rsidRPr="001255DA" w:rsidRDefault="003A417F" w:rsidP="00B50D9A">
            <w:pPr>
              <w:autoSpaceDE w:val="0"/>
              <w:autoSpaceDN w:val="0"/>
              <w:adjustRightInd w:val="0"/>
              <w:jc w:val="center"/>
              <w:rPr>
                <w:bCs/>
                <w:color w:val="000000" w:themeColor="text1"/>
                <w:sz w:val="22"/>
                <w:szCs w:val="20"/>
              </w:rPr>
            </w:pPr>
          </w:p>
        </w:tc>
        <w:tc>
          <w:tcPr>
            <w:tcW w:w="2516" w:type="dxa"/>
            <w:shd w:val="clear" w:color="auto" w:fill="C5E0B3" w:themeFill="accent6" w:themeFillTint="66"/>
          </w:tcPr>
          <w:p w14:paraId="7B9E9513" w14:textId="77777777" w:rsidR="003A417F" w:rsidRPr="001255DA" w:rsidRDefault="003A417F" w:rsidP="00B50D9A">
            <w:pPr>
              <w:autoSpaceDE w:val="0"/>
              <w:autoSpaceDN w:val="0"/>
              <w:adjustRightInd w:val="0"/>
              <w:jc w:val="center"/>
              <w:rPr>
                <w:bCs/>
                <w:color w:val="000000" w:themeColor="text1"/>
                <w:sz w:val="22"/>
                <w:szCs w:val="20"/>
              </w:rPr>
            </w:pPr>
            <w:r w:rsidRPr="001255DA">
              <w:rPr>
                <w:bCs/>
                <w:color w:val="000000" w:themeColor="text1"/>
                <w:sz w:val="22"/>
                <w:szCs w:val="20"/>
              </w:rPr>
              <w:t xml:space="preserve">в группе </w:t>
            </w:r>
            <w:r w:rsidRPr="001255DA">
              <w:rPr>
                <w:bCs/>
                <w:color w:val="000000" w:themeColor="text1"/>
                <w:sz w:val="22"/>
                <w:szCs w:val="20"/>
              </w:rPr>
              <w:br/>
              <w:t>не преодолевших минимальный балл, %</w:t>
            </w:r>
          </w:p>
        </w:tc>
        <w:tc>
          <w:tcPr>
            <w:tcW w:w="2516" w:type="dxa"/>
            <w:shd w:val="clear" w:color="auto" w:fill="C5E0B3" w:themeFill="accent6" w:themeFillTint="66"/>
            <w:vAlign w:val="center"/>
          </w:tcPr>
          <w:p w14:paraId="0DC9E31B" w14:textId="77777777" w:rsidR="003A417F" w:rsidRPr="001255DA" w:rsidRDefault="003A417F" w:rsidP="00B50D9A">
            <w:pPr>
              <w:autoSpaceDE w:val="0"/>
              <w:autoSpaceDN w:val="0"/>
              <w:adjustRightInd w:val="0"/>
              <w:jc w:val="center"/>
              <w:rPr>
                <w:bCs/>
                <w:color w:val="000000" w:themeColor="text1"/>
                <w:sz w:val="22"/>
                <w:szCs w:val="20"/>
              </w:rPr>
            </w:pPr>
            <w:r w:rsidRPr="001255DA">
              <w:rPr>
                <w:bCs/>
                <w:color w:val="000000" w:themeColor="text1"/>
                <w:sz w:val="22"/>
                <w:szCs w:val="20"/>
              </w:rPr>
              <w:t xml:space="preserve">в группе от минимального до 60 </w:t>
            </w:r>
            <w:proofErr w:type="spellStart"/>
            <w:r w:rsidRPr="001255DA">
              <w:rPr>
                <w:bCs/>
                <w:color w:val="000000" w:themeColor="text1"/>
                <w:sz w:val="22"/>
                <w:szCs w:val="20"/>
              </w:rPr>
              <w:t>т.б</w:t>
            </w:r>
            <w:proofErr w:type="spellEnd"/>
            <w:r w:rsidRPr="001255DA">
              <w:rPr>
                <w:bCs/>
                <w:color w:val="000000" w:themeColor="text1"/>
                <w:sz w:val="22"/>
                <w:szCs w:val="20"/>
              </w:rPr>
              <w:t>., %</w:t>
            </w:r>
          </w:p>
        </w:tc>
        <w:tc>
          <w:tcPr>
            <w:tcW w:w="2516" w:type="dxa"/>
            <w:shd w:val="clear" w:color="auto" w:fill="C5E0B3" w:themeFill="accent6" w:themeFillTint="66"/>
            <w:vAlign w:val="center"/>
          </w:tcPr>
          <w:p w14:paraId="151A3730" w14:textId="77777777" w:rsidR="003A417F" w:rsidRPr="001255DA" w:rsidRDefault="003A417F" w:rsidP="00B50D9A">
            <w:pPr>
              <w:autoSpaceDE w:val="0"/>
              <w:autoSpaceDN w:val="0"/>
              <w:adjustRightInd w:val="0"/>
              <w:jc w:val="center"/>
              <w:rPr>
                <w:bCs/>
                <w:color w:val="000000" w:themeColor="text1"/>
                <w:sz w:val="22"/>
                <w:szCs w:val="20"/>
              </w:rPr>
            </w:pPr>
            <w:r w:rsidRPr="001255DA">
              <w:rPr>
                <w:bCs/>
                <w:color w:val="000000" w:themeColor="text1"/>
                <w:sz w:val="22"/>
                <w:szCs w:val="20"/>
              </w:rPr>
              <w:t xml:space="preserve">в группе от 61 до 80 </w:t>
            </w:r>
            <w:proofErr w:type="spellStart"/>
            <w:r w:rsidRPr="001255DA">
              <w:rPr>
                <w:bCs/>
                <w:color w:val="000000" w:themeColor="text1"/>
                <w:sz w:val="22"/>
                <w:szCs w:val="20"/>
              </w:rPr>
              <w:t>т.б</w:t>
            </w:r>
            <w:proofErr w:type="spellEnd"/>
            <w:r w:rsidRPr="001255DA">
              <w:rPr>
                <w:bCs/>
                <w:color w:val="000000" w:themeColor="text1"/>
                <w:sz w:val="22"/>
                <w:szCs w:val="20"/>
              </w:rPr>
              <w:t>., %</w:t>
            </w:r>
          </w:p>
        </w:tc>
        <w:tc>
          <w:tcPr>
            <w:tcW w:w="2449" w:type="dxa"/>
            <w:shd w:val="clear" w:color="auto" w:fill="C5E0B3" w:themeFill="accent6" w:themeFillTint="66"/>
            <w:vAlign w:val="center"/>
          </w:tcPr>
          <w:p w14:paraId="29C3DEA4" w14:textId="77777777" w:rsidR="003A417F" w:rsidRPr="001255DA" w:rsidRDefault="003A417F" w:rsidP="00B50D9A">
            <w:pPr>
              <w:autoSpaceDE w:val="0"/>
              <w:autoSpaceDN w:val="0"/>
              <w:adjustRightInd w:val="0"/>
              <w:jc w:val="center"/>
              <w:rPr>
                <w:bCs/>
                <w:color w:val="000000" w:themeColor="text1"/>
                <w:sz w:val="22"/>
                <w:szCs w:val="20"/>
              </w:rPr>
            </w:pPr>
            <w:r w:rsidRPr="001255DA">
              <w:rPr>
                <w:bCs/>
                <w:color w:val="000000" w:themeColor="text1"/>
                <w:sz w:val="22"/>
                <w:szCs w:val="20"/>
              </w:rPr>
              <w:t xml:space="preserve">в группе </w:t>
            </w:r>
            <w:r w:rsidRPr="001255DA">
              <w:rPr>
                <w:bCs/>
                <w:color w:val="000000" w:themeColor="text1"/>
                <w:sz w:val="22"/>
                <w:szCs w:val="20"/>
              </w:rPr>
              <w:br/>
              <w:t xml:space="preserve">от 81 до 100 </w:t>
            </w:r>
            <w:proofErr w:type="spellStart"/>
            <w:r w:rsidRPr="001255DA">
              <w:rPr>
                <w:bCs/>
                <w:color w:val="000000" w:themeColor="text1"/>
                <w:sz w:val="22"/>
                <w:szCs w:val="20"/>
              </w:rPr>
              <w:t>т.б</w:t>
            </w:r>
            <w:proofErr w:type="spellEnd"/>
            <w:r w:rsidRPr="001255DA">
              <w:rPr>
                <w:bCs/>
                <w:color w:val="000000" w:themeColor="text1"/>
                <w:sz w:val="22"/>
                <w:szCs w:val="20"/>
              </w:rPr>
              <w:t>., %</w:t>
            </w:r>
          </w:p>
        </w:tc>
      </w:tr>
      <w:tr w:rsidR="00567F45" w:rsidRPr="001255DA" w14:paraId="7C35CE51" w14:textId="77777777" w:rsidTr="0001708D">
        <w:trPr>
          <w:cantSplit/>
          <w:trHeight w:val="309"/>
        </w:trPr>
        <w:tc>
          <w:tcPr>
            <w:tcW w:w="2052" w:type="dxa"/>
            <w:vMerge w:val="restart"/>
            <w:vAlign w:val="center"/>
          </w:tcPr>
          <w:p w14:paraId="0BD81576" w14:textId="762F9BAA"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1</w:t>
            </w:r>
          </w:p>
        </w:tc>
        <w:tc>
          <w:tcPr>
            <w:tcW w:w="2268" w:type="dxa"/>
            <w:vAlign w:val="center"/>
          </w:tcPr>
          <w:p w14:paraId="7BBC17B8" w14:textId="4CEE657B"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79E6F576" w14:textId="70B808F5" w:rsidR="00567F45" w:rsidRPr="001255DA" w:rsidRDefault="00567F45" w:rsidP="002D79D8">
            <w:pPr>
              <w:jc w:val="center"/>
              <w:rPr>
                <w:color w:val="000000" w:themeColor="text1"/>
                <w:sz w:val="22"/>
                <w:szCs w:val="20"/>
              </w:rPr>
            </w:pPr>
            <w:r w:rsidRPr="001255DA">
              <w:rPr>
                <w:color w:val="000000" w:themeColor="text1"/>
                <w:sz w:val="20"/>
                <w:szCs w:val="20"/>
              </w:rPr>
              <w:t>68,51</w:t>
            </w:r>
          </w:p>
        </w:tc>
        <w:tc>
          <w:tcPr>
            <w:tcW w:w="2516" w:type="dxa"/>
            <w:vAlign w:val="center"/>
          </w:tcPr>
          <w:p w14:paraId="2C63A761" w14:textId="5F3C80B5" w:rsidR="00567F45" w:rsidRPr="001255DA" w:rsidRDefault="00567F45" w:rsidP="002D79D8">
            <w:pPr>
              <w:jc w:val="center"/>
              <w:rPr>
                <w:color w:val="000000" w:themeColor="text1"/>
                <w:sz w:val="22"/>
                <w:szCs w:val="20"/>
              </w:rPr>
            </w:pPr>
            <w:r w:rsidRPr="001255DA">
              <w:rPr>
                <w:color w:val="000000" w:themeColor="text1"/>
                <w:sz w:val="20"/>
                <w:szCs w:val="20"/>
              </w:rPr>
              <w:t>17,44</w:t>
            </w:r>
          </w:p>
        </w:tc>
        <w:tc>
          <w:tcPr>
            <w:tcW w:w="2516" w:type="dxa"/>
            <w:vAlign w:val="center"/>
          </w:tcPr>
          <w:p w14:paraId="0619034B" w14:textId="2F229A90" w:rsidR="00567F45" w:rsidRPr="001255DA" w:rsidRDefault="00567F45" w:rsidP="002D79D8">
            <w:pPr>
              <w:jc w:val="center"/>
              <w:rPr>
                <w:color w:val="000000" w:themeColor="text1"/>
                <w:sz w:val="22"/>
                <w:szCs w:val="20"/>
              </w:rPr>
            </w:pPr>
            <w:r w:rsidRPr="001255DA">
              <w:rPr>
                <w:color w:val="000000" w:themeColor="text1"/>
                <w:sz w:val="20"/>
                <w:szCs w:val="20"/>
              </w:rPr>
              <w:t>8,45</w:t>
            </w:r>
          </w:p>
        </w:tc>
        <w:tc>
          <w:tcPr>
            <w:tcW w:w="2449" w:type="dxa"/>
            <w:vAlign w:val="center"/>
          </w:tcPr>
          <w:p w14:paraId="089FF990" w14:textId="5D9054FC" w:rsidR="00567F45" w:rsidRPr="001255DA" w:rsidRDefault="00567F45" w:rsidP="002D79D8">
            <w:pPr>
              <w:jc w:val="center"/>
              <w:rPr>
                <w:color w:val="000000" w:themeColor="text1"/>
                <w:sz w:val="22"/>
                <w:szCs w:val="20"/>
              </w:rPr>
            </w:pPr>
            <w:r w:rsidRPr="001255DA">
              <w:rPr>
                <w:color w:val="000000" w:themeColor="text1"/>
                <w:sz w:val="20"/>
                <w:szCs w:val="20"/>
              </w:rPr>
              <w:t>2,30</w:t>
            </w:r>
          </w:p>
        </w:tc>
      </w:tr>
      <w:tr w:rsidR="00567F45" w:rsidRPr="001255DA" w14:paraId="352FAB81" w14:textId="77777777" w:rsidTr="0001708D">
        <w:trPr>
          <w:cantSplit/>
          <w:trHeight w:val="309"/>
        </w:trPr>
        <w:tc>
          <w:tcPr>
            <w:tcW w:w="2052" w:type="dxa"/>
            <w:vMerge/>
            <w:vAlign w:val="center"/>
          </w:tcPr>
          <w:p w14:paraId="28403DF1"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439502F1" w14:textId="05193D1D"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469EC0D3" w14:textId="344A34CA" w:rsidR="00567F45" w:rsidRPr="001255DA" w:rsidRDefault="00567F45" w:rsidP="002D79D8">
            <w:pPr>
              <w:jc w:val="center"/>
              <w:rPr>
                <w:color w:val="000000" w:themeColor="text1"/>
                <w:sz w:val="22"/>
                <w:szCs w:val="20"/>
              </w:rPr>
            </w:pPr>
            <w:r w:rsidRPr="001255DA">
              <w:rPr>
                <w:color w:val="000000" w:themeColor="text1"/>
                <w:sz w:val="20"/>
                <w:szCs w:val="20"/>
              </w:rPr>
              <w:t>31,49</w:t>
            </w:r>
          </w:p>
        </w:tc>
        <w:tc>
          <w:tcPr>
            <w:tcW w:w="2516" w:type="dxa"/>
            <w:vAlign w:val="center"/>
          </w:tcPr>
          <w:p w14:paraId="5358405C" w14:textId="1DD7E627" w:rsidR="00567F45" w:rsidRPr="001255DA" w:rsidRDefault="00567F45" w:rsidP="002D79D8">
            <w:pPr>
              <w:jc w:val="center"/>
              <w:rPr>
                <w:color w:val="000000" w:themeColor="text1"/>
                <w:sz w:val="22"/>
                <w:szCs w:val="20"/>
              </w:rPr>
            </w:pPr>
            <w:r w:rsidRPr="001255DA">
              <w:rPr>
                <w:color w:val="000000" w:themeColor="text1"/>
                <w:sz w:val="20"/>
                <w:szCs w:val="20"/>
              </w:rPr>
              <w:t>82,56</w:t>
            </w:r>
          </w:p>
        </w:tc>
        <w:tc>
          <w:tcPr>
            <w:tcW w:w="2516" w:type="dxa"/>
            <w:vAlign w:val="center"/>
          </w:tcPr>
          <w:p w14:paraId="7BA9DDDD" w14:textId="7EA5258E" w:rsidR="00567F45" w:rsidRPr="001255DA" w:rsidRDefault="00567F45" w:rsidP="002D79D8">
            <w:pPr>
              <w:jc w:val="center"/>
              <w:rPr>
                <w:color w:val="000000" w:themeColor="text1"/>
                <w:sz w:val="22"/>
                <w:szCs w:val="20"/>
              </w:rPr>
            </w:pPr>
            <w:r w:rsidRPr="001255DA">
              <w:rPr>
                <w:color w:val="000000" w:themeColor="text1"/>
                <w:sz w:val="20"/>
                <w:szCs w:val="20"/>
              </w:rPr>
              <w:t>91,55</w:t>
            </w:r>
          </w:p>
        </w:tc>
        <w:tc>
          <w:tcPr>
            <w:tcW w:w="2449" w:type="dxa"/>
            <w:vAlign w:val="center"/>
          </w:tcPr>
          <w:p w14:paraId="3EB15C53" w14:textId="209EAC0D" w:rsidR="00567F45" w:rsidRPr="001255DA" w:rsidRDefault="00567F45" w:rsidP="002D79D8">
            <w:pPr>
              <w:jc w:val="center"/>
              <w:rPr>
                <w:color w:val="000000" w:themeColor="text1"/>
                <w:sz w:val="22"/>
                <w:szCs w:val="20"/>
              </w:rPr>
            </w:pPr>
            <w:r w:rsidRPr="001255DA">
              <w:rPr>
                <w:color w:val="000000" w:themeColor="text1"/>
                <w:sz w:val="20"/>
                <w:szCs w:val="20"/>
              </w:rPr>
              <w:t>97,70</w:t>
            </w:r>
          </w:p>
        </w:tc>
      </w:tr>
      <w:tr w:rsidR="00567F45" w:rsidRPr="001255DA" w14:paraId="45D618A4" w14:textId="77777777" w:rsidTr="0001708D">
        <w:trPr>
          <w:cantSplit/>
          <w:trHeight w:val="309"/>
        </w:trPr>
        <w:tc>
          <w:tcPr>
            <w:tcW w:w="2052" w:type="dxa"/>
            <w:vMerge w:val="restart"/>
            <w:vAlign w:val="center"/>
          </w:tcPr>
          <w:p w14:paraId="090CDB09" w14:textId="1B73CA76"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2</w:t>
            </w:r>
          </w:p>
        </w:tc>
        <w:tc>
          <w:tcPr>
            <w:tcW w:w="2268" w:type="dxa"/>
            <w:vAlign w:val="center"/>
          </w:tcPr>
          <w:p w14:paraId="4D3B94ED" w14:textId="023B451E"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01CD2BD5" w14:textId="36D753EF" w:rsidR="00567F45" w:rsidRPr="001255DA" w:rsidRDefault="00567F45" w:rsidP="002D79D8">
            <w:pPr>
              <w:jc w:val="center"/>
              <w:rPr>
                <w:color w:val="000000" w:themeColor="text1"/>
                <w:sz w:val="22"/>
                <w:szCs w:val="20"/>
              </w:rPr>
            </w:pPr>
            <w:r w:rsidRPr="001255DA">
              <w:rPr>
                <w:color w:val="000000" w:themeColor="text1"/>
                <w:sz w:val="20"/>
                <w:szCs w:val="20"/>
              </w:rPr>
              <w:t>69,97</w:t>
            </w:r>
          </w:p>
        </w:tc>
        <w:tc>
          <w:tcPr>
            <w:tcW w:w="2516" w:type="dxa"/>
            <w:vAlign w:val="center"/>
          </w:tcPr>
          <w:p w14:paraId="371734CA" w14:textId="7DBBCEF7" w:rsidR="00567F45" w:rsidRPr="001255DA" w:rsidRDefault="00567F45" w:rsidP="002D79D8">
            <w:pPr>
              <w:jc w:val="center"/>
              <w:rPr>
                <w:color w:val="000000" w:themeColor="text1"/>
                <w:sz w:val="22"/>
                <w:szCs w:val="20"/>
              </w:rPr>
            </w:pPr>
            <w:r w:rsidRPr="001255DA">
              <w:rPr>
                <w:color w:val="000000" w:themeColor="text1"/>
                <w:sz w:val="20"/>
                <w:szCs w:val="20"/>
              </w:rPr>
              <w:t>18,22</w:t>
            </w:r>
          </w:p>
        </w:tc>
        <w:tc>
          <w:tcPr>
            <w:tcW w:w="2516" w:type="dxa"/>
            <w:vAlign w:val="center"/>
          </w:tcPr>
          <w:p w14:paraId="1050FBE2" w14:textId="28FFD417" w:rsidR="00567F45" w:rsidRPr="001255DA" w:rsidRDefault="00567F45" w:rsidP="002D79D8">
            <w:pPr>
              <w:jc w:val="center"/>
              <w:rPr>
                <w:color w:val="000000" w:themeColor="text1"/>
                <w:sz w:val="22"/>
                <w:szCs w:val="20"/>
              </w:rPr>
            </w:pPr>
            <w:r w:rsidRPr="001255DA">
              <w:rPr>
                <w:color w:val="000000" w:themeColor="text1"/>
                <w:sz w:val="20"/>
                <w:szCs w:val="20"/>
              </w:rPr>
              <w:t>14,55</w:t>
            </w:r>
          </w:p>
        </w:tc>
        <w:tc>
          <w:tcPr>
            <w:tcW w:w="2449" w:type="dxa"/>
            <w:vAlign w:val="center"/>
          </w:tcPr>
          <w:p w14:paraId="0DDBD70F" w14:textId="797841A8" w:rsidR="00567F45" w:rsidRPr="001255DA" w:rsidRDefault="00567F45" w:rsidP="002D79D8">
            <w:pPr>
              <w:jc w:val="center"/>
              <w:rPr>
                <w:color w:val="000000" w:themeColor="text1"/>
                <w:sz w:val="22"/>
                <w:szCs w:val="20"/>
              </w:rPr>
            </w:pPr>
            <w:r w:rsidRPr="001255DA">
              <w:rPr>
                <w:color w:val="000000" w:themeColor="text1"/>
                <w:sz w:val="20"/>
                <w:szCs w:val="20"/>
              </w:rPr>
              <w:t>1,15</w:t>
            </w:r>
          </w:p>
        </w:tc>
      </w:tr>
      <w:tr w:rsidR="00567F45" w:rsidRPr="001255DA" w14:paraId="046F80E9" w14:textId="77777777" w:rsidTr="0001708D">
        <w:trPr>
          <w:cantSplit/>
          <w:trHeight w:val="309"/>
        </w:trPr>
        <w:tc>
          <w:tcPr>
            <w:tcW w:w="2052" w:type="dxa"/>
            <w:vMerge/>
            <w:vAlign w:val="center"/>
          </w:tcPr>
          <w:p w14:paraId="7C0D0CD9"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1BB2DB91" w14:textId="157BB8EE"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379E1188" w14:textId="46722F58" w:rsidR="00567F45" w:rsidRPr="001255DA" w:rsidRDefault="00567F45" w:rsidP="002D79D8">
            <w:pPr>
              <w:jc w:val="center"/>
              <w:rPr>
                <w:color w:val="000000" w:themeColor="text1"/>
                <w:sz w:val="22"/>
                <w:szCs w:val="20"/>
              </w:rPr>
            </w:pPr>
            <w:r w:rsidRPr="001255DA">
              <w:rPr>
                <w:color w:val="000000" w:themeColor="text1"/>
                <w:sz w:val="20"/>
                <w:szCs w:val="20"/>
              </w:rPr>
              <w:t>30,03</w:t>
            </w:r>
          </w:p>
        </w:tc>
        <w:tc>
          <w:tcPr>
            <w:tcW w:w="2516" w:type="dxa"/>
            <w:vAlign w:val="center"/>
          </w:tcPr>
          <w:p w14:paraId="46136FAA" w14:textId="258F153E" w:rsidR="00567F45" w:rsidRPr="001255DA" w:rsidRDefault="00567F45" w:rsidP="002D79D8">
            <w:pPr>
              <w:jc w:val="center"/>
              <w:rPr>
                <w:color w:val="000000" w:themeColor="text1"/>
                <w:sz w:val="22"/>
                <w:szCs w:val="20"/>
              </w:rPr>
            </w:pPr>
            <w:r w:rsidRPr="001255DA">
              <w:rPr>
                <w:color w:val="000000" w:themeColor="text1"/>
                <w:sz w:val="20"/>
                <w:szCs w:val="20"/>
              </w:rPr>
              <w:t>81,78</w:t>
            </w:r>
          </w:p>
        </w:tc>
        <w:tc>
          <w:tcPr>
            <w:tcW w:w="2516" w:type="dxa"/>
            <w:vAlign w:val="center"/>
          </w:tcPr>
          <w:p w14:paraId="72AF9DC1" w14:textId="7D2EAFEE" w:rsidR="00567F45" w:rsidRPr="001255DA" w:rsidRDefault="00567F45" w:rsidP="002D79D8">
            <w:pPr>
              <w:jc w:val="center"/>
              <w:rPr>
                <w:color w:val="000000" w:themeColor="text1"/>
                <w:sz w:val="22"/>
                <w:szCs w:val="20"/>
              </w:rPr>
            </w:pPr>
            <w:r w:rsidRPr="001255DA">
              <w:rPr>
                <w:color w:val="000000" w:themeColor="text1"/>
                <w:sz w:val="20"/>
                <w:szCs w:val="20"/>
              </w:rPr>
              <w:t>85,45</w:t>
            </w:r>
          </w:p>
        </w:tc>
        <w:tc>
          <w:tcPr>
            <w:tcW w:w="2449" w:type="dxa"/>
            <w:vAlign w:val="center"/>
          </w:tcPr>
          <w:p w14:paraId="5643DC83" w14:textId="03203773" w:rsidR="00567F45" w:rsidRPr="001255DA" w:rsidRDefault="00567F45" w:rsidP="002D79D8">
            <w:pPr>
              <w:jc w:val="center"/>
              <w:rPr>
                <w:color w:val="000000" w:themeColor="text1"/>
                <w:sz w:val="22"/>
                <w:szCs w:val="20"/>
              </w:rPr>
            </w:pPr>
            <w:r w:rsidRPr="001255DA">
              <w:rPr>
                <w:color w:val="000000" w:themeColor="text1"/>
                <w:sz w:val="20"/>
                <w:szCs w:val="20"/>
              </w:rPr>
              <w:t>98,85</w:t>
            </w:r>
          </w:p>
        </w:tc>
      </w:tr>
      <w:tr w:rsidR="00567F45" w:rsidRPr="001255DA" w14:paraId="03FA7689" w14:textId="77777777" w:rsidTr="0001708D">
        <w:trPr>
          <w:cantSplit/>
          <w:trHeight w:val="309"/>
        </w:trPr>
        <w:tc>
          <w:tcPr>
            <w:tcW w:w="2052" w:type="dxa"/>
            <w:vMerge w:val="restart"/>
            <w:vAlign w:val="center"/>
          </w:tcPr>
          <w:p w14:paraId="1DD04549" w14:textId="442AD487"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3</w:t>
            </w:r>
          </w:p>
        </w:tc>
        <w:tc>
          <w:tcPr>
            <w:tcW w:w="2268" w:type="dxa"/>
            <w:vAlign w:val="center"/>
          </w:tcPr>
          <w:p w14:paraId="59FED3DD" w14:textId="05FBDF2B"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2012B707" w14:textId="2AAD246E" w:rsidR="00567F45" w:rsidRPr="001255DA" w:rsidRDefault="00567F45" w:rsidP="002D79D8">
            <w:pPr>
              <w:jc w:val="center"/>
              <w:rPr>
                <w:color w:val="000000" w:themeColor="text1"/>
                <w:sz w:val="22"/>
                <w:szCs w:val="20"/>
              </w:rPr>
            </w:pPr>
            <w:r w:rsidRPr="001255DA">
              <w:rPr>
                <w:color w:val="000000" w:themeColor="text1"/>
                <w:sz w:val="20"/>
                <w:szCs w:val="20"/>
              </w:rPr>
              <w:t>64,14</w:t>
            </w:r>
          </w:p>
        </w:tc>
        <w:tc>
          <w:tcPr>
            <w:tcW w:w="2516" w:type="dxa"/>
            <w:vAlign w:val="center"/>
          </w:tcPr>
          <w:p w14:paraId="0904570C" w14:textId="4F5B5615" w:rsidR="00567F45" w:rsidRPr="001255DA" w:rsidRDefault="00567F45" w:rsidP="002D79D8">
            <w:pPr>
              <w:jc w:val="center"/>
              <w:rPr>
                <w:color w:val="000000" w:themeColor="text1"/>
                <w:sz w:val="22"/>
                <w:szCs w:val="20"/>
              </w:rPr>
            </w:pPr>
            <w:r w:rsidRPr="001255DA">
              <w:rPr>
                <w:color w:val="000000" w:themeColor="text1"/>
                <w:sz w:val="20"/>
                <w:szCs w:val="20"/>
              </w:rPr>
              <w:t>18,22</w:t>
            </w:r>
          </w:p>
        </w:tc>
        <w:tc>
          <w:tcPr>
            <w:tcW w:w="2516" w:type="dxa"/>
            <w:vAlign w:val="center"/>
          </w:tcPr>
          <w:p w14:paraId="068C1020" w14:textId="7E02552E" w:rsidR="00567F45" w:rsidRPr="001255DA" w:rsidRDefault="00567F45" w:rsidP="002D79D8">
            <w:pPr>
              <w:jc w:val="center"/>
              <w:rPr>
                <w:color w:val="000000" w:themeColor="text1"/>
                <w:sz w:val="22"/>
                <w:szCs w:val="20"/>
              </w:rPr>
            </w:pPr>
            <w:r w:rsidRPr="001255DA">
              <w:rPr>
                <w:color w:val="000000" w:themeColor="text1"/>
                <w:sz w:val="20"/>
                <w:szCs w:val="20"/>
              </w:rPr>
              <w:t>8,45</w:t>
            </w:r>
          </w:p>
        </w:tc>
        <w:tc>
          <w:tcPr>
            <w:tcW w:w="2449" w:type="dxa"/>
            <w:vAlign w:val="center"/>
          </w:tcPr>
          <w:p w14:paraId="465347E8" w14:textId="3A8ABD4C" w:rsidR="00567F45" w:rsidRPr="001255DA" w:rsidRDefault="00567F45" w:rsidP="002D79D8">
            <w:pPr>
              <w:jc w:val="center"/>
              <w:rPr>
                <w:color w:val="000000" w:themeColor="text1"/>
                <w:sz w:val="22"/>
                <w:szCs w:val="20"/>
              </w:rPr>
            </w:pPr>
            <w:r w:rsidRPr="001255DA">
              <w:rPr>
                <w:color w:val="000000" w:themeColor="text1"/>
                <w:sz w:val="20"/>
                <w:szCs w:val="20"/>
              </w:rPr>
              <w:t>0,00</w:t>
            </w:r>
          </w:p>
        </w:tc>
      </w:tr>
      <w:tr w:rsidR="00567F45" w:rsidRPr="001255DA" w14:paraId="5D40D70C" w14:textId="77777777" w:rsidTr="0001708D">
        <w:trPr>
          <w:cantSplit/>
          <w:trHeight w:val="309"/>
        </w:trPr>
        <w:tc>
          <w:tcPr>
            <w:tcW w:w="2052" w:type="dxa"/>
            <w:vMerge/>
            <w:vAlign w:val="center"/>
          </w:tcPr>
          <w:p w14:paraId="67F40147"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16E1DE4E" w14:textId="778CE28D"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721A242F" w14:textId="72DC222C" w:rsidR="00567F45" w:rsidRPr="001255DA" w:rsidRDefault="00567F45" w:rsidP="002D79D8">
            <w:pPr>
              <w:jc w:val="center"/>
              <w:rPr>
                <w:color w:val="000000" w:themeColor="text1"/>
                <w:sz w:val="22"/>
                <w:szCs w:val="20"/>
              </w:rPr>
            </w:pPr>
            <w:r w:rsidRPr="001255DA">
              <w:rPr>
                <w:color w:val="000000" w:themeColor="text1"/>
                <w:sz w:val="20"/>
                <w:szCs w:val="20"/>
              </w:rPr>
              <w:t>35,86</w:t>
            </w:r>
          </w:p>
        </w:tc>
        <w:tc>
          <w:tcPr>
            <w:tcW w:w="2516" w:type="dxa"/>
            <w:vAlign w:val="center"/>
          </w:tcPr>
          <w:p w14:paraId="6FEB14B6" w14:textId="0217E202" w:rsidR="00567F45" w:rsidRPr="001255DA" w:rsidRDefault="00567F45" w:rsidP="002D79D8">
            <w:pPr>
              <w:jc w:val="center"/>
              <w:rPr>
                <w:color w:val="000000" w:themeColor="text1"/>
                <w:sz w:val="22"/>
                <w:szCs w:val="20"/>
              </w:rPr>
            </w:pPr>
            <w:r w:rsidRPr="001255DA">
              <w:rPr>
                <w:color w:val="000000" w:themeColor="text1"/>
                <w:sz w:val="20"/>
                <w:szCs w:val="20"/>
              </w:rPr>
              <w:t>81,78</w:t>
            </w:r>
          </w:p>
        </w:tc>
        <w:tc>
          <w:tcPr>
            <w:tcW w:w="2516" w:type="dxa"/>
            <w:vAlign w:val="center"/>
          </w:tcPr>
          <w:p w14:paraId="28866ADA" w14:textId="6946091E" w:rsidR="00567F45" w:rsidRPr="001255DA" w:rsidRDefault="00567F45" w:rsidP="002D79D8">
            <w:pPr>
              <w:jc w:val="center"/>
              <w:rPr>
                <w:color w:val="000000" w:themeColor="text1"/>
                <w:sz w:val="22"/>
                <w:szCs w:val="20"/>
              </w:rPr>
            </w:pPr>
            <w:r w:rsidRPr="001255DA">
              <w:rPr>
                <w:color w:val="000000" w:themeColor="text1"/>
                <w:sz w:val="20"/>
                <w:szCs w:val="20"/>
              </w:rPr>
              <w:t>91,55</w:t>
            </w:r>
          </w:p>
        </w:tc>
        <w:tc>
          <w:tcPr>
            <w:tcW w:w="2449" w:type="dxa"/>
            <w:vAlign w:val="center"/>
          </w:tcPr>
          <w:p w14:paraId="47BDF3DA" w14:textId="3ED8AC0D" w:rsidR="00567F45" w:rsidRPr="001255DA" w:rsidRDefault="00567F45" w:rsidP="002D79D8">
            <w:pPr>
              <w:jc w:val="center"/>
              <w:rPr>
                <w:color w:val="000000" w:themeColor="text1"/>
                <w:sz w:val="22"/>
                <w:szCs w:val="20"/>
              </w:rPr>
            </w:pPr>
            <w:r w:rsidRPr="001255DA">
              <w:rPr>
                <w:color w:val="000000" w:themeColor="text1"/>
                <w:sz w:val="20"/>
                <w:szCs w:val="20"/>
              </w:rPr>
              <w:t>100,00</w:t>
            </w:r>
          </w:p>
        </w:tc>
      </w:tr>
      <w:tr w:rsidR="00567F45" w:rsidRPr="001255DA" w14:paraId="1B986F55" w14:textId="77777777" w:rsidTr="0001708D">
        <w:trPr>
          <w:cantSplit/>
          <w:trHeight w:val="309"/>
        </w:trPr>
        <w:tc>
          <w:tcPr>
            <w:tcW w:w="2052" w:type="dxa"/>
            <w:vMerge w:val="restart"/>
            <w:vAlign w:val="center"/>
          </w:tcPr>
          <w:p w14:paraId="0EB80B3B" w14:textId="3A2819B5"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4</w:t>
            </w:r>
          </w:p>
        </w:tc>
        <w:tc>
          <w:tcPr>
            <w:tcW w:w="2268" w:type="dxa"/>
            <w:vAlign w:val="center"/>
          </w:tcPr>
          <w:p w14:paraId="45938989" w14:textId="194D4BA3"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481021F6" w14:textId="455B68AF" w:rsidR="00567F45" w:rsidRPr="001255DA" w:rsidRDefault="00567F45" w:rsidP="002D79D8">
            <w:pPr>
              <w:jc w:val="center"/>
              <w:rPr>
                <w:color w:val="000000" w:themeColor="text1"/>
                <w:sz w:val="22"/>
                <w:szCs w:val="20"/>
              </w:rPr>
            </w:pPr>
            <w:r w:rsidRPr="001255DA">
              <w:rPr>
                <w:color w:val="000000" w:themeColor="text1"/>
                <w:sz w:val="20"/>
                <w:szCs w:val="20"/>
              </w:rPr>
              <w:t>87,76</w:t>
            </w:r>
          </w:p>
        </w:tc>
        <w:tc>
          <w:tcPr>
            <w:tcW w:w="2516" w:type="dxa"/>
            <w:vAlign w:val="center"/>
          </w:tcPr>
          <w:p w14:paraId="2DF3C85D" w14:textId="5ECBCB74" w:rsidR="00567F45" w:rsidRPr="001255DA" w:rsidRDefault="00567F45" w:rsidP="002D79D8">
            <w:pPr>
              <w:jc w:val="center"/>
              <w:rPr>
                <w:color w:val="000000" w:themeColor="text1"/>
                <w:sz w:val="22"/>
                <w:szCs w:val="20"/>
              </w:rPr>
            </w:pPr>
            <w:r w:rsidRPr="001255DA">
              <w:rPr>
                <w:color w:val="000000" w:themeColor="text1"/>
                <w:sz w:val="20"/>
                <w:szCs w:val="20"/>
              </w:rPr>
              <w:t>53,10</w:t>
            </w:r>
          </w:p>
        </w:tc>
        <w:tc>
          <w:tcPr>
            <w:tcW w:w="2516" w:type="dxa"/>
            <w:vAlign w:val="center"/>
          </w:tcPr>
          <w:p w14:paraId="7C5A6422" w14:textId="4B48FEBA" w:rsidR="00567F45" w:rsidRPr="001255DA" w:rsidRDefault="00567F45" w:rsidP="002D79D8">
            <w:pPr>
              <w:jc w:val="center"/>
              <w:rPr>
                <w:color w:val="000000" w:themeColor="text1"/>
                <w:sz w:val="22"/>
                <w:szCs w:val="20"/>
              </w:rPr>
            </w:pPr>
            <w:r w:rsidRPr="001255DA">
              <w:rPr>
                <w:color w:val="000000" w:themeColor="text1"/>
                <w:sz w:val="20"/>
                <w:szCs w:val="20"/>
              </w:rPr>
              <w:t>15,96</w:t>
            </w:r>
          </w:p>
        </w:tc>
        <w:tc>
          <w:tcPr>
            <w:tcW w:w="2449" w:type="dxa"/>
            <w:vAlign w:val="center"/>
          </w:tcPr>
          <w:p w14:paraId="32C07014" w14:textId="4A60FA64" w:rsidR="00567F45" w:rsidRPr="001255DA" w:rsidRDefault="00567F45" w:rsidP="002D79D8">
            <w:pPr>
              <w:jc w:val="center"/>
              <w:rPr>
                <w:color w:val="000000" w:themeColor="text1"/>
                <w:sz w:val="22"/>
                <w:szCs w:val="20"/>
              </w:rPr>
            </w:pPr>
            <w:r w:rsidRPr="001255DA">
              <w:rPr>
                <w:color w:val="000000" w:themeColor="text1"/>
                <w:sz w:val="20"/>
                <w:szCs w:val="20"/>
              </w:rPr>
              <w:t>1,15</w:t>
            </w:r>
          </w:p>
        </w:tc>
      </w:tr>
      <w:tr w:rsidR="00567F45" w:rsidRPr="001255DA" w14:paraId="58F226BE" w14:textId="77777777" w:rsidTr="0001708D">
        <w:trPr>
          <w:cantSplit/>
          <w:trHeight w:val="309"/>
        </w:trPr>
        <w:tc>
          <w:tcPr>
            <w:tcW w:w="2052" w:type="dxa"/>
            <w:vMerge/>
            <w:vAlign w:val="center"/>
          </w:tcPr>
          <w:p w14:paraId="33326413"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2F35FBF4" w14:textId="0572997C"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450F8B51" w14:textId="1876E4A5" w:rsidR="00567F45" w:rsidRPr="001255DA" w:rsidRDefault="00567F45" w:rsidP="002D79D8">
            <w:pPr>
              <w:jc w:val="center"/>
              <w:rPr>
                <w:color w:val="000000" w:themeColor="text1"/>
                <w:sz w:val="22"/>
                <w:szCs w:val="20"/>
              </w:rPr>
            </w:pPr>
            <w:r w:rsidRPr="001255DA">
              <w:rPr>
                <w:color w:val="000000" w:themeColor="text1"/>
                <w:sz w:val="20"/>
                <w:szCs w:val="20"/>
              </w:rPr>
              <w:t>12,24</w:t>
            </w:r>
          </w:p>
        </w:tc>
        <w:tc>
          <w:tcPr>
            <w:tcW w:w="2516" w:type="dxa"/>
            <w:vAlign w:val="center"/>
          </w:tcPr>
          <w:p w14:paraId="00608DCD" w14:textId="242E4311" w:rsidR="00567F45" w:rsidRPr="001255DA" w:rsidRDefault="00567F45" w:rsidP="002D79D8">
            <w:pPr>
              <w:jc w:val="center"/>
              <w:rPr>
                <w:color w:val="000000" w:themeColor="text1"/>
                <w:sz w:val="22"/>
                <w:szCs w:val="20"/>
              </w:rPr>
            </w:pPr>
            <w:r w:rsidRPr="001255DA">
              <w:rPr>
                <w:color w:val="000000" w:themeColor="text1"/>
                <w:sz w:val="20"/>
                <w:szCs w:val="20"/>
              </w:rPr>
              <w:t>46,90</w:t>
            </w:r>
          </w:p>
        </w:tc>
        <w:tc>
          <w:tcPr>
            <w:tcW w:w="2516" w:type="dxa"/>
            <w:vAlign w:val="center"/>
          </w:tcPr>
          <w:p w14:paraId="132CB01E" w14:textId="1DCFB4B3" w:rsidR="00567F45" w:rsidRPr="001255DA" w:rsidRDefault="00567F45" w:rsidP="002D79D8">
            <w:pPr>
              <w:jc w:val="center"/>
              <w:rPr>
                <w:color w:val="000000" w:themeColor="text1"/>
                <w:sz w:val="22"/>
                <w:szCs w:val="20"/>
              </w:rPr>
            </w:pPr>
            <w:r w:rsidRPr="001255DA">
              <w:rPr>
                <w:color w:val="000000" w:themeColor="text1"/>
                <w:sz w:val="20"/>
                <w:szCs w:val="20"/>
              </w:rPr>
              <w:t>84,04</w:t>
            </w:r>
          </w:p>
        </w:tc>
        <w:tc>
          <w:tcPr>
            <w:tcW w:w="2449" w:type="dxa"/>
            <w:vAlign w:val="center"/>
          </w:tcPr>
          <w:p w14:paraId="346D1CAF" w14:textId="4454027B" w:rsidR="00567F45" w:rsidRPr="001255DA" w:rsidRDefault="00567F45" w:rsidP="002D79D8">
            <w:pPr>
              <w:jc w:val="center"/>
              <w:rPr>
                <w:color w:val="000000" w:themeColor="text1"/>
                <w:sz w:val="22"/>
                <w:szCs w:val="20"/>
              </w:rPr>
            </w:pPr>
            <w:r w:rsidRPr="001255DA">
              <w:rPr>
                <w:color w:val="000000" w:themeColor="text1"/>
                <w:sz w:val="20"/>
                <w:szCs w:val="20"/>
              </w:rPr>
              <w:t>98,85</w:t>
            </w:r>
          </w:p>
        </w:tc>
      </w:tr>
      <w:tr w:rsidR="00567F45" w:rsidRPr="001255DA" w14:paraId="4A05FEED" w14:textId="77777777" w:rsidTr="0001708D">
        <w:trPr>
          <w:cantSplit/>
          <w:trHeight w:val="309"/>
        </w:trPr>
        <w:tc>
          <w:tcPr>
            <w:tcW w:w="2052" w:type="dxa"/>
            <w:vMerge w:val="restart"/>
            <w:vAlign w:val="center"/>
          </w:tcPr>
          <w:p w14:paraId="4B3D2035" w14:textId="2F6F065A"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5</w:t>
            </w:r>
          </w:p>
        </w:tc>
        <w:tc>
          <w:tcPr>
            <w:tcW w:w="2268" w:type="dxa"/>
            <w:vAlign w:val="center"/>
          </w:tcPr>
          <w:p w14:paraId="03097463" w14:textId="65EFFF26"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1CC2B95B" w14:textId="431C462C" w:rsidR="00567F45" w:rsidRPr="001255DA" w:rsidRDefault="00567F45" w:rsidP="002D79D8">
            <w:pPr>
              <w:jc w:val="center"/>
              <w:rPr>
                <w:color w:val="000000" w:themeColor="text1"/>
                <w:sz w:val="22"/>
                <w:szCs w:val="20"/>
              </w:rPr>
            </w:pPr>
            <w:r w:rsidRPr="001255DA">
              <w:rPr>
                <w:color w:val="000000" w:themeColor="text1"/>
                <w:sz w:val="20"/>
                <w:szCs w:val="20"/>
              </w:rPr>
              <w:t>82,51</w:t>
            </w:r>
          </w:p>
        </w:tc>
        <w:tc>
          <w:tcPr>
            <w:tcW w:w="2516" w:type="dxa"/>
            <w:vAlign w:val="center"/>
          </w:tcPr>
          <w:p w14:paraId="754DA529" w14:textId="2EBCD902" w:rsidR="00567F45" w:rsidRPr="001255DA" w:rsidRDefault="00567F45" w:rsidP="002D79D8">
            <w:pPr>
              <w:jc w:val="center"/>
              <w:rPr>
                <w:color w:val="000000" w:themeColor="text1"/>
                <w:sz w:val="22"/>
                <w:szCs w:val="20"/>
              </w:rPr>
            </w:pPr>
            <w:r w:rsidRPr="001255DA">
              <w:rPr>
                <w:color w:val="000000" w:themeColor="text1"/>
                <w:sz w:val="20"/>
                <w:szCs w:val="20"/>
              </w:rPr>
              <w:t>27,13</w:t>
            </w:r>
          </w:p>
        </w:tc>
        <w:tc>
          <w:tcPr>
            <w:tcW w:w="2516" w:type="dxa"/>
            <w:vAlign w:val="center"/>
          </w:tcPr>
          <w:p w14:paraId="3EC60337" w14:textId="1DDDDF18" w:rsidR="00567F45" w:rsidRPr="001255DA" w:rsidRDefault="00567F45" w:rsidP="002D79D8">
            <w:pPr>
              <w:jc w:val="center"/>
              <w:rPr>
                <w:color w:val="000000" w:themeColor="text1"/>
                <w:sz w:val="22"/>
                <w:szCs w:val="20"/>
              </w:rPr>
            </w:pPr>
            <w:r w:rsidRPr="001255DA">
              <w:rPr>
                <w:color w:val="000000" w:themeColor="text1"/>
                <w:sz w:val="20"/>
                <w:szCs w:val="20"/>
              </w:rPr>
              <w:t>8,45</w:t>
            </w:r>
          </w:p>
        </w:tc>
        <w:tc>
          <w:tcPr>
            <w:tcW w:w="2449" w:type="dxa"/>
            <w:vAlign w:val="center"/>
          </w:tcPr>
          <w:p w14:paraId="4D762F6B" w14:textId="63C46C7D" w:rsidR="00567F45" w:rsidRPr="001255DA" w:rsidRDefault="00567F45" w:rsidP="002D79D8">
            <w:pPr>
              <w:jc w:val="center"/>
              <w:rPr>
                <w:color w:val="000000" w:themeColor="text1"/>
                <w:sz w:val="22"/>
                <w:szCs w:val="20"/>
              </w:rPr>
            </w:pPr>
            <w:r w:rsidRPr="001255DA">
              <w:rPr>
                <w:color w:val="000000" w:themeColor="text1"/>
                <w:sz w:val="20"/>
                <w:szCs w:val="20"/>
              </w:rPr>
              <w:t>3,45</w:t>
            </w:r>
          </w:p>
        </w:tc>
      </w:tr>
      <w:tr w:rsidR="00567F45" w:rsidRPr="001255DA" w14:paraId="64881CB2" w14:textId="77777777" w:rsidTr="0001708D">
        <w:trPr>
          <w:cantSplit/>
          <w:trHeight w:val="309"/>
        </w:trPr>
        <w:tc>
          <w:tcPr>
            <w:tcW w:w="2052" w:type="dxa"/>
            <w:vMerge/>
            <w:vAlign w:val="center"/>
          </w:tcPr>
          <w:p w14:paraId="54C894E0"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2E044505" w14:textId="0182F046"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74D89D04" w14:textId="17486062" w:rsidR="00567F45" w:rsidRPr="001255DA" w:rsidRDefault="00567F45" w:rsidP="002D79D8">
            <w:pPr>
              <w:jc w:val="center"/>
              <w:rPr>
                <w:color w:val="000000" w:themeColor="text1"/>
                <w:sz w:val="22"/>
                <w:szCs w:val="20"/>
              </w:rPr>
            </w:pPr>
            <w:r w:rsidRPr="001255DA">
              <w:rPr>
                <w:color w:val="000000" w:themeColor="text1"/>
                <w:sz w:val="20"/>
                <w:szCs w:val="20"/>
              </w:rPr>
              <w:t>17,49</w:t>
            </w:r>
          </w:p>
        </w:tc>
        <w:tc>
          <w:tcPr>
            <w:tcW w:w="2516" w:type="dxa"/>
            <w:vAlign w:val="center"/>
          </w:tcPr>
          <w:p w14:paraId="350C983E" w14:textId="4EA656DC" w:rsidR="00567F45" w:rsidRPr="001255DA" w:rsidRDefault="00567F45" w:rsidP="002D79D8">
            <w:pPr>
              <w:jc w:val="center"/>
              <w:rPr>
                <w:color w:val="000000" w:themeColor="text1"/>
                <w:sz w:val="22"/>
                <w:szCs w:val="20"/>
              </w:rPr>
            </w:pPr>
            <w:r w:rsidRPr="001255DA">
              <w:rPr>
                <w:color w:val="000000" w:themeColor="text1"/>
                <w:sz w:val="20"/>
                <w:szCs w:val="20"/>
              </w:rPr>
              <w:t>72,87</w:t>
            </w:r>
          </w:p>
        </w:tc>
        <w:tc>
          <w:tcPr>
            <w:tcW w:w="2516" w:type="dxa"/>
            <w:vAlign w:val="center"/>
          </w:tcPr>
          <w:p w14:paraId="3F394AAE" w14:textId="5E5F114C" w:rsidR="00567F45" w:rsidRPr="001255DA" w:rsidRDefault="00567F45" w:rsidP="002D79D8">
            <w:pPr>
              <w:jc w:val="center"/>
              <w:rPr>
                <w:color w:val="000000" w:themeColor="text1"/>
                <w:sz w:val="22"/>
                <w:szCs w:val="20"/>
              </w:rPr>
            </w:pPr>
            <w:r w:rsidRPr="001255DA">
              <w:rPr>
                <w:color w:val="000000" w:themeColor="text1"/>
                <w:sz w:val="20"/>
                <w:szCs w:val="20"/>
              </w:rPr>
              <w:t>91,55</w:t>
            </w:r>
          </w:p>
        </w:tc>
        <w:tc>
          <w:tcPr>
            <w:tcW w:w="2449" w:type="dxa"/>
            <w:vAlign w:val="center"/>
          </w:tcPr>
          <w:p w14:paraId="13F2CBFB" w14:textId="00276AD4" w:rsidR="00567F45" w:rsidRPr="001255DA" w:rsidRDefault="00567F45" w:rsidP="002D79D8">
            <w:pPr>
              <w:jc w:val="center"/>
              <w:rPr>
                <w:color w:val="000000" w:themeColor="text1"/>
                <w:sz w:val="22"/>
                <w:szCs w:val="20"/>
              </w:rPr>
            </w:pPr>
            <w:r w:rsidRPr="001255DA">
              <w:rPr>
                <w:color w:val="000000" w:themeColor="text1"/>
                <w:sz w:val="20"/>
                <w:szCs w:val="20"/>
              </w:rPr>
              <w:t>96,55</w:t>
            </w:r>
          </w:p>
        </w:tc>
      </w:tr>
      <w:tr w:rsidR="00567F45" w:rsidRPr="001255DA" w14:paraId="5392557A" w14:textId="77777777" w:rsidTr="0001708D">
        <w:trPr>
          <w:cantSplit/>
          <w:trHeight w:val="309"/>
        </w:trPr>
        <w:tc>
          <w:tcPr>
            <w:tcW w:w="2052" w:type="dxa"/>
            <w:vMerge w:val="restart"/>
            <w:vAlign w:val="center"/>
          </w:tcPr>
          <w:p w14:paraId="001625E5" w14:textId="51537D1E"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6</w:t>
            </w:r>
          </w:p>
        </w:tc>
        <w:tc>
          <w:tcPr>
            <w:tcW w:w="2268" w:type="dxa"/>
            <w:vAlign w:val="center"/>
          </w:tcPr>
          <w:p w14:paraId="6CB86688" w14:textId="0339EECE"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7942586A" w14:textId="608B199F" w:rsidR="00567F45" w:rsidRPr="001255DA" w:rsidRDefault="00567F45" w:rsidP="002D79D8">
            <w:pPr>
              <w:jc w:val="center"/>
              <w:rPr>
                <w:color w:val="000000" w:themeColor="text1"/>
                <w:sz w:val="22"/>
                <w:szCs w:val="20"/>
              </w:rPr>
            </w:pPr>
            <w:r w:rsidRPr="001255DA">
              <w:rPr>
                <w:color w:val="000000" w:themeColor="text1"/>
                <w:sz w:val="20"/>
                <w:szCs w:val="20"/>
              </w:rPr>
              <w:t>76,97</w:t>
            </w:r>
          </w:p>
        </w:tc>
        <w:tc>
          <w:tcPr>
            <w:tcW w:w="2516" w:type="dxa"/>
            <w:vAlign w:val="center"/>
          </w:tcPr>
          <w:p w14:paraId="0146C895" w14:textId="5362C73C" w:rsidR="00567F45" w:rsidRPr="001255DA" w:rsidRDefault="00567F45" w:rsidP="002D79D8">
            <w:pPr>
              <w:jc w:val="center"/>
              <w:rPr>
                <w:color w:val="000000" w:themeColor="text1"/>
                <w:sz w:val="22"/>
                <w:szCs w:val="20"/>
              </w:rPr>
            </w:pPr>
            <w:r w:rsidRPr="001255DA">
              <w:rPr>
                <w:color w:val="000000" w:themeColor="text1"/>
                <w:sz w:val="20"/>
                <w:szCs w:val="20"/>
              </w:rPr>
              <w:t>41,47</w:t>
            </w:r>
          </w:p>
        </w:tc>
        <w:tc>
          <w:tcPr>
            <w:tcW w:w="2516" w:type="dxa"/>
            <w:vAlign w:val="center"/>
          </w:tcPr>
          <w:p w14:paraId="1389A92A" w14:textId="0F822496" w:rsidR="00567F45" w:rsidRPr="001255DA" w:rsidRDefault="00567F45" w:rsidP="002D79D8">
            <w:pPr>
              <w:jc w:val="center"/>
              <w:rPr>
                <w:color w:val="000000" w:themeColor="text1"/>
                <w:sz w:val="22"/>
                <w:szCs w:val="20"/>
              </w:rPr>
            </w:pPr>
            <w:r w:rsidRPr="001255DA">
              <w:rPr>
                <w:color w:val="000000" w:themeColor="text1"/>
                <w:sz w:val="20"/>
                <w:szCs w:val="20"/>
              </w:rPr>
              <w:t>8,92</w:t>
            </w:r>
          </w:p>
        </w:tc>
        <w:tc>
          <w:tcPr>
            <w:tcW w:w="2449" w:type="dxa"/>
            <w:vAlign w:val="center"/>
          </w:tcPr>
          <w:p w14:paraId="232B6A1B" w14:textId="0EC25587" w:rsidR="00567F45" w:rsidRPr="001255DA" w:rsidRDefault="00567F45" w:rsidP="002D79D8">
            <w:pPr>
              <w:jc w:val="center"/>
              <w:rPr>
                <w:color w:val="000000" w:themeColor="text1"/>
                <w:sz w:val="22"/>
                <w:szCs w:val="20"/>
              </w:rPr>
            </w:pPr>
            <w:r w:rsidRPr="001255DA">
              <w:rPr>
                <w:color w:val="000000" w:themeColor="text1"/>
                <w:sz w:val="20"/>
                <w:szCs w:val="20"/>
              </w:rPr>
              <w:t>0,00</w:t>
            </w:r>
          </w:p>
        </w:tc>
      </w:tr>
      <w:tr w:rsidR="00567F45" w:rsidRPr="001255DA" w14:paraId="611372CD" w14:textId="77777777" w:rsidTr="0001708D">
        <w:trPr>
          <w:cantSplit/>
          <w:trHeight w:val="309"/>
        </w:trPr>
        <w:tc>
          <w:tcPr>
            <w:tcW w:w="2052" w:type="dxa"/>
            <w:vMerge/>
            <w:vAlign w:val="center"/>
          </w:tcPr>
          <w:p w14:paraId="4D6278B8"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55BE0CC6" w14:textId="5057D703"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76FCF147" w14:textId="54E0660E" w:rsidR="00567F45" w:rsidRPr="001255DA" w:rsidRDefault="00567F45" w:rsidP="002D79D8">
            <w:pPr>
              <w:jc w:val="center"/>
              <w:rPr>
                <w:color w:val="000000" w:themeColor="text1"/>
                <w:sz w:val="22"/>
                <w:szCs w:val="20"/>
              </w:rPr>
            </w:pPr>
            <w:r w:rsidRPr="001255DA">
              <w:rPr>
                <w:color w:val="000000" w:themeColor="text1"/>
                <w:sz w:val="20"/>
                <w:szCs w:val="20"/>
              </w:rPr>
              <w:t>15,45</w:t>
            </w:r>
          </w:p>
        </w:tc>
        <w:tc>
          <w:tcPr>
            <w:tcW w:w="2516" w:type="dxa"/>
            <w:vAlign w:val="center"/>
          </w:tcPr>
          <w:p w14:paraId="60C11977" w14:textId="3FB80A5E" w:rsidR="00567F45" w:rsidRPr="001255DA" w:rsidRDefault="00567F45" w:rsidP="002D79D8">
            <w:pPr>
              <w:jc w:val="center"/>
              <w:rPr>
                <w:color w:val="000000" w:themeColor="text1"/>
                <w:sz w:val="22"/>
                <w:szCs w:val="20"/>
              </w:rPr>
            </w:pPr>
            <w:r w:rsidRPr="001255DA">
              <w:rPr>
                <w:color w:val="000000" w:themeColor="text1"/>
                <w:sz w:val="20"/>
                <w:szCs w:val="20"/>
              </w:rPr>
              <w:t>25,58</w:t>
            </w:r>
          </w:p>
        </w:tc>
        <w:tc>
          <w:tcPr>
            <w:tcW w:w="2516" w:type="dxa"/>
            <w:vAlign w:val="center"/>
          </w:tcPr>
          <w:p w14:paraId="6AFAE0FD" w14:textId="1272857A" w:rsidR="00567F45" w:rsidRPr="001255DA" w:rsidRDefault="00567F45" w:rsidP="002D79D8">
            <w:pPr>
              <w:jc w:val="center"/>
              <w:rPr>
                <w:color w:val="000000" w:themeColor="text1"/>
                <w:sz w:val="22"/>
                <w:szCs w:val="20"/>
              </w:rPr>
            </w:pPr>
            <w:r w:rsidRPr="001255DA">
              <w:rPr>
                <w:color w:val="000000" w:themeColor="text1"/>
                <w:sz w:val="20"/>
                <w:szCs w:val="20"/>
              </w:rPr>
              <w:t>14,55</w:t>
            </w:r>
          </w:p>
        </w:tc>
        <w:tc>
          <w:tcPr>
            <w:tcW w:w="2449" w:type="dxa"/>
            <w:vAlign w:val="center"/>
          </w:tcPr>
          <w:p w14:paraId="3596464B" w14:textId="4E775E2E" w:rsidR="00567F45" w:rsidRPr="001255DA" w:rsidRDefault="00567F45" w:rsidP="002D79D8">
            <w:pPr>
              <w:jc w:val="center"/>
              <w:rPr>
                <w:color w:val="000000" w:themeColor="text1"/>
                <w:sz w:val="22"/>
                <w:szCs w:val="20"/>
              </w:rPr>
            </w:pPr>
            <w:r w:rsidRPr="001255DA">
              <w:rPr>
                <w:color w:val="000000" w:themeColor="text1"/>
                <w:sz w:val="20"/>
                <w:szCs w:val="20"/>
              </w:rPr>
              <w:t>6,90</w:t>
            </w:r>
          </w:p>
        </w:tc>
      </w:tr>
      <w:tr w:rsidR="00567F45" w:rsidRPr="001255DA" w14:paraId="770DDB65" w14:textId="77777777" w:rsidTr="0001708D">
        <w:trPr>
          <w:cantSplit/>
          <w:trHeight w:val="309"/>
        </w:trPr>
        <w:tc>
          <w:tcPr>
            <w:tcW w:w="2052" w:type="dxa"/>
            <w:vMerge/>
            <w:vAlign w:val="center"/>
          </w:tcPr>
          <w:p w14:paraId="5CAB10F9"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29B70097" w14:textId="5464E1C7"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2</w:t>
            </w:r>
          </w:p>
        </w:tc>
        <w:tc>
          <w:tcPr>
            <w:tcW w:w="2516" w:type="dxa"/>
            <w:vAlign w:val="center"/>
          </w:tcPr>
          <w:p w14:paraId="6C9E7C6A" w14:textId="3D366BAE" w:rsidR="00567F45" w:rsidRPr="001255DA" w:rsidRDefault="00567F45" w:rsidP="002D79D8">
            <w:pPr>
              <w:jc w:val="center"/>
              <w:rPr>
                <w:color w:val="000000" w:themeColor="text1"/>
                <w:sz w:val="22"/>
                <w:szCs w:val="20"/>
              </w:rPr>
            </w:pPr>
            <w:r w:rsidRPr="001255DA">
              <w:rPr>
                <w:color w:val="000000" w:themeColor="text1"/>
                <w:sz w:val="20"/>
                <w:szCs w:val="20"/>
              </w:rPr>
              <w:t>7,58</w:t>
            </w:r>
          </w:p>
        </w:tc>
        <w:tc>
          <w:tcPr>
            <w:tcW w:w="2516" w:type="dxa"/>
            <w:vAlign w:val="center"/>
          </w:tcPr>
          <w:p w14:paraId="1717ED5D" w14:textId="6BCDCAA0" w:rsidR="00567F45" w:rsidRPr="001255DA" w:rsidRDefault="00567F45" w:rsidP="002D79D8">
            <w:pPr>
              <w:jc w:val="center"/>
              <w:rPr>
                <w:color w:val="000000" w:themeColor="text1"/>
                <w:sz w:val="22"/>
                <w:szCs w:val="20"/>
              </w:rPr>
            </w:pPr>
            <w:r w:rsidRPr="001255DA">
              <w:rPr>
                <w:color w:val="000000" w:themeColor="text1"/>
                <w:sz w:val="20"/>
                <w:szCs w:val="20"/>
              </w:rPr>
              <w:t>32,95</w:t>
            </w:r>
          </w:p>
        </w:tc>
        <w:tc>
          <w:tcPr>
            <w:tcW w:w="2516" w:type="dxa"/>
            <w:vAlign w:val="center"/>
          </w:tcPr>
          <w:p w14:paraId="0BF9D032" w14:textId="50E342DA" w:rsidR="00567F45" w:rsidRPr="001255DA" w:rsidRDefault="00567F45" w:rsidP="002D79D8">
            <w:pPr>
              <w:jc w:val="center"/>
              <w:rPr>
                <w:color w:val="000000" w:themeColor="text1"/>
                <w:sz w:val="22"/>
                <w:szCs w:val="20"/>
              </w:rPr>
            </w:pPr>
            <w:r w:rsidRPr="001255DA">
              <w:rPr>
                <w:color w:val="000000" w:themeColor="text1"/>
                <w:sz w:val="20"/>
                <w:szCs w:val="20"/>
              </w:rPr>
              <w:t>76,53</w:t>
            </w:r>
          </w:p>
        </w:tc>
        <w:tc>
          <w:tcPr>
            <w:tcW w:w="2449" w:type="dxa"/>
            <w:vAlign w:val="center"/>
          </w:tcPr>
          <w:p w14:paraId="09B4C59D" w14:textId="3988803C" w:rsidR="00567F45" w:rsidRPr="001255DA" w:rsidRDefault="00567F45" w:rsidP="002D79D8">
            <w:pPr>
              <w:jc w:val="center"/>
              <w:rPr>
                <w:color w:val="000000" w:themeColor="text1"/>
                <w:sz w:val="22"/>
                <w:szCs w:val="20"/>
              </w:rPr>
            </w:pPr>
            <w:r w:rsidRPr="001255DA">
              <w:rPr>
                <w:color w:val="000000" w:themeColor="text1"/>
                <w:sz w:val="20"/>
                <w:szCs w:val="20"/>
              </w:rPr>
              <w:t>93,10</w:t>
            </w:r>
          </w:p>
        </w:tc>
      </w:tr>
      <w:tr w:rsidR="00567F45" w:rsidRPr="001255DA" w14:paraId="30046D0C" w14:textId="77777777" w:rsidTr="0001708D">
        <w:trPr>
          <w:cantSplit/>
          <w:trHeight w:val="309"/>
        </w:trPr>
        <w:tc>
          <w:tcPr>
            <w:tcW w:w="2052" w:type="dxa"/>
            <w:vMerge w:val="restart"/>
            <w:vAlign w:val="center"/>
          </w:tcPr>
          <w:p w14:paraId="562705A9" w14:textId="0AF3BA40"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7</w:t>
            </w:r>
          </w:p>
        </w:tc>
        <w:tc>
          <w:tcPr>
            <w:tcW w:w="2268" w:type="dxa"/>
            <w:vAlign w:val="center"/>
          </w:tcPr>
          <w:p w14:paraId="32111743" w14:textId="44AC4BDF"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54B62A46" w14:textId="20E78E31" w:rsidR="00567F45" w:rsidRPr="001255DA" w:rsidRDefault="00567F45" w:rsidP="002D79D8">
            <w:pPr>
              <w:jc w:val="center"/>
              <w:rPr>
                <w:color w:val="000000" w:themeColor="text1"/>
                <w:sz w:val="22"/>
                <w:szCs w:val="20"/>
              </w:rPr>
            </w:pPr>
            <w:r w:rsidRPr="001255DA">
              <w:rPr>
                <w:color w:val="000000" w:themeColor="text1"/>
                <w:sz w:val="20"/>
                <w:szCs w:val="20"/>
              </w:rPr>
              <w:t>94,75</w:t>
            </w:r>
          </w:p>
        </w:tc>
        <w:tc>
          <w:tcPr>
            <w:tcW w:w="2516" w:type="dxa"/>
            <w:vAlign w:val="center"/>
          </w:tcPr>
          <w:p w14:paraId="6B809D76" w14:textId="6E46C205" w:rsidR="00567F45" w:rsidRPr="001255DA" w:rsidRDefault="00567F45" w:rsidP="002D79D8">
            <w:pPr>
              <w:jc w:val="center"/>
              <w:rPr>
                <w:color w:val="000000" w:themeColor="text1"/>
                <w:sz w:val="22"/>
                <w:szCs w:val="20"/>
              </w:rPr>
            </w:pPr>
            <w:r w:rsidRPr="001255DA">
              <w:rPr>
                <w:color w:val="000000" w:themeColor="text1"/>
                <w:sz w:val="20"/>
                <w:szCs w:val="20"/>
              </w:rPr>
              <w:t>52,33</w:t>
            </w:r>
          </w:p>
        </w:tc>
        <w:tc>
          <w:tcPr>
            <w:tcW w:w="2516" w:type="dxa"/>
            <w:vAlign w:val="center"/>
          </w:tcPr>
          <w:p w14:paraId="4025B67F" w14:textId="2B8E19F3" w:rsidR="00567F45" w:rsidRPr="001255DA" w:rsidRDefault="00567F45" w:rsidP="002D79D8">
            <w:pPr>
              <w:jc w:val="center"/>
              <w:rPr>
                <w:color w:val="000000" w:themeColor="text1"/>
                <w:sz w:val="22"/>
                <w:szCs w:val="20"/>
              </w:rPr>
            </w:pPr>
            <w:r w:rsidRPr="001255DA">
              <w:rPr>
                <w:color w:val="000000" w:themeColor="text1"/>
                <w:sz w:val="20"/>
                <w:szCs w:val="20"/>
              </w:rPr>
              <w:t>8,92</w:t>
            </w:r>
          </w:p>
        </w:tc>
        <w:tc>
          <w:tcPr>
            <w:tcW w:w="2449" w:type="dxa"/>
            <w:vAlign w:val="center"/>
          </w:tcPr>
          <w:p w14:paraId="01D6FF15" w14:textId="05865AEB" w:rsidR="00567F45" w:rsidRPr="001255DA" w:rsidRDefault="00567F45" w:rsidP="002D79D8">
            <w:pPr>
              <w:jc w:val="center"/>
              <w:rPr>
                <w:color w:val="000000" w:themeColor="text1"/>
                <w:sz w:val="22"/>
                <w:szCs w:val="20"/>
              </w:rPr>
            </w:pPr>
            <w:r w:rsidRPr="001255DA">
              <w:rPr>
                <w:color w:val="000000" w:themeColor="text1"/>
                <w:sz w:val="20"/>
                <w:szCs w:val="20"/>
              </w:rPr>
              <w:t>0,00</w:t>
            </w:r>
          </w:p>
        </w:tc>
      </w:tr>
      <w:tr w:rsidR="00567F45" w:rsidRPr="001255DA" w14:paraId="081F2593" w14:textId="77777777" w:rsidTr="0001708D">
        <w:trPr>
          <w:cantSplit/>
          <w:trHeight w:val="309"/>
        </w:trPr>
        <w:tc>
          <w:tcPr>
            <w:tcW w:w="2052" w:type="dxa"/>
            <w:vMerge/>
            <w:vAlign w:val="center"/>
          </w:tcPr>
          <w:p w14:paraId="706E276D"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4CEB7B54" w14:textId="0E5AA278"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00E733BD" w14:textId="461798CE" w:rsidR="00567F45" w:rsidRPr="001255DA" w:rsidRDefault="00567F45" w:rsidP="002D79D8">
            <w:pPr>
              <w:jc w:val="center"/>
              <w:rPr>
                <w:color w:val="000000" w:themeColor="text1"/>
                <w:sz w:val="22"/>
                <w:szCs w:val="20"/>
              </w:rPr>
            </w:pPr>
            <w:r w:rsidRPr="001255DA">
              <w:rPr>
                <w:color w:val="000000" w:themeColor="text1"/>
                <w:sz w:val="20"/>
                <w:szCs w:val="20"/>
              </w:rPr>
              <w:t>2,04</w:t>
            </w:r>
          </w:p>
        </w:tc>
        <w:tc>
          <w:tcPr>
            <w:tcW w:w="2516" w:type="dxa"/>
            <w:vAlign w:val="center"/>
          </w:tcPr>
          <w:p w14:paraId="40B8948E" w14:textId="124DEE0E" w:rsidR="00567F45" w:rsidRPr="001255DA" w:rsidRDefault="00567F45" w:rsidP="002D79D8">
            <w:pPr>
              <w:jc w:val="center"/>
              <w:rPr>
                <w:color w:val="000000" w:themeColor="text1"/>
                <w:sz w:val="22"/>
                <w:szCs w:val="20"/>
              </w:rPr>
            </w:pPr>
            <w:r w:rsidRPr="001255DA">
              <w:rPr>
                <w:color w:val="000000" w:themeColor="text1"/>
                <w:sz w:val="20"/>
                <w:szCs w:val="20"/>
              </w:rPr>
              <w:t>14,73</w:t>
            </w:r>
          </w:p>
        </w:tc>
        <w:tc>
          <w:tcPr>
            <w:tcW w:w="2516" w:type="dxa"/>
            <w:vAlign w:val="center"/>
          </w:tcPr>
          <w:p w14:paraId="0427DC97" w14:textId="52B2530C" w:rsidR="00567F45" w:rsidRPr="001255DA" w:rsidRDefault="00567F45" w:rsidP="002D79D8">
            <w:pPr>
              <w:jc w:val="center"/>
              <w:rPr>
                <w:color w:val="000000" w:themeColor="text1"/>
                <w:sz w:val="22"/>
                <w:szCs w:val="20"/>
              </w:rPr>
            </w:pPr>
            <w:r w:rsidRPr="001255DA">
              <w:rPr>
                <w:color w:val="000000" w:themeColor="text1"/>
                <w:sz w:val="20"/>
                <w:szCs w:val="20"/>
              </w:rPr>
              <w:t>12,68</w:t>
            </w:r>
          </w:p>
        </w:tc>
        <w:tc>
          <w:tcPr>
            <w:tcW w:w="2449" w:type="dxa"/>
            <w:vAlign w:val="center"/>
          </w:tcPr>
          <w:p w14:paraId="084632FF" w14:textId="1E28C389" w:rsidR="00567F45" w:rsidRPr="001255DA" w:rsidRDefault="00567F45" w:rsidP="002D79D8">
            <w:pPr>
              <w:jc w:val="center"/>
              <w:rPr>
                <w:color w:val="000000" w:themeColor="text1"/>
                <w:sz w:val="22"/>
                <w:szCs w:val="20"/>
              </w:rPr>
            </w:pPr>
            <w:r w:rsidRPr="001255DA">
              <w:rPr>
                <w:color w:val="000000" w:themeColor="text1"/>
                <w:sz w:val="20"/>
                <w:szCs w:val="20"/>
              </w:rPr>
              <w:t>5,75</w:t>
            </w:r>
          </w:p>
        </w:tc>
      </w:tr>
      <w:tr w:rsidR="00567F45" w:rsidRPr="001255DA" w14:paraId="40E9775A" w14:textId="77777777" w:rsidTr="0001708D">
        <w:trPr>
          <w:cantSplit/>
          <w:trHeight w:val="309"/>
        </w:trPr>
        <w:tc>
          <w:tcPr>
            <w:tcW w:w="2052" w:type="dxa"/>
            <w:vMerge/>
            <w:vAlign w:val="center"/>
          </w:tcPr>
          <w:p w14:paraId="207629DF"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7031098E" w14:textId="1CE21FE2"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2</w:t>
            </w:r>
          </w:p>
        </w:tc>
        <w:tc>
          <w:tcPr>
            <w:tcW w:w="2516" w:type="dxa"/>
            <w:vAlign w:val="center"/>
          </w:tcPr>
          <w:p w14:paraId="2448799C" w14:textId="29EDF506" w:rsidR="00567F45" w:rsidRPr="001255DA" w:rsidRDefault="00567F45" w:rsidP="002D79D8">
            <w:pPr>
              <w:jc w:val="center"/>
              <w:rPr>
                <w:color w:val="000000" w:themeColor="text1"/>
                <w:sz w:val="22"/>
                <w:szCs w:val="20"/>
              </w:rPr>
            </w:pPr>
            <w:r w:rsidRPr="001255DA">
              <w:rPr>
                <w:color w:val="000000" w:themeColor="text1"/>
                <w:sz w:val="20"/>
                <w:szCs w:val="20"/>
              </w:rPr>
              <w:t>3,21</w:t>
            </w:r>
          </w:p>
        </w:tc>
        <w:tc>
          <w:tcPr>
            <w:tcW w:w="2516" w:type="dxa"/>
            <w:vAlign w:val="center"/>
          </w:tcPr>
          <w:p w14:paraId="0B6E143E" w14:textId="28DDAB71" w:rsidR="00567F45" w:rsidRPr="001255DA" w:rsidRDefault="00567F45" w:rsidP="002D79D8">
            <w:pPr>
              <w:jc w:val="center"/>
              <w:rPr>
                <w:color w:val="000000" w:themeColor="text1"/>
                <w:sz w:val="22"/>
                <w:szCs w:val="20"/>
              </w:rPr>
            </w:pPr>
            <w:r w:rsidRPr="001255DA">
              <w:rPr>
                <w:color w:val="000000" w:themeColor="text1"/>
                <w:sz w:val="20"/>
                <w:szCs w:val="20"/>
              </w:rPr>
              <w:t>32,95</w:t>
            </w:r>
          </w:p>
        </w:tc>
        <w:tc>
          <w:tcPr>
            <w:tcW w:w="2516" w:type="dxa"/>
            <w:vAlign w:val="center"/>
          </w:tcPr>
          <w:p w14:paraId="190B3557" w14:textId="5B06D3BC" w:rsidR="00567F45" w:rsidRPr="001255DA" w:rsidRDefault="00567F45" w:rsidP="002D79D8">
            <w:pPr>
              <w:jc w:val="center"/>
              <w:rPr>
                <w:color w:val="000000" w:themeColor="text1"/>
                <w:sz w:val="22"/>
                <w:szCs w:val="20"/>
              </w:rPr>
            </w:pPr>
            <w:r w:rsidRPr="001255DA">
              <w:rPr>
                <w:color w:val="000000" w:themeColor="text1"/>
                <w:sz w:val="20"/>
                <w:szCs w:val="20"/>
              </w:rPr>
              <w:t>78,40</w:t>
            </w:r>
          </w:p>
        </w:tc>
        <w:tc>
          <w:tcPr>
            <w:tcW w:w="2449" w:type="dxa"/>
            <w:vAlign w:val="center"/>
          </w:tcPr>
          <w:p w14:paraId="5E0A0187" w14:textId="2FF5AA4A" w:rsidR="00567F45" w:rsidRPr="001255DA" w:rsidRDefault="00567F45" w:rsidP="002D79D8">
            <w:pPr>
              <w:jc w:val="center"/>
              <w:rPr>
                <w:color w:val="000000" w:themeColor="text1"/>
                <w:sz w:val="22"/>
                <w:szCs w:val="20"/>
              </w:rPr>
            </w:pPr>
            <w:r w:rsidRPr="001255DA">
              <w:rPr>
                <w:color w:val="000000" w:themeColor="text1"/>
                <w:sz w:val="20"/>
                <w:szCs w:val="20"/>
              </w:rPr>
              <w:t>94,25</w:t>
            </w:r>
          </w:p>
        </w:tc>
      </w:tr>
      <w:tr w:rsidR="00567F45" w:rsidRPr="001255DA" w14:paraId="700E8C06" w14:textId="77777777" w:rsidTr="0001708D">
        <w:trPr>
          <w:cantSplit/>
          <w:trHeight w:val="309"/>
        </w:trPr>
        <w:tc>
          <w:tcPr>
            <w:tcW w:w="2052" w:type="dxa"/>
            <w:vMerge w:val="restart"/>
            <w:vAlign w:val="center"/>
          </w:tcPr>
          <w:p w14:paraId="44FFE289" w14:textId="433CCE44"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8</w:t>
            </w:r>
          </w:p>
        </w:tc>
        <w:tc>
          <w:tcPr>
            <w:tcW w:w="2268" w:type="dxa"/>
            <w:vAlign w:val="center"/>
          </w:tcPr>
          <w:p w14:paraId="27A27252" w14:textId="7E92AE4C"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1E087162" w14:textId="5C359C82" w:rsidR="00567F45" w:rsidRPr="001255DA" w:rsidRDefault="00567F45" w:rsidP="002D79D8">
            <w:pPr>
              <w:jc w:val="center"/>
              <w:rPr>
                <w:color w:val="000000" w:themeColor="text1"/>
                <w:sz w:val="22"/>
                <w:szCs w:val="20"/>
              </w:rPr>
            </w:pPr>
            <w:r w:rsidRPr="001255DA">
              <w:rPr>
                <w:color w:val="000000" w:themeColor="text1"/>
                <w:sz w:val="20"/>
                <w:szCs w:val="20"/>
              </w:rPr>
              <w:t>91,55</w:t>
            </w:r>
          </w:p>
        </w:tc>
        <w:tc>
          <w:tcPr>
            <w:tcW w:w="2516" w:type="dxa"/>
            <w:vAlign w:val="center"/>
          </w:tcPr>
          <w:p w14:paraId="44F27BEA" w14:textId="0FC20DA8" w:rsidR="00567F45" w:rsidRPr="001255DA" w:rsidRDefault="00567F45" w:rsidP="002D79D8">
            <w:pPr>
              <w:jc w:val="center"/>
              <w:rPr>
                <w:color w:val="000000" w:themeColor="text1"/>
                <w:sz w:val="22"/>
                <w:szCs w:val="20"/>
              </w:rPr>
            </w:pPr>
            <w:r w:rsidRPr="001255DA">
              <w:rPr>
                <w:color w:val="000000" w:themeColor="text1"/>
                <w:sz w:val="20"/>
                <w:szCs w:val="20"/>
              </w:rPr>
              <w:t>56,20</w:t>
            </w:r>
          </w:p>
        </w:tc>
        <w:tc>
          <w:tcPr>
            <w:tcW w:w="2516" w:type="dxa"/>
            <w:vAlign w:val="center"/>
          </w:tcPr>
          <w:p w14:paraId="2588AC82" w14:textId="2292A51F" w:rsidR="00567F45" w:rsidRPr="001255DA" w:rsidRDefault="00567F45" w:rsidP="002D79D8">
            <w:pPr>
              <w:jc w:val="center"/>
              <w:rPr>
                <w:color w:val="000000" w:themeColor="text1"/>
                <w:sz w:val="22"/>
                <w:szCs w:val="20"/>
              </w:rPr>
            </w:pPr>
            <w:r w:rsidRPr="001255DA">
              <w:rPr>
                <w:color w:val="000000" w:themeColor="text1"/>
                <w:sz w:val="20"/>
                <w:szCs w:val="20"/>
              </w:rPr>
              <w:t>10,33</w:t>
            </w:r>
          </w:p>
        </w:tc>
        <w:tc>
          <w:tcPr>
            <w:tcW w:w="2449" w:type="dxa"/>
            <w:vAlign w:val="center"/>
          </w:tcPr>
          <w:p w14:paraId="074EAB4E" w14:textId="6ED56DDA" w:rsidR="00567F45" w:rsidRPr="001255DA" w:rsidRDefault="00567F45" w:rsidP="002D79D8">
            <w:pPr>
              <w:jc w:val="center"/>
              <w:rPr>
                <w:color w:val="000000" w:themeColor="text1"/>
                <w:sz w:val="22"/>
                <w:szCs w:val="20"/>
              </w:rPr>
            </w:pPr>
            <w:r w:rsidRPr="001255DA">
              <w:rPr>
                <w:color w:val="000000" w:themeColor="text1"/>
                <w:sz w:val="20"/>
                <w:szCs w:val="20"/>
              </w:rPr>
              <w:t>1,15</w:t>
            </w:r>
          </w:p>
        </w:tc>
      </w:tr>
      <w:tr w:rsidR="00567F45" w:rsidRPr="001255DA" w14:paraId="42CB9B57" w14:textId="77777777" w:rsidTr="0001708D">
        <w:trPr>
          <w:cantSplit/>
          <w:trHeight w:val="309"/>
        </w:trPr>
        <w:tc>
          <w:tcPr>
            <w:tcW w:w="2052" w:type="dxa"/>
            <w:vMerge/>
            <w:vAlign w:val="center"/>
          </w:tcPr>
          <w:p w14:paraId="1D0E484A"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47F7F56E" w14:textId="0CE42B00"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0E8F5FCB" w14:textId="28525A92" w:rsidR="00567F45" w:rsidRPr="001255DA" w:rsidRDefault="00567F45" w:rsidP="002D79D8">
            <w:pPr>
              <w:jc w:val="center"/>
              <w:rPr>
                <w:color w:val="000000" w:themeColor="text1"/>
                <w:sz w:val="22"/>
                <w:szCs w:val="20"/>
              </w:rPr>
            </w:pPr>
            <w:r w:rsidRPr="001255DA">
              <w:rPr>
                <w:color w:val="000000" w:themeColor="text1"/>
                <w:sz w:val="20"/>
                <w:szCs w:val="20"/>
              </w:rPr>
              <w:t>6,71</w:t>
            </w:r>
          </w:p>
        </w:tc>
        <w:tc>
          <w:tcPr>
            <w:tcW w:w="2516" w:type="dxa"/>
            <w:vAlign w:val="center"/>
          </w:tcPr>
          <w:p w14:paraId="2D5AB8A0" w14:textId="7A695606" w:rsidR="00567F45" w:rsidRPr="001255DA" w:rsidRDefault="00567F45" w:rsidP="002D79D8">
            <w:pPr>
              <w:jc w:val="center"/>
              <w:rPr>
                <w:color w:val="000000" w:themeColor="text1"/>
                <w:sz w:val="22"/>
                <w:szCs w:val="20"/>
              </w:rPr>
            </w:pPr>
            <w:r w:rsidRPr="001255DA">
              <w:rPr>
                <w:color w:val="000000" w:themeColor="text1"/>
                <w:sz w:val="20"/>
                <w:szCs w:val="20"/>
              </w:rPr>
              <w:t>19,77</w:t>
            </w:r>
          </w:p>
        </w:tc>
        <w:tc>
          <w:tcPr>
            <w:tcW w:w="2516" w:type="dxa"/>
            <w:vAlign w:val="center"/>
          </w:tcPr>
          <w:p w14:paraId="0C69AFB7" w14:textId="36160CDB" w:rsidR="00567F45" w:rsidRPr="001255DA" w:rsidRDefault="00567F45" w:rsidP="002D79D8">
            <w:pPr>
              <w:jc w:val="center"/>
              <w:rPr>
                <w:color w:val="000000" w:themeColor="text1"/>
                <w:sz w:val="22"/>
                <w:szCs w:val="20"/>
              </w:rPr>
            </w:pPr>
            <w:r w:rsidRPr="001255DA">
              <w:rPr>
                <w:color w:val="000000" w:themeColor="text1"/>
                <w:sz w:val="20"/>
                <w:szCs w:val="20"/>
              </w:rPr>
              <w:t>15,49</w:t>
            </w:r>
          </w:p>
        </w:tc>
        <w:tc>
          <w:tcPr>
            <w:tcW w:w="2449" w:type="dxa"/>
            <w:vAlign w:val="center"/>
          </w:tcPr>
          <w:p w14:paraId="4D86ADEF" w14:textId="06F7FDF6" w:rsidR="00567F45" w:rsidRPr="001255DA" w:rsidRDefault="00567F45" w:rsidP="002D79D8">
            <w:pPr>
              <w:jc w:val="center"/>
              <w:rPr>
                <w:color w:val="000000" w:themeColor="text1"/>
                <w:sz w:val="22"/>
                <w:szCs w:val="20"/>
              </w:rPr>
            </w:pPr>
            <w:r w:rsidRPr="001255DA">
              <w:rPr>
                <w:color w:val="000000" w:themeColor="text1"/>
                <w:sz w:val="20"/>
                <w:szCs w:val="20"/>
              </w:rPr>
              <w:t>4,60</w:t>
            </w:r>
          </w:p>
        </w:tc>
      </w:tr>
      <w:tr w:rsidR="00567F45" w:rsidRPr="001255DA" w14:paraId="619533D0" w14:textId="77777777" w:rsidTr="0001708D">
        <w:trPr>
          <w:cantSplit/>
          <w:trHeight w:val="309"/>
        </w:trPr>
        <w:tc>
          <w:tcPr>
            <w:tcW w:w="2052" w:type="dxa"/>
            <w:vMerge/>
            <w:vAlign w:val="center"/>
          </w:tcPr>
          <w:p w14:paraId="58A2A3CB"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72727E3B" w14:textId="72D67605"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2</w:t>
            </w:r>
          </w:p>
        </w:tc>
        <w:tc>
          <w:tcPr>
            <w:tcW w:w="2516" w:type="dxa"/>
            <w:vAlign w:val="center"/>
          </w:tcPr>
          <w:p w14:paraId="2D619552" w14:textId="287A8BBD" w:rsidR="00567F45" w:rsidRPr="001255DA" w:rsidRDefault="00567F45" w:rsidP="002D79D8">
            <w:pPr>
              <w:jc w:val="center"/>
              <w:rPr>
                <w:color w:val="000000" w:themeColor="text1"/>
                <w:sz w:val="22"/>
                <w:szCs w:val="20"/>
              </w:rPr>
            </w:pPr>
            <w:r w:rsidRPr="001255DA">
              <w:rPr>
                <w:color w:val="000000" w:themeColor="text1"/>
                <w:sz w:val="20"/>
                <w:szCs w:val="20"/>
              </w:rPr>
              <w:t>1,75</w:t>
            </w:r>
          </w:p>
        </w:tc>
        <w:tc>
          <w:tcPr>
            <w:tcW w:w="2516" w:type="dxa"/>
            <w:vAlign w:val="center"/>
          </w:tcPr>
          <w:p w14:paraId="13AA363F" w14:textId="004F971F" w:rsidR="00567F45" w:rsidRPr="001255DA" w:rsidRDefault="00567F45" w:rsidP="002D79D8">
            <w:pPr>
              <w:jc w:val="center"/>
              <w:rPr>
                <w:color w:val="000000" w:themeColor="text1"/>
                <w:sz w:val="22"/>
                <w:szCs w:val="20"/>
              </w:rPr>
            </w:pPr>
            <w:r w:rsidRPr="001255DA">
              <w:rPr>
                <w:color w:val="000000" w:themeColor="text1"/>
                <w:sz w:val="20"/>
                <w:szCs w:val="20"/>
              </w:rPr>
              <w:t>24,03</w:t>
            </w:r>
          </w:p>
        </w:tc>
        <w:tc>
          <w:tcPr>
            <w:tcW w:w="2516" w:type="dxa"/>
            <w:vAlign w:val="center"/>
          </w:tcPr>
          <w:p w14:paraId="03EFBEFF" w14:textId="0865425A" w:rsidR="00567F45" w:rsidRPr="001255DA" w:rsidRDefault="00567F45" w:rsidP="002D79D8">
            <w:pPr>
              <w:jc w:val="center"/>
              <w:rPr>
                <w:color w:val="000000" w:themeColor="text1"/>
                <w:sz w:val="22"/>
                <w:szCs w:val="20"/>
              </w:rPr>
            </w:pPr>
            <w:r w:rsidRPr="001255DA">
              <w:rPr>
                <w:color w:val="000000" w:themeColor="text1"/>
                <w:sz w:val="20"/>
                <w:szCs w:val="20"/>
              </w:rPr>
              <w:t>74,18</w:t>
            </w:r>
          </w:p>
        </w:tc>
        <w:tc>
          <w:tcPr>
            <w:tcW w:w="2449" w:type="dxa"/>
            <w:vAlign w:val="center"/>
          </w:tcPr>
          <w:p w14:paraId="1F7EE147" w14:textId="2FAF321E" w:rsidR="00567F45" w:rsidRPr="001255DA" w:rsidRDefault="00567F45" w:rsidP="002D79D8">
            <w:pPr>
              <w:jc w:val="center"/>
              <w:rPr>
                <w:color w:val="000000" w:themeColor="text1"/>
                <w:sz w:val="22"/>
                <w:szCs w:val="20"/>
              </w:rPr>
            </w:pPr>
            <w:r w:rsidRPr="001255DA">
              <w:rPr>
                <w:color w:val="000000" w:themeColor="text1"/>
                <w:sz w:val="20"/>
                <w:szCs w:val="20"/>
              </w:rPr>
              <w:t>94,25</w:t>
            </w:r>
          </w:p>
        </w:tc>
      </w:tr>
      <w:tr w:rsidR="00567F45" w:rsidRPr="001255DA" w14:paraId="595CF224" w14:textId="77777777" w:rsidTr="0001708D">
        <w:trPr>
          <w:cantSplit/>
          <w:trHeight w:val="309"/>
        </w:trPr>
        <w:tc>
          <w:tcPr>
            <w:tcW w:w="2052" w:type="dxa"/>
            <w:vMerge w:val="restart"/>
            <w:vAlign w:val="center"/>
          </w:tcPr>
          <w:p w14:paraId="7CB382B0" w14:textId="0EC1D635"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9</w:t>
            </w:r>
          </w:p>
        </w:tc>
        <w:tc>
          <w:tcPr>
            <w:tcW w:w="2268" w:type="dxa"/>
            <w:vAlign w:val="center"/>
          </w:tcPr>
          <w:p w14:paraId="0DA9A4B5" w14:textId="6F226C52"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40207684" w14:textId="16A28907" w:rsidR="00567F45" w:rsidRPr="001255DA" w:rsidRDefault="00567F45" w:rsidP="002D79D8">
            <w:pPr>
              <w:jc w:val="center"/>
              <w:rPr>
                <w:color w:val="000000" w:themeColor="text1"/>
                <w:sz w:val="22"/>
                <w:szCs w:val="20"/>
              </w:rPr>
            </w:pPr>
            <w:r w:rsidRPr="001255DA">
              <w:rPr>
                <w:color w:val="000000" w:themeColor="text1"/>
                <w:sz w:val="20"/>
                <w:szCs w:val="20"/>
              </w:rPr>
              <w:t>93,29</w:t>
            </w:r>
          </w:p>
        </w:tc>
        <w:tc>
          <w:tcPr>
            <w:tcW w:w="2516" w:type="dxa"/>
            <w:vAlign w:val="center"/>
          </w:tcPr>
          <w:p w14:paraId="386F79B9" w14:textId="746F9DBE" w:rsidR="00567F45" w:rsidRPr="001255DA" w:rsidRDefault="00567F45" w:rsidP="002D79D8">
            <w:pPr>
              <w:jc w:val="center"/>
              <w:rPr>
                <w:color w:val="000000" w:themeColor="text1"/>
                <w:sz w:val="22"/>
                <w:szCs w:val="20"/>
              </w:rPr>
            </w:pPr>
            <w:r w:rsidRPr="001255DA">
              <w:rPr>
                <w:color w:val="000000" w:themeColor="text1"/>
                <w:sz w:val="20"/>
                <w:szCs w:val="20"/>
              </w:rPr>
              <w:t>62,79</w:t>
            </w:r>
          </w:p>
        </w:tc>
        <w:tc>
          <w:tcPr>
            <w:tcW w:w="2516" w:type="dxa"/>
            <w:vAlign w:val="center"/>
          </w:tcPr>
          <w:p w14:paraId="279D8AE5" w14:textId="790377CF" w:rsidR="00567F45" w:rsidRPr="001255DA" w:rsidRDefault="00567F45" w:rsidP="002D79D8">
            <w:pPr>
              <w:jc w:val="center"/>
              <w:rPr>
                <w:color w:val="000000" w:themeColor="text1"/>
                <w:sz w:val="22"/>
                <w:szCs w:val="20"/>
              </w:rPr>
            </w:pPr>
            <w:r w:rsidRPr="001255DA">
              <w:rPr>
                <w:color w:val="000000" w:themeColor="text1"/>
                <w:sz w:val="20"/>
                <w:szCs w:val="20"/>
              </w:rPr>
              <w:t>16,90</w:t>
            </w:r>
          </w:p>
        </w:tc>
        <w:tc>
          <w:tcPr>
            <w:tcW w:w="2449" w:type="dxa"/>
            <w:vAlign w:val="center"/>
          </w:tcPr>
          <w:p w14:paraId="61E6411D" w14:textId="15182EB9" w:rsidR="00567F45" w:rsidRPr="001255DA" w:rsidRDefault="00567F45" w:rsidP="002D79D8">
            <w:pPr>
              <w:jc w:val="center"/>
              <w:rPr>
                <w:color w:val="000000" w:themeColor="text1"/>
                <w:sz w:val="22"/>
                <w:szCs w:val="20"/>
              </w:rPr>
            </w:pPr>
            <w:r w:rsidRPr="001255DA">
              <w:rPr>
                <w:color w:val="000000" w:themeColor="text1"/>
                <w:sz w:val="20"/>
                <w:szCs w:val="20"/>
              </w:rPr>
              <w:t>1,15</w:t>
            </w:r>
          </w:p>
        </w:tc>
      </w:tr>
      <w:tr w:rsidR="00567F45" w:rsidRPr="001255DA" w14:paraId="7961479D" w14:textId="77777777" w:rsidTr="0001708D">
        <w:trPr>
          <w:cantSplit/>
          <w:trHeight w:val="309"/>
        </w:trPr>
        <w:tc>
          <w:tcPr>
            <w:tcW w:w="2052" w:type="dxa"/>
            <w:vMerge/>
            <w:vAlign w:val="center"/>
          </w:tcPr>
          <w:p w14:paraId="5D3BA67D"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546F0232" w14:textId="5BC51FAF"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41B40A83" w14:textId="345D6A6C" w:rsidR="00567F45" w:rsidRPr="001255DA" w:rsidRDefault="00567F45" w:rsidP="002D79D8">
            <w:pPr>
              <w:jc w:val="center"/>
              <w:rPr>
                <w:color w:val="000000" w:themeColor="text1"/>
                <w:sz w:val="22"/>
                <w:szCs w:val="20"/>
              </w:rPr>
            </w:pPr>
            <w:r w:rsidRPr="001255DA">
              <w:rPr>
                <w:color w:val="000000" w:themeColor="text1"/>
                <w:sz w:val="20"/>
                <w:szCs w:val="20"/>
              </w:rPr>
              <w:t>6,71</w:t>
            </w:r>
          </w:p>
        </w:tc>
        <w:tc>
          <w:tcPr>
            <w:tcW w:w="2516" w:type="dxa"/>
            <w:vAlign w:val="center"/>
          </w:tcPr>
          <w:p w14:paraId="33040EF8" w14:textId="7EC86FA5" w:rsidR="00567F45" w:rsidRPr="001255DA" w:rsidRDefault="00567F45" w:rsidP="002D79D8">
            <w:pPr>
              <w:jc w:val="center"/>
              <w:rPr>
                <w:color w:val="000000" w:themeColor="text1"/>
                <w:sz w:val="22"/>
                <w:szCs w:val="20"/>
              </w:rPr>
            </w:pPr>
            <w:r w:rsidRPr="001255DA">
              <w:rPr>
                <w:color w:val="000000" w:themeColor="text1"/>
                <w:sz w:val="20"/>
                <w:szCs w:val="20"/>
              </w:rPr>
              <w:t>37,21</w:t>
            </w:r>
          </w:p>
        </w:tc>
        <w:tc>
          <w:tcPr>
            <w:tcW w:w="2516" w:type="dxa"/>
            <w:vAlign w:val="center"/>
          </w:tcPr>
          <w:p w14:paraId="3DBF0F98" w14:textId="6A7018E8" w:rsidR="00567F45" w:rsidRPr="001255DA" w:rsidRDefault="00567F45" w:rsidP="002D79D8">
            <w:pPr>
              <w:jc w:val="center"/>
              <w:rPr>
                <w:color w:val="000000" w:themeColor="text1"/>
                <w:sz w:val="22"/>
                <w:szCs w:val="20"/>
              </w:rPr>
            </w:pPr>
            <w:r w:rsidRPr="001255DA">
              <w:rPr>
                <w:color w:val="000000" w:themeColor="text1"/>
                <w:sz w:val="20"/>
                <w:szCs w:val="20"/>
              </w:rPr>
              <w:t>83,10</w:t>
            </w:r>
          </w:p>
        </w:tc>
        <w:tc>
          <w:tcPr>
            <w:tcW w:w="2449" w:type="dxa"/>
            <w:vAlign w:val="center"/>
          </w:tcPr>
          <w:p w14:paraId="65C60957" w14:textId="697861CF" w:rsidR="00567F45" w:rsidRPr="001255DA" w:rsidRDefault="00567F45" w:rsidP="002D79D8">
            <w:pPr>
              <w:jc w:val="center"/>
              <w:rPr>
                <w:color w:val="000000" w:themeColor="text1"/>
                <w:sz w:val="22"/>
                <w:szCs w:val="20"/>
              </w:rPr>
            </w:pPr>
            <w:r w:rsidRPr="001255DA">
              <w:rPr>
                <w:color w:val="000000" w:themeColor="text1"/>
                <w:sz w:val="20"/>
                <w:szCs w:val="20"/>
              </w:rPr>
              <w:t>98,85</w:t>
            </w:r>
          </w:p>
        </w:tc>
      </w:tr>
      <w:tr w:rsidR="00567F45" w:rsidRPr="001255DA" w14:paraId="35D0EE8A" w14:textId="77777777" w:rsidTr="0001708D">
        <w:trPr>
          <w:cantSplit/>
          <w:trHeight w:val="309"/>
        </w:trPr>
        <w:tc>
          <w:tcPr>
            <w:tcW w:w="2052" w:type="dxa"/>
            <w:vMerge w:val="restart"/>
            <w:vAlign w:val="center"/>
          </w:tcPr>
          <w:p w14:paraId="5641D2FC" w14:textId="5B946419"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10</w:t>
            </w:r>
          </w:p>
        </w:tc>
        <w:tc>
          <w:tcPr>
            <w:tcW w:w="2268" w:type="dxa"/>
            <w:vAlign w:val="center"/>
          </w:tcPr>
          <w:p w14:paraId="3647FF10" w14:textId="4A4D20C2"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0310E9C6" w14:textId="0BEE9529" w:rsidR="00567F45" w:rsidRPr="001255DA" w:rsidRDefault="00567F45" w:rsidP="002D79D8">
            <w:pPr>
              <w:jc w:val="center"/>
              <w:rPr>
                <w:color w:val="000000" w:themeColor="text1"/>
                <w:sz w:val="22"/>
                <w:szCs w:val="20"/>
              </w:rPr>
            </w:pPr>
            <w:r w:rsidRPr="001255DA">
              <w:rPr>
                <w:color w:val="000000" w:themeColor="text1"/>
                <w:sz w:val="20"/>
                <w:szCs w:val="20"/>
              </w:rPr>
              <w:t>90,38</w:t>
            </w:r>
          </w:p>
        </w:tc>
        <w:tc>
          <w:tcPr>
            <w:tcW w:w="2516" w:type="dxa"/>
            <w:vAlign w:val="center"/>
          </w:tcPr>
          <w:p w14:paraId="3AE5060E" w14:textId="5ADD01D6" w:rsidR="00567F45" w:rsidRPr="001255DA" w:rsidRDefault="00567F45" w:rsidP="002D79D8">
            <w:pPr>
              <w:jc w:val="center"/>
              <w:rPr>
                <w:color w:val="000000" w:themeColor="text1"/>
                <w:sz w:val="22"/>
                <w:szCs w:val="20"/>
              </w:rPr>
            </w:pPr>
            <w:r w:rsidRPr="001255DA">
              <w:rPr>
                <w:color w:val="000000" w:themeColor="text1"/>
                <w:sz w:val="20"/>
                <w:szCs w:val="20"/>
              </w:rPr>
              <w:t>49,61</w:t>
            </w:r>
          </w:p>
        </w:tc>
        <w:tc>
          <w:tcPr>
            <w:tcW w:w="2516" w:type="dxa"/>
            <w:vAlign w:val="center"/>
          </w:tcPr>
          <w:p w14:paraId="7F26189B" w14:textId="6B9C5491" w:rsidR="00567F45" w:rsidRPr="001255DA" w:rsidRDefault="00567F45" w:rsidP="002D79D8">
            <w:pPr>
              <w:jc w:val="center"/>
              <w:rPr>
                <w:color w:val="000000" w:themeColor="text1"/>
                <w:sz w:val="22"/>
                <w:szCs w:val="20"/>
              </w:rPr>
            </w:pPr>
            <w:r w:rsidRPr="001255DA">
              <w:rPr>
                <w:color w:val="000000" w:themeColor="text1"/>
                <w:sz w:val="20"/>
                <w:szCs w:val="20"/>
              </w:rPr>
              <w:t>3,29</w:t>
            </w:r>
          </w:p>
        </w:tc>
        <w:tc>
          <w:tcPr>
            <w:tcW w:w="2449" w:type="dxa"/>
            <w:vAlign w:val="center"/>
          </w:tcPr>
          <w:p w14:paraId="738AFB20" w14:textId="6765391B" w:rsidR="00567F45" w:rsidRPr="001255DA" w:rsidRDefault="00567F45" w:rsidP="002D79D8">
            <w:pPr>
              <w:jc w:val="center"/>
              <w:rPr>
                <w:color w:val="000000" w:themeColor="text1"/>
                <w:sz w:val="22"/>
                <w:szCs w:val="20"/>
              </w:rPr>
            </w:pPr>
            <w:r w:rsidRPr="001255DA">
              <w:rPr>
                <w:color w:val="000000" w:themeColor="text1"/>
                <w:sz w:val="20"/>
                <w:szCs w:val="20"/>
              </w:rPr>
              <w:t>2,30</w:t>
            </w:r>
          </w:p>
        </w:tc>
      </w:tr>
      <w:tr w:rsidR="00567F45" w:rsidRPr="001255DA" w14:paraId="55D735AF" w14:textId="77777777" w:rsidTr="0001708D">
        <w:trPr>
          <w:cantSplit/>
          <w:trHeight w:val="309"/>
        </w:trPr>
        <w:tc>
          <w:tcPr>
            <w:tcW w:w="2052" w:type="dxa"/>
            <w:vMerge/>
            <w:vAlign w:val="center"/>
          </w:tcPr>
          <w:p w14:paraId="42F721FF"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1DE00815" w14:textId="314CB985"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36A2DC4E" w14:textId="6775EEB1" w:rsidR="00567F45" w:rsidRPr="001255DA" w:rsidRDefault="00567F45" w:rsidP="002D79D8">
            <w:pPr>
              <w:jc w:val="center"/>
              <w:rPr>
                <w:color w:val="000000" w:themeColor="text1"/>
                <w:sz w:val="22"/>
                <w:szCs w:val="20"/>
              </w:rPr>
            </w:pPr>
            <w:r w:rsidRPr="001255DA">
              <w:rPr>
                <w:color w:val="000000" w:themeColor="text1"/>
                <w:sz w:val="20"/>
                <w:szCs w:val="20"/>
              </w:rPr>
              <w:t>9,62</w:t>
            </w:r>
          </w:p>
        </w:tc>
        <w:tc>
          <w:tcPr>
            <w:tcW w:w="2516" w:type="dxa"/>
            <w:vAlign w:val="center"/>
          </w:tcPr>
          <w:p w14:paraId="20EA6B8A" w14:textId="3252F22A" w:rsidR="00567F45" w:rsidRPr="001255DA" w:rsidRDefault="00567F45" w:rsidP="002D79D8">
            <w:pPr>
              <w:jc w:val="center"/>
              <w:rPr>
                <w:color w:val="000000" w:themeColor="text1"/>
                <w:sz w:val="22"/>
                <w:szCs w:val="20"/>
              </w:rPr>
            </w:pPr>
            <w:r w:rsidRPr="001255DA">
              <w:rPr>
                <w:color w:val="000000" w:themeColor="text1"/>
                <w:sz w:val="20"/>
                <w:szCs w:val="20"/>
              </w:rPr>
              <w:t>50,39</w:t>
            </w:r>
          </w:p>
        </w:tc>
        <w:tc>
          <w:tcPr>
            <w:tcW w:w="2516" w:type="dxa"/>
            <w:vAlign w:val="center"/>
          </w:tcPr>
          <w:p w14:paraId="5C2C4062" w14:textId="33210462" w:rsidR="00567F45" w:rsidRPr="001255DA" w:rsidRDefault="00567F45" w:rsidP="002D79D8">
            <w:pPr>
              <w:jc w:val="center"/>
              <w:rPr>
                <w:color w:val="000000" w:themeColor="text1"/>
                <w:sz w:val="22"/>
                <w:szCs w:val="20"/>
              </w:rPr>
            </w:pPr>
            <w:r w:rsidRPr="001255DA">
              <w:rPr>
                <w:color w:val="000000" w:themeColor="text1"/>
                <w:sz w:val="20"/>
                <w:szCs w:val="20"/>
              </w:rPr>
              <w:t>96,71</w:t>
            </w:r>
          </w:p>
        </w:tc>
        <w:tc>
          <w:tcPr>
            <w:tcW w:w="2449" w:type="dxa"/>
            <w:vAlign w:val="center"/>
          </w:tcPr>
          <w:p w14:paraId="28AED2BC" w14:textId="14B1F640" w:rsidR="00567F45" w:rsidRPr="001255DA" w:rsidRDefault="00567F45" w:rsidP="002D79D8">
            <w:pPr>
              <w:jc w:val="center"/>
              <w:rPr>
                <w:color w:val="000000" w:themeColor="text1"/>
                <w:sz w:val="22"/>
                <w:szCs w:val="20"/>
              </w:rPr>
            </w:pPr>
            <w:r w:rsidRPr="001255DA">
              <w:rPr>
                <w:color w:val="000000" w:themeColor="text1"/>
                <w:sz w:val="20"/>
                <w:szCs w:val="20"/>
              </w:rPr>
              <w:t>97,70</w:t>
            </w:r>
          </w:p>
        </w:tc>
      </w:tr>
      <w:tr w:rsidR="00567F45" w:rsidRPr="001255DA" w14:paraId="21E7FAEC" w14:textId="77777777" w:rsidTr="0001708D">
        <w:trPr>
          <w:cantSplit/>
          <w:trHeight w:val="309"/>
        </w:trPr>
        <w:tc>
          <w:tcPr>
            <w:tcW w:w="2052" w:type="dxa"/>
            <w:vMerge w:val="restart"/>
            <w:vAlign w:val="center"/>
          </w:tcPr>
          <w:p w14:paraId="02371B6D" w14:textId="7A207441"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11</w:t>
            </w:r>
          </w:p>
        </w:tc>
        <w:tc>
          <w:tcPr>
            <w:tcW w:w="2268" w:type="dxa"/>
            <w:vAlign w:val="center"/>
          </w:tcPr>
          <w:p w14:paraId="1723D3CE" w14:textId="0A40B624"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548149F2" w14:textId="6F984217" w:rsidR="00567F45" w:rsidRPr="001255DA" w:rsidRDefault="00567F45" w:rsidP="002D79D8">
            <w:pPr>
              <w:jc w:val="center"/>
              <w:rPr>
                <w:color w:val="000000" w:themeColor="text1"/>
                <w:sz w:val="22"/>
                <w:szCs w:val="20"/>
              </w:rPr>
            </w:pPr>
            <w:r w:rsidRPr="001255DA">
              <w:rPr>
                <w:color w:val="000000" w:themeColor="text1"/>
                <w:sz w:val="20"/>
                <w:szCs w:val="20"/>
              </w:rPr>
              <w:t>90,09</w:t>
            </w:r>
          </w:p>
        </w:tc>
        <w:tc>
          <w:tcPr>
            <w:tcW w:w="2516" w:type="dxa"/>
            <w:vAlign w:val="center"/>
          </w:tcPr>
          <w:p w14:paraId="7EFEBE06" w14:textId="3F2C6358" w:rsidR="00567F45" w:rsidRPr="001255DA" w:rsidRDefault="00567F45" w:rsidP="002D79D8">
            <w:pPr>
              <w:jc w:val="center"/>
              <w:rPr>
                <w:color w:val="000000" w:themeColor="text1"/>
                <w:sz w:val="22"/>
                <w:szCs w:val="20"/>
              </w:rPr>
            </w:pPr>
            <w:r w:rsidRPr="001255DA">
              <w:rPr>
                <w:color w:val="000000" w:themeColor="text1"/>
                <w:sz w:val="20"/>
                <w:szCs w:val="20"/>
              </w:rPr>
              <w:t>61,63</w:t>
            </w:r>
          </w:p>
        </w:tc>
        <w:tc>
          <w:tcPr>
            <w:tcW w:w="2516" w:type="dxa"/>
            <w:vAlign w:val="center"/>
          </w:tcPr>
          <w:p w14:paraId="0DCCE8B7" w14:textId="24EBEB88" w:rsidR="00567F45" w:rsidRPr="001255DA" w:rsidRDefault="00567F45" w:rsidP="002D79D8">
            <w:pPr>
              <w:jc w:val="center"/>
              <w:rPr>
                <w:color w:val="000000" w:themeColor="text1"/>
                <w:sz w:val="22"/>
                <w:szCs w:val="20"/>
              </w:rPr>
            </w:pPr>
            <w:r w:rsidRPr="001255DA">
              <w:rPr>
                <w:color w:val="000000" w:themeColor="text1"/>
                <w:sz w:val="20"/>
                <w:szCs w:val="20"/>
              </w:rPr>
              <w:t>14,55</w:t>
            </w:r>
          </w:p>
        </w:tc>
        <w:tc>
          <w:tcPr>
            <w:tcW w:w="2449" w:type="dxa"/>
            <w:vAlign w:val="center"/>
          </w:tcPr>
          <w:p w14:paraId="090863C4" w14:textId="09B77B9A" w:rsidR="00567F45" w:rsidRPr="001255DA" w:rsidRDefault="00567F45" w:rsidP="002D79D8">
            <w:pPr>
              <w:jc w:val="center"/>
              <w:rPr>
                <w:color w:val="000000" w:themeColor="text1"/>
                <w:sz w:val="22"/>
                <w:szCs w:val="20"/>
              </w:rPr>
            </w:pPr>
            <w:r w:rsidRPr="001255DA">
              <w:rPr>
                <w:color w:val="000000" w:themeColor="text1"/>
                <w:sz w:val="20"/>
                <w:szCs w:val="20"/>
              </w:rPr>
              <w:t>2,30</w:t>
            </w:r>
          </w:p>
        </w:tc>
      </w:tr>
      <w:tr w:rsidR="00567F45" w:rsidRPr="001255DA" w14:paraId="0D93CA77" w14:textId="77777777" w:rsidTr="0001708D">
        <w:trPr>
          <w:cantSplit/>
          <w:trHeight w:val="309"/>
        </w:trPr>
        <w:tc>
          <w:tcPr>
            <w:tcW w:w="2052" w:type="dxa"/>
            <w:vMerge/>
            <w:vAlign w:val="center"/>
          </w:tcPr>
          <w:p w14:paraId="2EE878B3"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276B3E93" w14:textId="5F0D8974"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584C552F" w14:textId="255EFE0F" w:rsidR="00567F45" w:rsidRPr="001255DA" w:rsidRDefault="00567F45" w:rsidP="002D79D8">
            <w:pPr>
              <w:jc w:val="center"/>
              <w:rPr>
                <w:color w:val="000000" w:themeColor="text1"/>
                <w:sz w:val="22"/>
                <w:szCs w:val="20"/>
              </w:rPr>
            </w:pPr>
            <w:r w:rsidRPr="001255DA">
              <w:rPr>
                <w:color w:val="000000" w:themeColor="text1"/>
                <w:sz w:val="20"/>
                <w:szCs w:val="20"/>
              </w:rPr>
              <w:t>9,91</w:t>
            </w:r>
          </w:p>
        </w:tc>
        <w:tc>
          <w:tcPr>
            <w:tcW w:w="2516" w:type="dxa"/>
            <w:vAlign w:val="center"/>
          </w:tcPr>
          <w:p w14:paraId="036CC65E" w14:textId="484553E6" w:rsidR="00567F45" w:rsidRPr="001255DA" w:rsidRDefault="00567F45" w:rsidP="002D79D8">
            <w:pPr>
              <w:jc w:val="center"/>
              <w:rPr>
                <w:color w:val="000000" w:themeColor="text1"/>
                <w:sz w:val="22"/>
                <w:szCs w:val="20"/>
              </w:rPr>
            </w:pPr>
            <w:r w:rsidRPr="001255DA">
              <w:rPr>
                <w:color w:val="000000" w:themeColor="text1"/>
                <w:sz w:val="20"/>
                <w:szCs w:val="20"/>
              </w:rPr>
              <w:t>38,37</w:t>
            </w:r>
          </w:p>
        </w:tc>
        <w:tc>
          <w:tcPr>
            <w:tcW w:w="2516" w:type="dxa"/>
            <w:vAlign w:val="center"/>
          </w:tcPr>
          <w:p w14:paraId="7F02B2E6" w14:textId="26B07F37" w:rsidR="00567F45" w:rsidRPr="001255DA" w:rsidRDefault="00567F45" w:rsidP="002D79D8">
            <w:pPr>
              <w:jc w:val="center"/>
              <w:rPr>
                <w:color w:val="000000" w:themeColor="text1"/>
                <w:sz w:val="22"/>
                <w:szCs w:val="20"/>
              </w:rPr>
            </w:pPr>
            <w:r w:rsidRPr="001255DA">
              <w:rPr>
                <w:color w:val="000000" w:themeColor="text1"/>
                <w:sz w:val="20"/>
                <w:szCs w:val="20"/>
              </w:rPr>
              <w:t>85,45</w:t>
            </w:r>
          </w:p>
        </w:tc>
        <w:tc>
          <w:tcPr>
            <w:tcW w:w="2449" w:type="dxa"/>
            <w:vAlign w:val="center"/>
          </w:tcPr>
          <w:p w14:paraId="25962EF2" w14:textId="5C0D2098" w:rsidR="00567F45" w:rsidRPr="001255DA" w:rsidRDefault="00567F45" w:rsidP="002D79D8">
            <w:pPr>
              <w:jc w:val="center"/>
              <w:rPr>
                <w:color w:val="000000" w:themeColor="text1"/>
                <w:sz w:val="22"/>
                <w:szCs w:val="20"/>
              </w:rPr>
            </w:pPr>
            <w:r w:rsidRPr="001255DA">
              <w:rPr>
                <w:color w:val="000000" w:themeColor="text1"/>
                <w:sz w:val="20"/>
                <w:szCs w:val="20"/>
              </w:rPr>
              <w:t>97,70</w:t>
            </w:r>
          </w:p>
        </w:tc>
      </w:tr>
      <w:tr w:rsidR="00567F45" w:rsidRPr="001255DA" w14:paraId="67979EBA" w14:textId="77777777" w:rsidTr="0001708D">
        <w:trPr>
          <w:cantSplit/>
          <w:trHeight w:val="309"/>
        </w:trPr>
        <w:tc>
          <w:tcPr>
            <w:tcW w:w="2052" w:type="dxa"/>
            <w:vMerge w:val="restart"/>
            <w:vAlign w:val="center"/>
          </w:tcPr>
          <w:p w14:paraId="0D3E8059" w14:textId="363A5081"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12</w:t>
            </w:r>
          </w:p>
        </w:tc>
        <w:tc>
          <w:tcPr>
            <w:tcW w:w="2268" w:type="dxa"/>
            <w:vAlign w:val="center"/>
          </w:tcPr>
          <w:p w14:paraId="31CE9426" w14:textId="7EA84939"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5D164A06" w14:textId="190E0007" w:rsidR="00567F45" w:rsidRPr="001255DA" w:rsidRDefault="00567F45" w:rsidP="002D79D8">
            <w:pPr>
              <w:jc w:val="center"/>
              <w:rPr>
                <w:color w:val="000000" w:themeColor="text1"/>
                <w:sz w:val="22"/>
                <w:szCs w:val="20"/>
              </w:rPr>
            </w:pPr>
            <w:r w:rsidRPr="001255DA">
              <w:rPr>
                <w:color w:val="000000" w:themeColor="text1"/>
                <w:sz w:val="20"/>
                <w:szCs w:val="20"/>
              </w:rPr>
              <w:t>91,55</w:t>
            </w:r>
          </w:p>
        </w:tc>
        <w:tc>
          <w:tcPr>
            <w:tcW w:w="2516" w:type="dxa"/>
            <w:vAlign w:val="center"/>
          </w:tcPr>
          <w:p w14:paraId="3B22A850" w14:textId="4923CACF" w:rsidR="00567F45" w:rsidRPr="001255DA" w:rsidRDefault="00567F45" w:rsidP="002D79D8">
            <w:pPr>
              <w:jc w:val="center"/>
              <w:rPr>
                <w:color w:val="000000" w:themeColor="text1"/>
                <w:sz w:val="22"/>
                <w:szCs w:val="20"/>
              </w:rPr>
            </w:pPr>
            <w:r w:rsidRPr="001255DA">
              <w:rPr>
                <w:color w:val="000000" w:themeColor="text1"/>
                <w:sz w:val="20"/>
                <w:szCs w:val="20"/>
              </w:rPr>
              <w:t>57,75</w:t>
            </w:r>
          </w:p>
        </w:tc>
        <w:tc>
          <w:tcPr>
            <w:tcW w:w="2516" w:type="dxa"/>
            <w:vAlign w:val="center"/>
          </w:tcPr>
          <w:p w14:paraId="3B9FE0A0" w14:textId="7D283EDD" w:rsidR="00567F45" w:rsidRPr="001255DA" w:rsidRDefault="00567F45" w:rsidP="002D79D8">
            <w:pPr>
              <w:jc w:val="center"/>
              <w:rPr>
                <w:color w:val="000000" w:themeColor="text1"/>
                <w:sz w:val="22"/>
                <w:szCs w:val="20"/>
              </w:rPr>
            </w:pPr>
            <w:r w:rsidRPr="001255DA">
              <w:rPr>
                <w:color w:val="000000" w:themeColor="text1"/>
                <w:sz w:val="20"/>
                <w:szCs w:val="20"/>
              </w:rPr>
              <w:t>15,96</w:t>
            </w:r>
          </w:p>
        </w:tc>
        <w:tc>
          <w:tcPr>
            <w:tcW w:w="2449" w:type="dxa"/>
            <w:vAlign w:val="center"/>
          </w:tcPr>
          <w:p w14:paraId="7F79329D" w14:textId="0C00920F" w:rsidR="00567F45" w:rsidRPr="001255DA" w:rsidRDefault="00567F45" w:rsidP="002D79D8">
            <w:pPr>
              <w:jc w:val="center"/>
              <w:rPr>
                <w:color w:val="000000" w:themeColor="text1"/>
                <w:sz w:val="22"/>
                <w:szCs w:val="20"/>
              </w:rPr>
            </w:pPr>
            <w:r w:rsidRPr="001255DA">
              <w:rPr>
                <w:color w:val="000000" w:themeColor="text1"/>
                <w:sz w:val="20"/>
                <w:szCs w:val="20"/>
              </w:rPr>
              <w:t>2,30</w:t>
            </w:r>
          </w:p>
        </w:tc>
      </w:tr>
      <w:tr w:rsidR="00567F45" w:rsidRPr="001255DA" w14:paraId="2CAA6C71" w14:textId="77777777" w:rsidTr="0001708D">
        <w:trPr>
          <w:cantSplit/>
          <w:trHeight w:val="309"/>
        </w:trPr>
        <w:tc>
          <w:tcPr>
            <w:tcW w:w="2052" w:type="dxa"/>
            <w:vMerge/>
            <w:vAlign w:val="center"/>
          </w:tcPr>
          <w:p w14:paraId="2073B268"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118FFBCD" w14:textId="0CF000F9"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5BBBADE7" w14:textId="6E621AC9" w:rsidR="00567F45" w:rsidRPr="001255DA" w:rsidRDefault="00567F45" w:rsidP="002D79D8">
            <w:pPr>
              <w:jc w:val="center"/>
              <w:rPr>
                <w:color w:val="000000" w:themeColor="text1"/>
                <w:sz w:val="22"/>
                <w:szCs w:val="20"/>
              </w:rPr>
            </w:pPr>
            <w:r w:rsidRPr="001255DA">
              <w:rPr>
                <w:color w:val="000000" w:themeColor="text1"/>
                <w:sz w:val="20"/>
                <w:szCs w:val="20"/>
              </w:rPr>
              <w:t>8,45</w:t>
            </w:r>
          </w:p>
        </w:tc>
        <w:tc>
          <w:tcPr>
            <w:tcW w:w="2516" w:type="dxa"/>
            <w:vAlign w:val="center"/>
          </w:tcPr>
          <w:p w14:paraId="4A0B6D3B" w14:textId="44AA720D" w:rsidR="00567F45" w:rsidRPr="001255DA" w:rsidRDefault="00567F45" w:rsidP="002D79D8">
            <w:pPr>
              <w:jc w:val="center"/>
              <w:rPr>
                <w:color w:val="000000" w:themeColor="text1"/>
                <w:sz w:val="22"/>
                <w:szCs w:val="20"/>
              </w:rPr>
            </w:pPr>
            <w:r w:rsidRPr="001255DA">
              <w:rPr>
                <w:color w:val="000000" w:themeColor="text1"/>
                <w:sz w:val="20"/>
                <w:szCs w:val="20"/>
              </w:rPr>
              <w:t>42,25</w:t>
            </w:r>
          </w:p>
        </w:tc>
        <w:tc>
          <w:tcPr>
            <w:tcW w:w="2516" w:type="dxa"/>
            <w:vAlign w:val="center"/>
          </w:tcPr>
          <w:p w14:paraId="336A4301" w14:textId="59E63F41" w:rsidR="00567F45" w:rsidRPr="001255DA" w:rsidRDefault="00567F45" w:rsidP="002D79D8">
            <w:pPr>
              <w:jc w:val="center"/>
              <w:rPr>
                <w:color w:val="000000" w:themeColor="text1"/>
                <w:sz w:val="22"/>
                <w:szCs w:val="20"/>
              </w:rPr>
            </w:pPr>
            <w:r w:rsidRPr="001255DA">
              <w:rPr>
                <w:color w:val="000000" w:themeColor="text1"/>
                <w:sz w:val="20"/>
                <w:szCs w:val="20"/>
              </w:rPr>
              <w:t>84,04</w:t>
            </w:r>
          </w:p>
        </w:tc>
        <w:tc>
          <w:tcPr>
            <w:tcW w:w="2449" w:type="dxa"/>
            <w:vAlign w:val="center"/>
          </w:tcPr>
          <w:p w14:paraId="0E995DA6" w14:textId="711574FB" w:rsidR="00567F45" w:rsidRPr="001255DA" w:rsidRDefault="00567F45" w:rsidP="002D79D8">
            <w:pPr>
              <w:jc w:val="center"/>
              <w:rPr>
                <w:color w:val="000000" w:themeColor="text1"/>
                <w:sz w:val="22"/>
                <w:szCs w:val="20"/>
              </w:rPr>
            </w:pPr>
            <w:r w:rsidRPr="001255DA">
              <w:rPr>
                <w:color w:val="000000" w:themeColor="text1"/>
                <w:sz w:val="20"/>
                <w:szCs w:val="20"/>
              </w:rPr>
              <w:t>97,70</w:t>
            </w:r>
          </w:p>
        </w:tc>
      </w:tr>
      <w:tr w:rsidR="00567F45" w:rsidRPr="001255DA" w14:paraId="6922D32A" w14:textId="77777777" w:rsidTr="0001708D">
        <w:trPr>
          <w:cantSplit/>
          <w:trHeight w:val="309"/>
        </w:trPr>
        <w:tc>
          <w:tcPr>
            <w:tcW w:w="2052" w:type="dxa"/>
            <w:vMerge w:val="restart"/>
            <w:vAlign w:val="center"/>
          </w:tcPr>
          <w:p w14:paraId="4A57AEBE" w14:textId="0EAD63BF"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13</w:t>
            </w:r>
          </w:p>
        </w:tc>
        <w:tc>
          <w:tcPr>
            <w:tcW w:w="2268" w:type="dxa"/>
            <w:vAlign w:val="center"/>
          </w:tcPr>
          <w:p w14:paraId="20D779F4" w14:textId="5F35AF40"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056E51B2" w14:textId="29912403" w:rsidR="00567F45" w:rsidRPr="001255DA" w:rsidRDefault="00567F45" w:rsidP="002D79D8">
            <w:pPr>
              <w:jc w:val="center"/>
              <w:rPr>
                <w:color w:val="000000" w:themeColor="text1"/>
                <w:sz w:val="22"/>
                <w:szCs w:val="20"/>
              </w:rPr>
            </w:pPr>
            <w:r w:rsidRPr="001255DA">
              <w:rPr>
                <w:color w:val="000000" w:themeColor="text1"/>
                <w:sz w:val="20"/>
                <w:szCs w:val="20"/>
              </w:rPr>
              <w:t>91,55</w:t>
            </w:r>
          </w:p>
        </w:tc>
        <w:tc>
          <w:tcPr>
            <w:tcW w:w="2516" w:type="dxa"/>
            <w:vAlign w:val="center"/>
          </w:tcPr>
          <w:p w14:paraId="7440DB26" w14:textId="401F40EF" w:rsidR="00567F45" w:rsidRPr="001255DA" w:rsidRDefault="00567F45" w:rsidP="002D79D8">
            <w:pPr>
              <w:jc w:val="center"/>
              <w:rPr>
                <w:color w:val="000000" w:themeColor="text1"/>
                <w:sz w:val="22"/>
                <w:szCs w:val="20"/>
              </w:rPr>
            </w:pPr>
            <w:r w:rsidRPr="001255DA">
              <w:rPr>
                <w:color w:val="000000" w:themeColor="text1"/>
                <w:sz w:val="20"/>
                <w:szCs w:val="20"/>
              </w:rPr>
              <w:t>61,63</w:t>
            </w:r>
          </w:p>
        </w:tc>
        <w:tc>
          <w:tcPr>
            <w:tcW w:w="2516" w:type="dxa"/>
            <w:vAlign w:val="center"/>
          </w:tcPr>
          <w:p w14:paraId="77243790" w14:textId="0A0AF35C" w:rsidR="00567F45" w:rsidRPr="001255DA" w:rsidRDefault="00567F45" w:rsidP="002D79D8">
            <w:pPr>
              <w:jc w:val="center"/>
              <w:rPr>
                <w:color w:val="000000" w:themeColor="text1"/>
                <w:sz w:val="22"/>
                <w:szCs w:val="20"/>
              </w:rPr>
            </w:pPr>
            <w:r w:rsidRPr="001255DA">
              <w:rPr>
                <w:color w:val="000000" w:themeColor="text1"/>
                <w:sz w:val="20"/>
                <w:szCs w:val="20"/>
              </w:rPr>
              <w:t>25,35</w:t>
            </w:r>
          </w:p>
        </w:tc>
        <w:tc>
          <w:tcPr>
            <w:tcW w:w="2449" w:type="dxa"/>
            <w:vAlign w:val="center"/>
          </w:tcPr>
          <w:p w14:paraId="43748BC5" w14:textId="6126BE6D" w:rsidR="00567F45" w:rsidRPr="001255DA" w:rsidRDefault="00567F45" w:rsidP="002D79D8">
            <w:pPr>
              <w:jc w:val="center"/>
              <w:rPr>
                <w:color w:val="000000" w:themeColor="text1"/>
                <w:sz w:val="22"/>
                <w:szCs w:val="20"/>
              </w:rPr>
            </w:pPr>
            <w:r w:rsidRPr="001255DA">
              <w:rPr>
                <w:color w:val="000000" w:themeColor="text1"/>
                <w:sz w:val="20"/>
                <w:szCs w:val="20"/>
              </w:rPr>
              <w:t>10,34</w:t>
            </w:r>
          </w:p>
        </w:tc>
      </w:tr>
      <w:tr w:rsidR="00567F45" w:rsidRPr="001255DA" w14:paraId="69CDBCED" w14:textId="77777777" w:rsidTr="0001708D">
        <w:trPr>
          <w:cantSplit/>
          <w:trHeight w:val="309"/>
        </w:trPr>
        <w:tc>
          <w:tcPr>
            <w:tcW w:w="2052" w:type="dxa"/>
            <w:vMerge/>
            <w:vAlign w:val="center"/>
          </w:tcPr>
          <w:p w14:paraId="272C590C"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6B60D86E" w14:textId="266449AB"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7D5BE134" w14:textId="706AF870" w:rsidR="00567F45" w:rsidRPr="001255DA" w:rsidRDefault="00567F45" w:rsidP="002D79D8">
            <w:pPr>
              <w:jc w:val="center"/>
              <w:rPr>
                <w:color w:val="000000" w:themeColor="text1"/>
                <w:sz w:val="22"/>
                <w:szCs w:val="20"/>
              </w:rPr>
            </w:pPr>
            <w:r w:rsidRPr="001255DA">
              <w:rPr>
                <w:color w:val="000000" w:themeColor="text1"/>
                <w:sz w:val="20"/>
                <w:szCs w:val="20"/>
              </w:rPr>
              <w:t>8,45</w:t>
            </w:r>
          </w:p>
        </w:tc>
        <w:tc>
          <w:tcPr>
            <w:tcW w:w="2516" w:type="dxa"/>
            <w:vAlign w:val="center"/>
          </w:tcPr>
          <w:p w14:paraId="48DB81CC" w14:textId="52C9E04A" w:rsidR="00567F45" w:rsidRPr="001255DA" w:rsidRDefault="00567F45" w:rsidP="002D79D8">
            <w:pPr>
              <w:jc w:val="center"/>
              <w:rPr>
                <w:color w:val="000000" w:themeColor="text1"/>
                <w:sz w:val="22"/>
                <w:szCs w:val="20"/>
              </w:rPr>
            </w:pPr>
            <w:r w:rsidRPr="001255DA">
              <w:rPr>
                <w:color w:val="000000" w:themeColor="text1"/>
                <w:sz w:val="20"/>
                <w:szCs w:val="20"/>
              </w:rPr>
              <w:t>38,37</w:t>
            </w:r>
          </w:p>
        </w:tc>
        <w:tc>
          <w:tcPr>
            <w:tcW w:w="2516" w:type="dxa"/>
            <w:vAlign w:val="center"/>
          </w:tcPr>
          <w:p w14:paraId="280F5D55" w14:textId="25AE5D9D" w:rsidR="00567F45" w:rsidRPr="001255DA" w:rsidRDefault="00567F45" w:rsidP="002D79D8">
            <w:pPr>
              <w:jc w:val="center"/>
              <w:rPr>
                <w:color w:val="000000" w:themeColor="text1"/>
                <w:sz w:val="22"/>
                <w:szCs w:val="20"/>
              </w:rPr>
            </w:pPr>
            <w:r w:rsidRPr="001255DA">
              <w:rPr>
                <w:color w:val="000000" w:themeColor="text1"/>
                <w:sz w:val="20"/>
                <w:szCs w:val="20"/>
              </w:rPr>
              <w:t>74,65</w:t>
            </w:r>
          </w:p>
        </w:tc>
        <w:tc>
          <w:tcPr>
            <w:tcW w:w="2449" w:type="dxa"/>
            <w:vAlign w:val="center"/>
          </w:tcPr>
          <w:p w14:paraId="707C40C5" w14:textId="2D4A04A3" w:rsidR="00567F45" w:rsidRPr="001255DA" w:rsidRDefault="00567F45" w:rsidP="002D79D8">
            <w:pPr>
              <w:jc w:val="center"/>
              <w:rPr>
                <w:color w:val="000000" w:themeColor="text1"/>
                <w:sz w:val="22"/>
                <w:szCs w:val="20"/>
              </w:rPr>
            </w:pPr>
            <w:r w:rsidRPr="001255DA">
              <w:rPr>
                <w:color w:val="000000" w:themeColor="text1"/>
                <w:sz w:val="20"/>
                <w:szCs w:val="20"/>
              </w:rPr>
              <w:t>89,66</w:t>
            </w:r>
          </w:p>
        </w:tc>
      </w:tr>
      <w:tr w:rsidR="00567F45" w:rsidRPr="001255DA" w14:paraId="036F4D28" w14:textId="77777777" w:rsidTr="0001708D">
        <w:trPr>
          <w:cantSplit/>
          <w:trHeight w:val="309"/>
        </w:trPr>
        <w:tc>
          <w:tcPr>
            <w:tcW w:w="2052" w:type="dxa"/>
            <w:vMerge w:val="restart"/>
            <w:vAlign w:val="center"/>
          </w:tcPr>
          <w:p w14:paraId="59343CCB" w14:textId="002939E0"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14</w:t>
            </w:r>
          </w:p>
        </w:tc>
        <w:tc>
          <w:tcPr>
            <w:tcW w:w="2268" w:type="dxa"/>
            <w:vAlign w:val="center"/>
          </w:tcPr>
          <w:p w14:paraId="440D1E2C" w14:textId="0BA0A853"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464B6370" w14:textId="2D663A17" w:rsidR="00567F45" w:rsidRPr="001255DA" w:rsidRDefault="00567F45" w:rsidP="002D79D8">
            <w:pPr>
              <w:jc w:val="center"/>
              <w:rPr>
                <w:color w:val="000000" w:themeColor="text1"/>
                <w:sz w:val="22"/>
                <w:szCs w:val="20"/>
              </w:rPr>
            </w:pPr>
            <w:r w:rsidRPr="001255DA">
              <w:rPr>
                <w:color w:val="000000" w:themeColor="text1"/>
                <w:sz w:val="20"/>
                <w:szCs w:val="20"/>
              </w:rPr>
              <w:t>97,96</w:t>
            </w:r>
          </w:p>
        </w:tc>
        <w:tc>
          <w:tcPr>
            <w:tcW w:w="2516" w:type="dxa"/>
            <w:vAlign w:val="center"/>
          </w:tcPr>
          <w:p w14:paraId="55329747" w14:textId="45CF5833" w:rsidR="00567F45" w:rsidRPr="001255DA" w:rsidRDefault="00567F45" w:rsidP="002D79D8">
            <w:pPr>
              <w:jc w:val="center"/>
              <w:rPr>
                <w:color w:val="000000" w:themeColor="text1"/>
                <w:sz w:val="22"/>
                <w:szCs w:val="20"/>
              </w:rPr>
            </w:pPr>
            <w:r w:rsidRPr="001255DA">
              <w:rPr>
                <w:color w:val="000000" w:themeColor="text1"/>
                <w:sz w:val="20"/>
                <w:szCs w:val="20"/>
              </w:rPr>
              <w:t>63,18</w:t>
            </w:r>
          </w:p>
        </w:tc>
        <w:tc>
          <w:tcPr>
            <w:tcW w:w="2516" w:type="dxa"/>
            <w:vAlign w:val="center"/>
          </w:tcPr>
          <w:p w14:paraId="10E26599" w14:textId="3E77802F" w:rsidR="00567F45" w:rsidRPr="001255DA" w:rsidRDefault="00567F45" w:rsidP="002D79D8">
            <w:pPr>
              <w:jc w:val="center"/>
              <w:rPr>
                <w:color w:val="000000" w:themeColor="text1"/>
                <w:sz w:val="22"/>
                <w:szCs w:val="20"/>
              </w:rPr>
            </w:pPr>
            <w:r w:rsidRPr="001255DA">
              <w:rPr>
                <w:color w:val="000000" w:themeColor="text1"/>
                <w:sz w:val="20"/>
                <w:szCs w:val="20"/>
              </w:rPr>
              <w:t>14,55</w:t>
            </w:r>
          </w:p>
        </w:tc>
        <w:tc>
          <w:tcPr>
            <w:tcW w:w="2449" w:type="dxa"/>
            <w:vAlign w:val="center"/>
          </w:tcPr>
          <w:p w14:paraId="58605A26" w14:textId="097D54E2" w:rsidR="00567F45" w:rsidRPr="001255DA" w:rsidRDefault="00567F45" w:rsidP="002D79D8">
            <w:pPr>
              <w:jc w:val="center"/>
              <w:rPr>
                <w:color w:val="000000" w:themeColor="text1"/>
                <w:sz w:val="22"/>
                <w:szCs w:val="20"/>
              </w:rPr>
            </w:pPr>
            <w:r w:rsidRPr="001255DA">
              <w:rPr>
                <w:color w:val="000000" w:themeColor="text1"/>
                <w:sz w:val="20"/>
                <w:szCs w:val="20"/>
              </w:rPr>
              <w:t>10,34</w:t>
            </w:r>
          </w:p>
        </w:tc>
      </w:tr>
      <w:tr w:rsidR="00567F45" w:rsidRPr="001255DA" w14:paraId="69F8B862" w14:textId="77777777" w:rsidTr="0001708D">
        <w:trPr>
          <w:cantSplit/>
          <w:trHeight w:val="309"/>
        </w:trPr>
        <w:tc>
          <w:tcPr>
            <w:tcW w:w="2052" w:type="dxa"/>
            <w:vMerge/>
            <w:vAlign w:val="center"/>
          </w:tcPr>
          <w:p w14:paraId="6742FA05"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0F7E916C" w14:textId="282E125B"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059D9C87" w14:textId="0A830601" w:rsidR="00567F45" w:rsidRPr="001255DA" w:rsidRDefault="00567F45" w:rsidP="002D79D8">
            <w:pPr>
              <w:jc w:val="center"/>
              <w:rPr>
                <w:color w:val="000000" w:themeColor="text1"/>
                <w:sz w:val="22"/>
                <w:szCs w:val="20"/>
              </w:rPr>
            </w:pPr>
            <w:r w:rsidRPr="001255DA">
              <w:rPr>
                <w:color w:val="000000" w:themeColor="text1"/>
                <w:sz w:val="20"/>
                <w:szCs w:val="20"/>
              </w:rPr>
              <w:t>1,17</w:t>
            </w:r>
          </w:p>
        </w:tc>
        <w:tc>
          <w:tcPr>
            <w:tcW w:w="2516" w:type="dxa"/>
            <w:vAlign w:val="center"/>
          </w:tcPr>
          <w:p w14:paraId="0A8A94AE" w14:textId="5F89F8C7" w:rsidR="00567F45" w:rsidRPr="001255DA" w:rsidRDefault="00567F45" w:rsidP="002D79D8">
            <w:pPr>
              <w:jc w:val="center"/>
              <w:rPr>
                <w:color w:val="000000" w:themeColor="text1"/>
                <w:sz w:val="22"/>
                <w:szCs w:val="20"/>
              </w:rPr>
            </w:pPr>
            <w:r w:rsidRPr="001255DA">
              <w:rPr>
                <w:color w:val="000000" w:themeColor="text1"/>
                <w:sz w:val="20"/>
                <w:szCs w:val="20"/>
              </w:rPr>
              <w:t>13,95</w:t>
            </w:r>
          </w:p>
        </w:tc>
        <w:tc>
          <w:tcPr>
            <w:tcW w:w="2516" w:type="dxa"/>
            <w:vAlign w:val="center"/>
          </w:tcPr>
          <w:p w14:paraId="01767C14" w14:textId="4B19CEC5" w:rsidR="00567F45" w:rsidRPr="001255DA" w:rsidRDefault="00567F45" w:rsidP="002D79D8">
            <w:pPr>
              <w:jc w:val="center"/>
              <w:rPr>
                <w:color w:val="000000" w:themeColor="text1"/>
                <w:sz w:val="22"/>
                <w:szCs w:val="20"/>
              </w:rPr>
            </w:pPr>
            <w:r w:rsidRPr="001255DA">
              <w:rPr>
                <w:color w:val="000000" w:themeColor="text1"/>
                <w:sz w:val="20"/>
                <w:szCs w:val="20"/>
              </w:rPr>
              <w:t>21,13</w:t>
            </w:r>
          </w:p>
        </w:tc>
        <w:tc>
          <w:tcPr>
            <w:tcW w:w="2449" w:type="dxa"/>
            <w:vAlign w:val="center"/>
          </w:tcPr>
          <w:p w14:paraId="3982CCD4" w14:textId="381E4BA9" w:rsidR="00567F45" w:rsidRPr="001255DA" w:rsidRDefault="00567F45" w:rsidP="002D79D8">
            <w:pPr>
              <w:jc w:val="center"/>
              <w:rPr>
                <w:color w:val="000000" w:themeColor="text1"/>
                <w:sz w:val="22"/>
                <w:szCs w:val="20"/>
              </w:rPr>
            </w:pPr>
            <w:r w:rsidRPr="001255DA">
              <w:rPr>
                <w:color w:val="000000" w:themeColor="text1"/>
                <w:sz w:val="20"/>
                <w:szCs w:val="20"/>
              </w:rPr>
              <w:t>5,75</w:t>
            </w:r>
          </w:p>
        </w:tc>
      </w:tr>
      <w:tr w:rsidR="00567F45" w:rsidRPr="001255DA" w14:paraId="35466D96" w14:textId="77777777" w:rsidTr="0001708D">
        <w:trPr>
          <w:cantSplit/>
          <w:trHeight w:val="309"/>
        </w:trPr>
        <w:tc>
          <w:tcPr>
            <w:tcW w:w="2052" w:type="dxa"/>
            <w:vMerge/>
            <w:vAlign w:val="center"/>
          </w:tcPr>
          <w:p w14:paraId="1E290D6F"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27F51A44" w14:textId="7D49620A"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2</w:t>
            </w:r>
          </w:p>
        </w:tc>
        <w:tc>
          <w:tcPr>
            <w:tcW w:w="2516" w:type="dxa"/>
            <w:vAlign w:val="center"/>
          </w:tcPr>
          <w:p w14:paraId="00FD6C5D" w14:textId="03431D10" w:rsidR="00567F45" w:rsidRPr="001255DA" w:rsidRDefault="00567F45" w:rsidP="002D79D8">
            <w:pPr>
              <w:jc w:val="center"/>
              <w:rPr>
                <w:color w:val="000000" w:themeColor="text1"/>
                <w:sz w:val="22"/>
                <w:szCs w:val="20"/>
              </w:rPr>
            </w:pPr>
            <w:r w:rsidRPr="001255DA">
              <w:rPr>
                <w:color w:val="000000" w:themeColor="text1"/>
                <w:sz w:val="20"/>
                <w:szCs w:val="20"/>
              </w:rPr>
              <w:t>0,87</w:t>
            </w:r>
          </w:p>
        </w:tc>
        <w:tc>
          <w:tcPr>
            <w:tcW w:w="2516" w:type="dxa"/>
            <w:vAlign w:val="center"/>
          </w:tcPr>
          <w:p w14:paraId="1532CE1B" w14:textId="40BE9301" w:rsidR="00567F45" w:rsidRPr="001255DA" w:rsidRDefault="00567F45" w:rsidP="002D79D8">
            <w:pPr>
              <w:jc w:val="center"/>
              <w:rPr>
                <w:color w:val="000000" w:themeColor="text1"/>
                <w:sz w:val="22"/>
                <w:szCs w:val="20"/>
              </w:rPr>
            </w:pPr>
            <w:r w:rsidRPr="001255DA">
              <w:rPr>
                <w:color w:val="000000" w:themeColor="text1"/>
                <w:sz w:val="20"/>
                <w:szCs w:val="20"/>
              </w:rPr>
              <w:t>22,87</w:t>
            </w:r>
          </w:p>
        </w:tc>
        <w:tc>
          <w:tcPr>
            <w:tcW w:w="2516" w:type="dxa"/>
            <w:vAlign w:val="center"/>
          </w:tcPr>
          <w:p w14:paraId="59199CA1" w14:textId="6A1A5CF0" w:rsidR="00567F45" w:rsidRPr="001255DA" w:rsidRDefault="00567F45" w:rsidP="002D79D8">
            <w:pPr>
              <w:jc w:val="center"/>
              <w:rPr>
                <w:color w:val="000000" w:themeColor="text1"/>
                <w:sz w:val="22"/>
                <w:szCs w:val="20"/>
              </w:rPr>
            </w:pPr>
            <w:r w:rsidRPr="001255DA">
              <w:rPr>
                <w:color w:val="000000" w:themeColor="text1"/>
                <w:sz w:val="20"/>
                <w:szCs w:val="20"/>
              </w:rPr>
              <w:t>64,32</w:t>
            </w:r>
          </w:p>
        </w:tc>
        <w:tc>
          <w:tcPr>
            <w:tcW w:w="2449" w:type="dxa"/>
            <w:vAlign w:val="center"/>
          </w:tcPr>
          <w:p w14:paraId="469AA205" w14:textId="106C5049" w:rsidR="00567F45" w:rsidRPr="001255DA" w:rsidRDefault="00567F45" w:rsidP="002D79D8">
            <w:pPr>
              <w:jc w:val="center"/>
              <w:rPr>
                <w:color w:val="000000" w:themeColor="text1"/>
                <w:sz w:val="22"/>
                <w:szCs w:val="20"/>
              </w:rPr>
            </w:pPr>
            <w:r w:rsidRPr="001255DA">
              <w:rPr>
                <w:color w:val="000000" w:themeColor="text1"/>
                <w:sz w:val="20"/>
                <w:szCs w:val="20"/>
              </w:rPr>
              <w:t>83,91</w:t>
            </w:r>
          </w:p>
        </w:tc>
      </w:tr>
      <w:tr w:rsidR="00567F45" w:rsidRPr="001255DA" w14:paraId="731241E4" w14:textId="77777777" w:rsidTr="0001708D">
        <w:trPr>
          <w:cantSplit/>
          <w:trHeight w:val="309"/>
        </w:trPr>
        <w:tc>
          <w:tcPr>
            <w:tcW w:w="2052" w:type="dxa"/>
            <w:vMerge w:val="restart"/>
            <w:vAlign w:val="center"/>
          </w:tcPr>
          <w:p w14:paraId="7272CB6A" w14:textId="6FEE6D36"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15</w:t>
            </w:r>
          </w:p>
        </w:tc>
        <w:tc>
          <w:tcPr>
            <w:tcW w:w="2268" w:type="dxa"/>
            <w:vAlign w:val="center"/>
          </w:tcPr>
          <w:p w14:paraId="38F28B75" w14:textId="2650C5FB"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4BDCDB59" w14:textId="03C7F046" w:rsidR="00567F45" w:rsidRPr="001255DA" w:rsidRDefault="00567F45" w:rsidP="002D79D8">
            <w:pPr>
              <w:jc w:val="center"/>
              <w:rPr>
                <w:color w:val="000000" w:themeColor="text1"/>
                <w:sz w:val="22"/>
                <w:szCs w:val="20"/>
              </w:rPr>
            </w:pPr>
            <w:r w:rsidRPr="001255DA">
              <w:rPr>
                <w:color w:val="000000" w:themeColor="text1"/>
                <w:sz w:val="20"/>
                <w:szCs w:val="20"/>
              </w:rPr>
              <w:t>97,08</w:t>
            </w:r>
          </w:p>
        </w:tc>
        <w:tc>
          <w:tcPr>
            <w:tcW w:w="2516" w:type="dxa"/>
            <w:vAlign w:val="center"/>
          </w:tcPr>
          <w:p w14:paraId="72D7C8FC" w14:textId="285968D9" w:rsidR="00567F45" w:rsidRPr="001255DA" w:rsidRDefault="00567F45" w:rsidP="002D79D8">
            <w:pPr>
              <w:jc w:val="center"/>
              <w:rPr>
                <w:color w:val="000000" w:themeColor="text1"/>
                <w:sz w:val="22"/>
                <w:szCs w:val="20"/>
              </w:rPr>
            </w:pPr>
            <w:r w:rsidRPr="001255DA">
              <w:rPr>
                <w:color w:val="000000" w:themeColor="text1"/>
                <w:sz w:val="20"/>
                <w:szCs w:val="20"/>
              </w:rPr>
              <w:t>70,54</w:t>
            </w:r>
          </w:p>
        </w:tc>
        <w:tc>
          <w:tcPr>
            <w:tcW w:w="2516" w:type="dxa"/>
            <w:vAlign w:val="center"/>
          </w:tcPr>
          <w:p w14:paraId="5B465BB7" w14:textId="09182840" w:rsidR="00567F45" w:rsidRPr="001255DA" w:rsidRDefault="00567F45" w:rsidP="002D79D8">
            <w:pPr>
              <w:jc w:val="center"/>
              <w:rPr>
                <w:color w:val="000000" w:themeColor="text1"/>
                <w:sz w:val="22"/>
                <w:szCs w:val="20"/>
              </w:rPr>
            </w:pPr>
            <w:r w:rsidRPr="001255DA">
              <w:rPr>
                <w:color w:val="000000" w:themeColor="text1"/>
                <w:sz w:val="20"/>
                <w:szCs w:val="20"/>
              </w:rPr>
              <w:t>8,92</w:t>
            </w:r>
          </w:p>
        </w:tc>
        <w:tc>
          <w:tcPr>
            <w:tcW w:w="2449" w:type="dxa"/>
            <w:vAlign w:val="center"/>
          </w:tcPr>
          <w:p w14:paraId="3539522C" w14:textId="7ECCC370" w:rsidR="00567F45" w:rsidRPr="001255DA" w:rsidRDefault="00567F45" w:rsidP="002D79D8">
            <w:pPr>
              <w:jc w:val="center"/>
              <w:rPr>
                <w:color w:val="000000" w:themeColor="text1"/>
                <w:sz w:val="22"/>
                <w:szCs w:val="20"/>
              </w:rPr>
            </w:pPr>
            <w:r w:rsidRPr="001255DA">
              <w:rPr>
                <w:color w:val="000000" w:themeColor="text1"/>
                <w:sz w:val="20"/>
                <w:szCs w:val="20"/>
              </w:rPr>
              <w:t>0,00</w:t>
            </w:r>
          </w:p>
        </w:tc>
      </w:tr>
      <w:tr w:rsidR="00567F45" w:rsidRPr="001255DA" w14:paraId="7437BD51" w14:textId="77777777" w:rsidTr="0001708D">
        <w:trPr>
          <w:cantSplit/>
          <w:trHeight w:val="309"/>
        </w:trPr>
        <w:tc>
          <w:tcPr>
            <w:tcW w:w="2052" w:type="dxa"/>
            <w:vMerge/>
            <w:vAlign w:val="center"/>
          </w:tcPr>
          <w:p w14:paraId="27C12C78"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38D3C1C6" w14:textId="107295A1"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2EBD9C07" w14:textId="16E2F15F" w:rsidR="00567F45" w:rsidRPr="001255DA" w:rsidRDefault="00567F45" w:rsidP="002D79D8">
            <w:pPr>
              <w:jc w:val="center"/>
              <w:rPr>
                <w:color w:val="000000" w:themeColor="text1"/>
                <w:sz w:val="22"/>
                <w:szCs w:val="20"/>
              </w:rPr>
            </w:pPr>
            <w:r w:rsidRPr="001255DA">
              <w:rPr>
                <w:color w:val="000000" w:themeColor="text1"/>
                <w:sz w:val="20"/>
                <w:szCs w:val="20"/>
              </w:rPr>
              <w:t>1,75</w:t>
            </w:r>
          </w:p>
        </w:tc>
        <w:tc>
          <w:tcPr>
            <w:tcW w:w="2516" w:type="dxa"/>
            <w:vAlign w:val="center"/>
          </w:tcPr>
          <w:p w14:paraId="3B177CE1" w14:textId="1B527F9D" w:rsidR="00567F45" w:rsidRPr="001255DA" w:rsidRDefault="00567F45" w:rsidP="002D79D8">
            <w:pPr>
              <w:jc w:val="center"/>
              <w:rPr>
                <w:color w:val="000000" w:themeColor="text1"/>
                <w:sz w:val="22"/>
                <w:szCs w:val="20"/>
              </w:rPr>
            </w:pPr>
            <w:r w:rsidRPr="001255DA">
              <w:rPr>
                <w:color w:val="000000" w:themeColor="text1"/>
                <w:sz w:val="20"/>
                <w:szCs w:val="20"/>
              </w:rPr>
              <w:t>12,40</w:t>
            </w:r>
          </w:p>
        </w:tc>
        <w:tc>
          <w:tcPr>
            <w:tcW w:w="2516" w:type="dxa"/>
            <w:vAlign w:val="center"/>
          </w:tcPr>
          <w:p w14:paraId="0F1E9065" w14:textId="46F6630E" w:rsidR="00567F45" w:rsidRPr="001255DA" w:rsidRDefault="00567F45" w:rsidP="002D79D8">
            <w:pPr>
              <w:jc w:val="center"/>
              <w:rPr>
                <w:color w:val="000000" w:themeColor="text1"/>
                <w:sz w:val="22"/>
                <w:szCs w:val="20"/>
              </w:rPr>
            </w:pPr>
            <w:r w:rsidRPr="001255DA">
              <w:rPr>
                <w:color w:val="000000" w:themeColor="text1"/>
                <w:sz w:val="20"/>
                <w:szCs w:val="20"/>
              </w:rPr>
              <w:t>15,02</w:t>
            </w:r>
          </w:p>
        </w:tc>
        <w:tc>
          <w:tcPr>
            <w:tcW w:w="2449" w:type="dxa"/>
            <w:vAlign w:val="center"/>
          </w:tcPr>
          <w:p w14:paraId="22961F33" w14:textId="7542F2B0" w:rsidR="00567F45" w:rsidRPr="001255DA" w:rsidRDefault="00567F45" w:rsidP="002D79D8">
            <w:pPr>
              <w:jc w:val="center"/>
              <w:rPr>
                <w:color w:val="000000" w:themeColor="text1"/>
                <w:sz w:val="22"/>
                <w:szCs w:val="20"/>
              </w:rPr>
            </w:pPr>
            <w:r w:rsidRPr="001255DA">
              <w:rPr>
                <w:color w:val="000000" w:themeColor="text1"/>
                <w:sz w:val="20"/>
                <w:szCs w:val="20"/>
              </w:rPr>
              <w:t>5,75</w:t>
            </w:r>
          </w:p>
        </w:tc>
      </w:tr>
      <w:tr w:rsidR="00567F45" w:rsidRPr="001255DA" w14:paraId="59F346FB" w14:textId="77777777" w:rsidTr="0001708D">
        <w:trPr>
          <w:cantSplit/>
          <w:trHeight w:val="309"/>
        </w:trPr>
        <w:tc>
          <w:tcPr>
            <w:tcW w:w="2052" w:type="dxa"/>
            <w:vMerge/>
            <w:vAlign w:val="center"/>
          </w:tcPr>
          <w:p w14:paraId="7EE09257"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085B1755" w14:textId="24654BA4"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2</w:t>
            </w:r>
          </w:p>
        </w:tc>
        <w:tc>
          <w:tcPr>
            <w:tcW w:w="2516" w:type="dxa"/>
            <w:vAlign w:val="center"/>
          </w:tcPr>
          <w:p w14:paraId="299AD7F2" w14:textId="5D13963D" w:rsidR="00567F45" w:rsidRPr="001255DA" w:rsidRDefault="00567F45" w:rsidP="002D79D8">
            <w:pPr>
              <w:jc w:val="center"/>
              <w:rPr>
                <w:color w:val="000000" w:themeColor="text1"/>
                <w:sz w:val="22"/>
                <w:szCs w:val="20"/>
              </w:rPr>
            </w:pPr>
            <w:r w:rsidRPr="001255DA">
              <w:rPr>
                <w:color w:val="000000" w:themeColor="text1"/>
                <w:sz w:val="20"/>
                <w:szCs w:val="20"/>
              </w:rPr>
              <w:t>1,17</w:t>
            </w:r>
          </w:p>
        </w:tc>
        <w:tc>
          <w:tcPr>
            <w:tcW w:w="2516" w:type="dxa"/>
            <w:vAlign w:val="center"/>
          </w:tcPr>
          <w:p w14:paraId="345B1E01" w14:textId="53777CD3" w:rsidR="00567F45" w:rsidRPr="001255DA" w:rsidRDefault="00567F45" w:rsidP="002D79D8">
            <w:pPr>
              <w:jc w:val="center"/>
              <w:rPr>
                <w:color w:val="000000" w:themeColor="text1"/>
                <w:sz w:val="22"/>
                <w:szCs w:val="20"/>
              </w:rPr>
            </w:pPr>
            <w:r w:rsidRPr="001255DA">
              <w:rPr>
                <w:color w:val="000000" w:themeColor="text1"/>
                <w:sz w:val="20"/>
                <w:szCs w:val="20"/>
              </w:rPr>
              <w:t>17,05</w:t>
            </w:r>
          </w:p>
        </w:tc>
        <w:tc>
          <w:tcPr>
            <w:tcW w:w="2516" w:type="dxa"/>
            <w:vAlign w:val="center"/>
          </w:tcPr>
          <w:p w14:paraId="269AE3F5" w14:textId="29FC7C40" w:rsidR="00567F45" w:rsidRPr="001255DA" w:rsidRDefault="00567F45" w:rsidP="002D79D8">
            <w:pPr>
              <w:jc w:val="center"/>
              <w:rPr>
                <w:color w:val="000000" w:themeColor="text1"/>
                <w:sz w:val="22"/>
                <w:szCs w:val="20"/>
              </w:rPr>
            </w:pPr>
            <w:r w:rsidRPr="001255DA">
              <w:rPr>
                <w:color w:val="000000" w:themeColor="text1"/>
                <w:sz w:val="20"/>
                <w:szCs w:val="20"/>
              </w:rPr>
              <w:t>76,06</w:t>
            </w:r>
          </w:p>
        </w:tc>
        <w:tc>
          <w:tcPr>
            <w:tcW w:w="2449" w:type="dxa"/>
            <w:vAlign w:val="center"/>
          </w:tcPr>
          <w:p w14:paraId="1F27EE72" w14:textId="563775AC" w:rsidR="00567F45" w:rsidRPr="001255DA" w:rsidRDefault="00567F45" w:rsidP="002D79D8">
            <w:pPr>
              <w:jc w:val="center"/>
              <w:rPr>
                <w:color w:val="000000" w:themeColor="text1"/>
                <w:sz w:val="22"/>
                <w:szCs w:val="20"/>
              </w:rPr>
            </w:pPr>
            <w:r w:rsidRPr="001255DA">
              <w:rPr>
                <w:color w:val="000000" w:themeColor="text1"/>
                <w:sz w:val="20"/>
                <w:szCs w:val="20"/>
              </w:rPr>
              <w:t>94,25</w:t>
            </w:r>
          </w:p>
        </w:tc>
      </w:tr>
      <w:tr w:rsidR="00567F45" w:rsidRPr="001255DA" w14:paraId="2BF149A2" w14:textId="77777777" w:rsidTr="0001708D">
        <w:trPr>
          <w:cantSplit/>
          <w:trHeight w:val="309"/>
        </w:trPr>
        <w:tc>
          <w:tcPr>
            <w:tcW w:w="2052" w:type="dxa"/>
            <w:vMerge w:val="restart"/>
            <w:vAlign w:val="center"/>
          </w:tcPr>
          <w:p w14:paraId="6BE9A5E0" w14:textId="4C069B67"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16</w:t>
            </w:r>
          </w:p>
        </w:tc>
        <w:tc>
          <w:tcPr>
            <w:tcW w:w="2268" w:type="dxa"/>
            <w:vAlign w:val="center"/>
          </w:tcPr>
          <w:p w14:paraId="7D8D83D9" w14:textId="28AA19D5"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3908173D" w14:textId="20ADCBC2" w:rsidR="00567F45" w:rsidRPr="001255DA" w:rsidRDefault="00567F45" w:rsidP="002D79D8">
            <w:pPr>
              <w:jc w:val="center"/>
              <w:rPr>
                <w:color w:val="000000" w:themeColor="text1"/>
                <w:sz w:val="22"/>
                <w:szCs w:val="20"/>
              </w:rPr>
            </w:pPr>
            <w:r w:rsidRPr="001255DA">
              <w:rPr>
                <w:color w:val="000000" w:themeColor="text1"/>
                <w:sz w:val="20"/>
                <w:szCs w:val="20"/>
              </w:rPr>
              <w:t>90,96</w:t>
            </w:r>
          </w:p>
        </w:tc>
        <w:tc>
          <w:tcPr>
            <w:tcW w:w="2516" w:type="dxa"/>
            <w:vAlign w:val="center"/>
          </w:tcPr>
          <w:p w14:paraId="06705F4C" w14:textId="466EA0FA" w:rsidR="00567F45" w:rsidRPr="001255DA" w:rsidRDefault="00567F45" w:rsidP="002D79D8">
            <w:pPr>
              <w:jc w:val="center"/>
              <w:rPr>
                <w:color w:val="000000" w:themeColor="text1"/>
                <w:sz w:val="22"/>
                <w:szCs w:val="20"/>
              </w:rPr>
            </w:pPr>
            <w:r w:rsidRPr="001255DA">
              <w:rPr>
                <w:color w:val="000000" w:themeColor="text1"/>
                <w:sz w:val="20"/>
                <w:szCs w:val="20"/>
              </w:rPr>
              <w:t>62,02</w:t>
            </w:r>
          </w:p>
        </w:tc>
        <w:tc>
          <w:tcPr>
            <w:tcW w:w="2516" w:type="dxa"/>
            <w:vAlign w:val="center"/>
          </w:tcPr>
          <w:p w14:paraId="20049BD0" w14:textId="1D2265F2" w:rsidR="00567F45" w:rsidRPr="001255DA" w:rsidRDefault="00567F45" w:rsidP="002D79D8">
            <w:pPr>
              <w:jc w:val="center"/>
              <w:rPr>
                <w:color w:val="000000" w:themeColor="text1"/>
                <w:sz w:val="22"/>
                <w:szCs w:val="20"/>
              </w:rPr>
            </w:pPr>
            <w:r w:rsidRPr="001255DA">
              <w:rPr>
                <w:color w:val="000000" w:themeColor="text1"/>
                <w:sz w:val="20"/>
                <w:szCs w:val="20"/>
              </w:rPr>
              <w:t>14,55</w:t>
            </w:r>
          </w:p>
        </w:tc>
        <w:tc>
          <w:tcPr>
            <w:tcW w:w="2449" w:type="dxa"/>
            <w:vAlign w:val="center"/>
          </w:tcPr>
          <w:p w14:paraId="6BDA2CB0" w14:textId="4BADC78F" w:rsidR="00567F45" w:rsidRPr="001255DA" w:rsidRDefault="00567F45" w:rsidP="002D79D8">
            <w:pPr>
              <w:jc w:val="center"/>
              <w:rPr>
                <w:color w:val="000000" w:themeColor="text1"/>
                <w:sz w:val="22"/>
                <w:szCs w:val="20"/>
              </w:rPr>
            </w:pPr>
            <w:r w:rsidRPr="001255DA">
              <w:rPr>
                <w:color w:val="000000" w:themeColor="text1"/>
                <w:sz w:val="20"/>
                <w:szCs w:val="20"/>
              </w:rPr>
              <w:t>2,30</w:t>
            </w:r>
          </w:p>
        </w:tc>
      </w:tr>
      <w:tr w:rsidR="00567F45" w:rsidRPr="001255DA" w14:paraId="43450A32" w14:textId="77777777" w:rsidTr="0001708D">
        <w:trPr>
          <w:cantSplit/>
          <w:trHeight w:val="309"/>
        </w:trPr>
        <w:tc>
          <w:tcPr>
            <w:tcW w:w="2052" w:type="dxa"/>
            <w:vMerge/>
            <w:vAlign w:val="center"/>
          </w:tcPr>
          <w:p w14:paraId="5A0C005A"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19765F01" w14:textId="64CDA033"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6D2768D3" w14:textId="3F87A9E8" w:rsidR="00567F45" w:rsidRPr="001255DA" w:rsidRDefault="00567F45" w:rsidP="002D79D8">
            <w:pPr>
              <w:jc w:val="center"/>
              <w:rPr>
                <w:color w:val="000000" w:themeColor="text1"/>
                <w:sz w:val="22"/>
                <w:szCs w:val="20"/>
              </w:rPr>
            </w:pPr>
            <w:r w:rsidRPr="001255DA">
              <w:rPr>
                <w:color w:val="000000" w:themeColor="text1"/>
                <w:sz w:val="20"/>
                <w:szCs w:val="20"/>
              </w:rPr>
              <w:t>9,04</w:t>
            </w:r>
          </w:p>
        </w:tc>
        <w:tc>
          <w:tcPr>
            <w:tcW w:w="2516" w:type="dxa"/>
            <w:vAlign w:val="center"/>
          </w:tcPr>
          <w:p w14:paraId="1BED6116" w14:textId="528DF9E7" w:rsidR="00567F45" w:rsidRPr="001255DA" w:rsidRDefault="00567F45" w:rsidP="002D79D8">
            <w:pPr>
              <w:jc w:val="center"/>
              <w:rPr>
                <w:color w:val="000000" w:themeColor="text1"/>
                <w:sz w:val="22"/>
                <w:szCs w:val="20"/>
              </w:rPr>
            </w:pPr>
            <w:r w:rsidRPr="001255DA">
              <w:rPr>
                <w:color w:val="000000" w:themeColor="text1"/>
                <w:sz w:val="20"/>
                <w:szCs w:val="20"/>
              </w:rPr>
              <w:t>37,98</w:t>
            </w:r>
          </w:p>
        </w:tc>
        <w:tc>
          <w:tcPr>
            <w:tcW w:w="2516" w:type="dxa"/>
            <w:vAlign w:val="center"/>
          </w:tcPr>
          <w:p w14:paraId="7CB25B56" w14:textId="2BB8FDD8" w:rsidR="00567F45" w:rsidRPr="001255DA" w:rsidRDefault="00567F45" w:rsidP="002D79D8">
            <w:pPr>
              <w:jc w:val="center"/>
              <w:rPr>
                <w:color w:val="000000" w:themeColor="text1"/>
                <w:sz w:val="22"/>
                <w:szCs w:val="20"/>
              </w:rPr>
            </w:pPr>
            <w:r w:rsidRPr="001255DA">
              <w:rPr>
                <w:color w:val="000000" w:themeColor="text1"/>
                <w:sz w:val="20"/>
                <w:szCs w:val="20"/>
              </w:rPr>
              <w:t>85,45</w:t>
            </w:r>
          </w:p>
        </w:tc>
        <w:tc>
          <w:tcPr>
            <w:tcW w:w="2449" w:type="dxa"/>
            <w:vAlign w:val="center"/>
          </w:tcPr>
          <w:p w14:paraId="6166E3FB" w14:textId="72EF02A9" w:rsidR="00567F45" w:rsidRPr="001255DA" w:rsidRDefault="00567F45" w:rsidP="002D79D8">
            <w:pPr>
              <w:jc w:val="center"/>
              <w:rPr>
                <w:color w:val="000000" w:themeColor="text1"/>
                <w:sz w:val="22"/>
                <w:szCs w:val="20"/>
              </w:rPr>
            </w:pPr>
            <w:r w:rsidRPr="001255DA">
              <w:rPr>
                <w:color w:val="000000" w:themeColor="text1"/>
                <w:sz w:val="20"/>
                <w:szCs w:val="20"/>
              </w:rPr>
              <w:t>97,70</w:t>
            </w:r>
          </w:p>
        </w:tc>
      </w:tr>
      <w:tr w:rsidR="00567F45" w:rsidRPr="001255DA" w14:paraId="50DD5FAB" w14:textId="77777777" w:rsidTr="0001708D">
        <w:trPr>
          <w:cantSplit/>
          <w:trHeight w:val="309"/>
        </w:trPr>
        <w:tc>
          <w:tcPr>
            <w:tcW w:w="2052" w:type="dxa"/>
            <w:vMerge w:val="restart"/>
            <w:vAlign w:val="center"/>
          </w:tcPr>
          <w:p w14:paraId="5C1188FC" w14:textId="5D285547"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17</w:t>
            </w:r>
          </w:p>
        </w:tc>
        <w:tc>
          <w:tcPr>
            <w:tcW w:w="2268" w:type="dxa"/>
            <w:vAlign w:val="center"/>
          </w:tcPr>
          <w:p w14:paraId="27C10A2F" w14:textId="5645FA44"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33B0705C" w14:textId="559ED9B2" w:rsidR="00567F45" w:rsidRPr="001255DA" w:rsidRDefault="00567F45" w:rsidP="002D79D8">
            <w:pPr>
              <w:jc w:val="center"/>
              <w:rPr>
                <w:color w:val="000000" w:themeColor="text1"/>
                <w:sz w:val="22"/>
                <w:szCs w:val="20"/>
              </w:rPr>
            </w:pPr>
            <w:r w:rsidRPr="001255DA">
              <w:rPr>
                <w:color w:val="000000" w:themeColor="text1"/>
                <w:sz w:val="20"/>
                <w:szCs w:val="20"/>
              </w:rPr>
              <w:t>95,04</w:t>
            </w:r>
          </w:p>
        </w:tc>
        <w:tc>
          <w:tcPr>
            <w:tcW w:w="2516" w:type="dxa"/>
            <w:vAlign w:val="center"/>
          </w:tcPr>
          <w:p w14:paraId="12D3579C" w14:textId="4A125715" w:rsidR="00567F45" w:rsidRPr="001255DA" w:rsidRDefault="00567F45" w:rsidP="002D79D8">
            <w:pPr>
              <w:jc w:val="center"/>
              <w:rPr>
                <w:color w:val="000000" w:themeColor="text1"/>
                <w:sz w:val="22"/>
                <w:szCs w:val="20"/>
              </w:rPr>
            </w:pPr>
            <w:r w:rsidRPr="001255DA">
              <w:rPr>
                <w:color w:val="000000" w:themeColor="text1"/>
                <w:sz w:val="20"/>
                <w:szCs w:val="20"/>
              </w:rPr>
              <w:t>72,87</w:t>
            </w:r>
          </w:p>
        </w:tc>
        <w:tc>
          <w:tcPr>
            <w:tcW w:w="2516" w:type="dxa"/>
            <w:vAlign w:val="center"/>
          </w:tcPr>
          <w:p w14:paraId="50D4BB83" w14:textId="3CA39D2A" w:rsidR="00567F45" w:rsidRPr="001255DA" w:rsidRDefault="00567F45" w:rsidP="002D79D8">
            <w:pPr>
              <w:jc w:val="center"/>
              <w:rPr>
                <w:color w:val="000000" w:themeColor="text1"/>
                <w:sz w:val="22"/>
                <w:szCs w:val="20"/>
              </w:rPr>
            </w:pPr>
            <w:r w:rsidRPr="001255DA">
              <w:rPr>
                <w:color w:val="000000" w:themeColor="text1"/>
                <w:sz w:val="20"/>
                <w:szCs w:val="20"/>
              </w:rPr>
              <w:t>30,52</w:t>
            </w:r>
          </w:p>
        </w:tc>
        <w:tc>
          <w:tcPr>
            <w:tcW w:w="2449" w:type="dxa"/>
            <w:vAlign w:val="center"/>
          </w:tcPr>
          <w:p w14:paraId="0C2A6124" w14:textId="6BD13A9C" w:rsidR="00567F45" w:rsidRPr="001255DA" w:rsidRDefault="00567F45" w:rsidP="002D79D8">
            <w:pPr>
              <w:jc w:val="center"/>
              <w:rPr>
                <w:color w:val="000000" w:themeColor="text1"/>
                <w:sz w:val="22"/>
                <w:szCs w:val="20"/>
              </w:rPr>
            </w:pPr>
            <w:r w:rsidRPr="001255DA">
              <w:rPr>
                <w:color w:val="000000" w:themeColor="text1"/>
                <w:sz w:val="20"/>
                <w:szCs w:val="20"/>
              </w:rPr>
              <w:t>16,09</w:t>
            </w:r>
          </w:p>
        </w:tc>
      </w:tr>
      <w:tr w:rsidR="00567F45" w:rsidRPr="001255DA" w14:paraId="7D784CCA" w14:textId="77777777" w:rsidTr="0001708D">
        <w:trPr>
          <w:cantSplit/>
          <w:trHeight w:val="309"/>
        </w:trPr>
        <w:tc>
          <w:tcPr>
            <w:tcW w:w="2052" w:type="dxa"/>
            <w:vMerge/>
            <w:vAlign w:val="center"/>
          </w:tcPr>
          <w:p w14:paraId="6715449E"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35F63C96" w14:textId="54C25128"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427F2281" w14:textId="3DB04752" w:rsidR="00567F45" w:rsidRPr="001255DA" w:rsidRDefault="00567F45" w:rsidP="002D79D8">
            <w:pPr>
              <w:jc w:val="center"/>
              <w:rPr>
                <w:color w:val="000000" w:themeColor="text1"/>
                <w:sz w:val="22"/>
                <w:szCs w:val="20"/>
              </w:rPr>
            </w:pPr>
            <w:r w:rsidRPr="001255DA">
              <w:rPr>
                <w:color w:val="000000" w:themeColor="text1"/>
                <w:sz w:val="20"/>
                <w:szCs w:val="20"/>
              </w:rPr>
              <w:t>4,96</w:t>
            </w:r>
          </w:p>
        </w:tc>
        <w:tc>
          <w:tcPr>
            <w:tcW w:w="2516" w:type="dxa"/>
            <w:vAlign w:val="center"/>
          </w:tcPr>
          <w:p w14:paraId="225B8ACD" w14:textId="2EACDBD3" w:rsidR="00567F45" w:rsidRPr="001255DA" w:rsidRDefault="00567F45" w:rsidP="002D79D8">
            <w:pPr>
              <w:jc w:val="center"/>
              <w:rPr>
                <w:color w:val="000000" w:themeColor="text1"/>
                <w:sz w:val="22"/>
                <w:szCs w:val="20"/>
              </w:rPr>
            </w:pPr>
            <w:r w:rsidRPr="001255DA">
              <w:rPr>
                <w:color w:val="000000" w:themeColor="text1"/>
                <w:sz w:val="20"/>
                <w:szCs w:val="20"/>
              </w:rPr>
              <w:t>27,13</w:t>
            </w:r>
          </w:p>
        </w:tc>
        <w:tc>
          <w:tcPr>
            <w:tcW w:w="2516" w:type="dxa"/>
            <w:vAlign w:val="center"/>
          </w:tcPr>
          <w:p w14:paraId="2CE8AF71" w14:textId="3879E89F" w:rsidR="00567F45" w:rsidRPr="001255DA" w:rsidRDefault="00567F45" w:rsidP="002D79D8">
            <w:pPr>
              <w:jc w:val="center"/>
              <w:rPr>
                <w:color w:val="000000" w:themeColor="text1"/>
                <w:sz w:val="22"/>
                <w:szCs w:val="20"/>
              </w:rPr>
            </w:pPr>
            <w:r w:rsidRPr="001255DA">
              <w:rPr>
                <w:color w:val="000000" w:themeColor="text1"/>
                <w:sz w:val="20"/>
                <w:szCs w:val="20"/>
              </w:rPr>
              <w:t>69,48</w:t>
            </w:r>
          </w:p>
        </w:tc>
        <w:tc>
          <w:tcPr>
            <w:tcW w:w="2449" w:type="dxa"/>
            <w:vAlign w:val="center"/>
          </w:tcPr>
          <w:p w14:paraId="759F5B23" w14:textId="37DDF3BA" w:rsidR="00567F45" w:rsidRPr="001255DA" w:rsidRDefault="00567F45" w:rsidP="002D79D8">
            <w:pPr>
              <w:jc w:val="center"/>
              <w:rPr>
                <w:color w:val="000000" w:themeColor="text1"/>
                <w:sz w:val="22"/>
                <w:szCs w:val="20"/>
              </w:rPr>
            </w:pPr>
            <w:r w:rsidRPr="001255DA">
              <w:rPr>
                <w:color w:val="000000" w:themeColor="text1"/>
                <w:sz w:val="20"/>
                <w:szCs w:val="20"/>
              </w:rPr>
              <w:t>83,91</w:t>
            </w:r>
          </w:p>
        </w:tc>
      </w:tr>
      <w:tr w:rsidR="00567F45" w:rsidRPr="001255DA" w14:paraId="620A5B4B" w14:textId="77777777" w:rsidTr="0001708D">
        <w:trPr>
          <w:cantSplit/>
          <w:trHeight w:val="309"/>
        </w:trPr>
        <w:tc>
          <w:tcPr>
            <w:tcW w:w="2052" w:type="dxa"/>
            <w:vMerge w:val="restart"/>
            <w:vAlign w:val="center"/>
          </w:tcPr>
          <w:p w14:paraId="466DD826" w14:textId="478748ED"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18</w:t>
            </w:r>
          </w:p>
        </w:tc>
        <w:tc>
          <w:tcPr>
            <w:tcW w:w="2268" w:type="dxa"/>
            <w:vAlign w:val="center"/>
          </w:tcPr>
          <w:p w14:paraId="7F0A0524" w14:textId="58DC09D9"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3E742007" w14:textId="0C72BD86" w:rsidR="00567F45" w:rsidRPr="001255DA" w:rsidRDefault="00567F45" w:rsidP="002D79D8">
            <w:pPr>
              <w:jc w:val="center"/>
              <w:rPr>
                <w:color w:val="000000" w:themeColor="text1"/>
                <w:sz w:val="22"/>
                <w:szCs w:val="20"/>
              </w:rPr>
            </w:pPr>
            <w:r w:rsidRPr="001255DA">
              <w:rPr>
                <w:color w:val="000000" w:themeColor="text1"/>
                <w:sz w:val="20"/>
                <w:szCs w:val="20"/>
              </w:rPr>
              <w:t>88,63</w:t>
            </w:r>
          </w:p>
        </w:tc>
        <w:tc>
          <w:tcPr>
            <w:tcW w:w="2516" w:type="dxa"/>
            <w:vAlign w:val="center"/>
          </w:tcPr>
          <w:p w14:paraId="07FD8064" w14:textId="28DD828A" w:rsidR="00567F45" w:rsidRPr="001255DA" w:rsidRDefault="00567F45" w:rsidP="002D79D8">
            <w:pPr>
              <w:jc w:val="center"/>
              <w:rPr>
                <w:color w:val="000000" w:themeColor="text1"/>
                <w:sz w:val="22"/>
                <w:szCs w:val="20"/>
              </w:rPr>
            </w:pPr>
            <w:r w:rsidRPr="001255DA">
              <w:rPr>
                <w:color w:val="000000" w:themeColor="text1"/>
                <w:sz w:val="20"/>
                <w:szCs w:val="20"/>
              </w:rPr>
              <w:t>49,61</w:t>
            </w:r>
          </w:p>
        </w:tc>
        <w:tc>
          <w:tcPr>
            <w:tcW w:w="2516" w:type="dxa"/>
            <w:vAlign w:val="center"/>
          </w:tcPr>
          <w:p w14:paraId="2333399F" w14:textId="54E5BF33" w:rsidR="00567F45" w:rsidRPr="001255DA" w:rsidRDefault="00567F45" w:rsidP="002D79D8">
            <w:pPr>
              <w:jc w:val="center"/>
              <w:rPr>
                <w:color w:val="000000" w:themeColor="text1"/>
                <w:sz w:val="22"/>
                <w:szCs w:val="20"/>
              </w:rPr>
            </w:pPr>
            <w:r w:rsidRPr="001255DA">
              <w:rPr>
                <w:color w:val="000000" w:themeColor="text1"/>
                <w:sz w:val="20"/>
                <w:szCs w:val="20"/>
              </w:rPr>
              <w:t>18,78</w:t>
            </w:r>
          </w:p>
        </w:tc>
        <w:tc>
          <w:tcPr>
            <w:tcW w:w="2449" w:type="dxa"/>
            <w:vAlign w:val="center"/>
          </w:tcPr>
          <w:p w14:paraId="7F365290" w14:textId="0CE4E3EB" w:rsidR="00567F45" w:rsidRPr="001255DA" w:rsidRDefault="00567F45" w:rsidP="002D79D8">
            <w:pPr>
              <w:jc w:val="center"/>
              <w:rPr>
                <w:color w:val="000000" w:themeColor="text1"/>
                <w:sz w:val="22"/>
                <w:szCs w:val="20"/>
              </w:rPr>
            </w:pPr>
            <w:r w:rsidRPr="001255DA">
              <w:rPr>
                <w:color w:val="000000" w:themeColor="text1"/>
                <w:sz w:val="20"/>
                <w:szCs w:val="20"/>
              </w:rPr>
              <w:t>3,45</w:t>
            </w:r>
          </w:p>
        </w:tc>
      </w:tr>
      <w:tr w:rsidR="00567F45" w:rsidRPr="001255DA" w14:paraId="037085D9" w14:textId="77777777" w:rsidTr="0001708D">
        <w:trPr>
          <w:cantSplit/>
          <w:trHeight w:val="309"/>
        </w:trPr>
        <w:tc>
          <w:tcPr>
            <w:tcW w:w="2052" w:type="dxa"/>
            <w:vMerge/>
            <w:vAlign w:val="center"/>
          </w:tcPr>
          <w:p w14:paraId="62529E8A"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1698FC23" w14:textId="4408606C"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060D82B1" w14:textId="1067F5F7" w:rsidR="00567F45" w:rsidRPr="001255DA" w:rsidRDefault="00567F45" w:rsidP="002D79D8">
            <w:pPr>
              <w:jc w:val="center"/>
              <w:rPr>
                <w:color w:val="000000" w:themeColor="text1"/>
                <w:sz w:val="22"/>
                <w:szCs w:val="20"/>
              </w:rPr>
            </w:pPr>
            <w:r w:rsidRPr="001255DA">
              <w:rPr>
                <w:color w:val="000000" w:themeColor="text1"/>
                <w:sz w:val="20"/>
                <w:szCs w:val="20"/>
              </w:rPr>
              <w:t>11,37</w:t>
            </w:r>
          </w:p>
        </w:tc>
        <w:tc>
          <w:tcPr>
            <w:tcW w:w="2516" w:type="dxa"/>
            <w:vAlign w:val="center"/>
          </w:tcPr>
          <w:p w14:paraId="4F5B67B6" w14:textId="7F53B954" w:rsidR="00567F45" w:rsidRPr="001255DA" w:rsidRDefault="00567F45" w:rsidP="002D79D8">
            <w:pPr>
              <w:jc w:val="center"/>
              <w:rPr>
                <w:color w:val="000000" w:themeColor="text1"/>
                <w:sz w:val="22"/>
                <w:szCs w:val="20"/>
              </w:rPr>
            </w:pPr>
            <w:r w:rsidRPr="001255DA">
              <w:rPr>
                <w:color w:val="000000" w:themeColor="text1"/>
                <w:sz w:val="20"/>
                <w:szCs w:val="20"/>
              </w:rPr>
              <w:t>50,39</w:t>
            </w:r>
          </w:p>
        </w:tc>
        <w:tc>
          <w:tcPr>
            <w:tcW w:w="2516" w:type="dxa"/>
            <w:vAlign w:val="center"/>
          </w:tcPr>
          <w:p w14:paraId="00A69FCA" w14:textId="49F9B8FC" w:rsidR="00567F45" w:rsidRPr="001255DA" w:rsidRDefault="00567F45" w:rsidP="002D79D8">
            <w:pPr>
              <w:jc w:val="center"/>
              <w:rPr>
                <w:color w:val="000000" w:themeColor="text1"/>
                <w:sz w:val="22"/>
                <w:szCs w:val="20"/>
              </w:rPr>
            </w:pPr>
            <w:r w:rsidRPr="001255DA">
              <w:rPr>
                <w:color w:val="000000" w:themeColor="text1"/>
                <w:sz w:val="20"/>
                <w:szCs w:val="20"/>
              </w:rPr>
              <w:t>81,22</w:t>
            </w:r>
          </w:p>
        </w:tc>
        <w:tc>
          <w:tcPr>
            <w:tcW w:w="2449" w:type="dxa"/>
            <w:vAlign w:val="center"/>
          </w:tcPr>
          <w:p w14:paraId="134CC6BA" w14:textId="0C3A83ED" w:rsidR="00567F45" w:rsidRPr="001255DA" w:rsidRDefault="00567F45" w:rsidP="002D79D8">
            <w:pPr>
              <w:jc w:val="center"/>
              <w:rPr>
                <w:color w:val="000000" w:themeColor="text1"/>
                <w:sz w:val="22"/>
                <w:szCs w:val="20"/>
              </w:rPr>
            </w:pPr>
            <w:r w:rsidRPr="001255DA">
              <w:rPr>
                <w:color w:val="000000" w:themeColor="text1"/>
                <w:sz w:val="20"/>
                <w:szCs w:val="20"/>
              </w:rPr>
              <w:t>96,55</w:t>
            </w:r>
          </w:p>
        </w:tc>
      </w:tr>
      <w:tr w:rsidR="00567F45" w:rsidRPr="001255DA" w14:paraId="61E53CCC" w14:textId="77777777" w:rsidTr="0001708D">
        <w:trPr>
          <w:cantSplit/>
          <w:trHeight w:val="309"/>
        </w:trPr>
        <w:tc>
          <w:tcPr>
            <w:tcW w:w="2052" w:type="dxa"/>
            <w:vMerge w:val="restart"/>
            <w:vAlign w:val="center"/>
          </w:tcPr>
          <w:p w14:paraId="5CD87A3E" w14:textId="6B3AD67F"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19</w:t>
            </w:r>
          </w:p>
        </w:tc>
        <w:tc>
          <w:tcPr>
            <w:tcW w:w="2268" w:type="dxa"/>
            <w:vAlign w:val="center"/>
          </w:tcPr>
          <w:p w14:paraId="77D68648" w14:textId="3BE3CF8C"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7BEA73EF" w14:textId="2D9E0D65" w:rsidR="00567F45" w:rsidRPr="001255DA" w:rsidRDefault="00567F45" w:rsidP="002D79D8">
            <w:pPr>
              <w:jc w:val="center"/>
              <w:rPr>
                <w:color w:val="000000" w:themeColor="text1"/>
                <w:sz w:val="22"/>
                <w:szCs w:val="20"/>
              </w:rPr>
            </w:pPr>
            <w:r w:rsidRPr="001255DA">
              <w:rPr>
                <w:color w:val="000000" w:themeColor="text1"/>
                <w:sz w:val="20"/>
                <w:szCs w:val="20"/>
              </w:rPr>
              <w:t>85,13</w:t>
            </w:r>
          </w:p>
        </w:tc>
        <w:tc>
          <w:tcPr>
            <w:tcW w:w="2516" w:type="dxa"/>
            <w:vAlign w:val="center"/>
          </w:tcPr>
          <w:p w14:paraId="6C6E9AB9" w14:textId="2374A5DF" w:rsidR="00567F45" w:rsidRPr="001255DA" w:rsidRDefault="00567F45" w:rsidP="002D79D8">
            <w:pPr>
              <w:jc w:val="center"/>
              <w:rPr>
                <w:color w:val="000000" w:themeColor="text1"/>
                <w:sz w:val="22"/>
                <w:szCs w:val="20"/>
              </w:rPr>
            </w:pPr>
            <w:r w:rsidRPr="001255DA">
              <w:rPr>
                <w:color w:val="000000" w:themeColor="text1"/>
                <w:sz w:val="20"/>
                <w:szCs w:val="20"/>
              </w:rPr>
              <w:t>39,92</w:t>
            </w:r>
          </w:p>
        </w:tc>
        <w:tc>
          <w:tcPr>
            <w:tcW w:w="2516" w:type="dxa"/>
            <w:vAlign w:val="center"/>
          </w:tcPr>
          <w:p w14:paraId="6A3291A2" w14:textId="4D0C2F1B" w:rsidR="00567F45" w:rsidRPr="001255DA" w:rsidRDefault="00567F45" w:rsidP="002D79D8">
            <w:pPr>
              <w:jc w:val="center"/>
              <w:rPr>
                <w:color w:val="000000" w:themeColor="text1"/>
                <w:sz w:val="22"/>
                <w:szCs w:val="20"/>
              </w:rPr>
            </w:pPr>
            <w:r w:rsidRPr="001255DA">
              <w:rPr>
                <w:color w:val="000000" w:themeColor="text1"/>
                <w:sz w:val="20"/>
                <w:szCs w:val="20"/>
              </w:rPr>
              <w:t>8,45</w:t>
            </w:r>
          </w:p>
        </w:tc>
        <w:tc>
          <w:tcPr>
            <w:tcW w:w="2449" w:type="dxa"/>
            <w:vAlign w:val="center"/>
          </w:tcPr>
          <w:p w14:paraId="3109D961" w14:textId="67780981" w:rsidR="00567F45" w:rsidRPr="001255DA" w:rsidRDefault="00567F45" w:rsidP="002D79D8">
            <w:pPr>
              <w:jc w:val="center"/>
              <w:rPr>
                <w:color w:val="000000" w:themeColor="text1"/>
                <w:sz w:val="22"/>
                <w:szCs w:val="20"/>
              </w:rPr>
            </w:pPr>
            <w:r w:rsidRPr="001255DA">
              <w:rPr>
                <w:color w:val="000000" w:themeColor="text1"/>
                <w:sz w:val="20"/>
                <w:szCs w:val="20"/>
              </w:rPr>
              <w:t>1,15</w:t>
            </w:r>
          </w:p>
        </w:tc>
      </w:tr>
      <w:tr w:rsidR="00567F45" w:rsidRPr="001255DA" w14:paraId="2DD96671" w14:textId="77777777" w:rsidTr="0001708D">
        <w:trPr>
          <w:cantSplit/>
          <w:trHeight w:val="309"/>
        </w:trPr>
        <w:tc>
          <w:tcPr>
            <w:tcW w:w="2052" w:type="dxa"/>
            <w:vMerge/>
            <w:vAlign w:val="center"/>
          </w:tcPr>
          <w:p w14:paraId="54E78133"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50547644" w14:textId="03118CE2"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5349E864" w14:textId="5356669C" w:rsidR="00567F45" w:rsidRPr="001255DA" w:rsidRDefault="00567F45" w:rsidP="002D79D8">
            <w:pPr>
              <w:jc w:val="center"/>
              <w:rPr>
                <w:color w:val="000000" w:themeColor="text1"/>
                <w:sz w:val="22"/>
                <w:szCs w:val="20"/>
              </w:rPr>
            </w:pPr>
            <w:r w:rsidRPr="001255DA">
              <w:rPr>
                <w:color w:val="000000" w:themeColor="text1"/>
                <w:sz w:val="20"/>
                <w:szCs w:val="20"/>
              </w:rPr>
              <w:t>14,87</w:t>
            </w:r>
          </w:p>
        </w:tc>
        <w:tc>
          <w:tcPr>
            <w:tcW w:w="2516" w:type="dxa"/>
            <w:vAlign w:val="center"/>
          </w:tcPr>
          <w:p w14:paraId="55652E6D" w14:textId="34AB4478" w:rsidR="00567F45" w:rsidRPr="001255DA" w:rsidRDefault="00567F45" w:rsidP="002D79D8">
            <w:pPr>
              <w:jc w:val="center"/>
              <w:rPr>
                <w:color w:val="000000" w:themeColor="text1"/>
                <w:sz w:val="22"/>
                <w:szCs w:val="20"/>
              </w:rPr>
            </w:pPr>
            <w:r w:rsidRPr="001255DA">
              <w:rPr>
                <w:color w:val="000000" w:themeColor="text1"/>
                <w:sz w:val="20"/>
                <w:szCs w:val="20"/>
              </w:rPr>
              <w:t>60,08</w:t>
            </w:r>
          </w:p>
        </w:tc>
        <w:tc>
          <w:tcPr>
            <w:tcW w:w="2516" w:type="dxa"/>
            <w:vAlign w:val="center"/>
          </w:tcPr>
          <w:p w14:paraId="25B2ED3B" w14:textId="296E7940" w:rsidR="00567F45" w:rsidRPr="001255DA" w:rsidRDefault="00567F45" w:rsidP="002D79D8">
            <w:pPr>
              <w:jc w:val="center"/>
              <w:rPr>
                <w:color w:val="000000" w:themeColor="text1"/>
                <w:sz w:val="22"/>
                <w:szCs w:val="20"/>
              </w:rPr>
            </w:pPr>
            <w:r w:rsidRPr="001255DA">
              <w:rPr>
                <w:color w:val="000000" w:themeColor="text1"/>
                <w:sz w:val="20"/>
                <w:szCs w:val="20"/>
              </w:rPr>
              <w:t>91,55</w:t>
            </w:r>
          </w:p>
        </w:tc>
        <w:tc>
          <w:tcPr>
            <w:tcW w:w="2449" w:type="dxa"/>
            <w:vAlign w:val="center"/>
          </w:tcPr>
          <w:p w14:paraId="5C43BDE8" w14:textId="0E2E54EF" w:rsidR="00567F45" w:rsidRPr="001255DA" w:rsidRDefault="00567F45" w:rsidP="002D79D8">
            <w:pPr>
              <w:jc w:val="center"/>
              <w:rPr>
                <w:color w:val="000000" w:themeColor="text1"/>
                <w:sz w:val="22"/>
                <w:szCs w:val="20"/>
              </w:rPr>
            </w:pPr>
            <w:r w:rsidRPr="001255DA">
              <w:rPr>
                <w:color w:val="000000" w:themeColor="text1"/>
                <w:sz w:val="20"/>
                <w:szCs w:val="20"/>
              </w:rPr>
              <w:t>98,85</w:t>
            </w:r>
          </w:p>
        </w:tc>
      </w:tr>
      <w:tr w:rsidR="00567F45" w:rsidRPr="001255DA" w14:paraId="33B40B02" w14:textId="77777777" w:rsidTr="0001708D">
        <w:trPr>
          <w:cantSplit/>
          <w:trHeight w:val="309"/>
        </w:trPr>
        <w:tc>
          <w:tcPr>
            <w:tcW w:w="2052" w:type="dxa"/>
            <w:vMerge w:val="restart"/>
            <w:vAlign w:val="center"/>
          </w:tcPr>
          <w:p w14:paraId="34ACF81A" w14:textId="7D7C7EA2"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20</w:t>
            </w:r>
          </w:p>
        </w:tc>
        <w:tc>
          <w:tcPr>
            <w:tcW w:w="2268" w:type="dxa"/>
            <w:vAlign w:val="center"/>
          </w:tcPr>
          <w:p w14:paraId="6AB6DD5A" w14:textId="227D0FA5"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0456B2B8" w14:textId="32CDF6F9" w:rsidR="00567F45" w:rsidRPr="001255DA" w:rsidRDefault="00567F45" w:rsidP="002D79D8">
            <w:pPr>
              <w:jc w:val="center"/>
              <w:rPr>
                <w:color w:val="000000" w:themeColor="text1"/>
                <w:sz w:val="22"/>
                <w:szCs w:val="20"/>
              </w:rPr>
            </w:pPr>
            <w:r w:rsidRPr="001255DA">
              <w:rPr>
                <w:color w:val="000000" w:themeColor="text1"/>
                <w:sz w:val="20"/>
                <w:szCs w:val="20"/>
              </w:rPr>
              <w:t>92,42</w:t>
            </w:r>
          </w:p>
        </w:tc>
        <w:tc>
          <w:tcPr>
            <w:tcW w:w="2516" w:type="dxa"/>
            <w:vAlign w:val="center"/>
          </w:tcPr>
          <w:p w14:paraId="0D12FB56" w14:textId="2288739E" w:rsidR="00567F45" w:rsidRPr="001255DA" w:rsidRDefault="00567F45" w:rsidP="002D79D8">
            <w:pPr>
              <w:jc w:val="center"/>
              <w:rPr>
                <w:color w:val="000000" w:themeColor="text1"/>
                <w:sz w:val="22"/>
                <w:szCs w:val="20"/>
              </w:rPr>
            </w:pPr>
            <w:r w:rsidRPr="001255DA">
              <w:rPr>
                <w:color w:val="000000" w:themeColor="text1"/>
                <w:sz w:val="20"/>
                <w:szCs w:val="20"/>
              </w:rPr>
              <w:t>57,36</w:t>
            </w:r>
          </w:p>
        </w:tc>
        <w:tc>
          <w:tcPr>
            <w:tcW w:w="2516" w:type="dxa"/>
            <w:vAlign w:val="center"/>
          </w:tcPr>
          <w:p w14:paraId="2C40D874" w14:textId="67C840F9" w:rsidR="00567F45" w:rsidRPr="001255DA" w:rsidRDefault="00567F45" w:rsidP="002D79D8">
            <w:pPr>
              <w:jc w:val="center"/>
              <w:rPr>
                <w:color w:val="000000" w:themeColor="text1"/>
                <w:sz w:val="22"/>
                <w:szCs w:val="20"/>
              </w:rPr>
            </w:pPr>
            <w:r w:rsidRPr="001255DA">
              <w:rPr>
                <w:color w:val="000000" w:themeColor="text1"/>
                <w:sz w:val="20"/>
                <w:szCs w:val="20"/>
              </w:rPr>
              <w:t>18,78</w:t>
            </w:r>
          </w:p>
        </w:tc>
        <w:tc>
          <w:tcPr>
            <w:tcW w:w="2449" w:type="dxa"/>
            <w:vAlign w:val="center"/>
          </w:tcPr>
          <w:p w14:paraId="4EBC952F" w14:textId="087182BA" w:rsidR="00567F45" w:rsidRPr="001255DA" w:rsidRDefault="00567F45" w:rsidP="002D79D8">
            <w:pPr>
              <w:jc w:val="center"/>
              <w:rPr>
                <w:color w:val="000000" w:themeColor="text1"/>
                <w:sz w:val="22"/>
                <w:szCs w:val="20"/>
              </w:rPr>
            </w:pPr>
            <w:r w:rsidRPr="001255DA">
              <w:rPr>
                <w:color w:val="000000" w:themeColor="text1"/>
                <w:sz w:val="20"/>
                <w:szCs w:val="20"/>
              </w:rPr>
              <w:t>4,60</w:t>
            </w:r>
          </w:p>
        </w:tc>
      </w:tr>
      <w:tr w:rsidR="00567F45" w:rsidRPr="001255DA" w14:paraId="6FAF7339" w14:textId="77777777" w:rsidTr="0001708D">
        <w:trPr>
          <w:cantSplit/>
          <w:trHeight w:val="309"/>
        </w:trPr>
        <w:tc>
          <w:tcPr>
            <w:tcW w:w="2052" w:type="dxa"/>
            <w:vMerge/>
            <w:vAlign w:val="center"/>
          </w:tcPr>
          <w:p w14:paraId="04B1CE60"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3446F6D7" w14:textId="05B0CD20"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21787844" w14:textId="6AB9F6E6" w:rsidR="00567F45" w:rsidRPr="001255DA" w:rsidRDefault="00567F45" w:rsidP="002D79D8">
            <w:pPr>
              <w:jc w:val="center"/>
              <w:rPr>
                <w:color w:val="000000" w:themeColor="text1"/>
                <w:sz w:val="22"/>
                <w:szCs w:val="20"/>
              </w:rPr>
            </w:pPr>
            <w:r w:rsidRPr="001255DA">
              <w:rPr>
                <w:color w:val="000000" w:themeColor="text1"/>
                <w:sz w:val="20"/>
                <w:szCs w:val="20"/>
              </w:rPr>
              <w:t>7,58</w:t>
            </w:r>
          </w:p>
        </w:tc>
        <w:tc>
          <w:tcPr>
            <w:tcW w:w="2516" w:type="dxa"/>
            <w:vAlign w:val="center"/>
          </w:tcPr>
          <w:p w14:paraId="25AA7A3C" w14:textId="7B41D12F" w:rsidR="00567F45" w:rsidRPr="001255DA" w:rsidRDefault="00567F45" w:rsidP="002D79D8">
            <w:pPr>
              <w:jc w:val="center"/>
              <w:rPr>
                <w:color w:val="000000" w:themeColor="text1"/>
                <w:sz w:val="22"/>
                <w:szCs w:val="20"/>
              </w:rPr>
            </w:pPr>
            <w:r w:rsidRPr="001255DA">
              <w:rPr>
                <w:color w:val="000000" w:themeColor="text1"/>
                <w:sz w:val="20"/>
                <w:szCs w:val="20"/>
              </w:rPr>
              <w:t>42,64</w:t>
            </w:r>
          </w:p>
        </w:tc>
        <w:tc>
          <w:tcPr>
            <w:tcW w:w="2516" w:type="dxa"/>
            <w:vAlign w:val="center"/>
          </w:tcPr>
          <w:p w14:paraId="182005BF" w14:textId="2702ED0A" w:rsidR="00567F45" w:rsidRPr="001255DA" w:rsidRDefault="00567F45" w:rsidP="002D79D8">
            <w:pPr>
              <w:jc w:val="center"/>
              <w:rPr>
                <w:color w:val="000000" w:themeColor="text1"/>
                <w:sz w:val="22"/>
                <w:szCs w:val="20"/>
              </w:rPr>
            </w:pPr>
            <w:r w:rsidRPr="001255DA">
              <w:rPr>
                <w:color w:val="000000" w:themeColor="text1"/>
                <w:sz w:val="20"/>
                <w:szCs w:val="20"/>
              </w:rPr>
              <w:t>81,22</w:t>
            </w:r>
          </w:p>
        </w:tc>
        <w:tc>
          <w:tcPr>
            <w:tcW w:w="2449" w:type="dxa"/>
            <w:vAlign w:val="center"/>
          </w:tcPr>
          <w:p w14:paraId="1F8941D6" w14:textId="364C60F1" w:rsidR="00567F45" w:rsidRPr="001255DA" w:rsidRDefault="00567F45" w:rsidP="002D79D8">
            <w:pPr>
              <w:jc w:val="center"/>
              <w:rPr>
                <w:color w:val="000000" w:themeColor="text1"/>
                <w:sz w:val="22"/>
                <w:szCs w:val="20"/>
              </w:rPr>
            </w:pPr>
            <w:r w:rsidRPr="001255DA">
              <w:rPr>
                <w:color w:val="000000" w:themeColor="text1"/>
                <w:sz w:val="20"/>
                <w:szCs w:val="20"/>
              </w:rPr>
              <w:t>95,40</w:t>
            </w:r>
          </w:p>
        </w:tc>
      </w:tr>
      <w:tr w:rsidR="00567F45" w:rsidRPr="001255DA" w14:paraId="701698EF" w14:textId="77777777" w:rsidTr="0001708D">
        <w:trPr>
          <w:cantSplit/>
          <w:trHeight w:val="309"/>
        </w:trPr>
        <w:tc>
          <w:tcPr>
            <w:tcW w:w="2052" w:type="dxa"/>
            <w:vMerge w:val="restart"/>
            <w:vAlign w:val="center"/>
          </w:tcPr>
          <w:p w14:paraId="0DEF1C74" w14:textId="6E9E69CC"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21</w:t>
            </w:r>
          </w:p>
        </w:tc>
        <w:tc>
          <w:tcPr>
            <w:tcW w:w="2268" w:type="dxa"/>
            <w:vAlign w:val="center"/>
          </w:tcPr>
          <w:p w14:paraId="29234DE8" w14:textId="2B2FBBE5"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4A7086DC" w14:textId="6147F876" w:rsidR="00567F45" w:rsidRPr="001255DA" w:rsidRDefault="00567F45" w:rsidP="002D79D8">
            <w:pPr>
              <w:jc w:val="center"/>
              <w:rPr>
                <w:color w:val="000000" w:themeColor="text1"/>
                <w:sz w:val="22"/>
                <w:szCs w:val="20"/>
              </w:rPr>
            </w:pPr>
            <w:r w:rsidRPr="001255DA">
              <w:rPr>
                <w:color w:val="000000" w:themeColor="text1"/>
                <w:sz w:val="20"/>
                <w:szCs w:val="20"/>
              </w:rPr>
              <w:t>80,76</w:t>
            </w:r>
          </w:p>
        </w:tc>
        <w:tc>
          <w:tcPr>
            <w:tcW w:w="2516" w:type="dxa"/>
            <w:vAlign w:val="center"/>
          </w:tcPr>
          <w:p w14:paraId="59F28DFF" w14:textId="2113B085" w:rsidR="00567F45" w:rsidRPr="001255DA" w:rsidRDefault="00567F45" w:rsidP="002D79D8">
            <w:pPr>
              <w:jc w:val="center"/>
              <w:rPr>
                <w:color w:val="000000" w:themeColor="text1"/>
                <w:sz w:val="22"/>
                <w:szCs w:val="20"/>
              </w:rPr>
            </w:pPr>
            <w:r w:rsidRPr="001255DA">
              <w:rPr>
                <w:color w:val="000000" w:themeColor="text1"/>
                <w:sz w:val="20"/>
                <w:szCs w:val="20"/>
              </w:rPr>
              <w:t>26,74</w:t>
            </w:r>
          </w:p>
        </w:tc>
        <w:tc>
          <w:tcPr>
            <w:tcW w:w="2516" w:type="dxa"/>
            <w:vAlign w:val="center"/>
          </w:tcPr>
          <w:p w14:paraId="493E54F1" w14:textId="0B679624" w:rsidR="00567F45" w:rsidRPr="001255DA" w:rsidRDefault="00567F45" w:rsidP="002D79D8">
            <w:pPr>
              <w:jc w:val="center"/>
              <w:rPr>
                <w:color w:val="000000" w:themeColor="text1"/>
                <w:sz w:val="22"/>
                <w:szCs w:val="20"/>
              </w:rPr>
            </w:pPr>
            <w:r w:rsidRPr="001255DA">
              <w:rPr>
                <w:color w:val="000000" w:themeColor="text1"/>
                <w:sz w:val="20"/>
                <w:szCs w:val="20"/>
              </w:rPr>
              <w:t>7,98</w:t>
            </w:r>
          </w:p>
        </w:tc>
        <w:tc>
          <w:tcPr>
            <w:tcW w:w="2449" w:type="dxa"/>
            <w:vAlign w:val="center"/>
          </w:tcPr>
          <w:p w14:paraId="774D6B34" w14:textId="1FF7A2EB" w:rsidR="00567F45" w:rsidRPr="001255DA" w:rsidRDefault="00567F45" w:rsidP="002D79D8">
            <w:pPr>
              <w:jc w:val="center"/>
              <w:rPr>
                <w:color w:val="000000" w:themeColor="text1"/>
                <w:sz w:val="22"/>
                <w:szCs w:val="20"/>
              </w:rPr>
            </w:pPr>
            <w:r w:rsidRPr="001255DA">
              <w:rPr>
                <w:color w:val="000000" w:themeColor="text1"/>
                <w:sz w:val="20"/>
                <w:szCs w:val="20"/>
              </w:rPr>
              <w:t>1,15</w:t>
            </w:r>
          </w:p>
        </w:tc>
      </w:tr>
      <w:tr w:rsidR="00567F45" w:rsidRPr="001255DA" w14:paraId="5A447501" w14:textId="77777777" w:rsidTr="0001708D">
        <w:trPr>
          <w:cantSplit/>
          <w:trHeight w:val="309"/>
        </w:trPr>
        <w:tc>
          <w:tcPr>
            <w:tcW w:w="2052" w:type="dxa"/>
            <w:vMerge/>
            <w:vAlign w:val="center"/>
          </w:tcPr>
          <w:p w14:paraId="761A0716"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5F8ED804" w14:textId="7A31E1EA"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06020991" w14:textId="66B4D853" w:rsidR="00567F45" w:rsidRPr="001255DA" w:rsidRDefault="00567F45" w:rsidP="002D79D8">
            <w:pPr>
              <w:jc w:val="center"/>
              <w:rPr>
                <w:color w:val="000000" w:themeColor="text1"/>
                <w:sz w:val="22"/>
                <w:szCs w:val="20"/>
              </w:rPr>
            </w:pPr>
            <w:r w:rsidRPr="001255DA">
              <w:rPr>
                <w:color w:val="000000" w:themeColor="text1"/>
                <w:sz w:val="20"/>
                <w:szCs w:val="20"/>
              </w:rPr>
              <w:t>19,24</w:t>
            </w:r>
          </w:p>
        </w:tc>
        <w:tc>
          <w:tcPr>
            <w:tcW w:w="2516" w:type="dxa"/>
            <w:vAlign w:val="center"/>
          </w:tcPr>
          <w:p w14:paraId="1735B9AC" w14:textId="42DBCDFB" w:rsidR="00567F45" w:rsidRPr="001255DA" w:rsidRDefault="00567F45" w:rsidP="002D79D8">
            <w:pPr>
              <w:jc w:val="center"/>
              <w:rPr>
                <w:color w:val="000000" w:themeColor="text1"/>
                <w:sz w:val="22"/>
                <w:szCs w:val="20"/>
              </w:rPr>
            </w:pPr>
            <w:r w:rsidRPr="001255DA">
              <w:rPr>
                <w:color w:val="000000" w:themeColor="text1"/>
                <w:sz w:val="20"/>
                <w:szCs w:val="20"/>
              </w:rPr>
              <w:t>73,26</w:t>
            </w:r>
          </w:p>
        </w:tc>
        <w:tc>
          <w:tcPr>
            <w:tcW w:w="2516" w:type="dxa"/>
            <w:vAlign w:val="center"/>
          </w:tcPr>
          <w:p w14:paraId="0320C598" w14:textId="0579EA42" w:rsidR="00567F45" w:rsidRPr="001255DA" w:rsidRDefault="00567F45" w:rsidP="002D79D8">
            <w:pPr>
              <w:jc w:val="center"/>
              <w:rPr>
                <w:color w:val="000000" w:themeColor="text1"/>
                <w:sz w:val="22"/>
                <w:szCs w:val="20"/>
              </w:rPr>
            </w:pPr>
            <w:r w:rsidRPr="001255DA">
              <w:rPr>
                <w:color w:val="000000" w:themeColor="text1"/>
                <w:sz w:val="20"/>
                <w:szCs w:val="20"/>
              </w:rPr>
              <w:t>92,02</w:t>
            </w:r>
          </w:p>
        </w:tc>
        <w:tc>
          <w:tcPr>
            <w:tcW w:w="2449" w:type="dxa"/>
            <w:vAlign w:val="center"/>
          </w:tcPr>
          <w:p w14:paraId="1B48FDFC" w14:textId="311C91D0" w:rsidR="00567F45" w:rsidRPr="001255DA" w:rsidRDefault="00567F45" w:rsidP="002D79D8">
            <w:pPr>
              <w:jc w:val="center"/>
              <w:rPr>
                <w:color w:val="000000" w:themeColor="text1"/>
                <w:sz w:val="22"/>
                <w:szCs w:val="20"/>
              </w:rPr>
            </w:pPr>
            <w:r w:rsidRPr="001255DA">
              <w:rPr>
                <w:color w:val="000000" w:themeColor="text1"/>
                <w:sz w:val="20"/>
                <w:szCs w:val="20"/>
              </w:rPr>
              <w:t>98,85</w:t>
            </w:r>
          </w:p>
        </w:tc>
      </w:tr>
      <w:tr w:rsidR="00567F45" w:rsidRPr="001255DA" w14:paraId="55F78525" w14:textId="77777777" w:rsidTr="0001708D">
        <w:trPr>
          <w:cantSplit/>
          <w:trHeight w:val="309"/>
        </w:trPr>
        <w:tc>
          <w:tcPr>
            <w:tcW w:w="2052" w:type="dxa"/>
            <w:vMerge w:val="restart"/>
            <w:vAlign w:val="center"/>
          </w:tcPr>
          <w:p w14:paraId="073579CA" w14:textId="157E7566"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22</w:t>
            </w:r>
          </w:p>
        </w:tc>
        <w:tc>
          <w:tcPr>
            <w:tcW w:w="2268" w:type="dxa"/>
            <w:vAlign w:val="center"/>
          </w:tcPr>
          <w:p w14:paraId="298DEEFC" w14:textId="30129601"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451600A7" w14:textId="54117C1A" w:rsidR="00567F45" w:rsidRPr="001255DA" w:rsidRDefault="00567F45" w:rsidP="002D79D8">
            <w:pPr>
              <w:jc w:val="center"/>
              <w:rPr>
                <w:color w:val="000000" w:themeColor="text1"/>
                <w:sz w:val="22"/>
                <w:szCs w:val="20"/>
              </w:rPr>
            </w:pPr>
            <w:r w:rsidRPr="001255DA">
              <w:rPr>
                <w:color w:val="000000" w:themeColor="text1"/>
                <w:sz w:val="20"/>
                <w:szCs w:val="20"/>
              </w:rPr>
              <w:t>83,67</w:t>
            </w:r>
          </w:p>
        </w:tc>
        <w:tc>
          <w:tcPr>
            <w:tcW w:w="2516" w:type="dxa"/>
            <w:vAlign w:val="center"/>
          </w:tcPr>
          <w:p w14:paraId="7823EEF7" w14:textId="3DD2E62F" w:rsidR="00567F45" w:rsidRPr="001255DA" w:rsidRDefault="00567F45" w:rsidP="002D79D8">
            <w:pPr>
              <w:jc w:val="center"/>
              <w:rPr>
                <w:color w:val="000000" w:themeColor="text1"/>
                <w:sz w:val="22"/>
                <w:szCs w:val="20"/>
              </w:rPr>
            </w:pPr>
            <w:r w:rsidRPr="001255DA">
              <w:rPr>
                <w:color w:val="000000" w:themeColor="text1"/>
                <w:sz w:val="20"/>
                <w:szCs w:val="20"/>
              </w:rPr>
              <w:t>37,98</w:t>
            </w:r>
          </w:p>
        </w:tc>
        <w:tc>
          <w:tcPr>
            <w:tcW w:w="2516" w:type="dxa"/>
            <w:vAlign w:val="center"/>
          </w:tcPr>
          <w:p w14:paraId="159373F1" w14:textId="5ED572C3" w:rsidR="00567F45" w:rsidRPr="001255DA" w:rsidRDefault="00567F45" w:rsidP="002D79D8">
            <w:pPr>
              <w:jc w:val="center"/>
              <w:rPr>
                <w:color w:val="000000" w:themeColor="text1"/>
                <w:sz w:val="22"/>
                <w:szCs w:val="20"/>
              </w:rPr>
            </w:pPr>
            <w:r w:rsidRPr="001255DA">
              <w:rPr>
                <w:color w:val="000000" w:themeColor="text1"/>
                <w:sz w:val="20"/>
                <w:szCs w:val="20"/>
              </w:rPr>
              <w:t>8,45</w:t>
            </w:r>
          </w:p>
        </w:tc>
        <w:tc>
          <w:tcPr>
            <w:tcW w:w="2449" w:type="dxa"/>
            <w:vAlign w:val="center"/>
          </w:tcPr>
          <w:p w14:paraId="54D3A1EB" w14:textId="3DA08CF0" w:rsidR="00567F45" w:rsidRPr="001255DA" w:rsidRDefault="00567F45" w:rsidP="002D79D8">
            <w:pPr>
              <w:jc w:val="center"/>
              <w:rPr>
                <w:color w:val="000000" w:themeColor="text1"/>
                <w:sz w:val="22"/>
                <w:szCs w:val="20"/>
              </w:rPr>
            </w:pPr>
            <w:r w:rsidRPr="001255DA">
              <w:rPr>
                <w:color w:val="000000" w:themeColor="text1"/>
                <w:sz w:val="20"/>
                <w:szCs w:val="20"/>
              </w:rPr>
              <w:t>0,00</w:t>
            </w:r>
          </w:p>
        </w:tc>
      </w:tr>
      <w:tr w:rsidR="00567F45" w:rsidRPr="001255DA" w14:paraId="636B9FF0" w14:textId="77777777" w:rsidTr="0001708D">
        <w:trPr>
          <w:cantSplit/>
          <w:trHeight w:val="309"/>
        </w:trPr>
        <w:tc>
          <w:tcPr>
            <w:tcW w:w="2052" w:type="dxa"/>
            <w:vMerge/>
            <w:vAlign w:val="center"/>
          </w:tcPr>
          <w:p w14:paraId="12B8C625"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559626EC" w14:textId="534BB4D1"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7C600F63" w14:textId="1A64A9C4" w:rsidR="00567F45" w:rsidRPr="001255DA" w:rsidRDefault="00567F45" w:rsidP="002D79D8">
            <w:pPr>
              <w:jc w:val="center"/>
              <w:rPr>
                <w:color w:val="000000" w:themeColor="text1"/>
                <w:sz w:val="22"/>
                <w:szCs w:val="20"/>
              </w:rPr>
            </w:pPr>
            <w:r w:rsidRPr="001255DA">
              <w:rPr>
                <w:color w:val="000000" w:themeColor="text1"/>
                <w:sz w:val="20"/>
                <w:szCs w:val="20"/>
              </w:rPr>
              <w:t>12,83</w:t>
            </w:r>
          </w:p>
        </w:tc>
        <w:tc>
          <w:tcPr>
            <w:tcW w:w="2516" w:type="dxa"/>
            <w:vAlign w:val="center"/>
          </w:tcPr>
          <w:p w14:paraId="0C3B3923" w14:textId="22D19700" w:rsidR="00567F45" w:rsidRPr="001255DA" w:rsidRDefault="00567F45" w:rsidP="002D79D8">
            <w:pPr>
              <w:jc w:val="center"/>
              <w:rPr>
                <w:color w:val="000000" w:themeColor="text1"/>
                <w:sz w:val="22"/>
                <w:szCs w:val="20"/>
              </w:rPr>
            </w:pPr>
            <w:r w:rsidRPr="001255DA">
              <w:rPr>
                <w:color w:val="000000" w:themeColor="text1"/>
                <w:sz w:val="20"/>
                <w:szCs w:val="20"/>
              </w:rPr>
              <w:t>33,72</w:t>
            </w:r>
          </w:p>
        </w:tc>
        <w:tc>
          <w:tcPr>
            <w:tcW w:w="2516" w:type="dxa"/>
            <w:vAlign w:val="center"/>
          </w:tcPr>
          <w:p w14:paraId="570BA40B" w14:textId="5D9AA9D3" w:rsidR="00567F45" w:rsidRPr="001255DA" w:rsidRDefault="00567F45" w:rsidP="002D79D8">
            <w:pPr>
              <w:jc w:val="center"/>
              <w:rPr>
                <w:color w:val="000000" w:themeColor="text1"/>
                <w:sz w:val="22"/>
                <w:szCs w:val="20"/>
              </w:rPr>
            </w:pPr>
            <w:r w:rsidRPr="001255DA">
              <w:rPr>
                <w:color w:val="000000" w:themeColor="text1"/>
                <w:sz w:val="20"/>
                <w:szCs w:val="20"/>
              </w:rPr>
              <w:t>17,84</w:t>
            </w:r>
          </w:p>
        </w:tc>
        <w:tc>
          <w:tcPr>
            <w:tcW w:w="2449" w:type="dxa"/>
            <w:vAlign w:val="center"/>
          </w:tcPr>
          <w:p w14:paraId="74A119E7" w14:textId="1171E0CB" w:rsidR="00567F45" w:rsidRPr="001255DA" w:rsidRDefault="00567F45" w:rsidP="002D79D8">
            <w:pPr>
              <w:jc w:val="center"/>
              <w:rPr>
                <w:color w:val="000000" w:themeColor="text1"/>
                <w:sz w:val="22"/>
                <w:szCs w:val="20"/>
              </w:rPr>
            </w:pPr>
            <w:r w:rsidRPr="001255DA">
              <w:rPr>
                <w:color w:val="000000" w:themeColor="text1"/>
                <w:sz w:val="20"/>
                <w:szCs w:val="20"/>
              </w:rPr>
              <w:t>6,90</w:t>
            </w:r>
          </w:p>
        </w:tc>
      </w:tr>
      <w:tr w:rsidR="00567F45" w:rsidRPr="001255DA" w14:paraId="6F431E0C" w14:textId="77777777" w:rsidTr="0001708D">
        <w:trPr>
          <w:cantSplit/>
          <w:trHeight w:val="309"/>
        </w:trPr>
        <w:tc>
          <w:tcPr>
            <w:tcW w:w="2052" w:type="dxa"/>
            <w:vMerge/>
            <w:vAlign w:val="center"/>
          </w:tcPr>
          <w:p w14:paraId="2FF443CA"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48D97399" w14:textId="58C976C1"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2</w:t>
            </w:r>
          </w:p>
        </w:tc>
        <w:tc>
          <w:tcPr>
            <w:tcW w:w="2516" w:type="dxa"/>
            <w:vAlign w:val="center"/>
          </w:tcPr>
          <w:p w14:paraId="59349EE7" w14:textId="43DDADFE" w:rsidR="00567F45" w:rsidRPr="001255DA" w:rsidRDefault="00567F45" w:rsidP="002D79D8">
            <w:pPr>
              <w:jc w:val="center"/>
              <w:rPr>
                <w:color w:val="000000" w:themeColor="text1"/>
                <w:sz w:val="22"/>
                <w:szCs w:val="20"/>
              </w:rPr>
            </w:pPr>
            <w:r w:rsidRPr="001255DA">
              <w:rPr>
                <w:color w:val="000000" w:themeColor="text1"/>
                <w:sz w:val="20"/>
                <w:szCs w:val="20"/>
              </w:rPr>
              <w:t>3,50</w:t>
            </w:r>
          </w:p>
        </w:tc>
        <w:tc>
          <w:tcPr>
            <w:tcW w:w="2516" w:type="dxa"/>
            <w:vAlign w:val="center"/>
          </w:tcPr>
          <w:p w14:paraId="52C0FA74" w14:textId="2A68C7FC" w:rsidR="00567F45" w:rsidRPr="001255DA" w:rsidRDefault="00567F45" w:rsidP="002D79D8">
            <w:pPr>
              <w:jc w:val="center"/>
              <w:rPr>
                <w:color w:val="000000" w:themeColor="text1"/>
                <w:sz w:val="22"/>
                <w:szCs w:val="20"/>
              </w:rPr>
            </w:pPr>
            <w:r w:rsidRPr="001255DA">
              <w:rPr>
                <w:color w:val="000000" w:themeColor="text1"/>
                <w:sz w:val="20"/>
                <w:szCs w:val="20"/>
              </w:rPr>
              <w:t>28,29</w:t>
            </w:r>
          </w:p>
        </w:tc>
        <w:tc>
          <w:tcPr>
            <w:tcW w:w="2516" w:type="dxa"/>
            <w:vAlign w:val="center"/>
          </w:tcPr>
          <w:p w14:paraId="50551B9E" w14:textId="10CCD8CE" w:rsidR="00567F45" w:rsidRPr="001255DA" w:rsidRDefault="00567F45" w:rsidP="002D79D8">
            <w:pPr>
              <w:jc w:val="center"/>
              <w:rPr>
                <w:color w:val="000000" w:themeColor="text1"/>
                <w:sz w:val="22"/>
                <w:szCs w:val="20"/>
              </w:rPr>
            </w:pPr>
            <w:r w:rsidRPr="001255DA">
              <w:rPr>
                <w:color w:val="000000" w:themeColor="text1"/>
                <w:sz w:val="20"/>
                <w:szCs w:val="20"/>
              </w:rPr>
              <w:t>73,71</w:t>
            </w:r>
          </w:p>
        </w:tc>
        <w:tc>
          <w:tcPr>
            <w:tcW w:w="2449" w:type="dxa"/>
            <w:vAlign w:val="center"/>
          </w:tcPr>
          <w:p w14:paraId="6C115051" w14:textId="1DA60A8A" w:rsidR="00567F45" w:rsidRPr="001255DA" w:rsidRDefault="00567F45" w:rsidP="002D79D8">
            <w:pPr>
              <w:jc w:val="center"/>
              <w:rPr>
                <w:color w:val="000000" w:themeColor="text1"/>
                <w:sz w:val="22"/>
                <w:szCs w:val="20"/>
              </w:rPr>
            </w:pPr>
            <w:r w:rsidRPr="001255DA">
              <w:rPr>
                <w:color w:val="000000" w:themeColor="text1"/>
                <w:sz w:val="20"/>
                <w:szCs w:val="20"/>
              </w:rPr>
              <w:t>93,10</w:t>
            </w:r>
          </w:p>
        </w:tc>
      </w:tr>
      <w:tr w:rsidR="00567F45" w:rsidRPr="001255DA" w14:paraId="5A99A15C" w14:textId="77777777" w:rsidTr="0001708D">
        <w:trPr>
          <w:cantSplit/>
          <w:trHeight w:val="309"/>
        </w:trPr>
        <w:tc>
          <w:tcPr>
            <w:tcW w:w="2052" w:type="dxa"/>
            <w:vMerge w:val="restart"/>
            <w:vAlign w:val="center"/>
          </w:tcPr>
          <w:p w14:paraId="295B6931" w14:textId="22DD41E6"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23</w:t>
            </w:r>
          </w:p>
        </w:tc>
        <w:tc>
          <w:tcPr>
            <w:tcW w:w="2268" w:type="dxa"/>
            <w:vAlign w:val="center"/>
          </w:tcPr>
          <w:p w14:paraId="32DF3EE3" w14:textId="05EF105A"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397C6C3F" w14:textId="3F52F35C" w:rsidR="00567F45" w:rsidRPr="001255DA" w:rsidRDefault="00567F45" w:rsidP="002D79D8">
            <w:pPr>
              <w:jc w:val="center"/>
              <w:rPr>
                <w:color w:val="000000" w:themeColor="text1"/>
                <w:sz w:val="22"/>
                <w:szCs w:val="20"/>
              </w:rPr>
            </w:pPr>
            <w:r w:rsidRPr="001255DA">
              <w:rPr>
                <w:color w:val="000000" w:themeColor="text1"/>
                <w:sz w:val="20"/>
                <w:szCs w:val="20"/>
              </w:rPr>
              <w:t>74,05</w:t>
            </w:r>
          </w:p>
        </w:tc>
        <w:tc>
          <w:tcPr>
            <w:tcW w:w="2516" w:type="dxa"/>
            <w:vAlign w:val="center"/>
          </w:tcPr>
          <w:p w14:paraId="7551884C" w14:textId="6C4EDFC5" w:rsidR="00567F45" w:rsidRPr="001255DA" w:rsidRDefault="00567F45" w:rsidP="002D79D8">
            <w:pPr>
              <w:jc w:val="center"/>
              <w:rPr>
                <w:color w:val="000000" w:themeColor="text1"/>
                <w:sz w:val="22"/>
                <w:szCs w:val="20"/>
              </w:rPr>
            </w:pPr>
            <w:r w:rsidRPr="001255DA">
              <w:rPr>
                <w:color w:val="000000" w:themeColor="text1"/>
                <w:sz w:val="20"/>
                <w:szCs w:val="20"/>
              </w:rPr>
              <w:t>32,17</w:t>
            </w:r>
          </w:p>
        </w:tc>
        <w:tc>
          <w:tcPr>
            <w:tcW w:w="2516" w:type="dxa"/>
            <w:vAlign w:val="center"/>
          </w:tcPr>
          <w:p w14:paraId="53E6BC87" w14:textId="28EB701E" w:rsidR="00567F45" w:rsidRPr="001255DA" w:rsidRDefault="00567F45" w:rsidP="002D79D8">
            <w:pPr>
              <w:jc w:val="center"/>
              <w:rPr>
                <w:color w:val="000000" w:themeColor="text1"/>
                <w:sz w:val="22"/>
                <w:szCs w:val="20"/>
              </w:rPr>
            </w:pPr>
            <w:r w:rsidRPr="001255DA">
              <w:rPr>
                <w:color w:val="000000" w:themeColor="text1"/>
                <w:sz w:val="20"/>
                <w:szCs w:val="20"/>
              </w:rPr>
              <w:t>5,63</w:t>
            </w:r>
          </w:p>
        </w:tc>
        <w:tc>
          <w:tcPr>
            <w:tcW w:w="2449" w:type="dxa"/>
            <w:vAlign w:val="center"/>
          </w:tcPr>
          <w:p w14:paraId="55DB56B1" w14:textId="6B3909EF" w:rsidR="00567F45" w:rsidRPr="001255DA" w:rsidRDefault="00567F45" w:rsidP="002D79D8">
            <w:pPr>
              <w:jc w:val="center"/>
              <w:rPr>
                <w:color w:val="000000" w:themeColor="text1"/>
                <w:sz w:val="22"/>
                <w:szCs w:val="20"/>
              </w:rPr>
            </w:pPr>
            <w:r w:rsidRPr="001255DA">
              <w:rPr>
                <w:color w:val="000000" w:themeColor="text1"/>
                <w:sz w:val="20"/>
                <w:szCs w:val="20"/>
              </w:rPr>
              <w:t>0,00</w:t>
            </w:r>
          </w:p>
        </w:tc>
      </w:tr>
      <w:tr w:rsidR="00567F45" w:rsidRPr="001255DA" w14:paraId="787729C7" w14:textId="77777777" w:rsidTr="0001708D">
        <w:trPr>
          <w:cantSplit/>
          <w:trHeight w:val="309"/>
        </w:trPr>
        <w:tc>
          <w:tcPr>
            <w:tcW w:w="2052" w:type="dxa"/>
            <w:vMerge/>
            <w:vAlign w:val="center"/>
          </w:tcPr>
          <w:p w14:paraId="21F94E0E"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7434325E" w14:textId="063F0A44"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117D44B3" w14:textId="3B7990AB" w:rsidR="00567F45" w:rsidRPr="001255DA" w:rsidRDefault="00567F45" w:rsidP="002D79D8">
            <w:pPr>
              <w:jc w:val="center"/>
              <w:rPr>
                <w:color w:val="000000" w:themeColor="text1"/>
                <w:sz w:val="22"/>
                <w:szCs w:val="20"/>
              </w:rPr>
            </w:pPr>
            <w:r w:rsidRPr="001255DA">
              <w:rPr>
                <w:color w:val="000000" w:themeColor="text1"/>
                <w:sz w:val="20"/>
                <w:szCs w:val="20"/>
              </w:rPr>
              <w:t>14,58</w:t>
            </w:r>
          </w:p>
        </w:tc>
        <w:tc>
          <w:tcPr>
            <w:tcW w:w="2516" w:type="dxa"/>
            <w:vAlign w:val="center"/>
          </w:tcPr>
          <w:p w14:paraId="0DC146F2" w14:textId="41AFD247" w:rsidR="00567F45" w:rsidRPr="001255DA" w:rsidRDefault="00567F45" w:rsidP="002D79D8">
            <w:pPr>
              <w:jc w:val="center"/>
              <w:rPr>
                <w:color w:val="000000" w:themeColor="text1"/>
                <w:sz w:val="22"/>
                <w:szCs w:val="20"/>
              </w:rPr>
            </w:pPr>
            <w:r w:rsidRPr="001255DA">
              <w:rPr>
                <w:color w:val="000000" w:themeColor="text1"/>
                <w:sz w:val="20"/>
                <w:szCs w:val="20"/>
              </w:rPr>
              <w:t>12,40</w:t>
            </w:r>
          </w:p>
        </w:tc>
        <w:tc>
          <w:tcPr>
            <w:tcW w:w="2516" w:type="dxa"/>
            <w:vAlign w:val="center"/>
          </w:tcPr>
          <w:p w14:paraId="4ACB6311" w14:textId="1122C5B0" w:rsidR="00567F45" w:rsidRPr="001255DA" w:rsidRDefault="00567F45" w:rsidP="002D79D8">
            <w:pPr>
              <w:jc w:val="center"/>
              <w:rPr>
                <w:color w:val="000000" w:themeColor="text1"/>
                <w:sz w:val="22"/>
                <w:szCs w:val="20"/>
              </w:rPr>
            </w:pPr>
            <w:r w:rsidRPr="001255DA">
              <w:rPr>
                <w:color w:val="000000" w:themeColor="text1"/>
                <w:sz w:val="20"/>
                <w:szCs w:val="20"/>
              </w:rPr>
              <w:t>5,16</w:t>
            </w:r>
          </w:p>
        </w:tc>
        <w:tc>
          <w:tcPr>
            <w:tcW w:w="2449" w:type="dxa"/>
            <w:vAlign w:val="center"/>
          </w:tcPr>
          <w:p w14:paraId="77A46302" w14:textId="7E06A6E2" w:rsidR="00567F45" w:rsidRPr="001255DA" w:rsidRDefault="00567F45" w:rsidP="002D79D8">
            <w:pPr>
              <w:jc w:val="center"/>
              <w:rPr>
                <w:color w:val="000000" w:themeColor="text1"/>
                <w:sz w:val="22"/>
                <w:szCs w:val="20"/>
              </w:rPr>
            </w:pPr>
            <w:r w:rsidRPr="001255DA">
              <w:rPr>
                <w:color w:val="000000" w:themeColor="text1"/>
                <w:sz w:val="20"/>
                <w:szCs w:val="20"/>
              </w:rPr>
              <w:t>3,45</w:t>
            </w:r>
          </w:p>
        </w:tc>
      </w:tr>
      <w:tr w:rsidR="00567F45" w:rsidRPr="001255DA" w14:paraId="52418C49" w14:textId="77777777" w:rsidTr="0001708D">
        <w:trPr>
          <w:cantSplit/>
          <w:trHeight w:val="309"/>
        </w:trPr>
        <w:tc>
          <w:tcPr>
            <w:tcW w:w="2052" w:type="dxa"/>
            <w:vMerge/>
            <w:vAlign w:val="center"/>
          </w:tcPr>
          <w:p w14:paraId="0F78D777"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29EEAE59" w14:textId="603D23E9"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2</w:t>
            </w:r>
          </w:p>
        </w:tc>
        <w:tc>
          <w:tcPr>
            <w:tcW w:w="2516" w:type="dxa"/>
            <w:vAlign w:val="center"/>
          </w:tcPr>
          <w:p w14:paraId="44A35610" w14:textId="24978C92" w:rsidR="00567F45" w:rsidRPr="001255DA" w:rsidRDefault="00567F45" w:rsidP="002D79D8">
            <w:pPr>
              <w:jc w:val="center"/>
              <w:rPr>
                <w:color w:val="000000" w:themeColor="text1"/>
                <w:sz w:val="22"/>
                <w:szCs w:val="20"/>
              </w:rPr>
            </w:pPr>
            <w:r w:rsidRPr="001255DA">
              <w:rPr>
                <w:color w:val="000000" w:themeColor="text1"/>
                <w:sz w:val="20"/>
                <w:szCs w:val="20"/>
              </w:rPr>
              <w:t>11,37</w:t>
            </w:r>
          </w:p>
        </w:tc>
        <w:tc>
          <w:tcPr>
            <w:tcW w:w="2516" w:type="dxa"/>
            <w:vAlign w:val="center"/>
          </w:tcPr>
          <w:p w14:paraId="49297376" w14:textId="64F8783B" w:rsidR="00567F45" w:rsidRPr="001255DA" w:rsidRDefault="00567F45" w:rsidP="002D79D8">
            <w:pPr>
              <w:jc w:val="center"/>
              <w:rPr>
                <w:color w:val="000000" w:themeColor="text1"/>
                <w:sz w:val="22"/>
                <w:szCs w:val="20"/>
              </w:rPr>
            </w:pPr>
            <w:r w:rsidRPr="001255DA">
              <w:rPr>
                <w:color w:val="000000" w:themeColor="text1"/>
                <w:sz w:val="20"/>
                <w:szCs w:val="20"/>
              </w:rPr>
              <w:t>55,43</w:t>
            </w:r>
          </w:p>
        </w:tc>
        <w:tc>
          <w:tcPr>
            <w:tcW w:w="2516" w:type="dxa"/>
            <w:vAlign w:val="center"/>
          </w:tcPr>
          <w:p w14:paraId="563F52ED" w14:textId="2B295C4E" w:rsidR="00567F45" w:rsidRPr="001255DA" w:rsidRDefault="00567F45" w:rsidP="002D79D8">
            <w:pPr>
              <w:jc w:val="center"/>
              <w:rPr>
                <w:color w:val="000000" w:themeColor="text1"/>
                <w:sz w:val="22"/>
                <w:szCs w:val="20"/>
              </w:rPr>
            </w:pPr>
            <w:r w:rsidRPr="001255DA">
              <w:rPr>
                <w:color w:val="000000" w:themeColor="text1"/>
                <w:sz w:val="20"/>
                <w:szCs w:val="20"/>
              </w:rPr>
              <w:t>89,20</w:t>
            </w:r>
          </w:p>
        </w:tc>
        <w:tc>
          <w:tcPr>
            <w:tcW w:w="2449" w:type="dxa"/>
            <w:vAlign w:val="center"/>
          </w:tcPr>
          <w:p w14:paraId="565D3EDD" w14:textId="6CC6F340" w:rsidR="00567F45" w:rsidRPr="001255DA" w:rsidRDefault="00567F45" w:rsidP="002D79D8">
            <w:pPr>
              <w:jc w:val="center"/>
              <w:rPr>
                <w:color w:val="000000" w:themeColor="text1"/>
                <w:sz w:val="22"/>
                <w:szCs w:val="20"/>
              </w:rPr>
            </w:pPr>
            <w:r w:rsidRPr="001255DA">
              <w:rPr>
                <w:color w:val="000000" w:themeColor="text1"/>
                <w:sz w:val="20"/>
                <w:szCs w:val="20"/>
              </w:rPr>
              <w:t>96,55</w:t>
            </w:r>
          </w:p>
        </w:tc>
      </w:tr>
      <w:tr w:rsidR="00567F45" w:rsidRPr="001255DA" w14:paraId="31CB50E2" w14:textId="77777777" w:rsidTr="0001708D">
        <w:trPr>
          <w:cantSplit/>
          <w:trHeight w:val="309"/>
        </w:trPr>
        <w:tc>
          <w:tcPr>
            <w:tcW w:w="2052" w:type="dxa"/>
            <w:vMerge w:val="restart"/>
            <w:vAlign w:val="center"/>
          </w:tcPr>
          <w:p w14:paraId="69CE107F" w14:textId="3801D622"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24</w:t>
            </w:r>
          </w:p>
        </w:tc>
        <w:tc>
          <w:tcPr>
            <w:tcW w:w="2268" w:type="dxa"/>
            <w:vAlign w:val="center"/>
          </w:tcPr>
          <w:p w14:paraId="215BBE57" w14:textId="276ED311"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57A1E027" w14:textId="61A3ED8B" w:rsidR="00567F45" w:rsidRPr="001255DA" w:rsidRDefault="00567F45" w:rsidP="002D79D8">
            <w:pPr>
              <w:jc w:val="center"/>
              <w:rPr>
                <w:color w:val="000000" w:themeColor="text1"/>
                <w:sz w:val="22"/>
                <w:szCs w:val="20"/>
              </w:rPr>
            </w:pPr>
            <w:r w:rsidRPr="001255DA">
              <w:rPr>
                <w:color w:val="000000" w:themeColor="text1"/>
                <w:sz w:val="20"/>
                <w:szCs w:val="20"/>
              </w:rPr>
              <w:t>97,08</w:t>
            </w:r>
          </w:p>
        </w:tc>
        <w:tc>
          <w:tcPr>
            <w:tcW w:w="2516" w:type="dxa"/>
            <w:vAlign w:val="center"/>
          </w:tcPr>
          <w:p w14:paraId="78211C1F" w14:textId="68DCDA71" w:rsidR="00567F45" w:rsidRPr="001255DA" w:rsidRDefault="00567F45" w:rsidP="002D79D8">
            <w:pPr>
              <w:jc w:val="center"/>
              <w:rPr>
                <w:color w:val="000000" w:themeColor="text1"/>
                <w:sz w:val="22"/>
                <w:szCs w:val="20"/>
              </w:rPr>
            </w:pPr>
            <w:r w:rsidRPr="001255DA">
              <w:rPr>
                <w:color w:val="000000" w:themeColor="text1"/>
                <w:sz w:val="20"/>
                <w:szCs w:val="20"/>
              </w:rPr>
              <w:t>74,03</w:t>
            </w:r>
          </w:p>
        </w:tc>
        <w:tc>
          <w:tcPr>
            <w:tcW w:w="2516" w:type="dxa"/>
            <w:vAlign w:val="center"/>
          </w:tcPr>
          <w:p w14:paraId="2940B6F1" w14:textId="7BB4FEEF" w:rsidR="00567F45" w:rsidRPr="001255DA" w:rsidRDefault="00567F45" w:rsidP="002D79D8">
            <w:pPr>
              <w:jc w:val="center"/>
              <w:rPr>
                <w:color w:val="000000" w:themeColor="text1"/>
                <w:sz w:val="22"/>
                <w:szCs w:val="20"/>
              </w:rPr>
            </w:pPr>
            <w:r w:rsidRPr="001255DA">
              <w:rPr>
                <w:color w:val="000000" w:themeColor="text1"/>
                <w:sz w:val="20"/>
                <w:szCs w:val="20"/>
              </w:rPr>
              <w:t>17,37</w:t>
            </w:r>
          </w:p>
        </w:tc>
        <w:tc>
          <w:tcPr>
            <w:tcW w:w="2449" w:type="dxa"/>
            <w:vAlign w:val="center"/>
          </w:tcPr>
          <w:p w14:paraId="32B701C2" w14:textId="69A50784" w:rsidR="00567F45" w:rsidRPr="001255DA" w:rsidRDefault="00567F45" w:rsidP="002D79D8">
            <w:pPr>
              <w:jc w:val="center"/>
              <w:rPr>
                <w:color w:val="000000" w:themeColor="text1"/>
                <w:sz w:val="22"/>
                <w:szCs w:val="20"/>
              </w:rPr>
            </w:pPr>
            <w:r w:rsidRPr="001255DA">
              <w:rPr>
                <w:color w:val="000000" w:themeColor="text1"/>
                <w:sz w:val="20"/>
                <w:szCs w:val="20"/>
              </w:rPr>
              <w:t>1,15</w:t>
            </w:r>
          </w:p>
        </w:tc>
      </w:tr>
      <w:tr w:rsidR="00567F45" w:rsidRPr="001255DA" w14:paraId="2C6B54ED" w14:textId="77777777" w:rsidTr="0001708D">
        <w:trPr>
          <w:cantSplit/>
          <w:trHeight w:val="309"/>
        </w:trPr>
        <w:tc>
          <w:tcPr>
            <w:tcW w:w="2052" w:type="dxa"/>
            <w:vMerge/>
            <w:vAlign w:val="center"/>
          </w:tcPr>
          <w:p w14:paraId="69EC6948"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2D8FE1F3" w14:textId="7B1E33FB"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03DBE53F" w14:textId="50BD2D01" w:rsidR="00567F45" w:rsidRPr="001255DA" w:rsidRDefault="00567F45" w:rsidP="002D79D8">
            <w:pPr>
              <w:jc w:val="center"/>
              <w:rPr>
                <w:color w:val="000000" w:themeColor="text1"/>
                <w:sz w:val="22"/>
                <w:szCs w:val="20"/>
              </w:rPr>
            </w:pPr>
            <w:r w:rsidRPr="001255DA">
              <w:rPr>
                <w:color w:val="000000" w:themeColor="text1"/>
                <w:sz w:val="20"/>
                <w:szCs w:val="20"/>
              </w:rPr>
              <w:t>2,33</w:t>
            </w:r>
          </w:p>
        </w:tc>
        <w:tc>
          <w:tcPr>
            <w:tcW w:w="2516" w:type="dxa"/>
            <w:vAlign w:val="center"/>
          </w:tcPr>
          <w:p w14:paraId="25F65DAE" w14:textId="04744CEB" w:rsidR="00567F45" w:rsidRPr="001255DA" w:rsidRDefault="00567F45" w:rsidP="002D79D8">
            <w:pPr>
              <w:jc w:val="center"/>
              <w:rPr>
                <w:color w:val="000000" w:themeColor="text1"/>
                <w:sz w:val="22"/>
                <w:szCs w:val="20"/>
              </w:rPr>
            </w:pPr>
            <w:r w:rsidRPr="001255DA">
              <w:rPr>
                <w:color w:val="000000" w:themeColor="text1"/>
                <w:sz w:val="20"/>
                <w:szCs w:val="20"/>
              </w:rPr>
              <w:t>10,85</w:t>
            </w:r>
          </w:p>
        </w:tc>
        <w:tc>
          <w:tcPr>
            <w:tcW w:w="2516" w:type="dxa"/>
            <w:vAlign w:val="center"/>
          </w:tcPr>
          <w:p w14:paraId="7774B419" w14:textId="7CB786C5" w:rsidR="00567F45" w:rsidRPr="001255DA" w:rsidRDefault="00567F45" w:rsidP="002D79D8">
            <w:pPr>
              <w:jc w:val="center"/>
              <w:rPr>
                <w:color w:val="000000" w:themeColor="text1"/>
                <w:sz w:val="22"/>
                <w:szCs w:val="20"/>
              </w:rPr>
            </w:pPr>
            <w:r w:rsidRPr="001255DA">
              <w:rPr>
                <w:color w:val="000000" w:themeColor="text1"/>
                <w:sz w:val="20"/>
                <w:szCs w:val="20"/>
              </w:rPr>
              <w:t>19,72</w:t>
            </w:r>
          </w:p>
        </w:tc>
        <w:tc>
          <w:tcPr>
            <w:tcW w:w="2449" w:type="dxa"/>
            <w:vAlign w:val="center"/>
          </w:tcPr>
          <w:p w14:paraId="532E25C2" w14:textId="27BA24A3" w:rsidR="00567F45" w:rsidRPr="001255DA" w:rsidRDefault="00567F45" w:rsidP="002D79D8">
            <w:pPr>
              <w:jc w:val="center"/>
              <w:rPr>
                <w:color w:val="000000" w:themeColor="text1"/>
                <w:sz w:val="22"/>
                <w:szCs w:val="20"/>
              </w:rPr>
            </w:pPr>
            <w:r w:rsidRPr="001255DA">
              <w:rPr>
                <w:color w:val="000000" w:themeColor="text1"/>
                <w:sz w:val="20"/>
                <w:szCs w:val="20"/>
              </w:rPr>
              <w:t>12,64</w:t>
            </w:r>
          </w:p>
        </w:tc>
      </w:tr>
      <w:tr w:rsidR="00567F45" w:rsidRPr="001255DA" w14:paraId="57A6C484" w14:textId="77777777" w:rsidTr="0001708D">
        <w:trPr>
          <w:cantSplit/>
          <w:trHeight w:val="309"/>
        </w:trPr>
        <w:tc>
          <w:tcPr>
            <w:tcW w:w="2052" w:type="dxa"/>
            <w:vMerge/>
            <w:vAlign w:val="center"/>
          </w:tcPr>
          <w:p w14:paraId="6B2F2CA9"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0BD14303" w14:textId="2B1C3870"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2</w:t>
            </w:r>
          </w:p>
        </w:tc>
        <w:tc>
          <w:tcPr>
            <w:tcW w:w="2516" w:type="dxa"/>
            <w:vAlign w:val="center"/>
          </w:tcPr>
          <w:p w14:paraId="7604880D" w14:textId="74ADF581" w:rsidR="00567F45" w:rsidRPr="001255DA" w:rsidRDefault="00567F45" w:rsidP="002D79D8">
            <w:pPr>
              <w:jc w:val="center"/>
              <w:rPr>
                <w:color w:val="000000" w:themeColor="text1"/>
                <w:sz w:val="22"/>
                <w:szCs w:val="20"/>
              </w:rPr>
            </w:pPr>
            <w:r w:rsidRPr="001255DA">
              <w:rPr>
                <w:color w:val="000000" w:themeColor="text1"/>
                <w:sz w:val="20"/>
                <w:szCs w:val="20"/>
              </w:rPr>
              <w:t>0,58</w:t>
            </w:r>
          </w:p>
        </w:tc>
        <w:tc>
          <w:tcPr>
            <w:tcW w:w="2516" w:type="dxa"/>
            <w:vAlign w:val="center"/>
          </w:tcPr>
          <w:p w14:paraId="26E4633E" w14:textId="50B04761" w:rsidR="00567F45" w:rsidRPr="001255DA" w:rsidRDefault="00567F45" w:rsidP="002D79D8">
            <w:pPr>
              <w:jc w:val="center"/>
              <w:rPr>
                <w:color w:val="000000" w:themeColor="text1"/>
                <w:sz w:val="22"/>
                <w:szCs w:val="20"/>
              </w:rPr>
            </w:pPr>
            <w:r w:rsidRPr="001255DA">
              <w:rPr>
                <w:color w:val="000000" w:themeColor="text1"/>
                <w:sz w:val="20"/>
                <w:szCs w:val="20"/>
              </w:rPr>
              <w:t>15,12</w:t>
            </w:r>
          </w:p>
        </w:tc>
        <w:tc>
          <w:tcPr>
            <w:tcW w:w="2516" w:type="dxa"/>
            <w:vAlign w:val="center"/>
          </w:tcPr>
          <w:p w14:paraId="22C01991" w14:textId="15AF3546" w:rsidR="00567F45" w:rsidRPr="001255DA" w:rsidRDefault="00567F45" w:rsidP="002D79D8">
            <w:pPr>
              <w:jc w:val="center"/>
              <w:rPr>
                <w:color w:val="000000" w:themeColor="text1"/>
                <w:sz w:val="22"/>
                <w:szCs w:val="20"/>
              </w:rPr>
            </w:pPr>
            <w:r w:rsidRPr="001255DA">
              <w:rPr>
                <w:color w:val="000000" w:themeColor="text1"/>
                <w:sz w:val="20"/>
                <w:szCs w:val="20"/>
              </w:rPr>
              <w:t>62,91</w:t>
            </w:r>
          </w:p>
        </w:tc>
        <w:tc>
          <w:tcPr>
            <w:tcW w:w="2449" w:type="dxa"/>
            <w:vAlign w:val="center"/>
          </w:tcPr>
          <w:p w14:paraId="3EA19390" w14:textId="7D9B7A85" w:rsidR="00567F45" w:rsidRPr="001255DA" w:rsidRDefault="00567F45" w:rsidP="002D79D8">
            <w:pPr>
              <w:jc w:val="center"/>
              <w:rPr>
                <w:color w:val="000000" w:themeColor="text1"/>
                <w:sz w:val="22"/>
                <w:szCs w:val="20"/>
              </w:rPr>
            </w:pPr>
            <w:r w:rsidRPr="001255DA">
              <w:rPr>
                <w:color w:val="000000" w:themeColor="text1"/>
                <w:sz w:val="20"/>
                <w:szCs w:val="20"/>
              </w:rPr>
              <w:t>86,21</w:t>
            </w:r>
          </w:p>
        </w:tc>
      </w:tr>
      <w:tr w:rsidR="00567F45" w:rsidRPr="001255DA" w14:paraId="7FA987E2" w14:textId="77777777" w:rsidTr="0001708D">
        <w:trPr>
          <w:cantSplit/>
          <w:trHeight w:val="309"/>
        </w:trPr>
        <w:tc>
          <w:tcPr>
            <w:tcW w:w="2052" w:type="dxa"/>
            <w:vMerge w:val="restart"/>
            <w:vAlign w:val="center"/>
          </w:tcPr>
          <w:p w14:paraId="47ED1DD3" w14:textId="17984920"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25</w:t>
            </w:r>
          </w:p>
        </w:tc>
        <w:tc>
          <w:tcPr>
            <w:tcW w:w="2268" w:type="dxa"/>
            <w:vAlign w:val="center"/>
          </w:tcPr>
          <w:p w14:paraId="6E9DF55A" w14:textId="50B83414"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3CDA6566" w14:textId="45B2D588" w:rsidR="00567F45" w:rsidRPr="001255DA" w:rsidRDefault="00567F45" w:rsidP="002D79D8">
            <w:pPr>
              <w:jc w:val="center"/>
              <w:rPr>
                <w:color w:val="000000" w:themeColor="text1"/>
                <w:sz w:val="22"/>
                <w:szCs w:val="20"/>
              </w:rPr>
            </w:pPr>
            <w:r w:rsidRPr="001255DA">
              <w:rPr>
                <w:color w:val="000000" w:themeColor="text1"/>
                <w:sz w:val="20"/>
                <w:szCs w:val="20"/>
              </w:rPr>
              <w:t>98,25</w:t>
            </w:r>
          </w:p>
        </w:tc>
        <w:tc>
          <w:tcPr>
            <w:tcW w:w="2516" w:type="dxa"/>
            <w:vAlign w:val="center"/>
          </w:tcPr>
          <w:p w14:paraId="2170BC85" w14:textId="78B69C51" w:rsidR="00567F45" w:rsidRPr="001255DA" w:rsidRDefault="00567F45" w:rsidP="002D79D8">
            <w:pPr>
              <w:jc w:val="center"/>
              <w:rPr>
                <w:color w:val="000000" w:themeColor="text1"/>
                <w:sz w:val="22"/>
                <w:szCs w:val="20"/>
              </w:rPr>
            </w:pPr>
            <w:r w:rsidRPr="001255DA">
              <w:rPr>
                <w:color w:val="000000" w:themeColor="text1"/>
                <w:sz w:val="20"/>
                <w:szCs w:val="20"/>
              </w:rPr>
              <w:t>77,52</w:t>
            </w:r>
          </w:p>
        </w:tc>
        <w:tc>
          <w:tcPr>
            <w:tcW w:w="2516" w:type="dxa"/>
            <w:vAlign w:val="center"/>
          </w:tcPr>
          <w:p w14:paraId="7CFCF236" w14:textId="1097CE6F" w:rsidR="00567F45" w:rsidRPr="001255DA" w:rsidRDefault="00567F45" w:rsidP="002D79D8">
            <w:pPr>
              <w:jc w:val="center"/>
              <w:rPr>
                <w:color w:val="000000" w:themeColor="text1"/>
                <w:sz w:val="22"/>
                <w:szCs w:val="20"/>
              </w:rPr>
            </w:pPr>
            <w:r w:rsidRPr="001255DA">
              <w:rPr>
                <w:color w:val="000000" w:themeColor="text1"/>
                <w:sz w:val="20"/>
                <w:szCs w:val="20"/>
              </w:rPr>
              <w:t>28,64</w:t>
            </w:r>
          </w:p>
        </w:tc>
        <w:tc>
          <w:tcPr>
            <w:tcW w:w="2449" w:type="dxa"/>
            <w:vAlign w:val="center"/>
          </w:tcPr>
          <w:p w14:paraId="0EE4EECB" w14:textId="2AD7274E" w:rsidR="00567F45" w:rsidRPr="001255DA" w:rsidRDefault="00567F45" w:rsidP="002D79D8">
            <w:pPr>
              <w:jc w:val="center"/>
              <w:rPr>
                <w:color w:val="000000" w:themeColor="text1"/>
                <w:sz w:val="22"/>
                <w:szCs w:val="20"/>
              </w:rPr>
            </w:pPr>
            <w:r w:rsidRPr="001255DA">
              <w:rPr>
                <w:color w:val="000000" w:themeColor="text1"/>
                <w:sz w:val="20"/>
                <w:szCs w:val="20"/>
              </w:rPr>
              <w:t>10,34</w:t>
            </w:r>
          </w:p>
        </w:tc>
      </w:tr>
      <w:tr w:rsidR="00567F45" w:rsidRPr="001255DA" w14:paraId="4B19EB37" w14:textId="77777777" w:rsidTr="0001708D">
        <w:trPr>
          <w:cantSplit/>
          <w:trHeight w:val="309"/>
        </w:trPr>
        <w:tc>
          <w:tcPr>
            <w:tcW w:w="2052" w:type="dxa"/>
            <w:vMerge/>
            <w:vAlign w:val="center"/>
          </w:tcPr>
          <w:p w14:paraId="347FC5C5"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24D2ED43" w14:textId="1B0BB0E8"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4AE4DCE2" w14:textId="2A8E7865" w:rsidR="00567F45" w:rsidRPr="001255DA" w:rsidRDefault="00567F45" w:rsidP="002D79D8">
            <w:pPr>
              <w:jc w:val="center"/>
              <w:rPr>
                <w:color w:val="000000" w:themeColor="text1"/>
                <w:sz w:val="22"/>
                <w:szCs w:val="20"/>
              </w:rPr>
            </w:pPr>
            <w:r w:rsidRPr="001255DA">
              <w:rPr>
                <w:color w:val="000000" w:themeColor="text1"/>
                <w:sz w:val="20"/>
                <w:szCs w:val="20"/>
              </w:rPr>
              <w:t>1,75</w:t>
            </w:r>
          </w:p>
        </w:tc>
        <w:tc>
          <w:tcPr>
            <w:tcW w:w="2516" w:type="dxa"/>
            <w:vAlign w:val="center"/>
          </w:tcPr>
          <w:p w14:paraId="48FAB71F" w14:textId="36AD7270" w:rsidR="00567F45" w:rsidRPr="001255DA" w:rsidRDefault="00567F45" w:rsidP="002D79D8">
            <w:pPr>
              <w:jc w:val="center"/>
              <w:rPr>
                <w:color w:val="000000" w:themeColor="text1"/>
                <w:sz w:val="22"/>
                <w:szCs w:val="20"/>
              </w:rPr>
            </w:pPr>
            <w:r w:rsidRPr="001255DA">
              <w:rPr>
                <w:color w:val="000000" w:themeColor="text1"/>
                <w:sz w:val="20"/>
                <w:szCs w:val="20"/>
              </w:rPr>
              <w:t>22,48</w:t>
            </w:r>
          </w:p>
        </w:tc>
        <w:tc>
          <w:tcPr>
            <w:tcW w:w="2516" w:type="dxa"/>
            <w:vAlign w:val="center"/>
          </w:tcPr>
          <w:p w14:paraId="5550051D" w14:textId="370C11EC" w:rsidR="00567F45" w:rsidRPr="001255DA" w:rsidRDefault="00567F45" w:rsidP="002D79D8">
            <w:pPr>
              <w:jc w:val="center"/>
              <w:rPr>
                <w:color w:val="000000" w:themeColor="text1"/>
                <w:sz w:val="22"/>
                <w:szCs w:val="20"/>
              </w:rPr>
            </w:pPr>
            <w:r w:rsidRPr="001255DA">
              <w:rPr>
                <w:color w:val="000000" w:themeColor="text1"/>
                <w:sz w:val="20"/>
                <w:szCs w:val="20"/>
              </w:rPr>
              <w:t>71,36</w:t>
            </w:r>
          </w:p>
        </w:tc>
        <w:tc>
          <w:tcPr>
            <w:tcW w:w="2449" w:type="dxa"/>
            <w:vAlign w:val="center"/>
          </w:tcPr>
          <w:p w14:paraId="79E1161A" w14:textId="65185F67" w:rsidR="00567F45" w:rsidRPr="001255DA" w:rsidRDefault="00567F45" w:rsidP="002D79D8">
            <w:pPr>
              <w:jc w:val="center"/>
              <w:rPr>
                <w:color w:val="000000" w:themeColor="text1"/>
                <w:sz w:val="22"/>
                <w:szCs w:val="20"/>
              </w:rPr>
            </w:pPr>
            <w:r w:rsidRPr="001255DA">
              <w:rPr>
                <w:color w:val="000000" w:themeColor="text1"/>
                <w:sz w:val="20"/>
                <w:szCs w:val="20"/>
              </w:rPr>
              <w:t>89,66</w:t>
            </w:r>
          </w:p>
        </w:tc>
      </w:tr>
      <w:tr w:rsidR="00567F45" w:rsidRPr="001255DA" w14:paraId="63C27C2C" w14:textId="77777777" w:rsidTr="0001708D">
        <w:trPr>
          <w:cantSplit/>
          <w:trHeight w:val="309"/>
        </w:trPr>
        <w:tc>
          <w:tcPr>
            <w:tcW w:w="2052" w:type="dxa"/>
            <w:vMerge w:val="restart"/>
            <w:vAlign w:val="center"/>
          </w:tcPr>
          <w:p w14:paraId="44F049B1" w14:textId="74A80C05"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26</w:t>
            </w:r>
          </w:p>
        </w:tc>
        <w:tc>
          <w:tcPr>
            <w:tcW w:w="2268" w:type="dxa"/>
            <w:vAlign w:val="center"/>
          </w:tcPr>
          <w:p w14:paraId="5147D7A7" w14:textId="7310D5FF"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4C28FF07" w14:textId="67EE80D5" w:rsidR="00567F45" w:rsidRPr="001255DA" w:rsidRDefault="00567F45" w:rsidP="002D79D8">
            <w:pPr>
              <w:jc w:val="center"/>
              <w:rPr>
                <w:color w:val="000000" w:themeColor="text1"/>
                <w:sz w:val="22"/>
                <w:szCs w:val="20"/>
              </w:rPr>
            </w:pPr>
            <w:r w:rsidRPr="001255DA">
              <w:rPr>
                <w:color w:val="000000" w:themeColor="text1"/>
                <w:sz w:val="20"/>
                <w:szCs w:val="20"/>
              </w:rPr>
              <w:t>94,46</w:t>
            </w:r>
          </w:p>
        </w:tc>
        <w:tc>
          <w:tcPr>
            <w:tcW w:w="2516" w:type="dxa"/>
            <w:vAlign w:val="center"/>
          </w:tcPr>
          <w:p w14:paraId="5BCC95D2" w14:textId="43D16C7B" w:rsidR="00567F45" w:rsidRPr="001255DA" w:rsidRDefault="00567F45" w:rsidP="002D79D8">
            <w:pPr>
              <w:jc w:val="center"/>
              <w:rPr>
                <w:color w:val="000000" w:themeColor="text1"/>
                <w:sz w:val="22"/>
                <w:szCs w:val="20"/>
              </w:rPr>
            </w:pPr>
            <w:r w:rsidRPr="001255DA">
              <w:rPr>
                <w:color w:val="000000" w:themeColor="text1"/>
                <w:sz w:val="20"/>
                <w:szCs w:val="20"/>
              </w:rPr>
              <w:t>69,38</w:t>
            </w:r>
          </w:p>
        </w:tc>
        <w:tc>
          <w:tcPr>
            <w:tcW w:w="2516" w:type="dxa"/>
            <w:vAlign w:val="center"/>
          </w:tcPr>
          <w:p w14:paraId="529C70CE" w14:textId="543B833F" w:rsidR="00567F45" w:rsidRPr="001255DA" w:rsidRDefault="00567F45" w:rsidP="002D79D8">
            <w:pPr>
              <w:jc w:val="center"/>
              <w:rPr>
                <w:color w:val="000000" w:themeColor="text1"/>
                <w:sz w:val="22"/>
                <w:szCs w:val="20"/>
              </w:rPr>
            </w:pPr>
            <w:r w:rsidRPr="001255DA">
              <w:rPr>
                <w:color w:val="000000" w:themeColor="text1"/>
                <w:sz w:val="20"/>
                <w:szCs w:val="20"/>
              </w:rPr>
              <w:t>38,03</w:t>
            </w:r>
          </w:p>
        </w:tc>
        <w:tc>
          <w:tcPr>
            <w:tcW w:w="2449" w:type="dxa"/>
            <w:vAlign w:val="center"/>
          </w:tcPr>
          <w:p w14:paraId="56A06EAB" w14:textId="0A26FC8E" w:rsidR="00567F45" w:rsidRPr="001255DA" w:rsidRDefault="00567F45" w:rsidP="002D79D8">
            <w:pPr>
              <w:jc w:val="center"/>
              <w:rPr>
                <w:color w:val="000000" w:themeColor="text1"/>
                <w:sz w:val="22"/>
                <w:szCs w:val="20"/>
              </w:rPr>
            </w:pPr>
            <w:r w:rsidRPr="001255DA">
              <w:rPr>
                <w:color w:val="000000" w:themeColor="text1"/>
                <w:sz w:val="20"/>
                <w:szCs w:val="20"/>
              </w:rPr>
              <w:t>9,20</w:t>
            </w:r>
          </w:p>
        </w:tc>
      </w:tr>
      <w:tr w:rsidR="00567F45" w:rsidRPr="001255DA" w14:paraId="426A0C9D" w14:textId="77777777" w:rsidTr="0001708D">
        <w:trPr>
          <w:cantSplit/>
          <w:trHeight w:val="309"/>
        </w:trPr>
        <w:tc>
          <w:tcPr>
            <w:tcW w:w="2052" w:type="dxa"/>
            <w:vMerge/>
            <w:vAlign w:val="center"/>
          </w:tcPr>
          <w:p w14:paraId="356B610D"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73770F41" w14:textId="14B37FF2"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39912128" w14:textId="45402EC5" w:rsidR="00567F45" w:rsidRPr="001255DA" w:rsidRDefault="00567F45" w:rsidP="002D79D8">
            <w:pPr>
              <w:jc w:val="center"/>
              <w:rPr>
                <w:color w:val="000000" w:themeColor="text1"/>
                <w:sz w:val="22"/>
                <w:szCs w:val="20"/>
              </w:rPr>
            </w:pPr>
            <w:r w:rsidRPr="001255DA">
              <w:rPr>
                <w:color w:val="000000" w:themeColor="text1"/>
                <w:sz w:val="20"/>
                <w:szCs w:val="20"/>
              </w:rPr>
              <w:t>5,54</w:t>
            </w:r>
          </w:p>
        </w:tc>
        <w:tc>
          <w:tcPr>
            <w:tcW w:w="2516" w:type="dxa"/>
            <w:vAlign w:val="center"/>
          </w:tcPr>
          <w:p w14:paraId="0FB1CEC8" w14:textId="4A4F1CD3" w:rsidR="00567F45" w:rsidRPr="001255DA" w:rsidRDefault="00567F45" w:rsidP="002D79D8">
            <w:pPr>
              <w:jc w:val="center"/>
              <w:rPr>
                <w:color w:val="000000" w:themeColor="text1"/>
                <w:sz w:val="22"/>
                <w:szCs w:val="20"/>
              </w:rPr>
            </w:pPr>
            <w:r w:rsidRPr="001255DA">
              <w:rPr>
                <w:color w:val="000000" w:themeColor="text1"/>
                <w:sz w:val="20"/>
                <w:szCs w:val="20"/>
              </w:rPr>
              <w:t>30,62</w:t>
            </w:r>
          </w:p>
        </w:tc>
        <w:tc>
          <w:tcPr>
            <w:tcW w:w="2516" w:type="dxa"/>
            <w:vAlign w:val="center"/>
          </w:tcPr>
          <w:p w14:paraId="33567A91" w14:textId="58119BA6" w:rsidR="00567F45" w:rsidRPr="001255DA" w:rsidRDefault="00567F45" w:rsidP="002D79D8">
            <w:pPr>
              <w:jc w:val="center"/>
              <w:rPr>
                <w:color w:val="000000" w:themeColor="text1"/>
                <w:sz w:val="22"/>
                <w:szCs w:val="20"/>
              </w:rPr>
            </w:pPr>
            <w:r w:rsidRPr="001255DA">
              <w:rPr>
                <w:color w:val="000000" w:themeColor="text1"/>
                <w:sz w:val="20"/>
                <w:szCs w:val="20"/>
              </w:rPr>
              <w:t>61,97</w:t>
            </w:r>
          </w:p>
        </w:tc>
        <w:tc>
          <w:tcPr>
            <w:tcW w:w="2449" w:type="dxa"/>
            <w:vAlign w:val="center"/>
          </w:tcPr>
          <w:p w14:paraId="17A8D117" w14:textId="368D16B5" w:rsidR="00567F45" w:rsidRPr="001255DA" w:rsidRDefault="00567F45" w:rsidP="002D79D8">
            <w:pPr>
              <w:jc w:val="center"/>
              <w:rPr>
                <w:color w:val="000000" w:themeColor="text1"/>
                <w:sz w:val="22"/>
                <w:szCs w:val="20"/>
              </w:rPr>
            </w:pPr>
            <w:r w:rsidRPr="001255DA">
              <w:rPr>
                <w:color w:val="000000" w:themeColor="text1"/>
                <w:sz w:val="20"/>
                <w:szCs w:val="20"/>
              </w:rPr>
              <w:t>90,80</w:t>
            </w:r>
          </w:p>
        </w:tc>
      </w:tr>
      <w:tr w:rsidR="00567F45" w:rsidRPr="001255DA" w14:paraId="5153701D" w14:textId="77777777" w:rsidTr="0001708D">
        <w:trPr>
          <w:cantSplit/>
          <w:trHeight w:val="309"/>
        </w:trPr>
        <w:tc>
          <w:tcPr>
            <w:tcW w:w="2052" w:type="dxa"/>
            <w:vMerge w:val="restart"/>
            <w:vAlign w:val="center"/>
          </w:tcPr>
          <w:p w14:paraId="23ACE5C8" w14:textId="14DB6ED7"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27</w:t>
            </w:r>
          </w:p>
        </w:tc>
        <w:tc>
          <w:tcPr>
            <w:tcW w:w="2268" w:type="dxa"/>
            <w:vAlign w:val="center"/>
          </w:tcPr>
          <w:p w14:paraId="3AF7F975" w14:textId="5DACEAB4"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5629C223" w14:textId="4DB4EA22" w:rsidR="00567F45" w:rsidRPr="001255DA" w:rsidRDefault="00567F45" w:rsidP="002D79D8">
            <w:pPr>
              <w:jc w:val="center"/>
              <w:rPr>
                <w:color w:val="000000" w:themeColor="text1"/>
                <w:sz w:val="22"/>
                <w:szCs w:val="20"/>
              </w:rPr>
            </w:pPr>
            <w:r w:rsidRPr="001255DA">
              <w:rPr>
                <w:color w:val="000000" w:themeColor="text1"/>
                <w:sz w:val="20"/>
                <w:szCs w:val="20"/>
              </w:rPr>
              <w:t>94,17</w:t>
            </w:r>
          </w:p>
        </w:tc>
        <w:tc>
          <w:tcPr>
            <w:tcW w:w="2516" w:type="dxa"/>
            <w:vAlign w:val="center"/>
          </w:tcPr>
          <w:p w14:paraId="1B09A13E" w14:textId="30870606" w:rsidR="00567F45" w:rsidRPr="001255DA" w:rsidRDefault="00567F45" w:rsidP="002D79D8">
            <w:pPr>
              <w:jc w:val="center"/>
              <w:rPr>
                <w:color w:val="000000" w:themeColor="text1"/>
                <w:sz w:val="22"/>
                <w:szCs w:val="20"/>
              </w:rPr>
            </w:pPr>
            <w:r w:rsidRPr="001255DA">
              <w:rPr>
                <w:color w:val="000000" w:themeColor="text1"/>
                <w:sz w:val="20"/>
                <w:szCs w:val="20"/>
              </w:rPr>
              <w:t>62,02</w:t>
            </w:r>
          </w:p>
        </w:tc>
        <w:tc>
          <w:tcPr>
            <w:tcW w:w="2516" w:type="dxa"/>
            <w:vAlign w:val="center"/>
          </w:tcPr>
          <w:p w14:paraId="5B7B89E9" w14:textId="46FEEEB1" w:rsidR="00567F45" w:rsidRPr="001255DA" w:rsidRDefault="00567F45" w:rsidP="002D79D8">
            <w:pPr>
              <w:jc w:val="center"/>
              <w:rPr>
                <w:color w:val="000000" w:themeColor="text1"/>
                <w:sz w:val="22"/>
                <w:szCs w:val="20"/>
              </w:rPr>
            </w:pPr>
            <w:r w:rsidRPr="001255DA">
              <w:rPr>
                <w:color w:val="000000" w:themeColor="text1"/>
                <w:sz w:val="20"/>
                <w:szCs w:val="20"/>
              </w:rPr>
              <w:t>34,74</w:t>
            </w:r>
          </w:p>
        </w:tc>
        <w:tc>
          <w:tcPr>
            <w:tcW w:w="2449" w:type="dxa"/>
            <w:vAlign w:val="center"/>
          </w:tcPr>
          <w:p w14:paraId="2D6686F0" w14:textId="3D17E653" w:rsidR="00567F45" w:rsidRPr="001255DA" w:rsidRDefault="00567F45" w:rsidP="002D79D8">
            <w:pPr>
              <w:jc w:val="center"/>
              <w:rPr>
                <w:color w:val="000000" w:themeColor="text1"/>
                <w:sz w:val="22"/>
                <w:szCs w:val="20"/>
              </w:rPr>
            </w:pPr>
            <w:r w:rsidRPr="001255DA">
              <w:rPr>
                <w:color w:val="000000" w:themeColor="text1"/>
                <w:sz w:val="20"/>
                <w:szCs w:val="20"/>
              </w:rPr>
              <w:t>18,39</w:t>
            </w:r>
          </w:p>
        </w:tc>
      </w:tr>
      <w:tr w:rsidR="00567F45" w:rsidRPr="001255DA" w14:paraId="0D9FF570" w14:textId="77777777" w:rsidTr="0001708D">
        <w:trPr>
          <w:cantSplit/>
          <w:trHeight w:val="309"/>
        </w:trPr>
        <w:tc>
          <w:tcPr>
            <w:tcW w:w="2052" w:type="dxa"/>
            <w:vMerge/>
            <w:vAlign w:val="center"/>
          </w:tcPr>
          <w:p w14:paraId="134D6D4A"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1C66665C" w14:textId="58EBD8D0"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1F718CEC" w14:textId="6AE99B85" w:rsidR="00567F45" w:rsidRPr="001255DA" w:rsidRDefault="00567F45" w:rsidP="002D79D8">
            <w:pPr>
              <w:jc w:val="center"/>
              <w:rPr>
                <w:color w:val="000000" w:themeColor="text1"/>
                <w:sz w:val="22"/>
                <w:szCs w:val="20"/>
              </w:rPr>
            </w:pPr>
            <w:r w:rsidRPr="001255DA">
              <w:rPr>
                <w:color w:val="000000" w:themeColor="text1"/>
                <w:sz w:val="20"/>
                <w:szCs w:val="20"/>
              </w:rPr>
              <w:t>5,83</w:t>
            </w:r>
          </w:p>
        </w:tc>
        <w:tc>
          <w:tcPr>
            <w:tcW w:w="2516" w:type="dxa"/>
            <w:vAlign w:val="center"/>
          </w:tcPr>
          <w:p w14:paraId="623807BC" w14:textId="1F00361A" w:rsidR="00567F45" w:rsidRPr="001255DA" w:rsidRDefault="00567F45" w:rsidP="002D79D8">
            <w:pPr>
              <w:jc w:val="center"/>
              <w:rPr>
                <w:color w:val="000000" w:themeColor="text1"/>
                <w:sz w:val="22"/>
                <w:szCs w:val="20"/>
              </w:rPr>
            </w:pPr>
            <w:r w:rsidRPr="001255DA">
              <w:rPr>
                <w:color w:val="000000" w:themeColor="text1"/>
                <w:sz w:val="20"/>
                <w:szCs w:val="20"/>
              </w:rPr>
              <w:t>37,98</w:t>
            </w:r>
          </w:p>
        </w:tc>
        <w:tc>
          <w:tcPr>
            <w:tcW w:w="2516" w:type="dxa"/>
            <w:vAlign w:val="center"/>
          </w:tcPr>
          <w:p w14:paraId="1A8D9483" w14:textId="662855CA" w:rsidR="00567F45" w:rsidRPr="001255DA" w:rsidRDefault="00567F45" w:rsidP="002D79D8">
            <w:pPr>
              <w:jc w:val="center"/>
              <w:rPr>
                <w:color w:val="000000" w:themeColor="text1"/>
                <w:sz w:val="22"/>
                <w:szCs w:val="20"/>
              </w:rPr>
            </w:pPr>
            <w:r w:rsidRPr="001255DA">
              <w:rPr>
                <w:color w:val="000000" w:themeColor="text1"/>
                <w:sz w:val="20"/>
                <w:szCs w:val="20"/>
              </w:rPr>
              <w:t>65,26</w:t>
            </w:r>
          </w:p>
        </w:tc>
        <w:tc>
          <w:tcPr>
            <w:tcW w:w="2449" w:type="dxa"/>
            <w:vAlign w:val="center"/>
          </w:tcPr>
          <w:p w14:paraId="44871791" w14:textId="34701820" w:rsidR="00567F45" w:rsidRPr="001255DA" w:rsidRDefault="00567F45" w:rsidP="002D79D8">
            <w:pPr>
              <w:jc w:val="center"/>
              <w:rPr>
                <w:color w:val="000000" w:themeColor="text1"/>
                <w:sz w:val="22"/>
                <w:szCs w:val="20"/>
              </w:rPr>
            </w:pPr>
            <w:r w:rsidRPr="001255DA">
              <w:rPr>
                <w:color w:val="000000" w:themeColor="text1"/>
                <w:sz w:val="20"/>
                <w:szCs w:val="20"/>
              </w:rPr>
              <w:t>81,61</w:t>
            </w:r>
          </w:p>
        </w:tc>
      </w:tr>
      <w:tr w:rsidR="00567F45" w:rsidRPr="001255DA" w14:paraId="76294D3B" w14:textId="77777777" w:rsidTr="0001708D">
        <w:trPr>
          <w:cantSplit/>
          <w:trHeight w:val="309"/>
        </w:trPr>
        <w:tc>
          <w:tcPr>
            <w:tcW w:w="2052" w:type="dxa"/>
            <w:vMerge w:val="restart"/>
            <w:vAlign w:val="center"/>
          </w:tcPr>
          <w:p w14:paraId="661B3C5C" w14:textId="1B84B862"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28</w:t>
            </w:r>
          </w:p>
        </w:tc>
        <w:tc>
          <w:tcPr>
            <w:tcW w:w="2268" w:type="dxa"/>
            <w:vAlign w:val="center"/>
          </w:tcPr>
          <w:p w14:paraId="3DE787D6" w14:textId="4B5A5320"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76530497" w14:textId="6333C1BF" w:rsidR="00567F45" w:rsidRPr="001255DA" w:rsidRDefault="00567F45" w:rsidP="002D79D8">
            <w:pPr>
              <w:jc w:val="center"/>
              <w:rPr>
                <w:color w:val="000000" w:themeColor="text1"/>
                <w:sz w:val="22"/>
                <w:szCs w:val="20"/>
              </w:rPr>
            </w:pPr>
            <w:r w:rsidRPr="001255DA">
              <w:rPr>
                <w:color w:val="000000" w:themeColor="text1"/>
                <w:sz w:val="20"/>
                <w:szCs w:val="20"/>
              </w:rPr>
              <w:t>94,46</w:t>
            </w:r>
          </w:p>
        </w:tc>
        <w:tc>
          <w:tcPr>
            <w:tcW w:w="2516" w:type="dxa"/>
            <w:vAlign w:val="center"/>
          </w:tcPr>
          <w:p w14:paraId="69E40B9D" w14:textId="539CB565" w:rsidR="00567F45" w:rsidRPr="001255DA" w:rsidRDefault="00567F45" w:rsidP="002D79D8">
            <w:pPr>
              <w:jc w:val="center"/>
              <w:rPr>
                <w:color w:val="000000" w:themeColor="text1"/>
                <w:sz w:val="22"/>
                <w:szCs w:val="20"/>
              </w:rPr>
            </w:pPr>
            <w:r w:rsidRPr="001255DA">
              <w:rPr>
                <w:color w:val="000000" w:themeColor="text1"/>
                <w:sz w:val="20"/>
                <w:szCs w:val="20"/>
              </w:rPr>
              <w:t>67,44</w:t>
            </w:r>
          </w:p>
        </w:tc>
        <w:tc>
          <w:tcPr>
            <w:tcW w:w="2516" w:type="dxa"/>
            <w:vAlign w:val="center"/>
          </w:tcPr>
          <w:p w14:paraId="6C9E827D" w14:textId="3DE7CAF1" w:rsidR="00567F45" w:rsidRPr="001255DA" w:rsidRDefault="00567F45" w:rsidP="002D79D8">
            <w:pPr>
              <w:jc w:val="center"/>
              <w:rPr>
                <w:color w:val="000000" w:themeColor="text1"/>
                <w:sz w:val="22"/>
                <w:szCs w:val="20"/>
              </w:rPr>
            </w:pPr>
            <w:r w:rsidRPr="001255DA">
              <w:rPr>
                <w:color w:val="000000" w:themeColor="text1"/>
                <w:sz w:val="20"/>
                <w:szCs w:val="20"/>
              </w:rPr>
              <w:t>40,85</w:t>
            </w:r>
          </w:p>
        </w:tc>
        <w:tc>
          <w:tcPr>
            <w:tcW w:w="2449" w:type="dxa"/>
            <w:vAlign w:val="center"/>
          </w:tcPr>
          <w:p w14:paraId="1800EA4D" w14:textId="006164EF" w:rsidR="00567F45" w:rsidRPr="001255DA" w:rsidRDefault="00567F45" w:rsidP="002D79D8">
            <w:pPr>
              <w:jc w:val="center"/>
              <w:rPr>
                <w:color w:val="000000" w:themeColor="text1"/>
                <w:sz w:val="22"/>
                <w:szCs w:val="20"/>
              </w:rPr>
            </w:pPr>
            <w:r w:rsidRPr="001255DA">
              <w:rPr>
                <w:color w:val="000000" w:themeColor="text1"/>
                <w:sz w:val="20"/>
                <w:szCs w:val="20"/>
              </w:rPr>
              <w:t>10,34</w:t>
            </w:r>
          </w:p>
        </w:tc>
      </w:tr>
      <w:tr w:rsidR="00567F45" w:rsidRPr="001255DA" w14:paraId="050FF9BE" w14:textId="77777777" w:rsidTr="0001708D">
        <w:trPr>
          <w:cantSplit/>
          <w:trHeight w:val="309"/>
        </w:trPr>
        <w:tc>
          <w:tcPr>
            <w:tcW w:w="2052" w:type="dxa"/>
            <w:vMerge/>
            <w:vAlign w:val="center"/>
          </w:tcPr>
          <w:p w14:paraId="5CBE1864"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03BAAF11" w14:textId="3369CF16"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2BDAC085" w14:textId="7D3A438D" w:rsidR="00567F45" w:rsidRPr="001255DA" w:rsidRDefault="00567F45" w:rsidP="002D79D8">
            <w:pPr>
              <w:jc w:val="center"/>
              <w:rPr>
                <w:color w:val="000000" w:themeColor="text1"/>
                <w:sz w:val="22"/>
                <w:szCs w:val="20"/>
              </w:rPr>
            </w:pPr>
            <w:r w:rsidRPr="001255DA">
              <w:rPr>
                <w:color w:val="000000" w:themeColor="text1"/>
                <w:sz w:val="20"/>
                <w:szCs w:val="20"/>
              </w:rPr>
              <w:t>5,54</w:t>
            </w:r>
          </w:p>
        </w:tc>
        <w:tc>
          <w:tcPr>
            <w:tcW w:w="2516" w:type="dxa"/>
            <w:vAlign w:val="center"/>
          </w:tcPr>
          <w:p w14:paraId="021881A4" w14:textId="3F3E682A" w:rsidR="00567F45" w:rsidRPr="001255DA" w:rsidRDefault="00567F45" w:rsidP="002D79D8">
            <w:pPr>
              <w:jc w:val="center"/>
              <w:rPr>
                <w:color w:val="000000" w:themeColor="text1"/>
                <w:sz w:val="22"/>
                <w:szCs w:val="20"/>
              </w:rPr>
            </w:pPr>
            <w:r w:rsidRPr="001255DA">
              <w:rPr>
                <w:color w:val="000000" w:themeColor="text1"/>
                <w:sz w:val="20"/>
                <w:szCs w:val="20"/>
              </w:rPr>
              <w:t>32,56</w:t>
            </w:r>
          </w:p>
        </w:tc>
        <w:tc>
          <w:tcPr>
            <w:tcW w:w="2516" w:type="dxa"/>
            <w:vAlign w:val="center"/>
          </w:tcPr>
          <w:p w14:paraId="01322375" w14:textId="582EFB7B" w:rsidR="00567F45" w:rsidRPr="001255DA" w:rsidRDefault="00567F45" w:rsidP="002D79D8">
            <w:pPr>
              <w:jc w:val="center"/>
              <w:rPr>
                <w:color w:val="000000" w:themeColor="text1"/>
                <w:sz w:val="22"/>
                <w:szCs w:val="20"/>
              </w:rPr>
            </w:pPr>
            <w:r w:rsidRPr="001255DA">
              <w:rPr>
                <w:color w:val="000000" w:themeColor="text1"/>
                <w:sz w:val="20"/>
                <w:szCs w:val="20"/>
              </w:rPr>
              <w:t>59,15</w:t>
            </w:r>
          </w:p>
        </w:tc>
        <w:tc>
          <w:tcPr>
            <w:tcW w:w="2449" w:type="dxa"/>
            <w:vAlign w:val="center"/>
          </w:tcPr>
          <w:p w14:paraId="7B86FFCB" w14:textId="1D7290ED" w:rsidR="00567F45" w:rsidRPr="001255DA" w:rsidRDefault="00567F45" w:rsidP="002D79D8">
            <w:pPr>
              <w:jc w:val="center"/>
              <w:rPr>
                <w:color w:val="000000" w:themeColor="text1"/>
                <w:sz w:val="22"/>
                <w:szCs w:val="20"/>
              </w:rPr>
            </w:pPr>
            <w:r w:rsidRPr="001255DA">
              <w:rPr>
                <w:color w:val="000000" w:themeColor="text1"/>
                <w:sz w:val="20"/>
                <w:szCs w:val="20"/>
              </w:rPr>
              <w:t>89,66</w:t>
            </w:r>
          </w:p>
        </w:tc>
      </w:tr>
      <w:tr w:rsidR="00567F45" w:rsidRPr="001255DA" w14:paraId="14805D7A" w14:textId="77777777" w:rsidTr="0001708D">
        <w:trPr>
          <w:cantSplit/>
          <w:trHeight w:val="309"/>
        </w:trPr>
        <w:tc>
          <w:tcPr>
            <w:tcW w:w="2052" w:type="dxa"/>
            <w:vMerge w:val="restart"/>
            <w:vAlign w:val="center"/>
          </w:tcPr>
          <w:p w14:paraId="5AF344C9" w14:textId="6816CE04"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29</w:t>
            </w:r>
          </w:p>
        </w:tc>
        <w:tc>
          <w:tcPr>
            <w:tcW w:w="2268" w:type="dxa"/>
            <w:vAlign w:val="center"/>
          </w:tcPr>
          <w:p w14:paraId="41A2BF71" w14:textId="4F2E9582"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1B972586" w14:textId="492A8C05" w:rsidR="00567F45" w:rsidRPr="001255DA" w:rsidRDefault="00567F45" w:rsidP="002D79D8">
            <w:pPr>
              <w:jc w:val="center"/>
              <w:rPr>
                <w:color w:val="000000" w:themeColor="text1"/>
                <w:sz w:val="22"/>
                <w:szCs w:val="20"/>
              </w:rPr>
            </w:pPr>
            <w:r w:rsidRPr="001255DA">
              <w:rPr>
                <w:color w:val="000000" w:themeColor="text1"/>
                <w:sz w:val="20"/>
                <w:szCs w:val="20"/>
              </w:rPr>
              <w:t>94,17</w:t>
            </w:r>
          </w:p>
        </w:tc>
        <w:tc>
          <w:tcPr>
            <w:tcW w:w="2516" w:type="dxa"/>
            <w:vAlign w:val="center"/>
          </w:tcPr>
          <w:p w14:paraId="1087467F" w14:textId="004A75F6" w:rsidR="00567F45" w:rsidRPr="001255DA" w:rsidRDefault="00567F45" w:rsidP="002D79D8">
            <w:pPr>
              <w:jc w:val="center"/>
              <w:rPr>
                <w:color w:val="000000" w:themeColor="text1"/>
                <w:sz w:val="22"/>
                <w:szCs w:val="20"/>
              </w:rPr>
            </w:pPr>
            <w:r w:rsidRPr="001255DA">
              <w:rPr>
                <w:color w:val="000000" w:themeColor="text1"/>
                <w:sz w:val="20"/>
                <w:szCs w:val="20"/>
              </w:rPr>
              <w:t>58,53</w:t>
            </w:r>
          </w:p>
        </w:tc>
        <w:tc>
          <w:tcPr>
            <w:tcW w:w="2516" w:type="dxa"/>
            <w:vAlign w:val="center"/>
          </w:tcPr>
          <w:p w14:paraId="30A82E2F" w14:textId="439BFF30" w:rsidR="00567F45" w:rsidRPr="001255DA" w:rsidRDefault="00567F45" w:rsidP="002D79D8">
            <w:pPr>
              <w:jc w:val="center"/>
              <w:rPr>
                <w:color w:val="000000" w:themeColor="text1"/>
                <w:sz w:val="22"/>
                <w:szCs w:val="20"/>
              </w:rPr>
            </w:pPr>
            <w:r w:rsidRPr="001255DA">
              <w:rPr>
                <w:color w:val="000000" w:themeColor="text1"/>
                <w:sz w:val="20"/>
                <w:szCs w:val="20"/>
              </w:rPr>
              <w:t>25,35</w:t>
            </w:r>
          </w:p>
        </w:tc>
        <w:tc>
          <w:tcPr>
            <w:tcW w:w="2449" w:type="dxa"/>
            <w:vAlign w:val="center"/>
          </w:tcPr>
          <w:p w14:paraId="3F0095D2" w14:textId="52999D58" w:rsidR="00567F45" w:rsidRPr="001255DA" w:rsidRDefault="00567F45" w:rsidP="002D79D8">
            <w:pPr>
              <w:jc w:val="center"/>
              <w:rPr>
                <w:color w:val="000000" w:themeColor="text1"/>
                <w:sz w:val="22"/>
                <w:szCs w:val="20"/>
              </w:rPr>
            </w:pPr>
            <w:r w:rsidRPr="001255DA">
              <w:rPr>
                <w:color w:val="000000" w:themeColor="text1"/>
                <w:sz w:val="20"/>
                <w:szCs w:val="20"/>
              </w:rPr>
              <w:t>0,00</w:t>
            </w:r>
          </w:p>
        </w:tc>
      </w:tr>
      <w:tr w:rsidR="00567F45" w:rsidRPr="001255DA" w14:paraId="18FA00CB" w14:textId="77777777" w:rsidTr="0001708D">
        <w:trPr>
          <w:cantSplit/>
          <w:trHeight w:val="309"/>
        </w:trPr>
        <w:tc>
          <w:tcPr>
            <w:tcW w:w="2052" w:type="dxa"/>
            <w:vMerge/>
            <w:vAlign w:val="center"/>
          </w:tcPr>
          <w:p w14:paraId="48CE9756"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3890989B" w14:textId="6A361714"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1E3B4E66" w14:textId="38203980" w:rsidR="00567F45" w:rsidRPr="001255DA" w:rsidRDefault="00567F45" w:rsidP="002D79D8">
            <w:pPr>
              <w:jc w:val="center"/>
              <w:rPr>
                <w:color w:val="000000" w:themeColor="text1"/>
                <w:sz w:val="22"/>
                <w:szCs w:val="20"/>
              </w:rPr>
            </w:pPr>
            <w:r w:rsidRPr="001255DA">
              <w:rPr>
                <w:color w:val="000000" w:themeColor="text1"/>
                <w:sz w:val="20"/>
                <w:szCs w:val="20"/>
              </w:rPr>
              <w:t>4,08</w:t>
            </w:r>
          </w:p>
        </w:tc>
        <w:tc>
          <w:tcPr>
            <w:tcW w:w="2516" w:type="dxa"/>
            <w:vAlign w:val="center"/>
          </w:tcPr>
          <w:p w14:paraId="643B5B98" w14:textId="474AB82B" w:rsidR="00567F45" w:rsidRPr="001255DA" w:rsidRDefault="00567F45" w:rsidP="002D79D8">
            <w:pPr>
              <w:jc w:val="center"/>
              <w:rPr>
                <w:color w:val="000000" w:themeColor="text1"/>
                <w:sz w:val="22"/>
                <w:szCs w:val="20"/>
              </w:rPr>
            </w:pPr>
            <w:r w:rsidRPr="001255DA">
              <w:rPr>
                <w:color w:val="000000" w:themeColor="text1"/>
                <w:sz w:val="20"/>
                <w:szCs w:val="20"/>
              </w:rPr>
              <w:t>17,83</w:t>
            </w:r>
          </w:p>
        </w:tc>
        <w:tc>
          <w:tcPr>
            <w:tcW w:w="2516" w:type="dxa"/>
            <w:vAlign w:val="center"/>
          </w:tcPr>
          <w:p w14:paraId="5435CD6E" w14:textId="18882D34" w:rsidR="00567F45" w:rsidRPr="001255DA" w:rsidRDefault="00567F45" w:rsidP="002D79D8">
            <w:pPr>
              <w:jc w:val="center"/>
              <w:rPr>
                <w:color w:val="000000" w:themeColor="text1"/>
                <w:sz w:val="22"/>
                <w:szCs w:val="20"/>
              </w:rPr>
            </w:pPr>
            <w:r w:rsidRPr="001255DA">
              <w:rPr>
                <w:color w:val="000000" w:themeColor="text1"/>
                <w:sz w:val="20"/>
                <w:szCs w:val="20"/>
              </w:rPr>
              <w:t>21,13</w:t>
            </w:r>
          </w:p>
        </w:tc>
        <w:tc>
          <w:tcPr>
            <w:tcW w:w="2449" w:type="dxa"/>
            <w:vAlign w:val="center"/>
          </w:tcPr>
          <w:p w14:paraId="2F16CE6D" w14:textId="3B3AE6BA" w:rsidR="00567F45" w:rsidRPr="001255DA" w:rsidRDefault="00567F45" w:rsidP="002D79D8">
            <w:pPr>
              <w:jc w:val="center"/>
              <w:rPr>
                <w:color w:val="000000" w:themeColor="text1"/>
                <w:sz w:val="22"/>
                <w:szCs w:val="20"/>
              </w:rPr>
            </w:pPr>
            <w:r w:rsidRPr="001255DA">
              <w:rPr>
                <w:color w:val="000000" w:themeColor="text1"/>
                <w:sz w:val="20"/>
                <w:szCs w:val="20"/>
              </w:rPr>
              <w:t>12,64</w:t>
            </w:r>
          </w:p>
        </w:tc>
      </w:tr>
      <w:tr w:rsidR="00567F45" w:rsidRPr="001255DA" w14:paraId="75C0B734" w14:textId="77777777" w:rsidTr="0001708D">
        <w:trPr>
          <w:cantSplit/>
          <w:trHeight w:val="309"/>
        </w:trPr>
        <w:tc>
          <w:tcPr>
            <w:tcW w:w="2052" w:type="dxa"/>
            <w:vMerge/>
            <w:vAlign w:val="center"/>
          </w:tcPr>
          <w:p w14:paraId="08544E5D"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254F0866" w14:textId="5DB2484F"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2</w:t>
            </w:r>
          </w:p>
        </w:tc>
        <w:tc>
          <w:tcPr>
            <w:tcW w:w="2516" w:type="dxa"/>
            <w:vAlign w:val="center"/>
          </w:tcPr>
          <w:p w14:paraId="6401F6E3" w14:textId="1B8CD744" w:rsidR="00567F45" w:rsidRPr="001255DA" w:rsidRDefault="00567F45" w:rsidP="002D79D8">
            <w:pPr>
              <w:jc w:val="center"/>
              <w:rPr>
                <w:color w:val="000000" w:themeColor="text1"/>
                <w:sz w:val="22"/>
                <w:szCs w:val="20"/>
              </w:rPr>
            </w:pPr>
            <w:r w:rsidRPr="001255DA">
              <w:rPr>
                <w:color w:val="000000" w:themeColor="text1"/>
                <w:sz w:val="20"/>
                <w:szCs w:val="20"/>
              </w:rPr>
              <w:t>1,75</w:t>
            </w:r>
          </w:p>
        </w:tc>
        <w:tc>
          <w:tcPr>
            <w:tcW w:w="2516" w:type="dxa"/>
            <w:vAlign w:val="center"/>
          </w:tcPr>
          <w:p w14:paraId="3A694765" w14:textId="052B1A02" w:rsidR="00567F45" w:rsidRPr="001255DA" w:rsidRDefault="00567F45" w:rsidP="002D79D8">
            <w:pPr>
              <w:jc w:val="center"/>
              <w:rPr>
                <w:color w:val="000000" w:themeColor="text1"/>
                <w:sz w:val="22"/>
                <w:szCs w:val="20"/>
              </w:rPr>
            </w:pPr>
            <w:r w:rsidRPr="001255DA">
              <w:rPr>
                <w:color w:val="000000" w:themeColor="text1"/>
                <w:sz w:val="20"/>
                <w:szCs w:val="20"/>
              </w:rPr>
              <w:t>23,64</w:t>
            </w:r>
          </w:p>
        </w:tc>
        <w:tc>
          <w:tcPr>
            <w:tcW w:w="2516" w:type="dxa"/>
            <w:vAlign w:val="center"/>
          </w:tcPr>
          <w:p w14:paraId="73E4BADD" w14:textId="61916B15" w:rsidR="00567F45" w:rsidRPr="001255DA" w:rsidRDefault="00567F45" w:rsidP="002D79D8">
            <w:pPr>
              <w:jc w:val="center"/>
              <w:rPr>
                <w:color w:val="000000" w:themeColor="text1"/>
                <w:sz w:val="22"/>
                <w:szCs w:val="20"/>
              </w:rPr>
            </w:pPr>
            <w:r w:rsidRPr="001255DA">
              <w:rPr>
                <w:color w:val="000000" w:themeColor="text1"/>
                <w:sz w:val="20"/>
                <w:szCs w:val="20"/>
              </w:rPr>
              <w:t>53,52</w:t>
            </w:r>
          </w:p>
        </w:tc>
        <w:tc>
          <w:tcPr>
            <w:tcW w:w="2449" w:type="dxa"/>
            <w:vAlign w:val="center"/>
          </w:tcPr>
          <w:p w14:paraId="28E1B3F0" w14:textId="22C5F2DA" w:rsidR="00567F45" w:rsidRPr="001255DA" w:rsidRDefault="00567F45" w:rsidP="002D79D8">
            <w:pPr>
              <w:jc w:val="center"/>
              <w:rPr>
                <w:color w:val="000000" w:themeColor="text1"/>
                <w:sz w:val="22"/>
                <w:szCs w:val="20"/>
              </w:rPr>
            </w:pPr>
            <w:r w:rsidRPr="001255DA">
              <w:rPr>
                <w:color w:val="000000" w:themeColor="text1"/>
                <w:sz w:val="20"/>
                <w:szCs w:val="20"/>
              </w:rPr>
              <w:t>87,36</w:t>
            </w:r>
          </w:p>
        </w:tc>
      </w:tr>
      <w:tr w:rsidR="00567F45" w:rsidRPr="001255DA" w14:paraId="63D78F09" w14:textId="77777777" w:rsidTr="0001708D">
        <w:trPr>
          <w:cantSplit/>
          <w:trHeight w:val="309"/>
        </w:trPr>
        <w:tc>
          <w:tcPr>
            <w:tcW w:w="2052" w:type="dxa"/>
            <w:vMerge w:val="restart"/>
            <w:vAlign w:val="center"/>
          </w:tcPr>
          <w:p w14:paraId="41BB0A08" w14:textId="330CF142"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30</w:t>
            </w:r>
          </w:p>
        </w:tc>
        <w:tc>
          <w:tcPr>
            <w:tcW w:w="2268" w:type="dxa"/>
            <w:vAlign w:val="center"/>
          </w:tcPr>
          <w:p w14:paraId="3F7CA049" w14:textId="1F025017"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2B1DE005" w14:textId="36C7535B" w:rsidR="00567F45" w:rsidRPr="001255DA" w:rsidRDefault="00567F45" w:rsidP="002D79D8">
            <w:pPr>
              <w:jc w:val="center"/>
              <w:rPr>
                <w:color w:val="000000" w:themeColor="text1"/>
                <w:sz w:val="22"/>
                <w:szCs w:val="20"/>
              </w:rPr>
            </w:pPr>
            <w:r w:rsidRPr="001255DA">
              <w:rPr>
                <w:color w:val="000000" w:themeColor="text1"/>
                <w:sz w:val="20"/>
                <w:szCs w:val="20"/>
              </w:rPr>
              <w:t>89,21</w:t>
            </w:r>
          </w:p>
        </w:tc>
        <w:tc>
          <w:tcPr>
            <w:tcW w:w="2516" w:type="dxa"/>
            <w:vAlign w:val="center"/>
          </w:tcPr>
          <w:p w14:paraId="3427EEF1" w14:textId="17D58B19" w:rsidR="00567F45" w:rsidRPr="001255DA" w:rsidRDefault="00567F45" w:rsidP="002D79D8">
            <w:pPr>
              <w:jc w:val="center"/>
              <w:rPr>
                <w:color w:val="000000" w:themeColor="text1"/>
                <w:sz w:val="22"/>
                <w:szCs w:val="20"/>
              </w:rPr>
            </w:pPr>
            <w:r w:rsidRPr="001255DA">
              <w:rPr>
                <w:color w:val="000000" w:themeColor="text1"/>
                <w:sz w:val="20"/>
                <w:szCs w:val="20"/>
              </w:rPr>
              <w:t>48,45</w:t>
            </w:r>
          </w:p>
        </w:tc>
        <w:tc>
          <w:tcPr>
            <w:tcW w:w="2516" w:type="dxa"/>
            <w:vAlign w:val="center"/>
          </w:tcPr>
          <w:p w14:paraId="7B066632" w14:textId="76460B08" w:rsidR="00567F45" w:rsidRPr="001255DA" w:rsidRDefault="00567F45" w:rsidP="002D79D8">
            <w:pPr>
              <w:jc w:val="center"/>
              <w:rPr>
                <w:color w:val="000000" w:themeColor="text1"/>
                <w:sz w:val="22"/>
                <w:szCs w:val="20"/>
              </w:rPr>
            </w:pPr>
            <w:r w:rsidRPr="001255DA">
              <w:rPr>
                <w:color w:val="000000" w:themeColor="text1"/>
                <w:sz w:val="20"/>
                <w:szCs w:val="20"/>
              </w:rPr>
              <w:t>15,02</w:t>
            </w:r>
          </w:p>
        </w:tc>
        <w:tc>
          <w:tcPr>
            <w:tcW w:w="2449" w:type="dxa"/>
            <w:vAlign w:val="center"/>
          </w:tcPr>
          <w:p w14:paraId="3F8B736A" w14:textId="782220A6" w:rsidR="00567F45" w:rsidRPr="001255DA" w:rsidRDefault="00567F45" w:rsidP="002D79D8">
            <w:pPr>
              <w:jc w:val="center"/>
              <w:rPr>
                <w:color w:val="000000" w:themeColor="text1"/>
                <w:sz w:val="22"/>
                <w:szCs w:val="20"/>
              </w:rPr>
            </w:pPr>
            <w:r w:rsidRPr="001255DA">
              <w:rPr>
                <w:color w:val="000000" w:themeColor="text1"/>
                <w:sz w:val="20"/>
                <w:szCs w:val="20"/>
              </w:rPr>
              <w:t>1,15</w:t>
            </w:r>
          </w:p>
        </w:tc>
      </w:tr>
      <w:tr w:rsidR="00567F45" w:rsidRPr="001255DA" w14:paraId="657EDF70" w14:textId="77777777" w:rsidTr="0001708D">
        <w:trPr>
          <w:cantSplit/>
          <w:trHeight w:val="309"/>
        </w:trPr>
        <w:tc>
          <w:tcPr>
            <w:tcW w:w="2052" w:type="dxa"/>
            <w:vMerge/>
            <w:vAlign w:val="center"/>
          </w:tcPr>
          <w:p w14:paraId="3733CAB6"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58F47FDB" w14:textId="504B6C20"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36D9E94C" w14:textId="787FF026" w:rsidR="00567F45" w:rsidRPr="001255DA" w:rsidRDefault="00567F45" w:rsidP="002D79D8">
            <w:pPr>
              <w:jc w:val="center"/>
              <w:rPr>
                <w:color w:val="000000" w:themeColor="text1"/>
                <w:sz w:val="22"/>
                <w:szCs w:val="20"/>
              </w:rPr>
            </w:pPr>
            <w:r w:rsidRPr="001255DA">
              <w:rPr>
                <w:color w:val="000000" w:themeColor="text1"/>
                <w:sz w:val="20"/>
                <w:szCs w:val="20"/>
              </w:rPr>
              <w:t>4,66</w:t>
            </w:r>
          </w:p>
        </w:tc>
        <w:tc>
          <w:tcPr>
            <w:tcW w:w="2516" w:type="dxa"/>
            <w:vAlign w:val="center"/>
          </w:tcPr>
          <w:p w14:paraId="60D7E24C" w14:textId="5F2CCA8E" w:rsidR="00567F45" w:rsidRPr="001255DA" w:rsidRDefault="00567F45" w:rsidP="002D79D8">
            <w:pPr>
              <w:jc w:val="center"/>
              <w:rPr>
                <w:color w:val="000000" w:themeColor="text1"/>
                <w:sz w:val="22"/>
                <w:szCs w:val="20"/>
              </w:rPr>
            </w:pPr>
            <w:r w:rsidRPr="001255DA">
              <w:rPr>
                <w:color w:val="000000" w:themeColor="text1"/>
                <w:sz w:val="20"/>
                <w:szCs w:val="20"/>
              </w:rPr>
              <w:t>15,50</w:t>
            </w:r>
          </w:p>
        </w:tc>
        <w:tc>
          <w:tcPr>
            <w:tcW w:w="2516" w:type="dxa"/>
            <w:vAlign w:val="center"/>
          </w:tcPr>
          <w:p w14:paraId="551167B5" w14:textId="54638107" w:rsidR="00567F45" w:rsidRPr="001255DA" w:rsidRDefault="00567F45" w:rsidP="002D79D8">
            <w:pPr>
              <w:jc w:val="center"/>
              <w:rPr>
                <w:color w:val="000000" w:themeColor="text1"/>
                <w:sz w:val="22"/>
                <w:szCs w:val="20"/>
              </w:rPr>
            </w:pPr>
            <w:r w:rsidRPr="001255DA">
              <w:rPr>
                <w:color w:val="000000" w:themeColor="text1"/>
                <w:sz w:val="20"/>
                <w:szCs w:val="20"/>
              </w:rPr>
              <w:t>16,90</w:t>
            </w:r>
          </w:p>
        </w:tc>
        <w:tc>
          <w:tcPr>
            <w:tcW w:w="2449" w:type="dxa"/>
            <w:vAlign w:val="center"/>
          </w:tcPr>
          <w:p w14:paraId="17C46C63" w14:textId="0859C269" w:rsidR="00567F45" w:rsidRPr="001255DA" w:rsidRDefault="00567F45" w:rsidP="002D79D8">
            <w:pPr>
              <w:jc w:val="center"/>
              <w:rPr>
                <w:color w:val="000000" w:themeColor="text1"/>
                <w:sz w:val="22"/>
                <w:szCs w:val="20"/>
              </w:rPr>
            </w:pPr>
            <w:r w:rsidRPr="001255DA">
              <w:rPr>
                <w:color w:val="000000" w:themeColor="text1"/>
                <w:sz w:val="20"/>
                <w:szCs w:val="20"/>
              </w:rPr>
              <w:t>6,90</w:t>
            </w:r>
          </w:p>
        </w:tc>
      </w:tr>
      <w:tr w:rsidR="00567F45" w:rsidRPr="001255DA" w14:paraId="0D8965ED" w14:textId="77777777" w:rsidTr="0001708D">
        <w:trPr>
          <w:cantSplit/>
          <w:trHeight w:val="309"/>
        </w:trPr>
        <w:tc>
          <w:tcPr>
            <w:tcW w:w="2052" w:type="dxa"/>
            <w:vMerge/>
            <w:vAlign w:val="center"/>
          </w:tcPr>
          <w:p w14:paraId="5C0682F0"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00DA0E1A" w14:textId="7683F9F4"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2</w:t>
            </w:r>
          </w:p>
        </w:tc>
        <w:tc>
          <w:tcPr>
            <w:tcW w:w="2516" w:type="dxa"/>
            <w:vAlign w:val="center"/>
          </w:tcPr>
          <w:p w14:paraId="485BB7EA" w14:textId="4018EE3E" w:rsidR="00567F45" w:rsidRPr="001255DA" w:rsidRDefault="00567F45" w:rsidP="002D79D8">
            <w:pPr>
              <w:jc w:val="center"/>
              <w:rPr>
                <w:color w:val="000000" w:themeColor="text1"/>
                <w:sz w:val="22"/>
                <w:szCs w:val="20"/>
              </w:rPr>
            </w:pPr>
            <w:r w:rsidRPr="001255DA">
              <w:rPr>
                <w:color w:val="000000" w:themeColor="text1"/>
                <w:sz w:val="20"/>
                <w:szCs w:val="20"/>
              </w:rPr>
              <w:t>6,12</w:t>
            </w:r>
          </w:p>
        </w:tc>
        <w:tc>
          <w:tcPr>
            <w:tcW w:w="2516" w:type="dxa"/>
            <w:vAlign w:val="center"/>
          </w:tcPr>
          <w:p w14:paraId="01AB55E4" w14:textId="177889E2" w:rsidR="00567F45" w:rsidRPr="001255DA" w:rsidRDefault="00567F45" w:rsidP="002D79D8">
            <w:pPr>
              <w:jc w:val="center"/>
              <w:rPr>
                <w:color w:val="000000" w:themeColor="text1"/>
                <w:sz w:val="22"/>
                <w:szCs w:val="20"/>
              </w:rPr>
            </w:pPr>
            <w:r w:rsidRPr="001255DA">
              <w:rPr>
                <w:color w:val="000000" w:themeColor="text1"/>
                <w:sz w:val="20"/>
                <w:szCs w:val="20"/>
              </w:rPr>
              <w:t>36,05</w:t>
            </w:r>
          </w:p>
        </w:tc>
        <w:tc>
          <w:tcPr>
            <w:tcW w:w="2516" w:type="dxa"/>
            <w:vAlign w:val="center"/>
          </w:tcPr>
          <w:p w14:paraId="250ACE84" w14:textId="064E4FEA" w:rsidR="00567F45" w:rsidRPr="001255DA" w:rsidRDefault="00567F45" w:rsidP="002D79D8">
            <w:pPr>
              <w:jc w:val="center"/>
              <w:rPr>
                <w:color w:val="000000" w:themeColor="text1"/>
                <w:sz w:val="22"/>
                <w:szCs w:val="20"/>
              </w:rPr>
            </w:pPr>
            <w:r w:rsidRPr="001255DA">
              <w:rPr>
                <w:color w:val="000000" w:themeColor="text1"/>
                <w:sz w:val="20"/>
                <w:szCs w:val="20"/>
              </w:rPr>
              <w:t>68,08</w:t>
            </w:r>
          </w:p>
        </w:tc>
        <w:tc>
          <w:tcPr>
            <w:tcW w:w="2449" w:type="dxa"/>
            <w:vAlign w:val="center"/>
          </w:tcPr>
          <w:p w14:paraId="2AA16AC2" w14:textId="055C68F4" w:rsidR="00567F45" w:rsidRPr="001255DA" w:rsidRDefault="00567F45" w:rsidP="002D79D8">
            <w:pPr>
              <w:jc w:val="center"/>
              <w:rPr>
                <w:color w:val="000000" w:themeColor="text1"/>
                <w:sz w:val="22"/>
                <w:szCs w:val="20"/>
              </w:rPr>
            </w:pPr>
            <w:r w:rsidRPr="001255DA">
              <w:rPr>
                <w:color w:val="000000" w:themeColor="text1"/>
                <w:sz w:val="20"/>
                <w:szCs w:val="20"/>
              </w:rPr>
              <w:t>91,95</w:t>
            </w:r>
          </w:p>
        </w:tc>
      </w:tr>
      <w:tr w:rsidR="00567F45" w:rsidRPr="001255DA" w14:paraId="668C4F60" w14:textId="77777777" w:rsidTr="0001708D">
        <w:trPr>
          <w:cantSplit/>
          <w:trHeight w:val="309"/>
        </w:trPr>
        <w:tc>
          <w:tcPr>
            <w:tcW w:w="2052" w:type="dxa"/>
            <w:vMerge w:val="restart"/>
            <w:vAlign w:val="center"/>
          </w:tcPr>
          <w:p w14:paraId="30866908" w14:textId="45B83868"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31</w:t>
            </w:r>
          </w:p>
        </w:tc>
        <w:tc>
          <w:tcPr>
            <w:tcW w:w="2268" w:type="dxa"/>
            <w:vAlign w:val="center"/>
          </w:tcPr>
          <w:p w14:paraId="2F7836EB" w14:textId="4532FACF"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31DF9523" w14:textId="4FCCAA72" w:rsidR="00567F45" w:rsidRPr="001255DA" w:rsidRDefault="00567F45" w:rsidP="002D79D8">
            <w:pPr>
              <w:jc w:val="center"/>
              <w:rPr>
                <w:color w:val="000000" w:themeColor="text1"/>
                <w:sz w:val="22"/>
                <w:szCs w:val="20"/>
              </w:rPr>
            </w:pPr>
            <w:r w:rsidRPr="001255DA">
              <w:rPr>
                <w:color w:val="000000" w:themeColor="text1"/>
                <w:sz w:val="20"/>
                <w:szCs w:val="20"/>
              </w:rPr>
              <w:t>93,88</w:t>
            </w:r>
          </w:p>
        </w:tc>
        <w:tc>
          <w:tcPr>
            <w:tcW w:w="2516" w:type="dxa"/>
            <w:vAlign w:val="center"/>
          </w:tcPr>
          <w:p w14:paraId="6969294B" w14:textId="79B3A9AF" w:rsidR="00567F45" w:rsidRPr="001255DA" w:rsidRDefault="00567F45" w:rsidP="002D79D8">
            <w:pPr>
              <w:jc w:val="center"/>
              <w:rPr>
                <w:color w:val="000000" w:themeColor="text1"/>
                <w:sz w:val="22"/>
                <w:szCs w:val="20"/>
              </w:rPr>
            </w:pPr>
            <w:r w:rsidRPr="001255DA">
              <w:rPr>
                <w:color w:val="000000" w:themeColor="text1"/>
                <w:sz w:val="20"/>
                <w:szCs w:val="20"/>
              </w:rPr>
              <w:t>60,85</w:t>
            </w:r>
          </w:p>
        </w:tc>
        <w:tc>
          <w:tcPr>
            <w:tcW w:w="2516" w:type="dxa"/>
            <w:vAlign w:val="center"/>
          </w:tcPr>
          <w:p w14:paraId="02620A53" w14:textId="7C818958" w:rsidR="00567F45" w:rsidRPr="001255DA" w:rsidRDefault="00567F45" w:rsidP="002D79D8">
            <w:pPr>
              <w:jc w:val="center"/>
              <w:rPr>
                <w:color w:val="000000" w:themeColor="text1"/>
                <w:sz w:val="22"/>
                <w:szCs w:val="20"/>
              </w:rPr>
            </w:pPr>
            <w:r w:rsidRPr="001255DA">
              <w:rPr>
                <w:color w:val="000000" w:themeColor="text1"/>
                <w:sz w:val="20"/>
                <w:szCs w:val="20"/>
              </w:rPr>
              <w:t>24,41</w:t>
            </w:r>
          </w:p>
        </w:tc>
        <w:tc>
          <w:tcPr>
            <w:tcW w:w="2449" w:type="dxa"/>
            <w:vAlign w:val="center"/>
          </w:tcPr>
          <w:p w14:paraId="0632D119" w14:textId="107EEF08" w:rsidR="00567F45" w:rsidRPr="001255DA" w:rsidRDefault="00567F45" w:rsidP="002D79D8">
            <w:pPr>
              <w:jc w:val="center"/>
              <w:rPr>
                <w:color w:val="000000" w:themeColor="text1"/>
                <w:sz w:val="22"/>
                <w:szCs w:val="20"/>
              </w:rPr>
            </w:pPr>
            <w:r w:rsidRPr="001255DA">
              <w:rPr>
                <w:color w:val="000000" w:themeColor="text1"/>
                <w:sz w:val="20"/>
                <w:szCs w:val="20"/>
              </w:rPr>
              <w:t>2,30</w:t>
            </w:r>
          </w:p>
        </w:tc>
      </w:tr>
      <w:tr w:rsidR="00567F45" w:rsidRPr="001255DA" w14:paraId="663CE6D8" w14:textId="77777777" w:rsidTr="0001708D">
        <w:trPr>
          <w:cantSplit/>
          <w:trHeight w:val="309"/>
        </w:trPr>
        <w:tc>
          <w:tcPr>
            <w:tcW w:w="2052" w:type="dxa"/>
            <w:vMerge/>
            <w:vAlign w:val="center"/>
          </w:tcPr>
          <w:p w14:paraId="3D90BC0E"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748B42BE" w14:textId="70A4B555"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1D8C752D" w14:textId="79CD7D41" w:rsidR="00567F45" w:rsidRPr="001255DA" w:rsidRDefault="00567F45" w:rsidP="002D79D8">
            <w:pPr>
              <w:jc w:val="center"/>
              <w:rPr>
                <w:color w:val="000000" w:themeColor="text1"/>
                <w:sz w:val="22"/>
                <w:szCs w:val="20"/>
              </w:rPr>
            </w:pPr>
            <w:r w:rsidRPr="001255DA">
              <w:rPr>
                <w:color w:val="000000" w:themeColor="text1"/>
                <w:sz w:val="20"/>
                <w:szCs w:val="20"/>
              </w:rPr>
              <w:t>2,33</w:t>
            </w:r>
          </w:p>
        </w:tc>
        <w:tc>
          <w:tcPr>
            <w:tcW w:w="2516" w:type="dxa"/>
            <w:vAlign w:val="center"/>
          </w:tcPr>
          <w:p w14:paraId="30780675" w14:textId="5B4B1EB9" w:rsidR="00567F45" w:rsidRPr="001255DA" w:rsidRDefault="00567F45" w:rsidP="002D79D8">
            <w:pPr>
              <w:jc w:val="center"/>
              <w:rPr>
                <w:color w:val="000000" w:themeColor="text1"/>
                <w:sz w:val="22"/>
                <w:szCs w:val="20"/>
              </w:rPr>
            </w:pPr>
            <w:r w:rsidRPr="001255DA">
              <w:rPr>
                <w:color w:val="000000" w:themeColor="text1"/>
                <w:sz w:val="20"/>
                <w:szCs w:val="20"/>
              </w:rPr>
              <w:t>11,24</w:t>
            </w:r>
          </w:p>
        </w:tc>
        <w:tc>
          <w:tcPr>
            <w:tcW w:w="2516" w:type="dxa"/>
            <w:vAlign w:val="center"/>
          </w:tcPr>
          <w:p w14:paraId="079C7872" w14:textId="6BE67FA3" w:rsidR="00567F45" w:rsidRPr="001255DA" w:rsidRDefault="00567F45" w:rsidP="002D79D8">
            <w:pPr>
              <w:jc w:val="center"/>
              <w:rPr>
                <w:color w:val="000000" w:themeColor="text1"/>
                <w:sz w:val="22"/>
                <w:szCs w:val="20"/>
              </w:rPr>
            </w:pPr>
            <w:r w:rsidRPr="001255DA">
              <w:rPr>
                <w:color w:val="000000" w:themeColor="text1"/>
                <w:sz w:val="20"/>
                <w:szCs w:val="20"/>
              </w:rPr>
              <w:t>13,15</w:t>
            </w:r>
          </w:p>
        </w:tc>
        <w:tc>
          <w:tcPr>
            <w:tcW w:w="2449" w:type="dxa"/>
            <w:vAlign w:val="center"/>
          </w:tcPr>
          <w:p w14:paraId="18C55AE6" w14:textId="04BB87A8" w:rsidR="00567F45" w:rsidRPr="001255DA" w:rsidRDefault="00567F45" w:rsidP="002D79D8">
            <w:pPr>
              <w:jc w:val="center"/>
              <w:rPr>
                <w:color w:val="000000" w:themeColor="text1"/>
                <w:sz w:val="22"/>
                <w:szCs w:val="20"/>
              </w:rPr>
            </w:pPr>
            <w:r w:rsidRPr="001255DA">
              <w:rPr>
                <w:color w:val="000000" w:themeColor="text1"/>
                <w:sz w:val="20"/>
                <w:szCs w:val="20"/>
              </w:rPr>
              <w:t>2,30</w:t>
            </w:r>
          </w:p>
        </w:tc>
      </w:tr>
      <w:tr w:rsidR="00567F45" w:rsidRPr="001255DA" w14:paraId="4C40F5BB" w14:textId="77777777" w:rsidTr="0001708D">
        <w:trPr>
          <w:cantSplit/>
          <w:trHeight w:val="309"/>
        </w:trPr>
        <w:tc>
          <w:tcPr>
            <w:tcW w:w="2052" w:type="dxa"/>
            <w:vMerge/>
            <w:vAlign w:val="center"/>
          </w:tcPr>
          <w:p w14:paraId="3A2943FD"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5C221DF8" w14:textId="294FD9D3"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2</w:t>
            </w:r>
          </w:p>
        </w:tc>
        <w:tc>
          <w:tcPr>
            <w:tcW w:w="2516" w:type="dxa"/>
            <w:vAlign w:val="center"/>
          </w:tcPr>
          <w:p w14:paraId="23E4A3DD" w14:textId="77644A6B" w:rsidR="00567F45" w:rsidRPr="001255DA" w:rsidRDefault="00567F45" w:rsidP="002D79D8">
            <w:pPr>
              <w:jc w:val="center"/>
              <w:rPr>
                <w:color w:val="000000" w:themeColor="text1"/>
                <w:sz w:val="22"/>
                <w:szCs w:val="20"/>
              </w:rPr>
            </w:pPr>
            <w:r w:rsidRPr="001255DA">
              <w:rPr>
                <w:color w:val="000000" w:themeColor="text1"/>
                <w:sz w:val="20"/>
                <w:szCs w:val="20"/>
              </w:rPr>
              <w:t>1,17</w:t>
            </w:r>
          </w:p>
        </w:tc>
        <w:tc>
          <w:tcPr>
            <w:tcW w:w="2516" w:type="dxa"/>
            <w:vAlign w:val="center"/>
          </w:tcPr>
          <w:p w14:paraId="156F16ED" w14:textId="5D87D1BF" w:rsidR="00567F45" w:rsidRPr="001255DA" w:rsidRDefault="00567F45" w:rsidP="002D79D8">
            <w:pPr>
              <w:jc w:val="center"/>
              <w:rPr>
                <w:color w:val="000000" w:themeColor="text1"/>
                <w:sz w:val="22"/>
                <w:szCs w:val="20"/>
              </w:rPr>
            </w:pPr>
            <w:r w:rsidRPr="001255DA">
              <w:rPr>
                <w:color w:val="000000" w:themeColor="text1"/>
                <w:sz w:val="20"/>
                <w:szCs w:val="20"/>
              </w:rPr>
              <w:t>10,85</w:t>
            </w:r>
          </w:p>
        </w:tc>
        <w:tc>
          <w:tcPr>
            <w:tcW w:w="2516" w:type="dxa"/>
            <w:vAlign w:val="center"/>
          </w:tcPr>
          <w:p w14:paraId="61CF3A11" w14:textId="3E86755D" w:rsidR="00567F45" w:rsidRPr="001255DA" w:rsidRDefault="00567F45" w:rsidP="002D79D8">
            <w:pPr>
              <w:jc w:val="center"/>
              <w:rPr>
                <w:color w:val="000000" w:themeColor="text1"/>
                <w:sz w:val="22"/>
                <w:szCs w:val="20"/>
              </w:rPr>
            </w:pPr>
            <w:r w:rsidRPr="001255DA">
              <w:rPr>
                <w:color w:val="000000" w:themeColor="text1"/>
                <w:sz w:val="20"/>
                <w:szCs w:val="20"/>
              </w:rPr>
              <w:t>16,90</w:t>
            </w:r>
          </w:p>
        </w:tc>
        <w:tc>
          <w:tcPr>
            <w:tcW w:w="2449" w:type="dxa"/>
            <w:vAlign w:val="center"/>
          </w:tcPr>
          <w:p w14:paraId="65F39250" w14:textId="4751369E" w:rsidR="00567F45" w:rsidRPr="001255DA" w:rsidRDefault="00567F45" w:rsidP="002D79D8">
            <w:pPr>
              <w:jc w:val="center"/>
              <w:rPr>
                <w:color w:val="000000" w:themeColor="text1"/>
                <w:sz w:val="22"/>
                <w:szCs w:val="20"/>
              </w:rPr>
            </w:pPr>
            <w:r w:rsidRPr="001255DA">
              <w:rPr>
                <w:color w:val="000000" w:themeColor="text1"/>
                <w:sz w:val="20"/>
                <w:szCs w:val="20"/>
              </w:rPr>
              <w:t>4,60</w:t>
            </w:r>
          </w:p>
        </w:tc>
      </w:tr>
      <w:tr w:rsidR="00567F45" w:rsidRPr="001255DA" w14:paraId="3839ED98" w14:textId="77777777" w:rsidTr="0001708D">
        <w:trPr>
          <w:cantSplit/>
          <w:trHeight w:val="309"/>
        </w:trPr>
        <w:tc>
          <w:tcPr>
            <w:tcW w:w="2052" w:type="dxa"/>
            <w:vMerge/>
            <w:vAlign w:val="center"/>
          </w:tcPr>
          <w:p w14:paraId="1CD08959"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0731EC7C" w14:textId="11A93054"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3</w:t>
            </w:r>
          </w:p>
        </w:tc>
        <w:tc>
          <w:tcPr>
            <w:tcW w:w="2516" w:type="dxa"/>
            <w:vAlign w:val="center"/>
          </w:tcPr>
          <w:p w14:paraId="2149F9A9" w14:textId="22AFD3B2" w:rsidR="00567F45" w:rsidRPr="001255DA" w:rsidRDefault="00567F45" w:rsidP="002D79D8">
            <w:pPr>
              <w:jc w:val="center"/>
              <w:rPr>
                <w:color w:val="000000" w:themeColor="text1"/>
                <w:sz w:val="22"/>
                <w:szCs w:val="20"/>
              </w:rPr>
            </w:pPr>
            <w:r w:rsidRPr="001255DA">
              <w:rPr>
                <w:color w:val="000000" w:themeColor="text1"/>
                <w:sz w:val="20"/>
                <w:szCs w:val="20"/>
              </w:rPr>
              <w:t>2,04</w:t>
            </w:r>
          </w:p>
        </w:tc>
        <w:tc>
          <w:tcPr>
            <w:tcW w:w="2516" w:type="dxa"/>
            <w:vAlign w:val="center"/>
          </w:tcPr>
          <w:p w14:paraId="2DFB8D1B" w14:textId="4E590A96" w:rsidR="00567F45" w:rsidRPr="001255DA" w:rsidRDefault="00567F45" w:rsidP="002D79D8">
            <w:pPr>
              <w:jc w:val="center"/>
              <w:rPr>
                <w:color w:val="000000" w:themeColor="text1"/>
                <w:sz w:val="22"/>
                <w:szCs w:val="20"/>
              </w:rPr>
            </w:pPr>
            <w:r w:rsidRPr="001255DA">
              <w:rPr>
                <w:color w:val="000000" w:themeColor="text1"/>
                <w:sz w:val="20"/>
                <w:szCs w:val="20"/>
              </w:rPr>
              <w:t>11,24</w:t>
            </w:r>
          </w:p>
        </w:tc>
        <w:tc>
          <w:tcPr>
            <w:tcW w:w="2516" w:type="dxa"/>
            <w:vAlign w:val="center"/>
          </w:tcPr>
          <w:p w14:paraId="26610DF1" w14:textId="48F7FBCD" w:rsidR="00567F45" w:rsidRPr="001255DA" w:rsidRDefault="00567F45" w:rsidP="002D79D8">
            <w:pPr>
              <w:jc w:val="center"/>
              <w:rPr>
                <w:color w:val="000000" w:themeColor="text1"/>
                <w:sz w:val="22"/>
                <w:szCs w:val="20"/>
              </w:rPr>
            </w:pPr>
            <w:r w:rsidRPr="001255DA">
              <w:rPr>
                <w:color w:val="000000" w:themeColor="text1"/>
                <w:sz w:val="20"/>
                <w:szCs w:val="20"/>
              </w:rPr>
              <w:t>23,00</w:t>
            </w:r>
          </w:p>
        </w:tc>
        <w:tc>
          <w:tcPr>
            <w:tcW w:w="2449" w:type="dxa"/>
            <w:vAlign w:val="center"/>
          </w:tcPr>
          <w:p w14:paraId="746094D0" w14:textId="6C83C31C" w:rsidR="00567F45" w:rsidRPr="001255DA" w:rsidRDefault="00567F45" w:rsidP="002D79D8">
            <w:pPr>
              <w:jc w:val="center"/>
              <w:rPr>
                <w:color w:val="000000" w:themeColor="text1"/>
                <w:sz w:val="22"/>
                <w:szCs w:val="20"/>
              </w:rPr>
            </w:pPr>
            <w:r w:rsidRPr="001255DA">
              <w:rPr>
                <w:color w:val="000000" w:themeColor="text1"/>
                <w:sz w:val="20"/>
                <w:szCs w:val="20"/>
              </w:rPr>
              <w:t>35,63</w:t>
            </w:r>
          </w:p>
        </w:tc>
      </w:tr>
      <w:tr w:rsidR="00567F45" w:rsidRPr="001255DA" w14:paraId="65D56BCB" w14:textId="77777777" w:rsidTr="0001708D">
        <w:trPr>
          <w:cantSplit/>
          <w:trHeight w:val="309"/>
        </w:trPr>
        <w:tc>
          <w:tcPr>
            <w:tcW w:w="2052" w:type="dxa"/>
            <w:vMerge/>
            <w:vAlign w:val="center"/>
          </w:tcPr>
          <w:p w14:paraId="04A3F81F"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217267F9" w14:textId="15E0E8A2"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4</w:t>
            </w:r>
          </w:p>
        </w:tc>
        <w:tc>
          <w:tcPr>
            <w:tcW w:w="2516" w:type="dxa"/>
            <w:vAlign w:val="center"/>
          </w:tcPr>
          <w:p w14:paraId="3D0B8377" w14:textId="70495236" w:rsidR="00567F45" w:rsidRPr="001255DA" w:rsidRDefault="00567F45" w:rsidP="002D79D8">
            <w:pPr>
              <w:jc w:val="center"/>
              <w:rPr>
                <w:color w:val="000000" w:themeColor="text1"/>
                <w:sz w:val="22"/>
                <w:szCs w:val="20"/>
              </w:rPr>
            </w:pPr>
            <w:r w:rsidRPr="001255DA">
              <w:rPr>
                <w:color w:val="000000" w:themeColor="text1"/>
                <w:sz w:val="20"/>
                <w:szCs w:val="20"/>
              </w:rPr>
              <w:t>0,58</w:t>
            </w:r>
          </w:p>
        </w:tc>
        <w:tc>
          <w:tcPr>
            <w:tcW w:w="2516" w:type="dxa"/>
            <w:vAlign w:val="center"/>
          </w:tcPr>
          <w:p w14:paraId="7DBF350F" w14:textId="47E3C6C5" w:rsidR="00567F45" w:rsidRPr="001255DA" w:rsidRDefault="00567F45" w:rsidP="002D79D8">
            <w:pPr>
              <w:jc w:val="center"/>
              <w:rPr>
                <w:color w:val="000000" w:themeColor="text1"/>
                <w:sz w:val="22"/>
                <w:szCs w:val="20"/>
              </w:rPr>
            </w:pPr>
            <w:r w:rsidRPr="001255DA">
              <w:rPr>
                <w:color w:val="000000" w:themeColor="text1"/>
                <w:sz w:val="20"/>
                <w:szCs w:val="20"/>
              </w:rPr>
              <w:t>5,81</w:t>
            </w:r>
          </w:p>
        </w:tc>
        <w:tc>
          <w:tcPr>
            <w:tcW w:w="2516" w:type="dxa"/>
            <w:vAlign w:val="center"/>
          </w:tcPr>
          <w:p w14:paraId="2B636F92" w14:textId="084D55CD" w:rsidR="00567F45" w:rsidRPr="001255DA" w:rsidRDefault="00567F45" w:rsidP="002D79D8">
            <w:pPr>
              <w:jc w:val="center"/>
              <w:rPr>
                <w:color w:val="000000" w:themeColor="text1"/>
                <w:sz w:val="22"/>
                <w:szCs w:val="20"/>
              </w:rPr>
            </w:pPr>
            <w:r w:rsidRPr="001255DA">
              <w:rPr>
                <w:color w:val="000000" w:themeColor="text1"/>
                <w:sz w:val="20"/>
                <w:szCs w:val="20"/>
              </w:rPr>
              <w:t>22,54</w:t>
            </w:r>
          </w:p>
        </w:tc>
        <w:tc>
          <w:tcPr>
            <w:tcW w:w="2449" w:type="dxa"/>
            <w:vAlign w:val="center"/>
          </w:tcPr>
          <w:p w14:paraId="20BBF5E7" w14:textId="19E151F9" w:rsidR="00567F45" w:rsidRPr="001255DA" w:rsidRDefault="00567F45" w:rsidP="002D79D8">
            <w:pPr>
              <w:jc w:val="center"/>
              <w:rPr>
                <w:color w:val="000000" w:themeColor="text1"/>
                <w:sz w:val="22"/>
                <w:szCs w:val="20"/>
              </w:rPr>
            </w:pPr>
            <w:r w:rsidRPr="001255DA">
              <w:rPr>
                <w:color w:val="000000" w:themeColor="text1"/>
                <w:sz w:val="20"/>
                <w:szCs w:val="20"/>
              </w:rPr>
              <w:t>55,17</w:t>
            </w:r>
          </w:p>
        </w:tc>
      </w:tr>
      <w:tr w:rsidR="00567F45" w:rsidRPr="001255DA" w14:paraId="66BD3C77" w14:textId="77777777" w:rsidTr="0001708D">
        <w:trPr>
          <w:cantSplit/>
          <w:trHeight w:val="309"/>
        </w:trPr>
        <w:tc>
          <w:tcPr>
            <w:tcW w:w="2052" w:type="dxa"/>
            <w:vMerge w:val="restart"/>
            <w:vAlign w:val="center"/>
          </w:tcPr>
          <w:p w14:paraId="2AABEB68" w14:textId="341CEE5E"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32</w:t>
            </w:r>
          </w:p>
        </w:tc>
        <w:tc>
          <w:tcPr>
            <w:tcW w:w="2268" w:type="dxa"/>
            <w:vAlign w:val="center"/>
          </w:tcPr>
          <w:p w14:paraId="2072BBD1" w14:textId="74126F48"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6C9BFBE4" w14:textId="02441558" w:rsidR="00567F45" w:rsidRPr="001255DA" w:rsidRDefault="00567F45" w:rsidP="002D79D8">
            <w:pPr>
              <w:jc w:val="center"/>
              <w:rPr>
                <w:color w:val="000000" w:themeColor="text1"/>
                <w:sz w:val="22"/>
                <w:szCs w:val="20"/>
              </w:rPr>
            </w:pPr>
            <w:r w:rsidRPr="001255DA">
              <w:rPr>
                <w:color w:val="000000" w:themeColor="text1"/>
                <w:sz w:val="20"/>
                <w:szCs w:val="20"/>
              </w:rPr>
              <w:t>95,92</w:t>
            </w:r>
          </w:p>
        </w:tc>
        <w:tc>
          <w:tcPr>
            <w:tcW w:w="2516" w:type="dxa"/>
            <w:vAlign w:val="center"/>
          </w:tcPr>
          <w:p w14:paraId="371B5828" w14:textId="08F391EF" w:rsidR="00567F45" w:rsidRPr="001255DA" w:rsidRDefault="00567F45" w:rsidP="002D79D8">
            <w:pPr>
              <w:jc w:val="center"/>
              <w:rPr>
                <w:color w:val="000000" w:themeColor="text1"/>
                <w:sz w:val="22"/>
                <w:szCs w:val="20"/>
              </w:rPr>
            </w:pPr>
            <w:r w:rsidRPr="001255DA">
              <w:rPr>
                <w:color w:val="000000" w:themeColor="text1"/>
                <w:sz w:val="20"/>
                <w:szCs w:val="20"/>
              </w:rPr>
              <w:t>69,77</w:t>
            </w:r>
          </w:p>
        </w:tc>
        <w:tc>
          <w:tcPr>
            <w:tcW w:w="2516" w:type="dxa"/>
            <w:vAlign w:val="center"/>
          </w:tcPr>
          <w:p w14:paraId="2F11D9F6" w14:textId="033243D0" w:rsidR="00567F45" w:rsidRPr="001255DA" w:rsidRDefault="00567F45" w:rsidP="002D79D8">
            <w:pPr>
              <w:jc w:val="center"/>
              <w:rPr>
                <w:color w:val="000000" w:themeColor="text1"/>
                <w:sz w:val="22"/>
                <w:szCs w:val="20"/>
              </w:rPr>
            </w:pPr>
            <w:r w:rsidRPr="001255DA">
              <w:rPr>
                <w:color w:val="000000" w:themeColor="text1"/>
                <w:sz w:val="20"/>
                <w:szCs w:val="20"/>
              </w:rPr>
              <w:t>29,58</w:t>
            </w:r>
          </w:p>
        </w:tc>
        <w:tc>
          <w:tcPr>
            <w:tcW w:w="2449" w:type="dxa"/>
            <w:vAlign w:val="center"/>
          </w:tcPr>
          <w:p w14:paraId="5AE38DA1" w14:textId="3A603FB2" w:rsidR="00567F45" w:rsidRPr="001255DA" w:rsidRDefault="00567F45" w:rsidP="002D79D8">
            <w:pPr>
              <w:jc w:val="center"/>
              <w:rPr>
                <w:color w:val="000000" w:themeColor="text1"/>
                <w:sz w:val="22"/>
                <w:szCs w:val="20"/>
              </w:rPr>
            </w:pPr>
            <w:r w:rsidRPr="001255DA">
              <w:rPr>
                <w:color w:val="000000" w:themeColor="text1"/>
                <w:sz w:val="20"/>
                <w:szCs w:val="20"/>
              </w:rPr>
              <w:t>1,15</w:t>
            </w:r>
          </w:p>
        </w:tc>
      </w:tr>
      <w:tr w:rsidR="00567F45" w:rsidRPr="001255DA" w14:paraId="1B202946" w14:textId="77777777" w:rsidTr="0001708D">
        <w:trPr>
          <w:cantSplit/>
          <w:trHeight w:val="309"/>
        </w:trPr>
        <w:tc>
          <w:tcPr>
            <w:tcW w:w="2052" w:type="dxa"/>
            <w:vMerge/>
            <w:vAlign w:val="center"/>
          </w:tcPr>
          <w:p w14:paraId="7C0B21CD"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521CBFCA" w14:textId="197862A5"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33F68E36" w14:textId="3A6D0266" w:rsidR="00567F45" w:rsidRPr="001255DA" w:rsidRDefault="00567F45" w:rsidP="002D79D8">
            <w:pPr>
              <w:jc w:val="center"/>
              <w:rPr>
                <w:color w:val="000000" w:themeColor="text1"/>
                <w:sz w:val="22"/>
                <w:szCs w:val="20"/>
              </w:rPr>
            </w:pPr>
            <w:r w:rsidRPr="001255DA">
              <w:rPr>
                <w:color w:val="000000" w:themeColor="text1"/>
                <w:sz w:val="20"/>
                <w:szCs w:val="20"/>
              </w:rPr>
              <w:t>1,17</w:t>
            </w:r>
          </w:p>
        </w:tc>
        <w:tc>
          <w:tcPr>
            <w:tcW w:w="2516" w:type="dxa"/>
            <w:vAlign w:val="center"/>
          </w:tcPr>
          <w:p w14:paraId="14BA81B1" w14:textId="0301CE36" w:rsidR="00567F45" w:rsidRPr="001255DA" w:rsidRDefault="00567F45" w:rsidP="002D79D8">
            <w:pPr>
              <w:jc w:val="center"/>
              <w:rPr>
                <w:color w:val="000000" w:themeColor="text1"/>
                <w:sz w:val="22"/>
                <w:szCs w:val="20"/>
              </w:rPr>
            </w:pPr>
            <w:r w:rsidRPr="001255DA">
              <w:rPr>
                <w:color w:val="000000" w:themeColor="text1"/>
                <w:sz w:val="20"/>
                <w:szCs w:val="20"/>
              </w:rPr>
              <w:t>10,85</w:t>
            </w:r>
          </w:p>
        </w:tc>
        <w:tc>
          <w:tcPr>
            <w:tcW w:w="2516" w:type="dxa"/>
            <w:vAlign w:val="center"/>
          </w:tcPr>
          <w:p w14:paraId="520E0F22" w14:textId="7750A835" w:rsidR="00567F45" w:rsidRPr="001255DA" w:rsidRDefault="00567F45" w:rsidP="002D79D8">
            <w:pPr>
              <w:jc w:val="center"/>
              <w:rPr>
                <w:color w:val="000000" w:themeColor="text1"/>
                <w:sz w:val="22"/>
                <w:szCs w:val="20"/>
              </w:rPr>
            </w:pPr>
            <w:r w:rsidRPr="001255DA">
              <w:rPr>
                <w:color w:val="000000" w:themeColor="text1"/>
                <w:sz w:val="20"/>
                <w:szCs w:val="20"/>
              </w:rPr>
              <w:t>9,39</w:t>
            </w:r>
          </w:p>
        </w:tc>
        <w:tc>
          <w:tcPr>
            <w:tcW w:w="2449" w:type="dxa"/>
            <w:vAlign w:val="center"/>
          </w:tcPr>
          <w:p w14:paraId="00676F29" w14:textId="6C51FB1B" w:rsidR="00567F45" w:rsidRPr="001255DA" w:rsidRDefault="00567F45" w:rsidP="002D79D8">
            <w:pPr>
              <w:jc w:val="center"/>
              <w:rPr>
                <w:color w:val="000000" w:themeColor="text1"/>
                <w:sz w:val="22"/>
                <w:szCs w:val="20"/>
              </w:rPr>
            </w:pPr>
            <w:r w:rsidRPr="001255DA">
              <w:rPr>
                <w:color w:val="000000" w:themeColor="text1"/>
                <w:sz w:val="20"/>
                <w:szCs w:val="20"/>
              </w:rPr>
              <w:t>1,15</w:t>
            </w:r>
          </w:p>
        </w:tc>
      </w:tr>
      <w:tr w:rsidR="00567F45" w:rsidRPr="001255DA" w14:paraId="387140F0" w14:textId="77777777" w:rsidTr="0001708D">
        <w:trPr>
          <w:cantSplit/>
          <w:trHeight w:val="309"/>
        </w:trPr>
        <w:tc>
          <w:tcPr>
            <w:tcW w:w="2052" w:type="dxa"/>
            <w:vMerge/>
            <w:vAlign w:val="center"/>
          </w:tcPr>
          <w:p w14:paraId="7E715163"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5C4C2E7C" w14:textId="201B2356"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2</w:t>
            </w:r>
          </w:p>
        </w:tc>
        <w:tc>
          <w:tcPr>
            <w:tcW w:w="2516" w:type="dxa"/>
            <w:vAlign w:val="center"/>
          </w:tcPr>
          <w:p w14:paraId="71A03E0F" w14:textId="4C275CB4" w:rsidR="00567F45" w:rsidRPr="001255DA" w:rsidRDefault="00567F45" w:rsidP="002D79D8">
            <w:pPr>
              <w:jc w:val="center"/>
              <w:rPr>
                <w:color w:val="000000" w:themeColor="text1"/>
                <w:sz w:val="22"/>
                <w:szCs w:val="20"/>
              </w:rPr>
            </w:pPr>
            <w:r w:rsidRPr="001255DA">
              <w:rPr>
                <w:color w:val="000000" w:themeColor="text1"/>
                <w:sz w:val="20"/>
                <w:szCs w:val="20"/>
              </w:rPr>
              <w:t>0,87</w:t>
            </w:r>
          </w:p>
        </w:tc>
        <w:tc>
          <w:tcPr>
            <w:tcW w:w="2516" w:type="dxa"/>
            <w:vAlign w:val="center"/>
          </w:tcPr>
          <w:p w14:paraId="2B79BEAF" w14:textId="1D1C43A7" w:rsidR="00567F45" w:rsidRPr="001255DA" w:rsidRDefault="00567F45" w:rsidP="002D79D8">
            <w:pPr>
              <w:jc w:val="center"/>
              <w:rPr>
                <w:color w:val="000000" w:themeColor="text1"/>
                <w:sz w:val="22"/>
                <w:szCs w:val="20"/>
              </w:rPr>
            </w:pPr>
            <w:r w:rsidRPr="001255DA">
              <w:rPr>
                <w:color w:val="000000" w:themeColor="text1"/>
                <w:sz w:val="20"/>
                <w:szCs w:val="20"/>
              </w:rPr>
              <w:t>6,59</w:t>
            </w:r>
          </w:p>
        </w:tc>
        <w:tc>
          <w:tcPr>
            <w:tcW w:w="2516" w:type="dxa"/>
            <w:vAlign w:val="center"/>
          </w:tcPr>
          <w:p w14:paraId="78951584" w14:textId="605C2479" w:rsidR="00567F45" w:rsidRPr="001255DA" w:rsidRDefault="00567F45" w:rsidP="002D79D8">
            <w:pPr>
              <w:jc w:val="center"/>
              <w:rPr>
                <w:color w:val="000000" w:themeColor="text1"/>
                <w:sz w:val="22"/>
                <w:szCs w:val="20"/>
              </w:rPr>
            </w:pPr>
            <w:r w:rsidRPr="001255DA">
              <w:rPr>
                <w:color w:val="000000" w:themeColor="text1"/>
                <w:sz w:val="20"/>
                <w:szCs w:val="20"/>
              </w:rPr>
              <w:t>15,49</w:t>
            </w:r>
          </w:p>
        </w:tc>
        <w:tc>
          <w:tcPr>
            <w:tcW w:w="2449" w:type="dxa"/>
            <w:vAlign w:val="center"/>
          </w:tcPr>
          <w:p w14:paraId="0A674FE9" w14:textId="49F028BF" w:rsidR="00567F45" w:rsidRPr="001255DA" w:rsidRDefault="00567F45" w:rsidP="002D79D8">
            <w:pPr>
              <w:jc w:val="center"/>
              <w:rPr>
                <w:color w:val="000000" w:themeColor="text1"/>
                <w:sz w:val="22"/>
                <w:szCs w:val="20"/>
              </w:rPr>
            </w:pPr>
            <w:r w:rsidRPr="001255DA">
              <w:rPr>
                <w:color w:val="000000" w:themeColor="text1"/>
                <w:sz w:val="20"/>
                <w:szCs w:val="20"/>
              </w:rPr>
              <w:t>1,15</w:t>
            </w:r>
          </w:p>
        </w:tc>
      </w:tr>
      <w:tr w:rsidR="00567F45" w:rsidRPr="001255DA" w14:paraId="495F0F72" w14:textId="77777777" w:rsidTr="0001708D">
        <w:trPr>
          <w:cantSplit/>
          <w:trHeight w:val="309"/>
        </w:trPr>
        <w:tc>
          <w:tcPr>
            <w:tcW w:w="2052" w:type="dxa"/>
            <w:vMerge/>
            <w:vAlign w:val="center"/>
          </w:tcPr>
          <w:p w14:paraId="2B2B55EE"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388C4F7F" w14:textId="1D580BB8"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3</w:t>
            </w:r>
          </w:p>
        </w:tc>
        <w:tc>
          <w:tcPr>
            <w:tcW w:w="2516" w:type="dxa"/>
            <w:vAlign w:val="center"/>
          </w:tcPr>
          <w:p w14:paraId="79D29246" w14:textId="55C64DA3" w:rsidR="00567F45" w:rsidRPr="001255DA" w:rsidRDefault="00567F45" w:rsidP="002D79D8">
            <w:pPr>
              <w:jc w:val="center"/>
              <w:rPr>
                <w:color w:val="000000" w:themeColor="text1"/>
                <w:sz w:val="22"/>
                <w:szCs w:val="20"/>
              </w:rPr>
            </w:pPr>
            <w:r w:rsidRPr="001255DA">
              <w:rPr>
                <w:color w:val="000000" w:themeColor="text1"/>
                <w:sz w:val="20"/>
                <w:szCs w:val="20"/>
              </w:rPr>
              <w:t>1,17</w:t>
            </w:r>
          </w:p>
        </w:tc>
        <w:tc>
          <w:tcPr>
            <w:tcW w:w="2516" w:type="dxa"/>
            <w:vAlign w:val="center"/>
          </w:tcPr>
          <w:p w14:paraId="1E429126" w14:textId="339D3E1B" w:rsidR="00567F45" w:rsidRPr="001255DA" w:rsidRDefault="00567F45" w:rsidP="002D79D8">
            <w:pPr>
              <w:jc w:val="center"/>
              <w:rPr>
                <w:color w:val="000000" w:themeColor="text1"/>
                <w:sz w:val="22"/>
                <w:szCs w:val="20"/>
              </w:rPr>
            </w:pPr>
            <w:r w:rsidRPr="001255DA">
              <w:rPr>
                <w:color w:val="000000" w:themeColor="text1"/>
                <w:sz w:val="20"/>
                <w:szCs w:val="20"/>
              </w:rPr>
              <w:t>5,43</w:t>
            </w:r>
          </w:p>
        </w:tc>
        <w:tc>
          <w:tcPr>
            <w:tcW w:w="2516" w:type="dxa"/>
            <w:vAlign w:val="center"/>
          </w:tcPr>
          <w:p w14:paraId="7AC7333F" w14:textId="32646E1F" w:rsidR="00567F45" w:rsidRPr="001255DA" w:rsidRDefault="00567F45" w:rsidP="002D79D8">
            <w:pPr>
              <w:jc w:val="center"/>
              <w:rPr>
                <w:color w:val="000000" w:themeColor="text1"/>
                <w:sz w:val="22"/>
                <w:szCs w:val="20"/>
              </w:rPr>
            </w:pPr>
            <w:r w:rsidRPr="001255DA">
              <w:rPr>
                <w:color w:val="000000" w:themeColor="text1"/>
                <w:sz w:val="20"/>
                <w:szCs w:val="20"/>
              </w:rPr>
              <w:t>19,25</w:t>
            </w:r>
          </w:p>
        </w:tc>
        <w:tc>
          <w:tcPr>
            <w:tcW w:w="2449" w:type="dxa"/>
            <w:vAlign w:val="center"/>
          </w:tcPr>
          <w:p w14:paraId="4705ECED" w14:textId="51E16CB5" w:rsidR="00567F45" w:rsidRPr="001255DA" w:rsidRDefault="00567F45" w:rsidP="002D79D8">
            <w:pPr>
              <w:jc w:val="center"/>
              <w:rPr>
                <w:color w:val="000000" w:themeColor="text1"/>
                <w:sz w:val="22"/>
                <w:szCs w:val="20"/>
              </w:rPr>
            </w:pPr>
            <w:r w:rsidRPr="001255DA">
              <w:rPr>
                <w:color w:val="000000" w:themeColor="text1"/>
                <w:sz w:val="20"/>
                <w:szCs w:val="20"/>
              </w:rPr>
              <w:t>14,94</w:t>
            </w:r>
          </w:p>
        </w:tc>
      </w:tr>
      <w:tr w:rsidR="00567F45" w:rsidRPr="001255DA" w14:paraId="783980E4" w14:textId="77777777" w:rsidTr="0001708D">
        <w:trPr>
          <w:cantSplit/>
          <w:trHeight w:val="309"/>
        </w:trPr>
        <w:tc>
          <w:tcPr>
            <w:tcW w:w="2052" w:type="dxa"/>
            <w:vMerge/>
            <w:vAlign w:val="center"/>
          </w:tcPr>
          <w:p w14:paraId="132BCCDD"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125EE8AB" w14:textId="5014469A"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4</w:t>
            </w:r>
          </w:p>
        </w:tc>
        <w:tc>
          <w:tcPr>
            <w:tcW w:w="2516" w:type="dxa"/>
            <w:vAlign w:val="center"/>
          </w:tcPr>
          <w:p w14:paraId="5E10AC4E" w14:textId="34E55C89" w:rsidR="00567F45" w:rsidRPr="001255DA" w:rsidRDefault="00567F45" w:rsidP="002D79D8">
            <w:pPr>
              <w:jc w:val="center"/>
              <w:rPr>
                <w:color w:val="000000" w:themeColor="text1"/>
                <w:sz w:val="22"/>
                <w:szCs w:val="20"/>
              </w:rPr>
            </w:pPr>
            <w:r w:rsidRPr="001255DA">
              <w:rPr>
                <w:color w:val="000000" w:themeColor="text1"/>
                <w:sz w:val="20"/>
                <w:szCs w:val="20"/>
              </w:rPr>
              <w:t>0,29</w:t>
            </w:r>
          </w:p>
        </w:tc>
        <w:tc>
          <w:tcPr>
            <w:tcW w:w="2516" w:type="dxa"/>
            <w:vAlign w:val="center"/>
          </w:tcPr>
          <w:p w14:paraId="40AF116A" w14:textId="5E1BBE66" w:rsidR="00567F45" w:rsidRPr="001255DA" w:rsidRDefault="00567F45" w:rsidP="002D79D8">
            <w:pPr>
              <w:jc w:val="center"/>
              <w:rPr>
                <w:color w:val="000000" w:themeColor="text1"/>
                <w:sz w:val="22"/>
                <w:szCs w:val="20"/>
              </w:rPr>
            </w:pPr>
            <w:r w:rsidRPr="001255DA">
              <w:rPr>
                <w:color w:val="000000" w:themeColor="text1"/>
                <w:sz w:val="20"/>
                <w:szCs w:val="20"/>
              </w:rPr>
              <w:t>5,81</w:t>
            </w:r>
          </w:p>
        </w:tc>
        <w:tc>
          <w:tcPr>
            <w:tcW w:w="2516" w:type="dxa"/>
            <w:vAlign w:val="center"/>
          </w:tcPr>
          <w:p w14:paraId="173BEAA0" w14:textId="69642598" w:rsidR="00567F45" w:rsidRPr="001255DA" w:rsidRDefault="00567F45" w:rsidP="002D79D8">
            <w:pPr>
              <w:jc w:val="center"/>
              <w:rPr>
                <w:color w:val="000000" w:themeColor="text1"/>
                <w:sz w:val="22"/>
                <w:szCs w:val="20"/>
              </w:rPr>
            </w:pPr>
            <w:r w:rsidRPr="001255DA">
              <w:rPr>
                <w:color w:val="000000" w:themeColor="text1"/>
                <w:sz w:val="20"/>
                <w:szCs w:val="20"/>
              </w:rPr>
              <w:t>14,55</w:t>
            </w:r>
          </w:p>
        </w:tc>
        <w:tc>
          <w:tcPr>
            <w:tcW w:w="2449" w:type="dxa"/>
            <w:vAlign w:val="center"/>
          </w:tcPr>
          <w:p w14:paraId="70A4AACD" w14:textId="4203308E" w:rsidR="00567F45" w:rsidRPr="001255DA" w:rsidRDefault="00567F45" w:rsidP="002D79D8">
            <w:pPr>
              <w:jc w:val="center"/>
              <w:rPr>
                <w:color w:val="000000" w:themeColor="text1"/>
                <w:sz w:val="22"/>
                <w:szCs w:val="20"/>
              </w:rPr>
            </w:pPr>
            <w:r w:rsidRPr="001255DA">
              <w:rPr>
                <w:color w:val="000000" w:themeColor="text1"/>
                <w:sz w:val="20"/>
                <w:szCs w:val="20"/>
              </w:rPr>
              <w:t>40,23</w:t>
            </w:r>
          </w:p>
        </w:tc>
      </w:tr>
      <w:tr w:rsidR="00567F45" w:rsidRPr="001255DA" w14:paraId="1581E1E2" w14:textId="77777777" w:rsidTr="0001708D">
        <w:trPr>
          <w:cantSplit/>
          <w:trHeight w:val="309"/>
        </w:trPr>
        <w:tc>
          <w:tcPr>
            <w:tcW w:w="2052" w:type="dxa"/>
            <w:vMerge/>
            <w:vAlign w:val="center"/>
          </w:tcPr>
          <w:p w14:paraId="13A7746F"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1A2A7E73" w14:textId="0F6A867D"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5</w:t>
            </w:r>
          </w:p>
        </w:tc>
        <w:tc>
          <w:tcPr>
            <w:tcW w:w="2516" w:type="dxa"/>
            <w:vAlign w:val="center"/>
          </w:tcPr>
          <w:p w14:paraId="6B41B720" w14:textId="04B62728" w:rsidR="00567F45" w:rsidRPr="001255DA" w:rsidRDefault="00567F45" w:rsidP="002D79D8">
            <w:pPr>
              <w:jc w:val="center"/>
              <w:rPr>
                <w:color w:val="000000" w:themeColor="text1"/>
                <w:sz w:val="22"/>
                <w:szCs w:val="20"/>
              </w:rPr>
            </w:pPr>
            <w:r w:rsidRPr="001255DA">
              <w:rPr>
                <w:color w:val="000000" w:themeColor="text1"/>
                <w:sz w:val="20"/>
                <w:szCs w:val="20"/>
              </w:rPr>
              <w:t>0,58</w:t>
            </w:r>
          </w:p>
        </w:tc>
        <w:tc>
          <w:tcPr>
            <w:tcW w:w="2516" w:type="dxa"/>
            <w:vAlign w:val="center"/>
          </w:tcPr>
          <w:p w14:paraId="531B2D0D" w14:textId="5B08D06B" w:rsidR="00567F45" w:rsidRPr="001255DA" w:rsidRDefault="00567F45" w:rsidP="002D79D8">
            <w:pPr>
              <w:jc w:val="center"/>
              <w:rPr>
                <w:color w:val="000000" w:themeColor="text1"/>
                <w:sz w:val="22"/>
                <w:szCs w:val="20"/>
              </w:rPr>
            </w:pPr>
            <w:r w:rsidRPr="001255DA">
              <w:rPr>
                <w:color w:val="000000" w:themeColor="text1"/>
                <w:sz w:val="20"/>
                <w:szCs w:val="20"/>
              </w:rPr>
              <w:t>1,55</w:t>
            </w:r>
          </w:p>
        </w:tc>
        <w:tc>
          <w:tcPr>
            <w:tcW w:w="2516" w:type="dxa"/>
            <w:vAlign w:val="center"/>
          </w:tcPr>
          <w:p w14:paraId="549C3140" w14:textId="7C307D1F" w:rsidR="00567F45" w:rsidRPr="001255DA" w:rsidRDefault="00567F45" w:rsidP="002D79D8">
            <w:pPr>
              <w:jc w:val="center"/>
              <w:rPr>
                <w:color w:val="000000" w:themeColor="text1"/>
                <w:sz w:val="22"/>
                <w:szCs w:val="20"/>
              </w:rPr>
            </w:pPr>
            <w:r w:rsidRPr="001255DA">
              <w:rPr>
                <w:color w:val="000000" w:themeColor="text1"/>
                <w:sz w:val="20"/>
                <w:szCs w:val="20"/>
              </w:rPr>
              <w:t>11,74</w:t>
            </w:r>
          </w:p>
        </w:tc>
        <w:tc>
          <w:tcPr>
            <w:tcW w:w="2449" w:type="dxa"/>
            <w:vAlign w:val="center"/>
          </w:tcPr>
          <w:p w14:paraId="071A42D0" w14:textId="6B3D0FCF" w:rsidR="00567F45" w:rsidRPr="001255DA" w:rsidRDefault="00567F45" w:rsidP="002D79D8">
            <w:pPr>
              <w:jc w:val="center"/>
              <w:rPr>
                <w:color w:val="000000" w:themeColor="text1"/>
                <w:sz w:val="22"/>
                <w:szCs w:val="20"/>
              </w:rPr>
            </w:pPr>
            <w:r w:rsidRPr="001255DA">
              <w:rPr>
                <w:color w:val="000000" w:themeColor="text1"/>
                <w:sz w:val="20"/>
                <w:szCs w:val="20"/>
              </w:rPr>
              <w:t>41,38</w:t>
            </w:r>
          </w:p>
        </w:tc>
      </w:tr>
      <w:tr w:rsidR="00567F45" w:rsidRPr="001255DA" w14:paraId="58A1090B" w14:textId="77777777" w:rsidTr="0001708D">
        <w:trPr>
          <w:cantSplit/>
          <w:trHeight w:val="309"/>
        </w:trPr>
        <w:tc>
          <w:tcPr>
            <w:tcW w:w="2052" w:type="dxa"/>
            <w:vMerge w:val="restart"/>
            <w:vAlign w:val="center"/>
          </w:tcPr>
          <w:p w14:paraId="67CAC626" w14:textId="47AF5CF3"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33</w:t>
            </w:r>
          </w:p>
        </w:tc>
        <w:tc>
          <w:tcPr>
            <w:tcW w:w="2268" w:type="dxa"/>
            <w:vAlign w:val="center"/>
          </w:tcPr>
          <w:p w14:paraId="69209FDB" w14:textId="20947AA7"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23A17EA9" w14:textId="7B321548" w:rsidR="00567F45" w:rsidRPr="001255DA" w:rsidRDefault="00567F45" w:rsidP="002D79D8">
            <w:pPr>
              <w:jc w:val="center"/>
              <w:rPr>
                <w:color w:val="000000" w:themeColor="text1"/>
                <w:sz w:val="22"/>
                <w:szCs w:val="20"/>
              </w:rPr>
            </w:pPr>
            <w:r w:rsidRPr="001255DA">
              <w:rPr>
                <w:color w:val="000000" w:themeColor="text1"/>
                <w:sz w:val="20"/>
                <w:szCs w:val="20"/>
              </w:rPr>
              <w:t>99,42</w:t>
            </w:r>
          </w:p>
        </w:tc>
        <w:tc>
          <w:tcPr>
            <w:tcW w:w="2516" w:type="dxa"/>
            <w:vAlign w:val="center"/>
          </w:tcPr>
          <w:p w14:paraId="0584D4AB" w14:textId="4B676956" w:rsidR="00567F45" w:rsidRPr="001255DA" w:rsidRDefault="00567F45" w:rsidP="002D79D8">
            <w:pPr>
              <w:jc w:val="center"/>
              <w:rPr>
                <w:color w:val="000000" w:themeColor="text1"/>
                <w:sz w:val="22"/>
                <w:szCs w:val="20"/>
              </w:rPr>
            </w:pPr>
            <w:r w:rsidRPr="001255DA">
              <w:rPr>
                <w:color w:val="000000" w:themeColor="text1"/>
                <w:sz w:val="20"/>
                <w:szCs w:val="20"/>
              </w:rPr>
              <w:t>91,47</w:t>
            </w:r>
          </w:p>
        </w:tc>
        <w:tc>
          <w:tcPr>
            <w:tcW w:w="2516" w:type="dxa"/>
            <w:vAlign w:val="center"/>
          </w:tcPr>
          <w:p w14:paraId="53DF4B3C" w14:textId="5940DD96" w:rsidR="00567F45" w:rsidRPr="001255DA" w:rsidRDefault="00567F45" w:rsidP="002D79D8">
            <w:pPr>
              <w:jc w:val="center"/>
              <w:rPr>
                <w:color w:val="000000" w:themeColor="text1"/>
                <w:sz w:val="22"/>
                <w:szCs w:val="20"/>
              </w:rPr>
            </w:pPr>
            <w:r w:rsidRPr="001255DA">
              <w:rPr>
                <w:color w:val="000000" w:themeColor="text1"/>
                <w:sz w:val="20"/>
                <w:szCs w:val="20"/>
              </w:rPr>
              <w:t>75,12</w:t>
            </w:r>
          </w:p>
        </w:tc>
        <w:tc>
          <w:tcPr>
            <w:tcW w:w="2449" w:type="dxa"/>
            <w:vAlign w:val="center"/>
          </w:tcPr>
          <w:p w14:paraId="38560F98" w14:textId="28819910" w:rsidR="00567F45" w:rsidRPr="001255DA" w:rsidRDefault="00567F45" w:rsidP="002D79D8">
            <w:pPr>
              <w:jc w:val="center"/>
              <w:rPr>
                <w:color w:val="000000" w:themeColor="text1"/>
                <w:sz w:val="22"/>
                <w:szCs w:val="20"/>
              </w:rPr>
            </w:pPr>
            <w:r w:rsidRPr="001255DA">
              <w:rPr>
                <w:color w:val="000000" w:themeColor="text1"/>
                <w:sz w:val="20"/>
                <w:szCs w:val="20"/>
              </w:rPr>
              <w:t>21,84</w:t>
            </w:r>
          </w:p>
        </w:tc>
      </w:tr>
      <w:tr w:rsidR="00567F45" w:rsidRPr="001255DA" w14:paraId="07CA3782" w14:textId="77777777" w:rsidTr="0001708D">
        <w:trPr>
          <w:cantSplit/>
          <w:trHeight w:val="309"/>
        </w:trPr>
        <w:tc>
          <w:tcPr>
            <w:tcW w:w="2052" w:type="dxa"/>
            <w:vMerge/>
            <w:vAlign w:val="center"/>
          </w:tcPr>
          <w:p w14:paraId="28DA07D0"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4F6A7F78" w14:textId="0ED9BEED"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43A8EE51" w14:textId="527E41D8" w:rsidR="00567F45" w:rsidRPr="001255DA" w:rsidRDefault="00567F45" w:rsidP="002D79D8">
            <w:pPr>
              <w:jc w:val="center"/>
              <w:rPr>
                <w:color w:val="000000" w:themeColor="text1"/>
                <w:sz w:val="22"/>
                <w:szCs w:val="20"/>
              </w:rPr>
            </w:pPr>
            <w:r w:rsidRPr="001255DA">
              <w:rPr>
                <w:color w:val="000000" w:themeColor="text1"/>
                <w:sz w:val="20"/>
                <w:szCs w:val="20"/>
              </w:rPr>
              <w:t>0,29</w:t>
            </w:r>
          </w:p>
        </w:tc>
        <w:tc>
          <w:tcPr>
            <w:tcW w:w="2516" w:type="dxa"/>
            <w:vAlign w:val="center"/>
          </w:tcPr>
          <w:p w14:paraId="42CB7D75" w14:textId="50B0DAB4" w:rsidR="00567F45" w:rsidRPr="001255DA" w:rsidRDefault="00567F45" w:rsidP="002D79D8">
            <w:pPr>
              <w:jc w:val="center"/>
              <w:rPr>
                <w:color w:val="000000" w:themeColor="text1"/>
                <w:sz w:val="22"/>
                <w:szCs w:val="20"/>
              </w:rPr>
            </w:pPr>
            <w:r w:rsidRPr="001255DA">
              <w:rPr>
                <w:color w:val="000000" w:themeColor="text1"/>
                <w:sz w:val="20"/>
                <w:szCs w:val="20"/>
              </w:rPr>
              <w:t>1,55</w:t>
            </w:r>
          </w:p>
        </w:tc>
        <w:tc>
          <w:tcPr>
            <w:tcW w:w="2516" w:type="dxa"/>
            <w:vAlign w:val="center"/>
          </w:tcPr>
          <w:p w14:paraId="1398B7CA" w14:textId="2BC30010" w:rsidR="00567F45" w:rsidRPr="001255DA" w:rsidRDefault="00567F45" w:rsidP="002D79D8">
            <w:pPr>
              <w:jc w:val="center"/>
              <w:rPr>
                <w:color w:val="000000" w:themeColor="text1"/>
                <w:sz w:val="22"/>
                <w:szCs w:val="20"/>
              </w:rPr>
            </w:pPr>
            <w:r w:rsidRPr="001255DA">
              <w:rPr>
                <w:color w:val="000000" w:themeColor="text1"/>
                <w:sz w:val="20"/>
                <w:szCs w:val="20"/>
              </w:rPr>
              <w:t>6,57</w:t>
            </w:r>
          </w:p>
        </w:tc>
        <w:tc>
          <w:tcPr>
            <w:tcW w:w="2449" w:type="dxa"/>
            <w:vAlign w:val="center"/>
          </w:tcPr>
          <w:p w14:paraId="64CF8265" w14:textId="72E62307" w:rsidR="00567F45" w:rsidRPr="001255DA" w:rsidRDefault="00567F45" w:rsidP="002D79D8">
            <w:pPr>
              <w:jc w:val="center"/>
              <w:rPr>
                <w:color w:val="000000" w:themeColor="text1"/>
                <w:sz w:val="22"/>
                <w:szCs w:val="20"/>
              </w:rPr>
            </w:pPr>
            <w:r w:rsidRPr="001255DA">
              <w:rPr>
                <w:color w:val="000000" w:themeColor="text1"/>
                <w:sz w:val="20"/>
                <w:szCs w:val="20"/>
              </w:rPr>
              <w:t>9,20</w:t>
            </w:r>
          </w:p>
        </w:tc>
      </w:tr>
      <w:tr w:rsidR="00567F45" w:rsidRPr="001255DA" w14:paraId="61FE26BF" w14:textId="77777777" w:rsidTr="0001708D">
        <w:trPr>
          <w:cantSplit/>
          <w:trHeight w:val="309"/>
        </w:trPr>
        <w:tc>
          <w:tcPr>
            <w:tcW w:w="2052" w:type="dxa"/>
            <w:vMerge/>
            <w:vAlign w:val="center"/>
          </w:tcPr>
          <w:p w14:paraId="29F4E915"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339EA18C" w14:textId="01DAACBF"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2</w:t>
            </w:r>
          </w:p>
        </w:tc>
        <w:tc>
          <w:tcPr>
            <w:tcW w:w="2516" w:type="dxa"/>
            <w:vAlign w:val="center"/>
          </w:tcPr>
          <w:p w14:paraId="67A8464F" w14:textId="3D21CFC3" w:rsidR="00567F45" w:rsidRPr="001255DA" w:rsidRDefault="00567F45" w:rsidP="002D79D8">
            <w:pPr>
              <w:jc w:val="center"/>
              <w:rPr>
                <w:color w:val="000000" w:themeColor="text1"/>
                <w:sz w:val="22"/>
                <w:szCs w:val="20"/>
              </w:rPr>
            </w:pPr>
            <w:r w:rsidRPr="001255DA">
              <w:rPr>
                <w:color w:val="000000" w:themeColor="text1"/>
                <w:sz w:val="20"/>
                <w:szCs w:val="20"/>
              </w:rPr>
              <w:t>0,29</w:t>
            </w:r>
          </w:p>
        </w:tc>
        <w:tc>
          <w:tcPr>
            <w:tcW w:w="2516" w:type="dxa"/>
            <w:vAlign w:val="center"/>
          </w:tcPr>
          <w:p w14:paraId="3D9E255B" w14:textId="552C4468" w:rsidR="00567F45" w:rsidRPr="001255DA" w:rsidRDefault="00567F45" w:rsidP="002D79D8">
            <w:pPr>
              <w:jc w:val="center"/>
              <w:rPr>
                <w:color w:val="000000" w:themeColor="text1"/>
                <w:sz w:val="22"/>
                <w:szCs w:val="20"/>
              </w:rPr>
            </w:pPr>
            <w:r w:rsidRPr="001255DA">
              <w:rPr>
                <w:color w:val="000000" w:themeColor="text1"/>
                <w:sz w:val="20"/>
                <w:szCs w:val="20"/>
              </w:rPr>
              <w:t>1,94</w:t>
            </w:r>
          </w:p>
        </w:tc>
        <w:tc>
          <w:tcPr>
            <w:tcW w:w="2516" w:type="dxa"/>
            <w:vAlign w:val="center"/>
          </w:tcPr>
          <w:p w14:paraId="770BFA08" w14:textId="1E492F16" w:rsidR="00567F45" w:rsidRPr="001255DA" w:rsidRDefault="00567F45" w:rsidP="002D79D8">
            <w:pPr>
              <w:jc w:val="center"/>
              <w:rPr>
                <w:color w:val="000000" w:themeColor="text1"/>
                <w:sz w:val="22"/>
                <w:szCs w:val="20"/>
              </w:rPr>
            </w:pPr>
            <w:r w:rsidRPr="001255DA">
              <w:rPr>
                <w:color w:val="000000" w:themeColor="text1"/>
                <w:sz w:val="20"/>
                <w:szCs w:val="20"/>
              </w:rPr>
              <w:t>9,86</w:t>
            </w:r>
          </w:p>
        </w:tc>
        <w:tc>
          <w:tcPr>
            <w:tcW w:w="2449" w:type="dxa"/>
            <w:vAlign w:val="center"/>
          </w:tcPr>
          <w:p w14:paraId="21840D47" w14:textId="78A028A5" w:rsidR="00567F45" w:rsidRPr="001255DA" w:rsidRDefault="00567F45" w:rsidP="002D79D8">
            <w:pPr>
              <w:jc w:val="center"/>
              <w:rPr>
                <w:color w:val="000000" w:themeColor="text1"/>
                <w:sz w:val="22"/>
                <w:szCs w:val="20"/>
              </w:rPr>
            </w:pPr>
            <w:r w:rsidRPr="001255DA">
              <w:rPr>
                <w:color w:val="000000" w:themeColor="text1"/>
                <w:sz w:val="20"/>
                <w:szCs w:val="20"/>
              </w:rPr>
              <w:t>22,99</w:t>
            </w:r>
          </w:p>
        </w:tc>
      </w:tr>
      <w:tr w:rsidR="00567F45" w:rsidRPr="001255DA" w14:paraId="359279FA" w14:textId="77777777" w:rsidTr="0001708D">
        <w:trPr>
          <w:cantSplit/>
          <w:trHeight w:val="309"/>
        </w:trPr>
        <w:tc>
          <w:tcPr>
            <w:tcW w:w="2052" w:type="dxa"/>
            <w:vMerge/>
            <w:vAlign w:val="center"/>
          </w:tcPr>
          <w:p w14:paraId="774C4A5D"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44CDC613" w14:textId="334430FC"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3</w:t>
            </w:r>
          </w:p>
        </w:tc>
        <w:tc>
          <w:tcPr>
            <w:tcW w:w="2516" w:type="dxa"/>
            <w:vAlign w:val="center"/>
          </w:tcPr>
          <w:p w14:paraId="25349D26" w14:textId="5A1814E1" w:rsidR="00567F45" w:rsidRPr="001255DA" w:rsidRDefault="00567F45" w:rsidP="002D79D8">
            <w:pPr>
              <w:jc w:val="center"/>
              <w:rPr>
                <w:color w:val="000000" w:themeColor="text1"/>
                <w:sz w:val="22"/>
                <w:szCs w:val="20"/>
              </w:rPr>
            </w:pPr>
            <w:r w:rsidRPr="001255DA">
              <w:rPr>
                <w:color w:val="000000" w:themeColor="text1"/>
                <w:sz w:val="20"/>
                <w:szCs w:val="20"/>
              </w:rPr>
              <w:t>0,00</w:t>
            </w:r>
          </w:p>
        </w:tc>
        <w:tc>
          <w:tcPr>
            <w:tcW w:w="2516" w:type="dxa"/>
            <w:vAlign w:val="center"/>
          </w:tcPr>
          <w:p w14:paraId="6E7D70E7" w14:textId="68E5D3B4" w:rsidR="00567F45" w:rsidRPr="001255DA" w:rsidRDefault="00567F45" w:rsidP="002D79D8">
            <w:pPr>
              <w:jc w:val="center"/>
              <w:rPr>
                <w:color w:val="000000" w:themeColor="text1"/>
                <w:sz w:val="22"/>
                <w:szCs w:val="20"/>
              </w:rPr>
            </w:pPr>
            <w:r w:rsidRPr="001255DA">
              <w:rPr>
                <w:color w:val="000000" w:themeColor="text1"/>
                <w:sz w:val="20"/>
                <w:szCs w:val="20"/>
              </w:rPr>
              <w:t>5,04</w:t>
            </w:r>
          </w:p>
        </w:tc>
        <w:tc>
          <w:tcPr>
            <w:tcW w:w="2516" w:type="dxa"/>
            <w:vAlign w:val="center"/>
          </w:tcPr>
          <w:p w14:paraId="5D612D4D" w14:textId="53F783AB" w:rsidR="00567F45" w:rsidRPr="001255DA" w:rsidRDefault="00567F45" w:rsidP="002D79D8">
            <w:pPr>
              <w:jc w:val="center"/>
              <w:rPr>
                <w:color w:val="000000" w:themeColor="text1"/>
                <w:sz w:val="22"/>
                <w:szCs w:val="20"/>
              </w:rPr>
            </w:pPr>
            <w:r w:rsidRPr="001255DA">
              <w:rPr>
                <w:color w:val="000000" w:themeColor="text1"/>
                <w:sz w:val="20"/>
                <w:szCs w:val="20"/>
              </w:rPr>
              <w:t>8,45</w:t>
            </w:r>
          </w:p>
        </w:tc>
        <w:tc>
          <w:tcPr>
            <w:tcW w:w="2449" w:type="dxa"/>
            <w:vAlign w:val="center"/>
          </w:tcPr>
          <w:p w14:paraId="7413C5A6" w14:textId="59832ACF" w:rsidR="00567F45" w:rsidRPr="001255DA" w:rsidRDefault="00567F45" w:rsidP="002D79D8">
            <w:pPr>
              <w:jc w:val="center"/>
              <w:rPr>
                <w:color w:val="000000" w:themeColor="text1"/>
                <w:sz w:val="22"/>
                <w:szCs w:val="20"/>
              </w:rPr>
            </w:pPr>
            <w:r w:rsidRPr="001255DA">
              <w:rPr>
                <w:color w:val="000000" w:themeColor="text1"/>
                <w:sz w:val="20"/>
                <w:szCs w:val="20"/>
              </w:rPr>
              <w:t>45,98</w:t>
            </w:r>
          </w:p>
        </w:tc>
      </w:tr>
      <w:tr w:rsidR="00567F45" w:rsidRPr="001255DA" w14:paraId="74674C16" w14:textId="77777777" w:rsidTr="0001708D">
        <w:trPr>
          <w:cantSplit/>
          <w:trHeight w:val="309"/>
        </w:trPr>
        <w:tc>
          <w:tcPr>
            <w:tcW w:w="2052" w:type="dxa"/>
            <w:vMerge w:val="restart"/>
            <w:vAlign w:val="center"/>
          </w:tcPr>
          <w:p w14:paraId="24E5EF62" w14:textId="309BB5B5" w:rsidR="00567F45" w:rsidRPr="001255DA" w:rsidRDefault="00811423" w:rsidP="002D79D8">
            <w:pPr>
              <w:autoSpaceDE w:val="0"/>
              <w:autoSpaceDN w:val="0"/>
              <w:adjustRightInd w:val="0"/>
              <w:ind w:firstLine="67"/>
              <w:jc w:val="center"/>
              <w:rPr>
                <w:color w:val="000000" w:themeColor="text1"/>
                <w:sz w:val="22"/>
                <w:szCs w:val="20"/>
              </w:rPr>
            </w:pPr>
            <w:r w:rsidRPr="001255DA">
              <w:rPr>
                <w:color w:val="000000" w:themeColor="text1"/>
                <w:sz w:val="22"/>
                <w:szCs w:val="20"/>
              </w:rPr>
              <w:t>34</w:t>
            </w:r>
          </w:p>
        </w:tc>
        <w:tc>
          <w:tcPr>
            <w:tcW w:w="2268" w:type="dxa"/>
            <w:vAlign w:val="center"/>
          </w:tcPr>
          <w:p w14:paraId="241D4657" w14:textId="180E326D"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0</w:t>
            </w:r>
          </w:p>
        </w:tc>
        <w:tc>
          <w:tcPr>
            <w:tcW w:w="2516" w:type="dxa"/>
            <w:vAlign w:val="center"/>
          </w:tcPr>
          <w:p w14:paraId="122032E0" w14:textId="73B1304C" w:rsidR="00567F45" w:rsidRPr="001255DA" w:rsidRDefault="00567F45" w:rsidP="002D79D8">
            <w:pPr>
              <w:jc w:val="center"/>
              <w:rPr>
                <w:color w:val="000000" w:themeColor="text1"/>
                <w:sz w:val="22"/>
                <w:szCs w:val="20"/>
              </w:rPr>
            </w:pPr>
            <w:r w:rsidRPr="001255DA">
              <w:rPr>
                <w:color w:val="000000" w:themeColor="text1"/>
                <w:sz w:val="20"/>
                <w:szCs w:val="20"/>
              </w:rPr>
              <w:t>99,71</w:t>
            </w:r>
          </w:p>
        </w:tc>
        <w:tc>
          <w:tcPr>
            <w:tcW w:w="2516" w:type="dxa"/>
            <w:vAlign w:val="center"/>
          </w:tcPr>
          <w:p w14:paraId="784C88D9" w14:textId="6F96D65B" w:rsidR="00567F45" w:rsidRPr="001255DA" w:rsidRDefault="00567F45" w:rsidP="002D79D8">
            <w:pPr>
              <w:jc w:val="center"/>
              <w:rPr>
                <w:color w:val="000000" w:themeColor="text1"/>
                <w:sz w:val="22"/>
                <w:szCs w:val="20"/>
              </w:rPr>
            </w:pPr>
            <w:r w:rsidRPr="001255DA">
              <w:rPr>
                <w:color w:val="000000" w:themeColor="text1"/>
                <w:sz w:val="20"/>
                <w:szCs w:val="20"/>
              </w:rPr>
              <w:t>92,25</w:t>
            </w:r>
          </w:p>
        </w:tc>
        <w:tc>
          <w:tcPr>
            <w:tcW w:w="2516" w:type="dxa"/>
            <w:vAlign w:val="center"/>
          </w:tcPr>
          <w:p w14:paraId="2B2AE5FE" w14:textId="08AA5FEA" w:rsidR="00567F45" w:rsidRPr="001255DA" w:rsidRDefault="00567F45" w:rsidP="002D79D8">
            <w:pPr>
              <w:jc w:val="center"/>
              <w:rPr>
                <w:color w:val="000000" w:themeColor="text1"/>
                <w:sz w:val="22"/>
                <w:szCs w:val="20"/>
              </w:rPr>
            </w:pPr>
            <w:r w:rsidRPr="001255DA">
              <w:rPr>
                <w:color w:val="000000" w:themeColor="text1"/>
                <w:sz w:val="20"/>
                <w:szCs w:val="20"/>
              </w:rPr>
              <w:t>80,75</w:t>
            </w:r>
          </w:p>
        </w:tc>
        <w:tc>
          <w:tcPr>
            <w:tcW w:w="2449" w:type="dxa"/>
            <w:vAlign w:val="center"/>
          </w:tcPr>
          <w:p w14:paraId="27C6102D" w14:textId="0B2E5B6B" w:rsidR="00567F45" w:rsidRPr="001255DA" w:rsidRDefault="00567F45" w:rsidP="002D79D8">
            <w:pPr>
              <w:jc w:val="center"/>
              <w:rPr>
                <w:color w:val="000000" w:themeColor="text1"/>
                <w:sz w:val="22"/>
                <w:szCs w:val="20"/>
              </w:rPr>
            </w:pPr>
            <w:r w:rsidRPr="001255DA">
              <w:rPr>
                <w:color w:val="000000" w:themeColor="text1"/>
                <w:sz w:val="20"/>
                <w:szCs w:val="20"/>
              </w:rPr>
              <w:t>19,54</w:t>
            </w:r>
          </w:p>
        </w:tc>
      </w:tr>
      <w:tr w:rsidR="00567F45" w:rsidRPr="001255DA" w14:paraId="761B29A0" w14:textId="77777777" w:rsidTr="0001708D">
        <w:trPr>
          <w:cantSplit/>
          <w:trHeight w:val="309"/>
        </w:trPr>
        <w:tc>
          <w:tcPr>
            <w:tcW w:w="2052" w:type="dxa"/>
            <w:vMerge/>
            <w:vAlign w:val="center"/>
          </w:tcPr>
          <w:p w14:paraId="6C027E15"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36ABEC95" w14:textId="0C75CF52"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1</w:t>
            </w:r>
          </w:p>
        </w:tc>
        <w:tc>
          <w:tcPr>
            <w:tcW w:w="2516" w:type="dxa"/>
            <w:vAlign w:val="center"/>
          </w:tcPr>
          <w:p w14:paraId="7C9FDAD4" w14:textId="1E9F4027" w:rsidR="00567F45" w:rsidRPr="001255DA" w:rsidRDefault="00567F45" w:rsidP="002D79D8">
            <w:pPr>
              <w:jc w:val="center"/>
              <w:rPr>
                <w:color w:val="000000" w:themeColor="text1"/>
                <w:sz w:val="22"/>
                <w:szCs w:val="20"/>
              </w:rPr>
            </w:pPr>
            <w:r w:rsidRPr="001255DA">
              <w:rPr>
                <w:color w:val="000000" w:themeColor="text1"/>
                <w:sz w:val="20"/>
                <w:szCs w:val="20"/>
              </w:rPr>
              <w:t>0,29</w:t>
            </w:r>
          </w:p>
        </w:tc>
        <w:tc>
          <w:tcPr>
            <w:tcW w:w="2516" w:type="dxa"/>
            <w:vAlign w:val="center"/>
          </w:tcPr>
          <w:p w14:paraId="1B9AFAE4" w14:textId="5E6CD6F5" w:rsidR="00567F45" w:rsidRPr="001255DA" w:rsidRDefault="00567F45" w:rsidP="002D79D8">
            <w:pPr>
              <w:jc w:val="center"/>
              <w:rPr>
                <w:color w:val="000000" w:themeColor="text1"/>
                <w:sz w:val="22"/>
                <w:szCs w:val="20"/>
              </w:rPr>
            </w:pPr>
            <w:r w:rsidRPr="001255DA">
              <w:rPr>
                <w:color w:val="000000" w:themeColor="text1"/>
                <w:sz w:val="20"/>
                <w:szCs w:val="20"/>
              </w:rPr>
              <w:t>4,65</w:t>
            </w:r>
          </w:p>
        </w:tc>
        <w:tc>
          <w:tcPr>
            <w:tcW w:w="2516" w:type="dxa"/>
            <w:vAlign w:val="center"/>
          </w:tcPr>
          <w:p w14:paraId="2397CAAE" w14:textId="107F5717" w:rsidR="00567F45" w:rsidRPr="001255DA" w:rsidRDefault="00567F45" w:rsidP="002D79D8">
            <w:pPr>
              <w:jc w:val="center"/>
              <w:rPr>
                <w:color w:val="000000" w:themeColor="text1"/>
                <w:sz w:val="22"/>
                <w:szCs w:val="20"/>
              </w:rPr>
            </w:pPr>
            <w:r w:rsidRPr="001255DA">
              <w:rPr>
                <w:color w:val="000000" w:themeColor="text1"/>
                <w:sz w:val="20"/>
                <w:szCs w:val="20"/>
              </w:rPr>
              <w:t>11,74</w:t>
            </w:r>
          </w:p>
        </w:tc>
        <w:tc>
          <w:tcPr>
            <w:tcW w:w="2449" w:type="dxa"/>
            <w:vAlign w:val="center"/>
          </w:tcPr>
          <w:p w14:paraId="1147447D" w14:textId="003CB7EB" w:rsidR="00567F45" w:rsidRPr="001255DA" w:rsidRDefault="00567F45" w:rsidP="002D79D8">
            <w:pPr>
              <w:jc w:val="center"/>
              <w:rPr>
                <w:color w:val="000000" w:themeColor="text1"/>
                <w:sz w:val="22"/>
                <w:szCs w:val="20"/>
              </w:rPr>
            </w:pPr>
            <w:r w:rsidRPr="001255DA">
              <w:rPr>
                <w:color w:val="000000" w:themeColor="text1"/>
                <w:sz w:val="20"/>
                <w:szCs w:val="20"/>
              </w:rPr>
              <w:t>36,78</w:t>
            </w:r>
          </w:p>
        </w:tc>
      </w:tr>
      <w:tr w:rsidR="00567F45" w:rsidRPr="001255DA" w14:paraId="6DDAE6AB" w14:textId="77777777" w:rsidTr="0001708D">
        <w:trPr>
          <w:cantSplit/>
          <w:trHeight w:val="309"/>
        </w:trPr>
        <w:tc>
          <w:tcPr>
            <w:tcW w:w="2052" w:type="dxa"/>
            <w:vMerge/>
            <w:vAlign w:val="center"/>
          </w:tcPr>
          <w:p w14:paraId="19F0E22F"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4921E6DC" w14:textId="34686C71"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2</w:t>
            </w:r>
          </w:p>
        </w:tc>
        <w:tc>
          <w:tcPr>
            <w:tcW w:w="2516" w:type="dxa"/>
            <w:vAlign w:val="center"/>
          </w:tcPr>
          <w:p w14:paraId="34A27232" w14:textId="2514FC20" w:rsidR="00567F45" w:rsidRPr="001255DA" w:rsidRDefault="00567F45" w:rsidP="002D79D8">
            <w:pPr>
              <w:jc w:val="center"/>
              <w:rPr>
                <w:color w:val="000000" w:themeColor="text1"/>
                <w:sz w:val="22"/>
                <w:szCs w:val="20"/>
              </w:rPr>
            </w:pPr>
            <w:r w:rsidRPr="001255DA">
              <w:rPr>
                <w:color w:val="000000" w:themeColor="text1"/>
                <w:sz w:val="20"/>
                <w:szCs w:val="20"/>
              </w:rPr>
              <w:t>0,00</w:t>
            </w:r>
          </w:p>
        </w:tc>
        <w:tc>
          <w:tcPr>
            <w:tcW w:w="2516" w:type="dxa"/>
            <w:vAlign w:val="center"/>
          </w:tcPr>
          <w:p w14:paraId="5703ADB2" w14:textId="31192E05" w:rsidR="00567F45" w:rsidRPr="001255DA" w:rsidRDefault="00567F45" w:rsidP="002D79D8">
            <w:pPr>
              <w:jc w:val="center"/>
              <w:rPr>
                <w:color w:val="000000" w:themeColor="text1"/>
                <w:sz w:val="22"/>
                <w:szCs w:val="20"/>
              </w:rPr>
            </w:pPr>
            <w:r w:rsidRPr="001255DA">
              <w:rPr>
                <w:color w:val="000000" w:themeColor="text1"/>
                <w:sz w:val="20"/>
                <w:szCs w:val="20"/>
              </w:rPr>
              <w:t>2,33</w:t>
            </w:r>
          </w:p>
        </w:tc>
        <w:tc>
          <w:tcPr>
            <w:tcW w:w="2516" w:type="dxa"/>
            <w:vAlign w:val="center"/>
          </w:tcPr>
          <w:p w14:paraId="432B7515" w14:textId="2E0739DA" w:rsidR="00567F45" w:rsidRPr="001255DA" w:rsidRDefault="00567F45" w:rsidP="002D79D8">
            <w:pPr>
              <w:jc w:val="center"/>
              <w:rPr>
                <w:color w:val="000000" w:themeColor="text1"/>
                <w:sz w:val="22"/>
                <w:szCs w:val="20"/>
              </w:rPr>
            </w:pPr>
            <w:r w:rsidRPr="001255DA">
              <w:rPr>
                <w:color w:val="000000" w:themeColor="text1"/>
                <w:sz w:val="20"/>
                <w:szCs w:val="20"/>
              </w:rPr>
              <w:t>5,63</w:t>
            </w:r>
          </w:p>
        </w:tc>
        <w:tc>
          <w:tcPr>
            <w:tcW w:w="2449" w:type="dxa"/>
            <w:vAlign w:val="center"/>
          </w:tcPr>
          <w:p w14:paraId="75378449" w14:textId="66433756" w:rsidR="00567F45" w:rsidRPr="001255DA" w:rsidRDefault="00567F45" w:rsidP="002D79D8">
            <w:pPr>
              <w:jc w:val="center"/>
              <w:rPr>
                <w:color w:val="000000" w:themeColor="text1"/>
                <w:sz w:val="22"/>
                <w:szCs w:val="20"/>
              </w:rPr>
            </w:pPr>
            <w:r w:rsidRPr="001255DA">
              <w:rPr>
                <w:color w:val="000000" w:themeColor="text1"/>
                <w:sz w:val="20"/>
                <w:szCs w:val="20"/>
              </w:rPr>
              <w:t>24,14</w:t>
            </w:r>
          </w:p>
        </w:tc>
      </w:tr>
      <w:tr w:rsidR="00567F45" w:rsidRPr="001255DA" w14:paraId="36F9B12D" w14:textId="77777777" w:rsidTr="0001708D">
        <w:trPr>
          <w:cantSplit/>
          <w:trHeight w:val="309"/>
        </w:trPr>
        <w:tc>
          <w:tcPr>
            <w:tcW w:w="2052" w:type="dxa"/>
            <w:vMerge/>
            <w:vAlign w:val="center"/>
          </w:tcPr>
          <w:p w14:paraId="1B1D9CAD"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5A105F47" w14:textId="3BAEC199"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3</w:t>
            </w:r>
          </w:p>
        </w:tc>
        <w:tc>
          <w:tcPr>
            <w:tcW w:w="2516" w:type="dxa"/>
            <w:vAlign w:val="center"/>
          </w:tcPr>
          <w:p w14:paraId="41241D1B" w14:textId="3A45DEE1" w:rsidR="00567F45" w:rsidRPr="001255DA" w:rsidRDefault="00567F45" w:rsidP="002D79D8">
            <w:pPr>
              <w:jc w:val="center"/>
              <w:rPr>
                <w:color w:val="000000" w:themeColor="text1"/>
                <w:sz w:val="22"/>
                <w:szCs w:val="20"/>
              </w:rPr>
            </w:pPr>
            <w:r w:rsidRPr="001255DA">
              <w:rPr>
                <w:color w:val="000000" w:themeColor="text1"/>
                <w:sz w:val="20"/>
                <w:szCs w:val="20"/>
              </w:rPr>
              <w:t>0,00</w:t>
            </w:r>
          </w:p>
        </w:tc>
        <w:tc>
          <w:tcPr>
            <w:tcW w:w="2516" w:type="dxa"/>
            <w:vAlign w:val="center"/>
          </w:tcPr>
          <w:p w14:paraId="217D6762" w14:textId="25841E7A" w:rsidR="00567F45" w:rsidRPr="001255DA" w:rsidRDefault="00567F45" w:rsidP="002D79D8">
            <w:pPr>
              <w:jc w:val="center"/>
              <w:rPr>
                <w:color w:val="000000" w:themeColor="text1"/>
                <w:sz w:val="22"/>
                <w:szCs w:val="20"/>
              </w:rPr>
            </w:pPr>
            <w:r w:rsidRPr="001255DA">
              <w:rPr>
                <w:color w:val="000000" w:themeColor="text1"/>
                <w:sz w:val="20"/>
                <w:szCs w:val="20"/>
              </w:rPr>
              <w:t>0,00</w:t>
            </w:r>
          </w:p>
        </w:tc>
        <w:tc>
          <w:tcPr>
            <w:tcW w:w="2516" w:type="dxa"/>
            <w:vAlign w:val="center"/>
          </w:tcPr>
          <w:p w14:paraId="62F3D485" w14:textId="589205C3" w:rsidR="00567F45" w:rsidRPr="001255DA" w:rsidRDefault="00567F45" w:rsidP="002D79D8">
            <w:pPr>
              <w:jc w:val="center"/>
              <w:rPr>
                <w:color w:val="000000" w:themeColor="text1"/>
                <w:sz w:val="22"/>
                <w:szCs w:val="20"/>
              </w:rPr>
            </w:pPr>
            <w:r w:rsidRPr="001255DA">
              <w:rPr>
                <w:color w:val="000000" w:themeColor="text1"/>
                <w:sz w:val="20"/>
                <w:szCs w:val="20"/>
              </w:rPr>
              <w:t>0,47</w:t>
            </w:r>
          </w:p>
        </w:tc>
        <w:tc>
          <w:tcPr>
            <w:tcW w:w="2449" w:type="dxa"/>
            <w:vAlign w:val="center"/>
          </w:tcPr>
          <w:p w14:paraId="3F2CDBD1" w14:textId="74F3E2B4" w:rsidR="00567F45" w:rsidRPr="001255DA" w:rsidRDefault="00567F45" w:rsidP="002D79D8">
            <w:pPr>
              <w:jc w:val="center"/>
              <w:rPr>
                <w:color w:val="000000" w:themeColor="text1"/>
                <w:sz w:val="22"/>
                <w:szCs w:val="20"/>
              </w:rPr>
            </w:pPr>
            <w:r w:rsidRPr="001255DA">
              <w:rPr>
                <w:color w:val="000000" w:themeColor="text1"/>
                <w:sz w:val="20"/>
                <w:szCs w:val="20"/>
              </w:rPr>
              <w:t>10,34</w:t>
            </w:r>
          </w:p>
        </w:tc>
      </w:tr>
      <w:tr w:rsidR="00567F45" w:rsidRPr="001255DA" w14:paraId="67B79943" w14:textId="77777777" w:rsidTr="0001708D">
        <w:trPr>
          <w:cantSplit/>
          <w:trHeight w:val="309"/>
        </w:trPr>
        <w:tc>
          <w:tcPr>
            <w:tcW w:w="2052" w:type="dxa"/>
            <w:vMerge/>
            <w:vAlign w:val="center"/>
          </w:tcPr>
          <w:p w14:paraId="197EEF38" w14:textId="77777777" w:rsidR="00567F45" w:rsidRPr="001255DA" w:rsidRDefault="00567F45" w:rsidP="002D79D8">
            <w:pPr>
              <w:autoSpaceDE w:val="0"/>
              <w:autoSpaceDN w:val="0"/>
              <w:adjustRightInd w:val="0"/>
              <w:ind w:firstLine="67"/>
              <w:jc w:val="center"/>
              <w:rPr>
                <w:color w:val="000000" w:themeColor="text1"/>
                <w:sz w:val="22"/>
                <w:szCs w:val="20"/>
              </w:rPr>
            </w:pPr>
          </w:p>
        </w:tc>
        <w:tc>
          <w:tcPr>
            <w:tcW w:w="2268" w:type="dxa"/>
            <w:vAlign w:val="center"/>
          </w:tcPr>
          <w:p w14:paraId="35AC03C6" w14:textId="4B4CFD90" w:rsidR="00567F45" w:rsidRPr="001255DA" w:rsidRDefault="00567F45" w:rsidP="002D79D8">
            <w:pPr>
              <w:autoSpaceDE w:val="0"/>
              <w:autoSpaceDN w:val="0"/>
              <w:adjustRightInd w:val="0"/>
              <w:ind w:firstLine="67"/>
              <w:jc w:val="center"/>
              <w:rPr>
                <w:color w:val="000000" w:themeColor="text1"/>
                <w:sz w:val="22"/>
                <w:szCs w:val="20"/>
              </w:rPr>
            </w:pPr>
            <w:r w:rsidRPr="001255DA">
              <w:rPr>
                <w:color w:val="000000" w:themeColor="text1"/>
                <w:sz w:val="20"/>
                <w:szCs w:val="20"/>
              </w:rPr>
              <w:t>4</w:t>
            </w:r>
          </w:p>
        </w:tc>
        <w:tc>
          <w:tcPr>
            <w:tcW w:w="2516" w:type="dxa"/>
            <w:vAlign w:val="center"/>
          </w:tcPr>
          <w:p w14:paraId="231980E6" w14:textId="63A865FC" w:rsidR="00567F45" w:rsidRPr="001255DA" w:rsidRDefault="00567F45" w:rsidP="002D79D8">
            <w:pPr>
              <w:jc w:val="center"/>
              <w:rPr>
                <w:color w:val="000000" w:themeColor="text1"/>
                <w:sz w:val="22"/>
                <w:szCs w:val="20"/>
              </w:rPr>
            </w:pPr>
            <w:r w:rsidRPr="001255DA">
              <w:rPr>
                <w:color w:val="000000" w:themeColor="text1"/>
                <w:sz w:val="20"/>
                <w:szCs w:val="20"/>
              </w:rPr>
              <w:t>0,00</w:t>
            </w:r>
          </w:p>
        </w:tc>
        <w:tc>
          <w:tcPr>
            <w:tcW w:w="2516" w:type="dxa"/>
            <w:vAlign w:val="center"/>
          </w:tcPr>
          <w:p w14:paraId="2472B359" w14:textId="4E5D6B3C" w:rsidR="00567F45" w:rsidRPr="001255DA" w:rsidRDefault="00567F45" w:rsidP="002D79D8">
            <w:pPr>
              <w:jc w:val="center"/>
              <w:rPr>
                <w:color w:val="000000" w:themeColor="text1"/>
                <w:sz w:val="22"/>
                <w:szCs w:val="20"/>
              </w:rPr>
            </w:pPr>
            <w:r w:rsidRPr="001255DA">
              <w:rPr>
                <w:color w:val="000000" w:themeColor="text1"/>
                <w:sz w:val="20"/>
                <w:szCs w:val="20"/>
              </w:rPr>
              <w:t>0,78</w:t>
            </w:r>
          </w:p>
        </w:tc>
        <w:tc>
          <w:tcPr>
            <w:tcW w:w="2516" w:type="dxa"/>
            <w:vAlign w:val="center"/>
          </w:tcPr>
          <w:p w14:paraId="5F573539" w14:textId="70E7ABD8" w:rsidR="00567F45" w:rsidRPr="001255DA" w:rsidRDefault="00567F45" w:rsidP="002D79D8">
            <w:pPr>
              <w:jc w:val="center"/>
              <w:rPr>
                <w:color w:val="000000" w:themeColor="text1"/>
                <w:sz w:val="22"/>
                <w:szCs w:val="20"/>
              </w:rPr>
            </w:pPr>
            <w:r w:rsidRPr="001255DA">
              <w:rPr>
                <w:color w:val="000000" w:themeColor="text1"/>
                <w:sz w:val="20"/>
                <w:szCs w:val="20"/>
              </w:rPr>
              <w:t>1,41</w:t>
            </w:r>
          </w:p>
        </w:tc>
        <w:tc>
          <w:tcPr>
            <w:tcW w:w="2449" w:type="dxa"/>
            <w:vAlign w:val="center"/>
          </w:tcPr>
          <w:p w14:paraId="2FA1A805" w14:textId="02B86F84" w:rsidR="00567F45" w:rsidRPr="001255DA" w:rsidRDefault="00567F45" w:rsidP="002D79D8">
            <w:pPr>
              <w:jc w:val="center"/>
              <w:rPr>
                <w:color w:val="000000" w:themeColor="text1"/>
                <w:sz w:val="22"/>
                <w:szCs w:val="20"/>
              </w:rPr>
            </w:pPr>
            <w:r w:rsidRPr="001255DA">
              <w:rPr>
                <w:color w:val="000000" w:themeColor="text1"/>
                <w:sz w:val="20"/>
                <w:szCs w:val="20"/>
              </w:rPr>
              <w:t>9,20</w:t>
            </w:r>
          </w:p>
        </w:tc>
      </w:tr>
    </w:tbl>
    <w:p w14:paraId="0835B607" w14:textId="77777777" w:rsidR="002D79D8" w:rsidRPr="001255DA" w:rsidRDefault="002D79D8" w:rsidP="00194AFF">
      <w:pPr>
        <w:ind w:firstLine="567"/>
        <w:contextualSpacing/>
        <w:jc w:val="both"/>
        <w:rPr>
          <w:i/>
          <w:iCs/>
          <w:color w:val="000000" w:themeColor="text1"/>
        </w:rPr>
      </w:pPr>
    </w:p>
    <w:p w14:paraId="6CA423CE"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b/>
          <w:bCs/>
          <w:color w:val="000000" w:themeColor="text1"/>
          <w:sz w:val="27"/>
          <w:szCs w:val="27"/>
        </w:rPr>
        <w:t xml:space="preserve">      </w:t>
      </w:r>
      <w:r w:rsidRPr="001255DA">
        <w:rPr>
          <w:rFonts w:eastAsia="Times New Roman"/>
          <w:color w:val="000000" w:themeColor="text1"/>
          <w:sz w:val="28"/>
          <w:szCs w:val="28"/>
        </w:rPr>
        <w:t xml:space="preserve">Данные таблицы 2-14 позволяют дополнить анализ среднего процента выполнения заданий КИМ по химии характеристикой распределения первичных баллов между группами участников с различным уровнем подготовки.      </w:t>
      </w:r>
    </w:p>
    <w:p w14:paraId="34CE0D80" w14:textId="1AA1D090"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Такой анализ имеет особое значение, поскольку один и тот же средний результат по заданию может складываться из принципиально разной структуры ответов: от преимущественно нулевых результатов у участников с низкой подготовкой до преимущественно максимальных результатов у </w:t>
      </w:r>
      <w:proofErr w:type="spellStart"/>
      <w:r w:rsidRPr="001255DA">
        <w:rPr>
          <w:rFonts w:eastAsia="Times New Roman"/>
          <w:color w:val="000000" w:themeColor="text1"/>
          <w:sz w:val="28"/>
          <w:szCs w:val="28"/>
        </w:rPr>
        <w:t>высокорезультативной</w:t>
      </w:r>
      <w:proofErr w:type="spellEnd"/>
      <w:r w:rsidRPr="001255DA">
        <w:rPr>
          <w:rFonts w:eastAsia="Times New Roman"/>
          <w:color w:val="000000" w:themeColor="text1"/>
          <w:sz w:val="28"/>
          <w:szCs w:val="28"/>
        </w:rPr>
        <w:t xml:space="preserve"> группы.</w:t>
      </w:r>
    </w:p>
    <w:p w14:paraId="391123AB" w14:textId="77777777" w:rsidR="00DA5573" w:rsidRPr="001255DA" w:rsidRDefault="008756FB" w:rsidP="00DA5573">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В целом данные показывают выраженную зависимость успешности выполнения заданий от общего уровня подготовки участника. По большинству заданий наблюдается последовательный рост доли участников, получивших максимальный первичный балл, при переходе от группы, не преодолевшей минимальный балл, к группам 61–80 и 81–100 тестовых баллов. Вместе с тем характер распределения баллов позволяет выявить задания, при выполнении которых даже участники с высоким уровнем подготовки испытывают затруднения.</w:t>
      </w:r>
    </w:p>
    <w:p w14:paraId="7F341970" w14:textId="644EAB5E" w:rsidR="008756FB" w:rsidRPr="001255DA" w:rsidRDefault="008756FB" w:rsidP="00DA5573">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1. Задания базового уровня</w:t>
      </w:r>
    </w:p>
    <w:p w14:paraId="0CC0DC2B"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Наиболее устойчиво выполняются базовые задания, проверяющие фундаментальные знания курса химии.</w:t>
      </w:r>
    </w:p>
    <w:p w14:paraId="5DCB2879"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Так, по заданию </w:t>
      </w:r>
      <w:r w:rsidRPr="001255DA">
        <w:rPr>
          <w:rFonts w:eastAsia="Times New Roman"/>
          <w:b/>
          <w:bCs/>
          <w:color w:val="000000" w:themeColor="text1"/>
          <w:sz w:val="28"/>
          <w:szCs w:val="28"/>
        </w:rPr>
        <w:t>№ 1 «Современная модель строения атома. Электронная конфигурация атома. Валентные электроны»</w:t>
      </w:r>
      <w:r w:rsidRPr="001255DA">
        <w:rPr>
          <w:rFonts w:eastAsia="Times New Roman"/>
          <w:color w:val="000000" w:themeColor="text1"/>
          <w:sz w:val="28"/>
          <w:szCs w:val="28"/>
        </w:rPr>
        <w:t xml:space="preserve"> нулевой результат получили 68,51% участников группы, не преодолевшей минимальный балл, тогда как максимальный балл получили 82,56% участников группы от минимального до 60 баллов, 91,55% — группы 61–80 баллов и 97,70% — группы 81–100 баллов. Средний результат задания составил 66,70%. Это свидетельствует о хорошем освоении темы наиболее подготовленными участниками, но одновременно показывает, что для группы низкой подготовки знания о строении атома остаются недостаточно сформированными.</w:t>
      </w:r>
    </w:p>
    <w:p w14:paraId="55DC9567"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По заданию </w:t>
      </w:r>
      <w:r w:rsidRPr="001255DA">
        <w:rPr>
          <w:rFonts w:eastAsia="Times New Roman"/>
          <w:b/>
          <w:bCs/>
          <w:color w:val="000000" w:themeColor="text1"/>
          <w:sz w:val="28"/>
          <w:szCs w:val="28"/>
        </w:rPr>
        <w:t>№ 2 «Периодическая система химических элементов Д. И. Менделеева. Периодический закон»</w:t>
      </w:r>
      <w:r w:rsidRPr="001255DA">
        <w:rPr>
          <w:rFonts w:eastAsia="Times New Roman"/>
          <w:color w:val="000000" w:themeColor="text1"/>
          <w:sz w:val="28"/>
          <w:szCs w:val="28"/>
        </w:rPr>
        <w:t xml:space="preserve"> максимальный балл получили 81,78% участников группы от минимального до 60 баллов, 85,45% группы 61–80 и 98,85% </w:t>
      </w:r>
      <w:proofErr w:type="spellStart"/>
      <w:r w:rsidRPr="001255DA">
        <w:rPr>
          <w:rFonts w:eastAsia="Times New Roman"/>
          <w:color w:val="000000" w:themeColor="text1"/>
          <w:sz w:val="28"/>
          <w:szCs w:val="28"/>
        </w:rPr>
        <w:t>высокорезультативной</w:t>
      </w:r>
      <w:proofErr w:type="spellEnd"/>
      <w:r w:rsidRPr="001255DA">
        <w:rPr>
          <w:rFonts w:eastAsia="Times New Roman"/>
          <w:color w:val="000000" w:themeColor="text1"/>
          <w:sz w:val="28"/>
          <w:szCs w:val="28"/>
        </w:rPr>
        <w:t xml:space="preserve"> группы. При этом среди не преодолевших минимальный балл 69,97% получили 0 баллов. Средний результат — 64,59%. Следовательно, знание закономерностей изменения свойств элементов существенно связано с общим уровнем химической подготовки.</w:t>
      </w:r>
    </w:p>
    <w:p w14:paraId="0A5C7C65"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Особенно высоким оказался результат задания </w:t>
      </w:r>
      <w:r w:rsidRPr="001255DA">
        <w:rPr>
          <w:rFonts w:eastAsia="Times New Roman"/>
          <w:b/>
          <w:bCs/>
          <w:color w:val="000000" w:themeColor="text1"/>
          <w:sz w:val="28"/>
          <w:szCs w:val="28"/>
        </w:rPr>
        <w:t>№ 3 «Электроотрицательность. Валентность. Степень окисления»</w:t>
      </w:r>
      <w:r w:rsidRPr="001255DA">
        <w:rPr>
          <w:rFonts w:eastAsia="Times New Roman"/>
          <w:color w:val="000000" w:themeColor="text1"/>
          <w:sz w:val="28"/>
          <w:szCs w:val="28"/>
        </w:rPr>
        <w:t xml:space="preserve"> — 68,37%. В группе 81–100 баллов максимальный результат получили </w:t>
      </w:r>
      <w:r w:rsidRPr="001255DA">
        <w:rPr>
          <w:rFonts w:eastAsia="Times New Roman"/>
          <w:b/>
          <w:bCs/>
          <w:color w:val="000000" w:themeColor="text1"/>
          <w:sz w:val="28"/>
          <w:szCs w:val="28"/>
        </w:rPr>
        <w:t>100% участников</w:t>
      </w:r>
      <w:r w:rsidRPr="001255DA">
        <w:rPr>
          <w:rFonts w:eastAsia="Times New Roman"/>
          <w:color w:val="000000" w:themeColor="text1"/>
          <w:sz w:val="28"/>
          <w:szCs w:val="28"/>
        </w:rPr>
        <w:t>. В группе, не преодолевшей минимальный балл, 64,14% получили 0 баллов, а 35,86% выполнили задание полностью. Таким образом, содержание задания в целом хорошо освоено сильными участниками, однако у группы риска отсутствуют устойчивые базовые представления о степени окисления и валентности.</w:t>
      </w:r>
    </w:p>
    <w:p w14:paraId="191CD85B"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По заданию </w:t>
      </w:r>
      <w:r w:rsidRPr="001255DA">
        <w:rPr>
          <w:rFonts w:eastAsia="Times New Roman"/>
          <w:b/>
          <w:bCs/>
          <w:color w:val="000000" w:themeColor="text1"/>
          <w:sz w:val="28"/>
          <w:szCs w:val="28"/>
        </w:rPr>
        <w:t>№ 5 «Классификация и номенклатура неорганических веществ»</w:t>
      </w:r>
      <w:r w:rsidRPr="001255DA">
        <w:rPr>
          <w:rFonts w:eastAsia="Times New Roman"/>
          <w:color w:val="000000" w:themeColor="text1"/>
          <w:sz w:val="28"/>
          <w:szCs w:val="28"/>
        </w:rPr>
        <w:t xml:space="preserve"> средний результат составил 58,49%. Максимальный балл получили 72,87% участников группы до 60 баллов, 91,55% группы 61–80 и 96,55% </w:t>
      </w:r>
      <w:proofErr w:type="spellStart"/>
      <w:r w:rsidRPr="001255DA">
        <w:rPr>
          <w:rFonts w:eastAsia="Times New Roman"/>
          <w:color w:val="000000" w:themeColor="text1"/>
          <w:sz w:val="28"/>
          <w:szCs w:val="28"/>
        </w:rPr>
        <w:t>высокорезультативной</w:t>
      </w:r>
      <w:proofErr w:type="spellEnd"/>
      <w:r w:rsidRPr="001255DA">
        <w:rPr>
          <w:rFonts w:eastAsia="Times New Roman"/>
          <w:color w:val="000000" w:themeColor="text1"/>
          <w:sz w:val="28"/>
          <w:szCs w:val="28"/>
        </w:rPr>
        <w:t xml:space="preserve"> группы. Это один из примеров задания, по которому различия между группами выражены особенно отчетливо.</w:t>
      </w:r>
    </w:p>
    <w:p w14:paraId="02A4CE3D"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В то же время уже на базовом уровне выявляются существенные </w:t>
      </w:r>
      <w:r w:rsidRPr="001255DA">
        <w:rPr>
          <w:rFonts w:eastAsia="Times New Roman"/>
          <w:i/>
          <w:iCs/>
          <w:color w:val="000000" w:themeColor="text1"/>
          <w:sz w:val="28"/>
          <w:szCs w:val="28"/>
        </w:rPr>
        <w:t>проблемные зоны.</w:t>
      </w:r>
    </w:p>
    <w:p w14:paraId="0788AFF6"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Так, задание </w:t>
      </w:r>
      <w:r w:rsidRPr="001255DA">
        <w:rPr>
          <w:rFonts w:eastAsia="Times New Roman"/>
          <w:b/>
          <w:bCs/>
          <w:color w:val="000000" w:themeColor="text1"/>
          <w:sz w:val="28"/>
          <w:szCs w:val="28"/>
        </w:rPr>
        <w:t>№ 17 «Химическая реакция. Классификация химических реакций. Закон сохранения массы веществ»</w:t>
      </w:r>
      <w:r w:rsidRPr="001255DA">
        <w:rPr>
          <w:rFonts w:eastAsia="Times New Roman"/>
          <w:color w:val="000000" w:themeColor="text1"/>
          <w:sz w:val="28"/>
          <w:szCs w:val="28"/>
        </w:rPr>
        <w:t xml:space="preserve"> имеет средний результат всего </w:t>
      </w:r>
      <w:r w:rsidRPr="001255DA">
        <w:rPr>
          <w:rFonts w:eastAsia="Times New Roman"/>
          <w:b/>
          <w:bCs/>
          <w:color w:val="000000" w:themeColor="text1"/>
          <w:sz w:val="28"/>
          <w:szCs w:val="28"/>
        </w:rPr>
        <w:t>34,18%</w:t>
      </w:r>
      <w:r w:rsidRPr="001255DA">
        <w:rPr>
          <w:rFonts w:eastAsia="Times New Roman"/>
          <w:color w:val="000000" w:themeColor="text1"/>
          <w:sz w:val="28"/>
          <w:szCs w:val="28"/>
        </w:rPr>
        <w:t xml:space="preserve">. В группе, не преодолевшей минимальный балл, 95,04% участников получили 0 баллов. Даже в группе 61–80 баллов максимальный результат получили только 69,48%, а среди участников 81–100 баллов — 83,91%. Следовательно, трудности связаны не только с недостаточной подготовкой </w:t>
      </w:r>
      <w:r w:rsidRPr="001255DA">
        <w:rPr>
          <w:rFonts w:eastAsia="Times New Roman"/>
          <w:color w:val="000000" w:themeColor="text1"/>
          <w:sz w:val="28"/>
          <w:szCs w:val="28"/>
        </w:rPr>
        <w:lastRenderedPageBreak/>
        <w:t>слабых участников, но и с необходимостью более точного распознавания типов химических реакций и применения закона сохранения массы.</w:t>
      </w:r>
    </w:p>
    <w:p w14:paraId="21D333E2"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Сходная ситуация наблюдается по заданию </w:t>
      </w:r>
      <w:r w:rsidRPr="001255DA">
        <w:rPr>
          <w:rFonts w:eastAsia="Times New Roman"/>
          <w:b/>
          <w:bCs/>
          <w:color w:val="000000" w:themeColor="text1"/>
          <w:sz w:val="28"/>
          <w:szCs w:val="28"/>
        </w:rPr>
        <w:t>№ 18 «Скорость реакции, её зависимость от различных факторов»</w:t>
      </w:r>
      <w:r w:rsidRPr="001255DA">
        <w:rPr>
          <w:rFonts w:eastAsia="Times New Roman"/>
          <w:color w:val="000000" w:themeColor="text1"/>
          <w:sz w:val="28"/>
          <w:szCs w:val="28"/>
        </w:rPr>
        <w:t>. Средний результат — 47,28%, то есть ниже установленного для базового задания порога успешности 50%. В группе 81–100 баллов максимальный результат получили 96,55%, но среди участников, не преодолевших минимальный балл, 88,63% получили 0 баллов. Это указывает на необходимость усиления работы с понятием скорости химической реакции и факторами, влияющими на нее.</w:t>
      </w:r>
    </w:p>
    <w:p w14:paraId="3E7A2275"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w:t>
      </w:r>
      <w:r w:rsidRPr="001255DA">
        <w:rPr>
          <w:rFonts w:eastAsia="Times New Roman"/>
          <w:b/>
          <w:bCs/>
          <w:color w:val="000000" w:themeColor="text1"/>
          <w:sz w:val="28"/>
          <w:szCs w:val="28"/>
        </w:rPr>
        <w:t>№ 20 «Электролиз расплавов и растворов солей»</w:t>
      </w:r>
      <w:r w:rsidRPr="001255DA">
        <w:rPr>
          <w:rFonts w:eastAsia="Times New Roman"/>
          <w:color w:val="000000" w:themeColor="text1"/>
          <w:sz w:val="28"/>
          <w:szCs w:val="28"/>
        </w:rPr>
        <w:t xml:space="preserve"> также оказалось ниже порога успешности: средний результат — </w:t>
      </w:r>
      <w:r w:rsidRPr="001255DA">
        <w:rPr>
          <w:rFonts w:eastAsia="Times New Roman"/>
          <w:b/>
          <w:bCs/>
          <w:color w:val="000000" w:themeColor="text1"/>
          <w:sz w:val="28"/>
          <w:szCs w:val="28"/>
        </w:rPr>
        <w:t>43,51%</w:t>
      </w:r>
      <w:r w:rsidRPr="001255DA">
        <w:rPr>
          <w:rFonts w:eastAsia="Times New Roman"/>
          <w:color w:val="000000" w:themeColor="text1"/>
          <w:sz w:val="28"/>
          <w:szCs w:val="28"/>
        </w:rPr>
        <w:t>. Нулевой результат зафиксирован у 92,42% участников группы с результатами ниже минимального балла. В группе 61–80 максимальный балл получили 81,22%, а в группе 81–100 — 95,40%. Таким образом, проблема в первую очередь характерна для участников с низким уровнем подготовки и связана с недостаточным пониманием процессов, протекающих на электродах.</w:t>
      </w:r>
    </w:p>
    <w:p w14:paraId="6E88CA64"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Относительно успешно выполнено задание </w:t>
      </w:r>
      <w:r w:rsidRPr="001255DA">
        <w:rPr>
          <w:rFonts w:eastAsia="Times New Roman"/>
          <w:b/>
          <w:bCs/>
          <w:color w:val="000000" w:themeColor="text1"/>
          <w:sz w:val="28"/>
          <w:szCs w:val="28"/>
        </w:rPr>
        <w:t>№ 21 «Гидролиз солей. Ионное произведение воды. Водородный показатель»</w:t>
      </w:r>
      <w:r w:rsidRPr="001255DA">
        <w:rPr>
          <w:rFonts w:eastAsia="Times New Roman"/>
          <w:color w:val="000000" w:themeColor="text1"/>
          <w:sz w:val="28"/>
          <w:szCs w:val="28"/>
        </w:rPr>
        <w:t xml:space="preserve"> — 59,60%. При этом 73,26% участников группы от минимального до 60 баллов и 92,02% участников группы 61–80 получили максимальный балл. В </w:t>
      </w:r>
      <w:proofErr w:type="spellStart"/>
      <w:r w:rsidRPr="001255DA">
        <w:rPr>
          <w:rFonts w:eastAsia="Times New Roman"/>
          <w:color w:val="000000" w:themeColor="text1"/>
          <w:sz w:val="28"/>
          <w:szCs w:val="28"/>
        </w:rPr>
        <w:t>высокорезультативной</w:t>
      </w:r>
      <w:proofErr w:type="spellEnd"/>
      <w:r w:rsidRPr="001255DA">
        <w:rPr>
          <w:rFonts w:eastAsia="Times New Roman"/>
          <w:color w:val="000000" w:themeColor="text1"/>
          <w:sz w:val="28"/>
          <w:szCs w:val="28"/>
        </w:rPr>
        <w:t xml:space="preserve"> группе этот показатель составил 98,85%.</w:t>
      </w:r>
    </w:p>
    <w:p w14:paraId="10C9456F" w14:textId="77777777" w:rsidR="008756FB" w:rsidRPr="001255DA" w:rsidRDefault="008756FB" w:rsidP="00DA5573">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2. Задания повышенного уровня сложности</w:t>
      </w:r>
    </w:p>
    <w:p w14:paraId="14796468"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Анализ заданий повышенного уровня показывает, что высокий общий результат участника существенно повышает вероятность получения максимального балла, однако выполнение таких заданий требует уже не простого воспроизведения знаний, а их применения в измененной ситуации.</w:t>
      </w:r>
    </w:p>
    <w:p w14:paraId="100D9C49"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По заданию </w:t>
      </w:r>
      <w:r w:rsidRPr="001255DA">
        <w:rPr>
          <w:rFonts w:eastAsia="Times New Roman"/>
          <w:b/>
          <w:bCs/>
          <w:color w:val="000000" w:themeColor="text1"/>
          <w:sz w:val="28"/>
          <w:szCs w:val="28"/>
        </w:rPr>
        <w:t>№ 6 «Химические свойства важнейших металлов и неметаллов. Электролитическая диссоциация. Реакции ионного обмена. Качественные реакции»</w:t>
      </w:r>
      <w:r w:rsidRPr="001255DA">
        <w:rPr>
          <w:rFonts w:eastAsia="Times New Roman"/>
          <w:color w:val="000000" w:themeColor="text1"/>
          <w:sz w:val="28"/>
          <w:szCs w:val="28"/>
        </w:rPr>
        <w:t xml:space="preserve"> средний результат составил 48,06%. В группе, не преодолевшей минимальный балл, 76,97% участников получили 0 баллов. Максимальный результат получили 76,53% участников группы 61–80 и 93,10% </w:t>
      </w:r>
      <w:proofErr w:type="spellStart"/>
      <w:r w:rsidRPr="001255DA">
        <w:rPr>
          <w:rFonts w:eastAsia="Times New Roman"/>
          <w:color w:val="000000" w:themeColor="text1"/>
          <w:sz w:val="28"/>
          <w:szCs w:val="28"/>
        </w:rPr>
        <w:t>высокорезультативной</w:t>
      </w:r>
      <w:proofErr w:type="spellEnd"/>
      <w:r w:rsidRPr="001255DA">
        <w:rPr>
          <w:rFonts w:eastAsia="Times New Roman"/>
          <w:color w:val="000000" w:themeColor="text1"/>
          <w:sz w:val="28"/>
          <w:szCs w:val="28"/>
        </w:rPr>
        <w:t xml:space="preserve"> группы. Это показывает, что задание достаточно хорошо дифференцирует участников: слабые участники испытывают существенные затруднения, тогда как подготовленные обучающиеся преимущественно справляются с ним.</w:t>
      </w:r>
    </w:p>
    <w:p w14:paraId="75316054"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Задание </w:t>
      </w:r>
      <w:r w:rsidRPr="001255DA">
        <w:rPr>
          <w:rFonts w:eastAsia="Times New Roman"/>
          <w:b/>
          <w:bCs/>
          <w:color w:val="000000" w:themeColor="text1"/>
          <w:sz w:val="28"/>
          <w:szCs w:val="28"/>
        </w:rPr>
        <w:t>№ 7</w:t>
      </w:r>
      <w:r w:rsidRPr="001255DA">
        <w:rPr>
          <w:rFonts w:eastAsia="Times New Roman"/>
          <w:color w:val="000000" w:themeColor="text1"/>
          <w:sz w:val="28"/>
          <w:szCs w:val="28"/>
        </w:rPr>
        <w:t xml:space="preserve">, связанное с химическими свойствами важнейших металлов и неметаллов, имеет средний результат </w:t>
      </w:r>
      <w:r w:rsidRPr="001255DA">
        <w:rPr>
          <w:rFonts w:eastAsia="Times New Roman"/>
          <w:b/>
          <w:bCs/>
          <w:color w:val="000000" w:themeColor="text1"/>
          <w:sz w:val="28"/>
          <w:szCs w:val="28"/>
        </w:rPr>
        <w:t>42,56%</w:t>
      </w:r>
      <w:r w:rsidRPr="001255DA">
        <w:rPr>
          <w:rFonts w:eastAsia="Times New Roman"/>
          <w:color w:val="000000" w:themeColor="text1"/>
          <w:sz w:val="28"/>
          <w:szCs w:val="28"/>
        </w:rPr>
        <w:t>. В группе 61–80 максимальный балл получили 78,40%, а в группе 81–100 — 94,25%. Вместе с тем в группе ниже минимального балла 94,75% получили 0 баллов. Следовательно, для слабой группы отсутствует системность в знаниях химических свойств веществ и условиях протекания соответствующих реакций.</w:t>
      </w:r>
    </w:p>
    <w:p w14:paraId="02495F1F"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По заданию </w:t>
      </w:r>
      <w:r w:rsidRPr="001255DA">
        <w:rPr>
          <w:rFonts w:eastAsia="Times New Roman"/>
          <w:b/>
          <w:bCs/>
          <w:color w:val="000000" w:themeColor="text1"/>
          <w:sz w:val="28"/>
          <w:szCs w:val="28"/>
        </w:rPr>
        <w:t>№ 8</w:t>
      </w:r>
      <w:r w:rsidRPr="001255DA">
        <w:rPr>
          <w:rFonts w:eastAsia="Times New Roman"/>
          <w:color w:val="000000" w:themeColor="text1"/>
          <w:sz w:val="28"/>
          <w:szCs w:val="28"/>
        </w:rPr>
        <w:t xml:space="preserve">, также проверяющему химические свойства металлов и неметаллов, средний результат составил </w:t>
      </w:r>
      <w:r w:rsidRPr="001255DA">
        <w:rPr>
          <w:rFonts w:eastAsia="Times New Roman"/>
          <w:b/>
          <w:bCs/>
          <w:color w:val="000000" w:themeColor="text1"/>
          <w:sz w:val="28"/>
          <w:szCs w:val="28"/>
        </w:rPr>
        <w:t>40,34%</w:t>
      </w:r>
      <w:r w:rsidRPr="001255DA">
        <w:rPr>
          <w:rFonts w:eastAsia="Times New Roman"/>
          <w:color w:val="000000" w:themeColor="text1"/>
          <w:sz w:val="28"/>
          <w:szCs w:val="28"/>
        </w:rPr>
        <w:t>. Нулевой результат получили 91,55% участников группы ниже минимального балла. В группе 61–80 максимальный балл получили 74,18%, а в группе 81–100 — 94,25%. Таким образом, задание выявляет значительный разрыв между низким и высоким уровнями подготовки.</w:t>
      </w:r>
    </w:p>
    <w:p w14:paraId="53D2CB41"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w:t>
      </w:r>
      <w:r w:rsidRPr="001255DA">
        <w:rPr>
          <w:rFonts w:eastAsia="Times New Roman"/>
          <w:b/>
          <w:bCs/>
          <w:color w:val="000000" w:themeColor="text1"/>
          <w:sz w:val="28"/>
          <w:szCs w:val="28"/>
        </w:rPr>
        <w:t>№ 9 «Генетическая связь неорганических веществ, принадлежащих к различным классам»</w:t>
      </w:r>
      <w:r w:rsidRPr="001255DA">
        <w:rPr>
          <w:rFonts w:eastAsia="Times New Roman"/>
          <w:color w:val="000000" w:themeColor="text1"/>
          <w:sz w:val="28"/>
          <w:szCs w:val="28"/>
        </w:rPr>
        <w:t xml:space="preserve"> выполнено в среднем на 42,40%. Максимальный результат получили 83,10% участников группы 61–80 и 98,85% </w:t>
      </w:r>
      <w:proofErr w:type="spellStart"/>
      <w:r w:rsidRPr="001255DA">
        <w:rPr>
          <w:rFonts w:eastAsia="Times New Roman"/>
          <w:color w:val="000000" w:themeColor="text1"/>
          <w:sz w:val="28"/>
          <w:szCs w:val="28"/>
        </w:rPr>
        <w:t>высокорезультативной</w:t>
      </w:r>
      <w:proofErr w:type="spellEnd"/>
      <w:r w:rsidRPr="001255DA">
        <w:rPr>
          <w:rFonts w:eastAsia="Times New Roman"/>
          <w:color w:val="000000" w:themeColor="text1"/>
          <w:sz w:val="28"/>
          <w:szCs w:val="28"/>
        </w:rPr>
        <w:t xml:space="preserve"> группы. При этом 93,29% участников, не преодолевших минимальный балл, получили 0 баллов. Это свидетельствует о недостаточной сформированности у слабых участников навыка установления последовательности превращений между классами неорганических веществ.</w:t>
      </w:r>
    </w:p>
    <w:p w14:paraId="58CC4FC9"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w:t>
      </w:r>
      <w:r w:rsidRPr="001255DA">
        <w:rPr>
          <w:rFonts w:eastAsia="Times New Roman"/>
          <w:b/>
          <w:bCs/>
          <w:color w:val="000000" w:themeColor="text1"/>
          <w:sz w:val="28"/>
          <w:szCs w:val="28"/>
        </w:rPr>
        <w:t>№ 12 «Химические свойства углеводородов и кислородсодержащих соединений»</w:t>
      </w:r>
      <w:r w:rsidRPr="001255DA">
        <w:rPr>
          <w:rFonts w:eastAsia="Times New Roman"/>
          <w:color w:val="000000" w:themeColor="text1"/>
          <w:sz w:val="28"/>
          <w:szCs w:val="28"/>
        </w:rPr>
        <w:t xml:space="preserve"> имеет результат 44,62%. Максимальный балл получили 84,04% участников группы 61–80 и 97,70% группы 81–100. Вместе с тем 91,55% участников группы ниже минимального балла получили 0 баллов. Следовательно, органическая химия является одним из направлений, по которым наблюдается выраженная дифференциация результатов.</w:t>
      </w:r>
    </w:p>
    <w:p w14:paraId="311DB454"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Особое внимание следует обратить на задание </w:t>
      </w:r>
      <w:r w:rsidRPr="001255DA">
        <w:rPr>
          <w:rFonts w:eastAsia="Times New Roman"/>
          <w:b/>
          <w:bCs/>
          <w:color w:val="000000" w:themeColor="text1"/>
          <w:sz w:val="28"/>
          <w:szCs w:val="28"/>
        </w:rPr>
        <w:t>№ 14</w:t>
      </w:r>
      <w:r w:rsidRPr="001255DA">
        <w:rPr>
          <w:rFonts w:eastAsia="Times New Roman"/>
          <w:color w:val="000000" w:themeColor="text1"/>
          <w:sz w:val="28"/>
          <w:szCs w:val="28"/>
        </w:rPr>
        <w:t xml:space="preserve">, связанное с химическими свойствами углеводородов, галогенпроизводных, механизмами органических реакций, правилами Марковникова и Зайцева. Средний результат составил </w:t>
      </w:r>
      <w:r w:rsidRPr="001255DA">
        <w:rPr>
          <w:rFonts w:eastAsia="Times New Roman"/>
          <w:b/>
          <w:bCs/>
          <w:color w:val="000000" w:themeColor="text1"/>
          <w:sz w:val="28"/>
          <w:szCs w:val="28"/>
        </w:rPr>
        <w:t>35,18%</w:t>
      </w:r>
      <w:r w:rsidRPr="001255DA">
        <w:rPr>
          <w:rFonts w:eastAsia="Times New Roman"/>
          <w:color w:val="000000" w:themeColor="text1"/>
          <w:sz w:val="28"/>
          <w:szCs w:val="28"/>
        </w:rPr>
        <w:t>. В группе ниже минимального балла 97,96% получили 0 баллов. В группе 61–80 максимальный балл получили 64,32%, а в группе 81–100 — 83,91%. Таким образом, задание требует целенаправленной отработки именно умений применять закономерности органической химии при решении нестандартных задач.</w:t>
      </w:r>
    </w:p>
    <w:p w14:paraId="5B9BB9FB"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w:t>
      </w:r>
      <w:r w:rsidRPr="001255DA">
        <w:rPr>
          <w:rFonts w:eastAsia="Times New Roman"/>
          <w:b/>
          <w:bCs/>
          <w:color w:val="000000" w:themeColor="text1"/>
          <w:sz w:val="28"/>
          <w:szCs w:val="28"/>
        </w:rPr>
        <w:t>№ 15</w:t>
      </w:r>
      <w:r w:rsidRPr="001255DA">
        <w:rPr>
          <w:rFonts w:eastAsia="Times New Roman"/>
          <w:color w:val="000000" w:themeColor="text1"/>
          <w:sz w:val="28"/>
          <w:szCs w:val="28"/>
        </w:rPr>
        <w:t xml:space="preserve">, проверяющее характерные химические свойства спиртов, фенола, альдегидов, карбоновых кислот и способы получения кислородсодержащих соединений, выполнено в среднем на </w:t>
      </w:r>
      <w:r w:rsidRPr="001255DA">
        <w:rPr>
          <w:rFonts w:eastAsia="Times New Roman"/>
          <w:b/>
          <w:bCs/>
          <w:color w:val="000000" w:themeColor="text1"/>
          <w:sz w:val="28"/>
          <w:szCs w:val="28"/>
        </w:rPr>
        <w:t>36,57%</w:t>
      </w:r>
      <w:r w:rsidRPr="001255DA">
        <w:rPr>
          <w:rFonts w:eastAsia="Times New Roman"/>
          <w:color w:val="000000" w:themeColor="text1"/>
          <w:sz w:val="28"/>
          <w:szCs w:val="28"/>
        </w:rPr>
        <w:t xml:space="preserve">. При этом 97,08% участников низкой группы получили 0 баллов. В группе 61–80 максимальный балл получили 76,06%, а в группе 81–100 — </w:t>
      </w:r>
      <w:r w:rsidRPr="001255DA">
        <w:rPr>
          <w:rFonts w:eastAsia="Times New Roman"/>
          <w:color w:val="000000" w:themeColor="text1"/>
          <w:sz w:val="28"/>
          <w:szCs w:val="28"/>
        </w:rPr>
        <w:lastRenderedPageBreak/>
        <w:t>94,25%. Это показывает, что соответствующий материал в основном доступен хорошо подготовленным участникам, но недостаточно освоен группой риска.</w:t>
      </w:r>
    </w:p>
    <w:p w14:paraId="003AA642" w14:textId="77777777" w:rsidR="008756FB" w:rsidRPr="001255DA" w:rsidRDefault="008756FB" w:rsidP="00DA5573">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3. Расчетные и экспериментально ориентированные задания</w:t>
      </w:r>
    </w:p>
    <w:p w14:paraId="6508DDCF"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Особую группу предметных дефицитов составляют задания, требующие выполнения расчетов и комплексного применения знаний.</w:t>
      </w:r>
    </w:p>
    <w:p w14:paraId="20323202"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По заданию </w:t>
      </w:r>
      <w:r w:rsidRPr="001255DA">
        <w:rPr>
          <w:rFonts w:eastAsia="Times New Roman"/>
          <w:b/>
          <w:bCs/>
          <w:color w:val="000000" w:themeColor="text1"/>
          <w:sz w:val="28"/>
          <w:szCs w:val="28"/>
        </w:rPr>
        <w:t>№ 24 «Идентификация неорганических и органических соединений. Качественные реакции. Решение экспериментальных задач»</w:t>
      </w:r>
      <w:r w:rsidRPr="001255DA">
        <w:rPr>
          <w:rFonts w:eastAsia="Times New Roman"/>
          <w:color w:val="000000" w:themeColor="text1"/>
          <w:sz w:val="28"/>
          <w:szCs w:val="28"/>
        </w:rPr>
        <w:t xml:space="preserve"> средний результат составил лишь </w:t>
      </w:r>
      <w:r w:rsidRPr="001255DA">
        <w:rPr>
          <w:rFonts w:eastAsia="Times New Roman"/>
          <w:b/>
          <w:bCs/>
          <w:color w:val="000000" w:themeColor="text1"/>
          <w:sz w:val="28"/>
          <w:szCs w:val="28"/>
        </w:rPr>
        <w:t>32,69%</w:t>
      </w:r>
      <w:r w:rsidRPr="001255DA">
        <w:rPr>
          <w:rFonts w:eastAsia="Times New Roman"/>
          <w:color w:val="000000" w:themeColor="text1"/>
          <w:sz w:val="28"/>
          <w:szCs w:val="28"/>
        </w:rPr>
        <w:t>. В группе ниже минимального балла 97,08% получили 0 баллов. Даже среди группы 61–80 максимальный балл получили 62,91%, тогда как в группе 81–100 — 86,21%. Это свидетельствует о необходимости систематической работы с качественными реакциями, признаками протекания реакций и алгоритмами идентификации веществ.</w:t>
      </w:r>
    </w:p>
    <w:p w14:paraId="40B5367E"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w:t>
      </w:r>
      <w:r w:rsidRPr="001255DA">
        <w:rPr>
          <w:rFonts w:eastAsia="Times New Roman"/>
          <w:b/>
          <w:bCs/>
          <w:color w:val="000000" w:themeColor="text1"/>
          <w:sz w:val="28"/>
          <w:szCs w:val="28"/>
        </w:rPr>
        <w:t>№ 25 «Химия в повседневной жизни. Химия и здоровье, медицина, сельское хозяйство, промышленность»</w:t>
      </w:r>
      <w:r w:rsidRPr="001255DA">
        <w:rPr>
          <w:rFonts w:eastAsia="Times New Roman"/>
          <w:color w:val="000000" w:themeColor="text1"/>
          <w:sz w:val="28"/>
          <w:szCs w:val="28"/>
        </w:rPr>
        <w:t xml:space="preserve"> выполнено в среднем на </w:t>
      </w:r>
      <w:r w:rsidRPr="001255DA">
        <w:rPr>
          <w:rFonts w:eastAsia="Times New Roman"/>
          <w:b/>
          <w:bCs/>
          <w:color w:val="000000" w:themeColor="text1"/>
          <w:sz w:val="28"/>
          <w:szCs w:val="28"/>
        </w:rPr>
        <w:t>32,63%</w:t>
      </w:r>
      <w:r w:rsidRPr="001255DA">
        <w:rPr>
          <w:rFonts w:eastAsia="Times New Roman"/>
          <w:color w:val="000000" w:themeColor="text1"/>
          <w:sz w:val="28"/>
          <w:szCs w:val="28"/>
        </w:rPr>
        <w:t>. В группе ниже минимального балла 98,25% получили 0 баллов. В группе 61–80 максимальный балл получили 71,36%, а в группе 81–100 — 89,66%. Низкий общий результат указывает на недостаточную сформированность умения применять химические знания в практико-ориентированном контексте.</w:t>
      </w:r>
    </w:p>
    <w:p w14:paraId="02F8495B"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По заданию </w:t>
      </w:r>
      <w:r w:rsidRPr="001255DA">
        <w:rPr>
          <w:rFonts w:eastAsia="Times New Roman"/>
          <w:b/>
          <w:bCs/>
          <w:color w:val="000000" w:themeColor="text1"/>
          <w:sz w:val="28"/>
          <w:szCs w:val="28"/>
        </w:rPr>
        <w:t>№ 26 «Расчеты массовой доли и молярной концентрации вещества в растворе»</w:t>
      </w:r>
      <w:r w:rsidRPr="001255DA">
        <w:rPr>
          <w:rFonts w:eastAsia="Times New Roman"/>
          <w:color w:val="000000" w:themeColor="text1"/>
          <w:sz w:val="28"/>
          <w:szCs w:val="28"/>
        </w:rPr>
        <w:t xml:space="preserve"> средний результат составил </w:t>
      </w:r>
      <w:r w:rsidRPr="001255DA">
        <w:rPr>
          <w:rFonts w:eastAsia="Times New Roman"/>
          <w:b/>
          <w:bCs/>
          <w:color w:val="000000" w:themeColor="text1"/>
          <w:sz w:val="28"/>
          <w:szCs w:val="28"/>
        </w:rPr>
        <w:t>34,30%</w:t>
      </w:r>
      <w:r w:rsidRPr="001255DA">
        <w:rPr>
          <w:rFonts w:eastAsia="Times New Roman"/>
          <w:color w:val="000000" w:themeColor="text1"/>
          <w:sz w:val="28"/>
          <w:szCs w:val="28"/>
        </w:rPr>
        <w:t>. При этом 94,46% участников низкой группы получили 0 баллов. В группе 61–80 максимальный результат получили 61,97%, а в группе 81–100 — 90,80%. Данные свидетельствуют о существенных трудностях при выполнении расчетов с растворами.</w:t>
      </w:r>
    </w:p>
    <w:p w14:paraId="0A22E9C6"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Еще более сложным оказалось задание </w:t>
      </w:r>
      <w:r w:rsidRPr="001255DA">
        <w:rPr>
          <w:rFonts w:eastAsia="Times New Roman"/>
          <w:b/>
          <w:bCs/>
          <w:color w:val="000000" w:themeColor="text1"/>
          <w:sz w:val="28"/>
          <w:szCs w:val="28"/>
        </w:rPr>
        <w:t>№ 27 «Расчеты теплового эффекта и объемных отношений газов»</w:t>
      </w:r>
      <w:r w:rsidRPr="001255DA">
        <w:rPr>
          <w:rFonts w:eastAsia="Times New Roman"/>
          <w:color w:val="000000" w:themeColor="text1"/>
          <w:sz w:val="28"/>
          <w:szCs w:val="28"/>
        </w:rPr>
        <w:t xml:space="preserve">. Средний результат — </w:t>
      </w:r>
      <w:r w:rsidRPr="001255DA">
        <w:rPr>
          <w:rFonts w:eastAsia="Times New Roman"/>
          <w:b/>
          <w:bCs/>
          <w:color w:val="000000" w:themeColor="text1"/>
          <w:sz w:val="28"/>
          <w:szCs w:val="28"/>
        </w:rPr>
        <w:t>36,40%</w:t>
      </w:r>
      <w:r w:rsidRPr="001255DA">
        <w:rPr>
          <w:rFonts w:eastAsia="Times New Roman"/>
          <w:color w:val="000000" w:themeColor="text1"/>
          <w:sz w:val="28"/>
          <w:szCs w:val="28"/>
        </w:rPr>
        <w:t xml:space="preserve">. Максимальный балл получили 65,26% участников группы 61–80 и 81,61% </w:t>
      </w:r>
      <w:proofErr w:type="spellStart"/>
      <w:r w:rsidRPr="001255DA">
        <w:rPr>
          <w:rFonts w:eastAsia="Times New Roman"/>
          <w:color w:val="000000" w:themeColor="text1"/>
          <w:sz w:val="28"/>
          <w:szCs w:val="28"/>
        </w:rPr>
        <w:t>высокорезультативной</w:t>
      </w:r>
      <w:proofErr w:type="spellEnd"/>
      <w:r w:rsidRPr="001255DA">
        <w:rPr>
          <w:rFonts w:eastAsia="Times New Roman"/>
          <w:color w:val="000000" w:themeColor="text1"/>
          <w:sz w:val="28"/>
          <w:szCs w:val="28"/>
        </w:rPr>
        <w:t xml:space="preserve"> группы. При этом в группе ниже минимального балла 94,17% получили 0 баллов.</w:t>
      </w:r>
    </w:p>
    <w:p w14:paraId="786F0FDE"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По заданию </w:t>
      </w:r>
      <w:r w:rsidRPr="001255DA">
        <w:rPr>
          <w:rFonts w:eastAsia="Times New Roman"/>
          <w:b/>
          <w:bCs/>
          <w:color w:val="000000" w:themeColor="text1"/>
          <w:sz w:val="28"/>
          <w:szCs w:val="28"/>
        </w:rPr>
        <w:t>№ 28 «Расчеты массы, объема, количества вещества при избытке, наличии примесей и расчеты выхода продукта реакции»</w:t>
      </w:r>
      <w:r w:rsidRPr="001255DA">
        <w:rPr>
          <w:rFonts w:eastAsia="Times New Roman"/>
          <w:color w:val="000000" w:themeColor="text1"/>
          <w:sz w:val="28"/>
          <w:szCs w:val="28"/>
        </w:rPr>
        <w:t xml:space="preserve"> средний результат составил </w:t>
      </w:r>
      <w:r w:rsidRPr="001255DA">
        <w:rPr>
          <w:rFonts w:eastAsia="Times New Roman"/>
          <w:b/>
          <w:bCs/>
          <w:color w:val="000000" w:themeColor="text1"/>
          <w:sz w:val="28"/>
          <w:szCs w:val="28"/>
        </w:rPr>
        <w:t>34,07%</w:t>
      </w:r>
      <w:r w:rsidRPr="001255DA">
        <w:rPr>
          <w:rFonts w:eastAsia="Times New Roman"/>
          <w:color w:val="000000" w:themeColor="text1"/>
          <w:sz w:val="28"/>
          <w:szCs w:val="28"/>
        </w:rPr>
        <w:t xml:space="preserve">. В группе ниже минимального балла 94,46% получили 0 баллов. Максимальный результат в группе 61–80 составил 59,15%, а в группе 81–100 — 89,66%. </w:t>
      </w:r>
      <w:r w:rsidRPr="001255DA">
        <w:rPr>
          <w:rFonts w:eastAsia="Times New Roman"/>
          <w:color w:val="000000" w:themeColor="text1"/>
          <w:sz w:val="28"/>
          <w:szCs w:val="28"/>
        </w:rPr>
        <w:lastRenderedPageBreak/>
        <w:t>Следовательно, даже среди достаточно подготовленных участников это задание остается одним из наиболее сложных расчетных заданий.</w:t>
      </w:r>
    </w:p>
    <w:p w14:paraId="57C0BEA9" w14:textId="77777777" w:rsidR="008756FB" w:rsidRPr="001255DA" w:rsidRDefault="008756FB" w:rsidP="00DA5573">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4. Задания высокого уровня сложности</w:t>
      </w:r>
    </w:p>
    <w:p w14:paraId="185F303D"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Наиболее выраженные различия между группами наблюдаются в заданиях № 29–34 высокого уровня.</w:t>
      </w:r>
    </w:p>
    <w:p w14:paraId="16CA5BA5"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По заданию </w:t>
      </w:r>
      <w:r w:rsidRPr="001255DA">
        <w:rPr>
          <w:rFonts w:eastAsia="Times New Roman"/>
          <w:b/>
          <w:bCs/>
          <w:color w:val="000000" w:themeColor="text1"/>
          <w:sz w:val="28"/>
          <w:szCs w:val="28"/>
        </w:rPr>
        <w:t>№ 29 «Окислительно-восстановительные реакции. Методы электронного баланса»</w:t>
      </w:r>
      <w:r w:rsidRPr="001255DA">
        <w:rPr>
          <w:rFonts w:eastAsia="Times New Roman"/>
          <w:color w:val="000000" w:themeColor="text1"/>
          <w:sz w:val="28"/>
          <w:szCs w:val="28"/>
        </w:rPr>
        <w:t xml:space="preserve"> 94,17% участников группы ниже минимального балла получили 0 баллов. В группе 61–80 максимальный балл получили 53,52%, а в группе 81–100 — 87,36%. Таким образом, умение составлять электронный баланс и использовать его при решении сложных ОВР является важным маркером высокого уровня предметной подготовки.</w:t>
      </w:r>
    </w:p>
    <w:p w14:paraId="6C2A875B"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По заданию </w:t>
      </w:r>
      <w:r w:rsidRPr="001255DA">
        <w:rPr>
          <w:rFonts w:eastAsia="Times New Roman"/>
          <w:b/>
          <w:bCs/>
          <w:color w:val="000000" w:themeColor="text1"/>
          <w:sz w:val="28"/>
          <w:szCs w:val="28"/>
        </w:rPr>
        <w:t>№ 30 «Электролитическая диссоциация. Сильные и слабые электролиты. Реакции ионного обмена»</w:t>
      </w:r>
      <w:r w:rsidRPr="001255DA">
        <w:rPr>
          <w:rFonts w:eastAsia="Times New Roman"/>
          <w:color w:val="000000" w:themeColor="text1"/>
          <w:sz w:val="28"/>
          <w:szCs w:val="28"/>
        </w:rPr>
        <w:t xml:space="preserve"> максимальный результат получили 68,08% участников группы 61–80 и 91,95% участников группы 81–100. Однако в группе ниже минимального балла 89,21% получили 0 баллов. Это показывает, что понимание процессов на уровне ионов является одним из существенных различий между группами.</w:t>
      </w:r>
    </w:p>
    <w:p w14:paraId="369793AA"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w:t>
      </w:r>
      <w:r w:rsidRPr="001255DA">
        <w:rPr>
          <w:rFonts w:eastAsia="Times New Roman"/>
          <w:b/>
          <w:bCs/>
          <w:color w:val="000000" w:themeColor="text1"/>
          <w:sz w:val="28"/>
          <w:szCs w:val="28"/>
        </w:rPr>
        <w:t>№ 31 «Генетическая связь неорганических веществ»</w:t>
      </w:r>
      <w:r w:rsidRPr="001255DA">
        <w:rPr>
          <w:rFonts w:eastAsia="Times New Roman"/>
          <w:color w:val="000000" w:themeColor="text1"/>
          <w:sz w:val="28"/>
          <w:szCs w:val="28"/>
        </w:rPr>
        <w:t xml:space="preserve"> также характеризуется высокой дифференцирующей способностью. Максимальный результат получили 23,00% участников группы 61–80 и 35,63% группы 81–100, причем часть </w:t>
      </w:r>
      <w:proofErr w:type="spellStart"/>
      <w:r w:rsidRPr="001255DA">
        <w:rPr>
          <w:rFonts w:eastAsia="Times New Roman"/>
          <w:color w:val="000000" w:themeColor="text1"/>
          <w:sz w:val="28"/>
          <w:szCs w:val="28"/>
        </w:rPr>
        <w:t>высокорезультативных</w:t>
      </w:r>
      <w:proofErr w:type="spellEnd"/>
      <w:r w:rsidRPr="001255DA">
        <w:rPr>
          <w:rFonts w:eastAsia="Times New Roman"/>
          <w:color w:val="000000" w:themeColor="text1"/>
          <w:sz w:val="28"/>
          <w:szCs w:val="28"/>
        </w:rPr>
        <w:t xml:space="preserve"> участников получила 3 и 4 первичных балла. В частности, </w:t>
      </w:r>
      <w:r w:rsidRPr="001255DA">
        <w:rPr>
          <w:rFonts w:eastAsia="Times New Roman"/>
          <w:b/>
          <w:bCs/>
          <w:color w:val="000000" w:themeColor="text1"/>
          <w:sz w:val="28"/>
          <w:szCs w:val="28"/>
        </w:rPr>
        <w:t>55,17% участников группы 81–100 получили 4 балла</w:t>
      </w:r>
      <w:r w:rsidRPr="001255DA">
        <w:rPr>
          <w:rFonts w:eastAsia="Times New Roman"/>
          <w:color w:val="000000" w:themeColor="text1"/>
          <w:sz w:val="28"/>
          <w:szCs w:val="28"/>
        </w:rPr>
        <w:t>, что показывает возможность успешного выполнения сложной цепочки превращений наиболее подготовленными обучающимися.</w:t>
      </w:r>
    </w:p>
    <w:p w14:paraId="70089FEB"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w:t>
      </w:r>
      <w:r w:rsidRPr="001255DA">
        <w:rPr>
          <w:rFonts w:eastAsia="Times New Roman"/>
          <w:b/>
          <w:bCs/>
          <w:color w:val="000000" w:themeColor="text1"/>
          <w:sz w:val="28"/>
          <w:szCs w:val="28"/>
        </w:rPr>
        <w:t>№ 32 «Генетическая связь между классами органических соединений»</w:t>
      </w:r>
      <w:r w:rsidRPr="001255DA">
        <w:rPr>
          <w:rFonts w:eastAsia="Times New Roman"/>
          <w:color w:val="000000" w:themeColor="text1"/>
          <w:sz w:val="28"/>
          <w:szCs w:val="28"/>
        </w:rPr>
        <w:t xml:space="preserve"> демонстрирует аналогичную закономерность. В группе ниже минимального балла 95,92% получили 0 баллов, тогда как в группе 81–100 максимальный результат в 4 балла получили </w:t>
      </w:r>
      <w:r w:rsidRPr="001255DA">
        <w:rPr>
          <w:rFonts w:eastAsia="Times New Roman"/>
          <w:b/>
          <w:bCs/>
          <w:color w:val="000000" w:themeColor="text1"/>
          <w:sz w:val="28"/>
          <w:szCs w:val="28"/>
        </w:rPr>
        <w:t>40,23% участников</w:t>
      </w:r>
      <w:r w:rsidRPr="001255DA">
        <w:rPr>
          <w:rFonts w:eastAsia="Times New Roman"/>
          <w:color w:val="000000" w:themeColor="text1"/>
          <w:sz w:val="28"/>
          <w:szCs w:val="28"/>
        </w:rPr>
        <w:t>. Это свидетельствует о сформированности у части сильных участников системного понимания взаимосвязи классов органических веществ.</w:t>
      </w:r>
    </w:p>
    <w:p w14:paraId="15EBFF4C"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Особенно сложным является задание </w:t>
      </w:r>
      <w:r w:rsidRPr="001255DA">
        <w:rPr>
          <w:rFonts w:eastAsia="Times New Roman"/>
          <w:b/>
          <w:bCs/>
          <w:color w:val="000000" w:themeColor="text1"/>
          <w:sz w:val="28"/>
          <w:szCs w:val="28"/>
        </w:rPr>
        <w:t>№ 33 «Нахождение молекулярной формулы органического вещества и установление его структурной формулы на основе химических свойств или способов получения»</w:t>
      </w:r>
      <w:r w:rsidRPr="001255DA">
        <w:rPr>
          <w:rFonts w:eastAsia="Times New Roman"/>
          <w:color w:val="000000" w:themeColor="text1"/>
          <w:sz w:val="28"/>
          <w:szCs w:val="28"/>
        </w:rPr>
        <w:t xml:space="preserve">. В группе ниже минимального балла 99,42% получили 0 баллов. Даже среди группы 61–80 максимальный результат получили только 45,98% участников, а в группе 81–100 — 45,98% получили 3 балла. Это показывает, что переход от отдельных знаний </w:t>
      </w:r>
      <w:r w:rsidRPr="001255DA">
        <w:rPr>
          <w:rFonts w:eastAsia="Times New Roman"/>
          <w:color w:val="000000" w:themeColor="text1"/>
          <w:sz w:val="28"/>
          <w:szCs w:val="28"/>
        </w:rPr>
        <w:lastRenderedPageBreak/>
        <w:t>об органических веществах к комплексному установлению молекулярной и структурной формулы представляет существенную трудность.</w:t>
      </w:r>
    </w:p>
    <w:p w14:paraId="19ADC314"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Наиболее сложным заданием КИМ является </w:t>
      </w:r>
      <w:r w:rsidRPr="001255DA">
        <w:rPr>
          <w:rFonts w:eastAsia="Times New Roman"/>
          <w:b/>
          <w:bCs/>
          <w:color w:val="000000" w:themeColor="text1"/>
          <w:sz w:val="28"/>
          <w:szCs w:val="28"/>
        </w:rPr>
        <w:t>№ 34</w:t>
      </w:r>
      <w:r w:rsidRPr="001255DA">
        <w:rPr>
          <w:rFonts w:eastAsia="Times New Roman"/>
          <w:color w:val="000000" w:themeColor="text1"/>
          <w:sz w:val="28"/>
          <w:szCs w:val="28"/>
        </w:rPr>
        <w:t xml:space="preserve">, связанное с комплексными расчетами по растворам, массовой доле, молярной концентрации, избытку вещества и примесям. В группе ниже минимального балла </w:t>
      </w:r>
      <w:r w:rsidRPr="001255DA">
        <w:rPr>
          <w:rFonts w:eastAsia="Times New Roman"/>
          <w:b/>
          <w:bCs/>
          <w:color w:val="000000" w:themeColor="text1"/>
          <w:sz w:val="28"/>
          <w:szCs w:val="28"/>
        </w:rPr>
        <w:t>99,71% получили 0 баллов</w:t>
      </w:r>
      <w:r w:rsidRPr="001255DA">
        <w:rPr>
          <w:rFonts w:eastAsia="Times New Roman"/>
          <w:color w:val="000000" w:themeColor="text1"/>
          <w:sz w:val="28"/>
          <w:szCs w:val="28"/>
        </w:rPr>
        <w:t xml:space="preserve">, в группе от минимального до 60 баллов — </w:t>
      </w:r>
      <w:r w:rsidRPr="001255DA">
        <w:rPr>
          <w:rFonts w:eastAsia="Times New Roman"/>
          <w:b/>
          <w:bCs/>
          <w:color w:val="000000" w:themeColor="text1"/>
          <w:sz w:val="28"/>
          <w:szCs w:val="28"/>
        </w:rPr>
        <w:t>92,25%</w:t>
      </w:r>
      <w:r w:rsidRPr="001255DA">
        <w:rPr>
          <w:rFonts w:eastAsia="Times New Roman"/>
          <w:color w:val="000000" w:themeColor="text1"/>
          <w:sz w:val="28"/>
          <w:szCs w:val="28"/>
        </w:rPr>
        <w:t xml:space="preserve">, в группе 61–80 — </w:t>
      </w:r>
      <w:r w:rsidRPr="001255DA">
        <w:rPr>
          <w:rFonts w:eastAsia="Times New Roman"/>
          <w:b/>
          <w:bCs/>
          <w:color w:val="000000" w:themeColor="text1"/>
          <w:sz w:val="28"/>
          <w:szCs w:val="28"/>
        </w:rPr>
        <w:t>80,75%</w:t>
      </w:r>
      <w:r w:rsidRPr="001255DA">
        <w:rPr>
          <w:rFonts w:eastAsia="Times New Roman"/>
          <w:color w:val="000000" w:themeColor="text1"/>
          <w:sz w:val="28"/>
          <w:szCs w:val="28"/>
        </w:rPr>
        <w:t xml:space="preserve">. Даже среди участников группы 81–100 только </w:t>
      </w:r>
      <w:r w:rsidRPr="001255DA">
        <w:rPr>
          <w:rFonts w:eastAsia="Times New Roman"/>
          <w:b/>
          <w:bCs/>
          <w:color w:val="000000" w:themeColor="text1"/>
          <w:sz w:val="28"/>
          <w:szCs w:val="28"/>
        </w:rPr>
        <w:t>19,54% получили 0 баллов</w:t>
      </w:r>
      <w:r w:rsidRPr="001255DA">
        <w:rPr>
          <w:rFonts w:eastAsia="Times New Roman"/>
          <w:color w:val="000000" w:themeColor="text1"/>
          <w:sz w:val="28"/>
          <w:szCs w:val="28"/>
        </w:rPr>
        <w:t>, тогда как максимальные 4 балла получили 9,20%.</w:t>
      </w:r>
    </w:p>
    <w:p w14:paraId="3A21A025"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Особенно показательна структура результатов задания № 34: среди </w:t>
      </w:r>
      <w:proofErr w:type="spellStart"/>
      <w:r w:rsidRPr="001255DA">
        <w:rPr>
          <w:rFonts w:eastAsia="Times New Roman"/>
          <w:color w:val="000000" w:themeColor="text1"/>
          <w:sz w:val="28"/>
          <w:szCs w:val="28"/>
        </w:rPr>
        <w:t>высокорезультативных</w:t>
      </w:r>
      <w:proofErr w:type="spellEnd"/>
      <w:r w:rsidRPr="001255DA">
        <w:rPr>
          <w:rFonts w:eastAsia="Times New Roman"/>
          <w:color w:val="000000" w:themeColor="text1"/>
          <w:sz w:val="28"/>
          <w:szCs w:val="28"/>
        </w:rPr>
        <w:t xml:space="preserve"> участников 36,78% получили 1 балл, 24,14% — 2 балла, 10,34% — 3 балла и только 9,20% — 4 балла. Это свидетельствует о том, что даже высокий общий уровень подготовки не гарантирует успешного выполнения сложной многошаговой расчетной задачи. Следовательно, задание № 34 является не только показателем предметной подготовленности, но и индикатором сформированности навыков последовательного планирования решения, математической грамотности и самоконтроля.</w:t>
      </w:r>
    </w:p>
    <w:p w14:paraId="37098907" w14:textId="77777777" w:rsidR="008756FB" w:rsidRPr="001255DA" w:rsidRDefault="008756FB" w:rsidP="00DA5573">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5. Характер различий между группами подготовки</w:t>
      </w:r>
    </w:p>
    <w:p w14:paraId="03DAA65E"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Одной из наиболее значимых особенностей данных Таблицы 2-14 является </w:t>
      </w:r>
      <w:r w:rsidRPr="001255DA">
        <w:rPr>
          <w:rFonts w:eastAsia="Times New Roman"/>
          <w:b/>
          <w:bCs/>
          <w:color w:val="000000" w:themeColor="text1"/>
          <w:sz w:val="28"/>
          <w:szCs w:val="28"/>
        </w:rPr>
        <w:t>резкая дифференциация результатов между группами участников</w:t>
      </w:r>
      <w:r w:rsidRPr="001255DA">
        <w:rPr>
          <w:rFonts w:eastAsia="Times New Roman"/>
          <w:color w:val="000000" w:themeColor="text1"/>
          <w:sz w:val="28"/>
          <w:szCs w:val="28"/>
        </w:rPr>
        <w:t>.</w:t>
      </w:r>
    </w:p>
    <w:p w14:paraId="762D08EF" w14:textId="4AE9A07C" w:rsidR="008756FB" w:rsidRPr="001255DA" w:rsidRDefault="00DA5573"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8756FB" w:rsidRPr="001255DA">
        <w:rPr>
          <w:rFonts w:eastAsia="Times New Roman"/>
          <w:color w:val="000000" w:themeColor="text1"/>
          <w:sz w:val="28"/>
          <w:szCs w:val="28"/>
        </w:rPr>
        <w:t>В группе, не преодолевшей минимальный балл, по большинству заданий преобладает нулевой результат. Особенно высока доля нулевых результатов по заданиям № 14, № 15, № 24–25, № 27–28 и № 33–34 — как правило, свыше 94–99%. Это означает, что для данной группы затруднения носят не частный, а системный характер: обучающиеся испытывают проблемы с применением базовых понятий, составлением уравнений реакций, установлением взаимосвязей между веществами и выполнением расчетов.</w:t>
      </w:r>
    </w:p>
    <w:p w14:paraId="38BCC025" w14:textId="704B25BF" w:rsidR="008756FB" w:rsidRPr="001255DA" w:rsidRDefault="00DA5573"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8756FB" w:rsidRPr="001255DA">
        <w:rPr>
          <w:rFonts w:eastAsia="Times New Roman"/>
          <w:color w:val="000000" w:themeColor="text1"/>
          <w:sz w:val="28"/>
          <w:szCs w:val="28"/>
        </w:rPr>
        <w:t>В группе от минимального до 60 баллов ситуация существенно лучше, однако по сложным заданиям все еще преобладает нулевой или неполный результат. Особенно это заметно по заданиям № 31–34. Следовательно, переход данной группы в диапазон 61–80 баллов требует формирования устойчивых алгоритмов решения и увеличения доли заданий, выполняемых самостоятельно и без существенных ошибок.</w:t>
      </w:r>
    </w:p>
    <w:p w14:paraId="3C242714" w14:textId="1CC3058D" w:rsidR="008756FB" w:rsidRPr="001255DA" w:rsidRDefault="00DA5573"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     </w:t>
      </w:r>
      <w:r w:rsidR="008756FB" w:rsidRPr="001255DA">
        <w:rPr>
          <w:rFonts w:eastAsia="Times New Roman"/>
          <w:color w:val="000000" w:themeColor="text1"/>
          <w:sz w:val="28"/>
          <w:szCs w:val="28"/>
        </w:rPr>
        <w:t xml:space="preserve">Участники группы </w:t>
      </w:r>
      <w:r w:rsidR="008756FB" w:rsidRPr="001255DA">
        <w:rPr>
          <w:rFonts w:eastAsia="Times New Roman"/>
          <w:b/>
          <w:bCs/>
          <w:color w:val="000000" w:themeColor="text1"/>
          <w:sz w:val="28"/>
          <w:szCs w:val="28"/>
        </w:rPr>
        <w:t>61–80 баллов</w:t>
      </w:r>
      <w:r w:rsidR="008756FB" w:rsidRPr="001255DA">
        <w:rPr>
          <w:rFonts w:eastAsia="Times New Roman"/>
          <w:color w:val="000000" w:themeColor="text1"/>
          <w:sz w:val="28"/>
          <w:szCs w:val="28"/>
        </w:rPr>
        <w:t xml:space="preserve"> в большинстве базовых и повышенных заданий демонстрируют достаточно высокий уровень освоения содержания. Однако по сложным заданиям № 31–34 значительная часть участников не достигает максимального результата. Именно здесь располагается важнейшая зона роста данной группы.</w:t>
      </w:r>
    </w:p>
    <w:p w14:paraId="51FC09B9" w14:textId="4246F22B" w:rsidR="008756FB" w:rsidRPr="001255DA" w:rsidRDefault="00DA5573"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8756FB" w:rsidRPr="001255DA">
        <w:rPr>
          <w:rFonts w:eastAsia="Times New Roman"/>
          <w:color w:val="000000" w:themeColor="text1"/>
          <w:sz w:val="28"/>
          <w:szCs w:val="28"/>
        </w:rPr>
        <w:t xml:space="preserve">В группе </w:t>
      </w:r>
      <w:r w:rsidR="008756FB" w:rsidRPr="001255DA">
        <w:rPr>
          <w:rFonts w:eastAsia="Times New Roman"/>
          <w:b/>
          <w:bCs/>
          <w:color w:val="000000" w:themeColor="text1"/>
          <w:sz w:val="28"/>
          <w:szCs w:val="28"/>
        </w:rPr>
        <w:t>81–100 баллов</w:t>
      </w:r>
      <w:r w:rsidR="008756FB" w:rsidRPr="001255DA">
        <w:rPr>
          <w:rFonts w:eastAsia="Times New Roman"/>
          <w:color w:val="000000" w:themeColor="text1"/>
          <w:sz w:val="28"/>
          <w:szCs w:val="28"/>
        </w:rPr>
        <w:t xml:space="preserve"> преобладают максимальные результаты по заданиям базового и повышенного уровней. Например, по заданиям № 1–3, № 5, № 10–13, № 16, № 19, № 21 и другим доля максимальных результатов составляет преимущественно 90% и выше. Однако задания № 33 и особенно № 34 остаются сложными даже для этой группы. Следовательно, для </w:t>
      </w:r>
      <w:proofErr w:type="spellStart"/>
      <w:r w:rsidR="008756FB" w:rsidRPr="001255DA">
        <w:rPr>
          <w:rFonts w:eastAsia="Times New Roman"/>
          <w:color w:val="000000" w:themeColor="text1"/>
          <w:sz w:val="28"/>
          <w:szCs w:val="28"/>
        </w:rPr>
        <w:t>высокорезультативных</w:t>
      </w:r>
      <w:proofErr w:type="spellEnd"/>
      <w:r w:rsidR="008756FB" w:rsidRPr="001255DA">
        <w:rPr>
          <w:rFonts w:eastAsia="Times New Roman"/>
          <w:color w:val="000000" w:themeColor="text1"/>
          <w:sz w:val="28"/>
          <w:szCs w:val="28"/>
        </w:rPr>
        <w:t xml:space="preserve"> участников основным резервом повышения результата являются сложные многошаговые задания, требующие интеграции знаний из нескольких разделов химии.</w:t>
      </w:r>
    </w:p>
    <w:p w14:paraId="2981BAE0" w14:textId="1124148D" w:rsidR="008756FB" w:rsidRPr="001255DA" w:rsidRDefault="00DA5573" w:rsidP="008756FB">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     </w:t>
      </w:r>
      <w:r w:rsidR="008756FB" w:rsidRPr="001255DA">
        <w:rPr>
          <w:rFonts w:eastAsia="Times New Roman"/>
          <w:color w:val="000000" w:themeColor="text1"/>
          <w:sz w:val="28"/>
          <w:szCs w:val="28"/>
        </w:rPr>
        <w:t>Результаты распределения первичных баллов подтверждают выводы, полученные при анализе среднего процента выполнения заданий КИМ.</w:t>
      </w:r>
    </w:p>
    <w:p w14:paraId="70EAE755"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Во-первых</w:t>
      </w:r>
      <w:r w:rsidRPr="001255DA">
        <w:rPr>
          <w:rFonts w:eastAsia="Times New Roman"/>
          <w:color w:val="000000" w:themeColor="text1"/>
          <w:sz w:val="28"/>
          <w:szCs w:val="28"/>
        </w:rPr>
        <w:t>, уровень подготовки участника тесно связан с вероятностью получения максимального балла: по большинству заданий наблюдается последовательный рост показателя от группы ниже минимального балла к группе 81–100 баллов.</w:t>
      </w:r>
    </w:p>
    <w:p w14:paraId="7EB99E69"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Во-вторых</w:t>
      </w:r>
      <w:r w:rsidRPr="001255DA">
        <w:rPr>
          <w:rFonts w:eastAsia="Times New Roman"/>
          <w:color w:val="000000" w:themeColor="text1"/>
          <w:sz w:val="28"/>
          <w:szCs w:val="28"/>
        </w:rPr>
        <w:t>, у участников, не преодолевших минимальный балл, выявлены системные предметные дефициты. Высокая доля нулевых результатов наблюдается не только по заданиям повышенного и высокого уровней, но и по ряду базовых заданий — № 17, № 18, № 20, № 25–28. Следовательно, основной задачей для данной группы является не выполнение сложных заданий, а восстановление фундаментальной системы химических знаний и базовых способов деятельности.</w:t>
      </w:r>
    </w:p>
    <w:p w14:paraId="31FF3023"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В-третьих</w:t>
      </w:r>
      <w:r w:rsidRPr="001255DA">
        <w:rPr>
          <w:rFonts w:eastAsia="Times New Roman"/>
          <w:color w:val="000000" w:themeColor="text1"/>
          <w:sz w:val="28"/>
          <w:szCs w:val="28"/>
        </w:rPr>
        <w:t>, для группы от минимального до 60 баллов ключевой зоной роста является переход от воспроизведения отдельных фактов к применению знаний. Особого внимания требуют задания № 24–28, связанные с качественными реакциями и расчетами, а также задания № 29–34.</w:t>
      </w:r>
    </w:p>
    <w:p w14:paraId="1E9DADC3" w14:textId="77777777" w:rsidR="00BF1BF0" w:rsidRPr="001255DA" w:rsidRDefault="008756FB" w:rsidP="008756FB">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В-четвертых</w:t>
      </w:r>
      <w:r w:rsidRPr="001255DA">
        <w:rPr>
          <w:rFonts w:eastAsia="Times New Roman"/>
          <w:color w:val="000000" w:themeColor="text1"/>
          <w:sz w:val="28"/>
          <w:szCs w:val="28"/>
        </w:rPr>
        <w:t xml:space="preserve">, для группы 61–80 баллов основным резервом повышения результатов является совершенствование </w:t>
      </w:r>
    </w:p>
    <w:p w14:paraId="39C4705F" w14:textId="77777777" w:rsidR="00BF1BF0"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решения заданий высокого уровня, прежде всего № 31–34. Необходимо формировать умение видеть структуру сложной </w:t>
      </w:r>
    </w:p>
    <w:p w14:paraId="25E66A49" w14:textId="221FD1E8"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задачи, выделять последовательность действий, контролировать промежуточные результаты и обосновывать ответ.</w:t>
      </w:r>
    </w:p>
    <w:p w14:paraId="13883582"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lastRenderedPageBreak/>
        <w:t>В-пятых</w:t>
      </w:r>
      <w:r w:rsidRPr="001255DA">
        <w:rPr>
          <w:rFonts w:eastAsia="Times New Roman"/>
          <w:color w:val="000000" w:themeColor="text1"/>
          <w:sz w:val="28"/>
          <w:szCs w:val="28"/>
        </w:rPr>
        <w:t>, для участников 81–100 баллов базовые и большинство повышенных заданий уже являются относительно устойчивыми. Основная зона роста этой группы — сложные многошаговые задания № 33 и № 34, а также совершенствование навыков полного и безошибочного выполнения заданий № 31–32.</w:t>
      </w:r>
    </w:p>
    <w:p w14:paraId="6B797E89" w14:textId="150C3164" w:rsidR="008756FB" w:rsidRPr="001255DA" w:rsidRDefault="00DA5573"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8756FB" w:rsidRPr="001255DA">
        <w:rPr>
          <w:rFonts w:eastAsia="Times New Roman"/>
          <w:color w:val="000000" w:themeColor="text1"/>
          <w:sz w:val="28"/>
          <w:szCs w:val="28"/>
        </w:rPr>
        <w:t xml:space="preserve">Таким образом, данные Таблицы 2-14 показывают, что повышение качества результатов ЕГЭ по химии требует </w:t>
      </w:r>
      <w:r w:rsidR="008756FB" w:rsidRPr="001255DA">
        <w:rPr>
          <w:rFonts w:eastAsia="Times New Roman"/>
          <w:b/>
          <w:bCs/>
          <w:color w:val="000000" w:themeColor="text1"/>
          <w:sz w:val="28"/>
          <w:szCs w:val="28"/>
        </w:rPr>
        <w:t>дифференцированного подхода к подготовке разных групп участников</w:t>
      </w:r>
      <w:r w:rsidR="008756FB" w:rsidRPr="001255DA">
        <w:rPr>
          <w:rFonts w:eastAsia="Times New Roman"/>
          <w:color w:val="000000" w:themeColor="text1"/>
          <w:sz w:val="28"/>
          <w:szCs w:val="28"/>
        </w:rPr>
        <w:t>. Для слабой группы приоритетом является ликвидация базовых предметных дефицитов; для группы 0–60 баллов — формирование устойчивых алгоритмов применения знаний; для группы 61–80 баллов — переход к систематическому решению сложных задач; для группы 81–100 баллов — отработка многошаговых расчетных и структурно-логических заданий высокого уровня сложности.</w:t>
      </w:r>
    </w:p>
    <w:p w14:paraId="2EF84475" w14:textId="77777777" w:rsidR="008756FB" w:rsidRPr="001255DA" w:rsidRDefault="008756FB" w:rsidP="008756F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Особое место в системе методической работы должны занять </w:t>
      </w:r>
      <w:r w:rsidRPr="001255DA">
        <w:rPr>
          <w:rFonts w:eastAsia="Times New Roman"/>
          <w:b/>
          <w:bCs/>
          <w:color w:val="000000" w:themeColor="text1"/>
          <w:sz w:val="28"/>
          <w:szCs w:val="28"/>
        </w:rPr>
        <w:t>расчетные задания № 26–28 и № 34</w:t>
      </w:r>
      <w:r w:rsidRPr="001255DA">
        <w:rPr>
          <w:rFonts w:eastAsia="Times New Roman"/>
          <w:color w:val="000000" w:themeColor="text1"/>
          <w:sz w:val="28"/>
          <w:szCs w:val="28"/>
        </w:rPr>
        <w:t xml:space="preserve">, задания на генетические связи </w:t>
      </w:r>
      <w:r w:rsidRPr="001255DA">
        <w:rPr>
          <w:rFonts w:eastAsia="Times New Roman"/>
          <w:b/>
          <w:bCs/>
          <w:color w:val="000000" w:themeColor="text1"/>
          <w:sz w:val="28"/>
          <w:szCs w:val="28"/>
        </w:rPr>
        <w:t>№ 9, № 31 и № 32</w:t>
      </w:r>
      <w:r w:rsidRPr="001255DA">
        <w:rPr>
          <w:rFonts w:eastAsia="Times New Roman"/>
          <w:color w:val="000000" w:themeColor="text1"/>
          <w:sz w:val="28"/>
          <w:szCs w:val="28"/>
        </w:rPr>
        <w:t xml:space="preserve">, задания по органической химии </w:t>
      </w:r>
      <w:r w:rsidRPr="001255DA">
        <w:rPr>
          <w:rFonts w:eastAsia="Times New Roman"/>
          <w:b/>
          <w:bCs/>
          <w:color w:val="000000" w:themeColor="text1"/>
          <w:sz w:val="28"/>
          <w:szCs w:val="28"/>
        </w:rPr>
        <w:t>№ 12, № 14, № 15, № 33</w:t>
      </w:r>
      <w:r w:rsidRPr="001255DA">
        <w:rPr>
          <w:rFonts w:eastAsia="Times New Roman"/>
          <w:color w:val="000000" w:themeColor="text1"/>
          <w:sz w:val="28"/>
          <w:szCs w:val="28"/>
        </w:rPr>
        <w:t xml:space="preserve">, а также задания, связанные с электролитической диссоциацией и окислительно-восстановительными процессами </w:t>
      </w:r>
      <w:r w:rsidRPr="001255DA">
        <w:rPr>
          <w:rFonts w:eastAsia="Times New Roman"/>
          <w:b/>
          <w:bCs/>
          <w:color w:val="000000" w:themeColor="text1"/>
          <w:sz w:val="28"/>
          <w:szCs w:val="28"/>
        </w:rPr>
        <w:t>№ 6, № 19, № 20 и № 29–30</w:t>
      </w:r>
      <w:r w:rsidRPr="001255DA">
        <w:rPr>
          <w:rFonts w:eastAsia="Times New Roman"/>
          <w:color w:val="000000" w:themeColor="text1"/>
          <w:sz w:val="28"/>
          <w:szCs w:val="28"/>
        </w:rPr>
        <w:t>. Именно эти содержательные направления в наибольшей степени позволяют определить различия между уровнями подготовки участников и одновременно являются значимым резервом дальнейшего повышения результатов ЕГЭ по химии.</w:t>
      </w:r>
    </w:p>
    <w:p w14:paraId="27E7E245" w14:textId="77777777" w:rsidR="00781FE7" w:rsidRPr="001255DA" w:rsidRDefault="00781FE7" w:rsidP="00194AFF">
      <w:pPr>
        <w:ind w:firstLine="567"/>
        <w:contextualSpacing/>
        <w:jc w:val="both"/>
        <w:rPr>
          <w:i/>
          <w:iCs/>
          <w:color w:val="000000" w:themeColor="text1"/>
        </w:rPr>
      </w:pPr>
    </w:p>
    <w:p w14:paraId="4044FC28" w14:textId="77777777" w:rsidR="008F2F8E" w:rsidRPr="001255DA" w:rsidRDefault="00CF25F5" w:rsidP="00CC3194">
      <w:pPr>
        <w:ind w:firstLine="567"/>
        <w:contextualSpacing/>
        <w:jc w:val="both"/>
        <w:rPr>
          <w:b/>
          <w:bCs/>
          <w:color w:val="000000" w:themeColor="text1"/>
          <w:sz w:val="28"/>
          <w:szCs w:val="28"/>
        </w:rPr>
      </w:pPr>
      <w:r w:rsidRPr="001255DA">
        <w:rPr>
          <w:b/>
          <w:bCs/>
          <w:color w:val="000000" w:themeColor="text1"/>
          <w:sz w:val="28"/>
          <w:szCs w:val="28"/>
        </w:rPr>
        <w:t xml:space="preserve">Выявление для </w:t>
      </w:r>
      <w:r w:rsidR="0030218B" w:rsidRPr="001255DA">
        <w:rPr>
          <w:b/>
          <w:bCs/>
          <w:color w:val="000000" w:themeColor="text1"/>
          <w:sz w:val="28"/>
          <w:szCs w:val="28"/>
        </w:rPr>
        <w:t xml:space="preserve">каждой группы </w:t>
      </w:r>
      <w:r w:rsidRPr="001255DA">
        <w:rPr>
          <w:b/>
          <w:bCs/>
          <w:color w:val="000000" w:themeColor="text1"/>
          <w:sz w:val="28"/>
          <w:szCs w:val="28"/>
        </w:rPr>
        <w:t>участников ЕГЭ заданий</w:t>
      </w:r>
      <w:r w:rsidR="003A4E85" w:rsidRPr="001255DA">
        <w:rPr>
          <w:b/>
          <w:bCs/>
          <w:color w:val="000000" w:themeColor="text1"/>
          <w:sz w:val="28"/>
          <w:szCs w:val="28"/>
        </w:rPr>
        <w:t>, выполняемых с наибольшей и наименьшей успешностью –</w:t>
      </w:r>
    </w:p>
    <w:p w14:paraId="530DA1D5" w14:textId="77777777" w:rsidR="00847495" w:rsidRPr="001255DA" w:rsidRDefault="00847495" w:rsidP="00CC3194">
      <w:pPr>
        <w:ind w:firstLine="567"/>
        <w:contextualSpacing/>
        <w:jc w:val="both"/>
        <w:rPr>
          <w:i/>
          <w:iCs/>
          <w:color w:val="000000" w:themeColor="text1"/>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828"/>
        <w:gridCol w:w="2976"/>
        <w:gridCol w:w="2410"/>
        <w:gridCol w:w="2410"/>
      </w:tblGrid>
      <w:tr w:rsidR="00847495" w:rsidRPr="001255DA" w14:paraId="6D6B6082" w14:textId="77777777" w:rsidTr="002A4DC6">
        <w:trPr>
          <w:trHeight w:val="264"/>
        </w:trPr>
        <w:tc>
          <w:tcPr>
            <w:tcW w:w="2830" w:type="dxa"/>
            <w:shd w:val="clear" w:color="auto" w:fill="C5E0B3" w:themeFill="accent6" w:themeFillTint="66"/>
            <w:hideMark/>
          </w:tcPr>
          <w:p w14:paraId="048E5118" w14:textId="1BB1D6AD" w:rsidR="00847495" w:rsidRPr="001255DA" w:rsidRDefault="00847495" w:rsidP="005D4C91">
            <w:pPr>
              <w:jc w:val="center"/>
              <w:rPr>
                <w:rFonts w:eastAsia="Times New Roman"/>
                <w:color w:val="000000" w:themeColor="text1"/>
              </w:rPr>
            </w:pPr>
          </w:p>
        </w:tc>
        <w:tc>
          <w:tcPr>
            <w:tcW w:w="11624" w:type="dxa"/>
            <w:gridSpan w:val="4"/>
            <w:shd w:val="clear" w:color="auto" w:fill="C5E0B3" w:themeFill="accent6" w:themeFillTint="66"/>
            <w:hideMark/>
          </w:tcPr>
          <w:p w14:paraId="62C9A928"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Номера заданий</w:t>
            </w:r>
            <w:r w:rsidRPr="001255DA">
              <w:rPr>
                <w:rFonts w:eastAsia="Times New Roman"/>
                <w:color w:val="000000" w:themeColor="text1"/>
              </w:rPr>
              <w:br/>
              <w:t>в группах участников экзамена с разными уровнями подготовки</w:t>
            </w:r>
          </w:p>
        </w:tc>
      </w:tr>
      <w:tr w:rsidR="00847495" w:rsidRPr="001255DA" w14:paraId="17291656" w14:textId="77777777" w:rsidTr="002A4DC6">
        <w:trPr>
          <w:trHeight w:val="528"/>
        </w:trPr>
        <w:tc>
          <w:tcPr>
            <w:tcW w:w="2830" w:type="dxa"/>
            <w:shd w:val="clear" w:color="auto" w:fill="C5E0B3" w:themeFill="accent6" w:themeFillTint="66"/>
            <w:hideMark/>
          </w:tcPr>
          <w:p w14:paraId="4B625A88"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Критерий</w:t>
            </w:r>
          </w:p>
        </w:tc>
        <w:tc>
          <w:tcPr>
            <w:tcW w:w="3828" w:type="dxa"/>
            <w:shd w:val="clear" w:color="auto" w:fill="C5E0B3" w:themeFill="accent6" w:themeFillTint="66"/>
            <w:hideMark/>
          </w:tcPr>
          <w:p w14:paraId="1737DE43" w14:textId="26ED7BF7" w:rsidR="00847495" w:rsidRPr="001255DA" w:rsidRDefault="00847495" w:rsidP="005D4C91">
            <w:pPr>
              <w:jc w:val="center"/>
              <w:rPr>
                <w:rFonts w:eastAsia="Times New Roman"/>
                <w:color w:val="000000" w:themeColor="text1"/>
              </w:rPr>
            </w:pPr>
            <w:r w:rsidRPr="001255DA">
              <w:rPr>
                <w:color w:val="000000" w:themeColor="text1"/>
              </w:rPr>
              <w:t xml:space="preserve">в группе </w:t>
            </w:r>
            <w:r w:rsidRPr="001255DA">
              <w:rPr>
                <w:color w:val="000000" w:themeColor="text1"/>
              </w:rPr>
              <w:br/>
              <w:t>не преодолевших минимальный балл, %</w:t>
            </w:r>
          </w:p>
        </w:tc>
        <w:tc>
          <w:tcPr>
            <w:tcW w:w="2976" w:type="dxa"/>
            <w:shd w:val="clear" w:color="auto" w:fill="C5E0B3" w:themeFill="accent6" w:themeFillTint="66"/>
            <w:hideMark/>
          </w:tcPr>
          <w:p w14:paraId="5556756C" w14:textId="0A082919" w:rsidR="00847495" w:rsidRPr="001255DA" w:rsidRDefault="00847495" w:rsidP="005D4C91">
            <w:pPr>
              <w:jc w:val="center"/>
              <w:rPr>
                <w:rFonts w:eastAsia="Times New Roman"/>
                <w:color w:val="000000" w:themeColor="text1"/>
              </w:rPr>
            </w:pPr>
            <w:r w:rsidRPr="001255DA">
              <w:rPr>
                <w:color w:val="000000" w:themeColor="text1"/>
              </w:rPr>
              <w:t xml:space="preserve">в группе от минимального до 60 </w:t>
            </w:r>
            <w:proofErr w:type="spellStart"/>
            <w:r w:rsidRPr="001255DA">
              <w:rPr>
                <w:color w:val="000000" w:themeColor="text1"/>
              </w:rPr>
              <w:t>т.б</w:t>
            </w:r>
            <w:proofErr w:type="spellEnd"/>
            <w:r w:rsidRPr="001255DA">
              <w:rPr>
                <w:color w:val="000000" w:themeColor="text1"/>
              </w:rPr>
              <w:t>.</w:t>
            </w:r>
          </w:p>
        </w:tc>
        <w:tc>
          <w:tcPr>
            <w:tcW w:w="2410" w:type="dxa"/>
            <w:shd w:val="clear" w:color="auto" w:fill="C5E0B3" w:themeFill="accent6" w:themeFillTint="66"/>
            <w:hideMark/>
          </w:tcPr>
          <w:p w14:paraId="70E39C34" w14:textId="5E2AE0D4" w:rsidR="00847495" w:rsidRPr="001255DA" w:rsidRDefault="00847495" w:rsidP="005D4C91">
            <w:pPr>
              <w:jc w:val="center"/>
              <w:rPr>
                <w:rFonts w:eastAsia="Times New Roman"/>
                <w:color w:val="000000" w:themeColor="text1"/>
              </w:rPr>
            </w:pPr>
            <w:r w:rsidRPr="001255DA">
              <w:rPr>
                <w:color w:val="000000" w:themeColor="text1"/>
              </w:rPr>
              <w:t xml:space="preserve">в группе от 61 до 80 </w:t>
            </w:r>
            <w:proofErr w:type="spellStart"/>
            <w:r w:rsidRPr="001255DA">
              <w:rPr>
                <w:color w:val="000000" w:themeColor="text1"/>
              </w:rPr>
              <w:t>т.б</w:t>
            </w:r>
            <w:proofErr w:type="spellEnd"/>
            <w:r w:rsidRPr="001255DA">
              <w:rPr>
                <w:color w:val="000000" w:themeColor="text1"/>
              </w:rPr>
              <w:t>.</w:t>
            </w:r>
          </w:p>
        </w:tc>
        <w:tc>
          <w:tcPr>
            <w:tcW w:w="2410" w:type="dxa"/>
            <w:shd w:val="clear" w:color="auto" w:fill="C5E0B3" w:themeFill="accent6" w:themeFillTint="66"/>
            <w:hideMark/>
          </w:tcPr>
          <w:p w14:paraId="66EC6D46" w14:textId="51BB5F67" w:rsidR="00847495" w:rsidRPr="001255DA" w:rsidRDefault="00847495" w:rsidP="005D4C91">
            <w:pPr>
              <w:jc w:val="center"/>
              <w:rPr>
                <w:rFonts w:eastAsia="Times New Roman"/>
                <w:color w:val="000000" w:themeColor="text1"/>
              </w:rPr>
            </w:pPr>
            <w:r w:rsidRPr="001255DA">
              <w:rPr>
                <w:color w:val="000000" w:themeColor="text1"/>
              </w:rPr>
              <w:t xml:space="preserve">в группе </w:t>
            </w:r>
            <w:r w:rsidRPr="001255DA">
              <w:rPr>
                <w:color w:val="000000" w:themeColor="text1"/>
              </w:rPr>
              <w:br/>
              <w:t xml:space="preserve">от 81 до 100 </w:t>
            </w:r>
            <w:proofErr w:type="spellStart"/>
            <w:r w:rsidRPr="001255DA">
              <w:rPr>
                <w:color w:val="000000" w:themeColor="text1"/>
              </w:rPr>
              <w:t>т.б</w:t>
            </w:r>
            <w:proofErr w:type="spellEnd"/>
            <w:r w:rsidRPr="001255DA">
              <w:rPr>
                <w:color w:val="000000" w:themeColor="text1"/>
              </w:rPr>
              <w:t>.</w:t>
            </w:r>
          </w:p>
        </w:tc>
      </w:tr>
      <w:tr w:rsidR="00847495" w:rsidRPr="001255DA" w14:paraId="3F10DD73" w14:textId="77777777" w:rsidTr="005D4C91">
        <w:trPr>
          <w:trHeight w:val="1062"/>
        </w:trPr>
        <w:tc>
          <w:tcPr>
            <w:tcW w:w="2830" w:type="dxa"/>
            <w:hideMark/>
          </w:tcPr>
          <w:p w14:paraId="1E4A970B" w14:textId="77777777" w:rsidR="00847495" w:rsidRPr="001255DA" w:rsidRDefault="00847495" w:rsidP="005D4C91">
            <w:pPr>
              <w:jc w:val="both"/>
              <w:rPr>
                <w:rFonts w:eastAsia="Times New Roman"/>
                <w:color w:val="000000" w:themeColor="text1"/>
              </w:rPr>
            </w:pPr>
            <w:r w:rsidRPr="001255DA">
              <w:rPr>
                <w:rFonts w:eastAsia="Times New Roman"/>
                <w:b/>
                <w:bCs/>
                <w:color w:val="000000" w:themeColor="text1"/>
              </w:rPr>
              <w:t>Наиболее</w:t>
            </w:r>
            <w:r w:rsidRPr="001255DA">
              <w:rPr>
                <w:rFonts w:eastAsia="Times New Roman"/>
                <w:color w:val="000000" w:themeColor="text1"/>
              </w:rPr>
              <w:t xml:space="preserve"> успешно выполненные задания </w:t>
            </w:r>
            <w:r w:rsidRPr="001255DA">
              <w:rPr>
                <w:rFonts w:eastAsia="Times New Roman"/>
                <w:b/>
                <w:bCs/>
                <w:color w:val="000000" w:themeColor="text1"/>
              </w:rPr>
              <w:t xml:space="preserve">базового </w:t>
            </w:r>
            <w:r w:rsidRPr="001255DA">
              <w:rPr>
                <w:rFonts w:eastAsia="Times New Roman"/>
                <w:color w:val="000000" w:themeColor="text1"/>
              </w:rPr>
              <w:t>уровня сложности</w:t>
            </w:r>
          </w:p>
        </w:tc>
        <w:tc>
          <w:tcPr>
            <w:tcW w:w="3828" w:type="dxa"/>
            <w:hideMark/>
          </w:tcPr>
          <w:p w14:paraId="2E914482"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B-3,</w:t>
            </w:r>
          </w:p>
        </w:tc>
        <w:tc>
          <w:tcPr>
            <w:tcW w:w="2976" w:type="dxa"/>
            <w:hideMark/>
          </w:tcPr>
          <w:p w14:paraId="15FDFBF5"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B-1,</w:t>
            </w:r>
          </w:p>
        </w:tc>
        <w:tc>
          <w:tcPr>
            <w:tcW w:w="2410" w:type="dxa"/>
            <w:hideMark/>
          </w:tcPr>
          <w:p w14:paraId="4BB7997B"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B-10,</w:t>
            </w:r>
          </w:p>
        </w:tc>
        <w:tc>
          <w:tcPr>
            <w:tcW w:w="2410" w:type="dxa"/>
            <w:hideMark/>
          </w:tcPr>
          <w:p w14:paraId="5D87D55B"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B-3,</w:t>
            </w:r>
          </w:p>
        </w:tc>
      </w:tr>
      <w:tr w:rsidR="00847495" w:rsidRPr="001255DA" w14:paraId="36C512C8" w14:textId="77777777" w:rsidTr="005D4C91">
        <w:trPr>
          <w:trHeight w:val="1123"/>
        </w:trPr>
        <w:tc>
          <w:tcPr>
            <w:tcW w:w="2830" w:type="dxa"/>
            <w:hideMark/>
          </w:tcPr>
          <w:p w14:paraId="050C5302" w14:textId="77777777" w:rsidR="00847495" w:rsidRPr="001255DA" w:rsidRDefault="00847495" w:rsidP="005D4C91">
            <w:pPr>
              <w:jc w:val="both"/>
              <w:rPr>
                <w:rFonts w:eastAsia="Times New Roman"/>
                <w:color w:val="000000" w:themeColor="text1"/>
              </w:rPr>
            </w:pPr>
            <w:r w:rsidRPr="001255DA">
              <w:rPr>
                <w:rFonts w:eastAsia="Times New Roman"/>
                <w:b/>
                <w:bCs/>
                <w:color w:val="000000" w:themeColor="text1"/>
              </w:rPr>
              <w:lastRenderedPageBreak/>
              <w:t>Наименее</w:t>
            </w:r>
            <w:r w:rsidRPr="001255DA">
              <w:rPr>
                <w:rFonts w:eastAsia="Times New Roman"/>
                <w:color w:val="000000" w:themeColor="text1"/>
              </w:rPr>
              <w:t xml:space="preserve"> успешно выполненные задания </w:t>
            </w:r>
            <w:r w:rsidRPr="001255DA">
              <w:rPr>
                <w:rFonts w:eastAsia="Times New Roman"/>
                <w:b/>
                <w:bCs/>
                <w:color w:val="000000" w:themeColor="text1"/>
              </w:rPr>
              <w:t>базового</w:t>
            </w:r>
            <w:r w:rsidRPr="001255DA">
              <w:rPr>
                <w:rFonts w:eastAsia="Times New Roman"/>
                <w:color w:val="000000" w:themeColor="text1"/>
              </w:rPr>
              <w:t xml:space="preserve"> уровня сложности</w:t>
            </w:r>
          </w:p>
        </w:tc>
        <w:tc>
          <w:tcPr>
            <w:tcW w:w="3828" w:type="dxa"/>
            <w:hideMark/>
          </w:tcPr>
          <w:p w14:paraId="44D9191E"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B-25,</w:t>
            </w:r>
          </w:p>
        </w:tc>
        <w:tc>
          <w:tcPr>
            <w:tcW w:w="2976" w:type="dxa"/>
            <w:hideMark/>
          </w:tcPr>
          <w:p w14:paraId="57A55FE0"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B-25,</w:t>
            </w:r>
          </w:p>
        </w:tc>
        <w:tc>
          <w:tcPr>
            <w:tcW w:w="2410" w:type="dxa"/>
            <w:hideMark/>
          </w:tcPr>
          <w:p w14:paraId="7E5BF541"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B-28,</w:t>
            </w:r>
          </w:p>
        </w:tc>
        <w:tc>
          <w:tcPr>
            <w:tcW w:w="2410" w:type="dxa"/>
            <w:hideMark/>
          </w:tcPr>
          <w:p w14:paraId="28DCB97F"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B-27,</w:t>
            </w:r>
          </w:p>
        </w:tc>
      </w:tr>
      <w:tr w:rsidR="00847495" w:rsidRPr="001255DA" w14:paraId="63155E28" w14:textId="77777777" w:rsidTr="005D4C91">
        <w:trPr>
          <w:trHeight w:val="1124"/>
        </w:trPr>
        <w:tc>
          <w:tcPr>
            <w:tcW w:w="2830" w:type="dxa"/>
            <w:hideMark/>
          </w:tcPr>
          <w:p w14:paraId="416E4DBC" w14:textId="77777777" w:rsidR="00847495" w:rsidRPr="001255DA" w:rsidRDefault="00847495" w:rsidP="005D4C91">
            <w:pPr>
              <w:jc w:val="both"/>
              <w:rPr>
                <w:rFonts w:eastAsia="Times New Roman"/>
                <w:color w:val="000000" w:themeColor="text1"/>
              </w:rPr>
            </w:pPr>
            <w:r w:rsidRPr="001255DA">
              <w:rPr>
                <w:rFonts w:eastAsia="Times New Roman"/>
                <w:b/>
                <w:bCs/>
                <w:color w:val="000000" w:themeColor="text1"/>
              </w:rPr>
              <w:t>Наиболее</w:t>
            </w:r>
            <w:r w:rsidRPr="001255DA">
              <w:rPr>
                <w:rFonts w:eastAsia="Times New Roman"/>
                <w:color w:val="000000" w:themeColor="text1"/>
              </w:rPr>
              <w:t xml:space="preserve"> успешно выполненные задания </w:t>
            </w:r>
            <w:r w:rsidRPr="001255DA">
              <w:rPr>
                <w:rFonts w:eastAsia="Times New Roman"/>
                <w:b/>
                <w:bCs/>
                <w:color w:val="000000" w:themeColor="text1"/>
              </w:rPr>
              <w:t>повышенного</w:t>
            </w:r>
            <w:r w:rsidRPr="001255DA">
              <w:rPr>
                <w:rFonts w:eastAsia="Times New Roman"/>
                <w:color w:val="000000" w:themeColor="text1"/>
              </w:rPr>
              <w:t xml:space="preserve"> уровня сложности</w:t>
            </w:r>
          </w:p>
        </w:tc>
        <w:tc>
          <w:tcPr>
            <w:tcW w:w="3828" w:type="dxa"/>
            <w:hideMark/>
          </w:tcPr>
          <w:p w14:paraId="3FA8FF49"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B-6,</w:t>
            </w:r>
          </w:p>
        </w:tc>
        <w:tc>
          <w:tcPr>
            <w:tcW w:w="2976" w:type="dxa"/>
            <w:hideMark/>
          </w:tcPr>
          <w:p w14:paraId="51567321"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B-12,</w:t>
            </w:r>
          </w:p>
        </w:tc>
        <w:tc>
          <w:tcPr>
            <w:tcW w:w="2410" w:type="dxa"/>
            <w:hideMark/>
          </w:tcPr>
          <w:p w14:paraId="7C8B8A22"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B-16,</w:t>
            </w:r>
          </w:p>
        </w:tc>
        <w:tc>
          <w:tcPr>
            <w:tcW w:w="2410" w:type="dxa"/>
            <w:hideMark/>
          </w:tcPr>
          <w:p w14:paraId="103F2FB1"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B-9,</w:t>
            </w:r>
          </w:p>
        </w:tc>
      </w:tr>
      <w:tr w:rsidR="00847495" w:rsidRPr="001255DA" w14:paraId="297A7285" w14:textId="77777777" w:rsidTr="005D4C91">
        <w:trPr>
          <w:trHeight w:val="1124"/>
        </w:trPr>
        <w:tc>
          <w:tcPr>
            <w:tcW w:w="2830" w:type="dxa"/>
            <w:hideMark/>
          </w:tcPr>
          <w:p w14:paraId="45CA21F6" w14:textId="77777777" w:rsidR="00847495" w:rsidRPr="001255DA" w:rsidRDefault="00847495" w:rsidP="005D4C91">
            <w:pPr>
              <w:jc w:val="both"/>
              <w:rPr>
                <w:rFonts w:eastAsia="Times New Roman"/>
                <w:color w:val="000000" w:themeColor="text1"/>
              </w:rPr>
            </w:pPr>
            <w:r w:rsidRPr="001255DA">
              <w:rPr>
                <w:rFonts w:eastAsia="Times New Roman"/>
                <w:b/>
                <w:bCs/>
                <w:color w:val="000000" w:themeColor="text1"/>
              </w:rPr>
              <w:t>Наименее</w:t>
            </w:r>
            <w:r w:rsidRPr="001255DA">
              <w:rPr>
                <w:rFonts w:eastAsia="Times New Roman"/>
                <w:color w:val="000000" w:themeColor="text1"/>
              </w:rPr>
              <w:t xml:space="preserve"> успешно выполненные задания </w:t>
            </w:r>
            <w:r w:rsidRPr="001255DA">
              <w:rPr>
                <w:rFonts w:eastAsia="Times New Roman"/>
                <w:b/>
                <w:bCs/>
                <w:color w:val="000000" w:themeColor="text1"/>
              </w:rPr>
              <w:t>повышенного</w:t>
            </w:r>
            <w:r w:rsidRPr="001255DA">
              <w:rPr>
                <w:rFonts w:eastAsia="Times New Roman"/>
                <w:color w:val="000000" w:themeColor="text1"/>
              </w:rPr>
              <w:t xml:space="preserve"> уровня сложности</w:t>
            </w:r>
          </w:p>
        </w:tc>
        <w:tc>
          <w:tcPr>
            <w:tcW w:w="3828" w:type="dxa"/>
            <w:hideMark/>
          </w:tcPr>
          <w:p w14:paraId="7685B6C0"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B-14,</w:t>
            </w:r>
          </w:p>
        </w:tc>
        <w:tc>
          <w:tcPr>
            <w:tcW w:w="2976" w:type="dxa"/>
            <w:hideMark/>
          </w:tcPr>
          <w:p w14:paraId="02C0E288"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B-24,</w:t>
            </w:r>
          </w:p>
        </w:tc>
        <w:tc>
          <w:tcPr>
            <w:tcW w:w="2410" w:type="dxa"/>
            <w:hideMark/>
          </w:tcPr>
          <w:p w14:paraId="3CBF3BC5"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B-24,</w:t>
            </w:r>
          </w:p>
        </w:tc>
        <w:tc>
          <w:tcPr>
            <w:tcW w:w="2410" w:type="dxa"/>
            <w:hideMark/>
          </w:tcPr>
          <w:p w14:paraId="0F64CF89"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B-14,</w:t>
            </w:r>
          </w:p>
        </w:tc>
      </w:tr>
      <w:tr w:rsidR="00847495" w:rsidRPr="001255DA" w14:paraId="14B4C534" w14:textId="77777777" w:rsidTr="005D4C91">
        <w:trPr>
          <w:trHeight w:val="1126"/>
        </w:trPr>
        <w:tc>
          <w:tcPr>
            <w:tcW w:w="2830" w:type="dxa"/>
            <w:hideMark/>
          </w:tcPr>
          <w:p w14:paraId="59881130" w14:textId="77777777" w:rsidR="00847495" w:rsidRPr="001255DA" w:rsidRDefault="00847495" w:rsidP="005D4C91">
            <w:pPr>
              <w:jc w:val="both"/>
              <w:rPr>
                <w:rFonts w:eastAsia="Times New Roman"/>
                <w:color w:val="000000" w:themeColor="text1"/>
              </w:rPr>
            </w:pPr>
            <w:r w:rsidRPr="001255DA">
              <w:rPr>
                <w:rFonts w:eastAsia="Times New Roman"/>
                <w:b/>
                <w:bCs/>
                <w:color w:val="000000" w:themeColor="text1"/>
              </w:rPr>
              <w:t>Наиболее</w:t>
            </w:r>
            <w:r w:rsidRPr="001255DA">
              <w:rPr>
                <w:rFonts w:eastAsia="Times New Roman"/>
                <w:color w:val="000000" w:themeColor="text1"/>
              </w:rPr>
              <w:t xml:space="preserve"> успешно выполненные задания </w:t>
            </w:r>
            <w:r w:rsidRPr="001255DA">
              <w:rPr>
                <w:rFonts w:eastAsia="Times New Roman"/>
                <w:b/>
                <w:bCs/>
                <w:color w:val="000000" w:themeColor="text1"/>
              </w:rPr>
              <w:t>высокого</w:t>
            </w:r>
            <w:r w:rsidRPr="001255DA">
              <w:rPr>
                <w:rFonts w:eastAsia="Times New Roman"/>
                <w:color w:val="000000" w:themeColor="text1"/>
              </w:rPr>
              <w:t xml:space="preserve"> уровня сложности</w:t>
            </w:r>
          </w:p>
        </w:tc>
        <w:tc>
          <w:tcPr>
            <w:tcW w:w="3828" w:type="dxa"/>
            <w:hideMark/>
          </w:tcPr>
          <w:p w14:paraId="5408331B"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C-2,</w:t>
            </w:r>
          </w:p>
        </w:tc>
        <w:tc>
          <w:tcPr>
            <w:tcW w:w="2976" w:type="dxa"/>
            <w:hideMark/>
          </w:tcPr>
          <w:p w14:paraId="599D7663"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C-1,</w:t>
            </w:r>
          </w:p>
        </w:tc>
        <w:tc>
          <w:tcPr>
            <w:tcW w:w="2410" w:type="dxa"/>
            <w:hideMark/>
          </w:tcPr>
          <w:p w14:paraId="08D39D2B"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C-1,</w:t>
            </w:r>
          </w:p>
        </w:tc>
        <w:tc>
          <w:tcPr>
            <w:tcW w:w="2410" w:type="dxa"/>
            <w:hideMark/>
          </w:tcPr>
          <w:p w14:paraId="39412EFF"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C-6,</w:t>
            </w:r>
          </w:p>
        </w:tc>
      </w:tr>
      <w:tr w:rsidR="00847495" w:rsidRPr="001255DA" w14:paraId="3BBEC789" w14:textId="77777777" w:rsidTr="005D4C91">
        <w:trPr>
          <w:trHeight w:val="1114"/>
        </w:trPr>
        <w:tc>
          <w:tcPr>
            <w:tcW w:w="2830" w:type="dxa"/>
            <w:hideMark/>
          </w:tcPr>
          <w:p w14:paraId="75FE2A30" w14:textId="77777777" w:rsidR="00847495" w:rsidRPr="001255DA" w:rsidRDefault="00847495" w:rsidP="005D4C91">
            <w:pPr>
              <w:jc w:val="both"/>
              <w:rPr>
                <w:rFonts w:eastAsia="Times New Roman"/>
                <w:color w:val="000000" w:themeColor="text1"/>
              </w:rPr>
            </w:pPr>
            <w:r w:rsidRPr="001255DA">
              <w:rPr>
                <w:rFonts w:eastAsia="Times New Roman"/>
                <w:b/>
                <w:bCs/>
                <w:color w:val="000000" w:themeColor="text1"/>
              </w:rPr>
              <w:t>Наименее</w:t>
            </w:r>
            <w:r w:rsidRPr="001255DA">
              <w:rPr>
                <w:rFonts w:eastAsia="Times New Roman"/>
                <w:color w:val="000000" w:themeColor="text1"/>
              </w:rPr>
              <w:t xml:space="preserve"> успешно выполненные задания </w:t>
            </w:r>
            <w:r w:rsidRPr="001255DA">
              <w:rPr>
                <w:rFonts w:eastAsia="Times New Roman"/>
                <w:b/>
                <w:bCs/>
                <w:color w:val="000000" w:themeColor="text1"/>
              </w:rPr>
              <w:t>высокого</w:t>
            </w:r>
            <w:r w:rsidRPr="001255DA">
              <w:rPr>
                <w:rFonts w:eastAsia="Times New Roman"/>
                <w:color w:val="000000" w:themeColor="text1"/>
              </w:rPr>
              <w:t xml:space="preserve"> уровня сложности</w:t>
            </w:r>
          </w:p>
        </w:tc>
        <w:tc>
          <w:tcPr>
            <w:tcW w:w="3828" w:type="dxa"/>
            <w:hideMark/>
          </w:tcPr>
          <w:p w14:paraId="32A56C86"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C-6,</w:t>
            </w:r>
          </w:p>
        </w:tc>
        <w:tc>
          <w:tcPr>
            <w:tcW w:w="2976" w:type="dxa"/>
            <w:hideMark/>
          </w:tcPr>
          <w:p w14:paraId="0F41188A"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C-6,</w:t>
            </w:r>
          </w:p>
        </w:tc>
        <w:tc>
          <w:tcPr>
            <w:tcW w:w="2410" w:type="dxa"/>
            <w:hideMark/>
          </w:tcPr>
          <w:p w14:paraId="4F572107"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C-6,</w:t>
            </w:r>
          </w:p>
        </w:tc>
        <w:tc>
          <w:tcPr>
            <w:tcW w:w="2410" w:type="dxa"/>
            <w:hideMark/>
          </w:tcPr>
          <w:p w14:paraId="5C9ADA8A" w14:textId="77777777" w:rsidR="00847495" w:rsidRPr="001255DA" w:rsidRDefault="00847495" w:rsidP="005D4C91">
            <w:pPr>
              <w:jc w:val="center"/>
              <w:rPr>
                <w:rFonts w:eastAsia="Times New Roman"/>
                <w:color w:val="000000" w:themeColor="text1"/>
              </w:rPr>
            </w:pPr>
            <w:r w:rsidRPr="001255DA">
              <w:rPr>
                <w:rFonts w:eastAsia="Times New Roman"/>
                <w:color w:val="000000" w:themeColor="text1"/>
              </w:rPr>
              <w:t>C-5,</w:t>
            </w:r>
          </w:p>
        </w:tc>
      </w:tr>
    </w:tbl>
    <w:p w14:paraId="26461C25" w14:textId="77777777" w:rsidR="00847495" w:rsidRPr="001255DA" w:rsidRDefault="00847495" w:rsidP="00BF1BF0">
      <w:pPr>
        <w:pStyle w:val="af7"/>
        <w:keepNext/>
        <w:ind w:left="567"/>
        <w:jc w:val="center"/>
        <w:rPr>
          <w:iCs/>
          <w:color w:val="000000" w:themeColor="text1"/>
        </w:rPr>
      </w:pPr>
    </w:p>
    <w:p w14:paraId="0653E153" w14:textId="77777777" w:rsidR="00806046" w:rsidRPr="001255DA" w:rsidRDefault="00556E2F" w:rsidP="00DC5747">
      <w:pPr>
        <w:pStyle w:val="3"/>
        <w:numPr>
          <w:ilvl w:val="2"/>
          <w:numId w:val="57"/>
        </w:numPr>
        <w:jc w:val="center"/>
        <w:rPr>
          <w:rFonts w:ascii="Times New Roman" w:hAnsi="Times New Roman"/>
          <w:color w:val="000000" w:themeColor="text1"/>
          <w:lang w:val="ru-RU"/>
        </w:rPr>
      </w:pPr>
      <w:r w:rsidRPr="001255DA">
        <w:rPr>
          <w:rFonts w:ascii="Times New Roman" w:hAnsi="Times New Roman"/>
          <w:color w:val="000000" w:themeColor="text1"/>
        </w:rPr>
        <w:t>Прочие результаты статистического анализа</w:t>
      </w:r>
      <w:r w:rsidR="003A4E85" w:rsidRPr="001255DA">
        <w:rPr>
          <w:rFonts w:ascii="Times New Roman" w:hAnsi="Times New Roman"/>
          <w:color w:val="000000" w:themeColor="text1"/>
          <w:lang w:val="ru-RU"/>
        </w:rPr>
        <w:t xml:space="preserve"> (при наличии)</w:t>
      </w:r>
    </w:p>
    <w:p w14:paraId="30A918E2" w14:textId="77777777" w:rsidR="001276D5" w:rsidRPr="001255DA" w:rsidRDefault="001276D5" w:rsidP="001276D5">
      <w:pPr>
        <w:rPr>
          <w:color w:val="000000" w:themeColor="text1"/>
        </w:rPr>
      </w:pPr>
    </w:p>
    <w:p w14:paraId="0347160A" w14:textId="0541BF7A"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Дополнительный анализ результатов выполнения заданий КИМ ЕГЭ по химии в 2026 году позволяет определить задания, выполнявшиеся наиболее и наименее успешно участниками, относящимися к различным группам подготовки. Такой анализ дает возможность выявить не только общий уровень сформированности предметных знаний, но и специфические зоны дефицитов и роста каждой группы участников.</w:t>
      </w:r>
    </w:p>
    <w:p w14:paraId="59253F58" w14:textId="01039012"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Полученные данные демонстрируют закономерную зависимость успешности выполнения заданий от общего уровня подготовки. Вместе с тем в каждой группе выделяются задания, которые выполняются относительно лучше или хуже по сравнению с другими заданиями того же уровня сложности.</w:t>
      </w:r>
    </w:p>
    <w:p w14:paraId="04FBF847" w14:textId="77777777" w:rsidR="001276D5" w:rsidRPr="001255DA" w:rsidRDefault="001276D5" w:rsidP="001276D5">
      <w:pPr>
        <w:pStyle w:val="4"/>
        <w:spacing w:before="0" w:line="276" w:lineRule="auto"/>
        <w:jc w:val="both"/>
        <w:rPr>
          <w:rFonts w:ascii="Times New Roman" w:hAnsi="Times New Roman"/>
          <w:b/>
          <w:bCs/>
          <w:color w:val="000000" w:themeColor="text1"/>
          <w:sz w:val="28"/>
          <w:szCs w:val="28"/>
        </w:rPr>
      </w:pPr>
      <w:r w:rsidRPr="001255DA">
        <w:rPr>
          <w:rFonts w:ascii="Times New Roman" w:hAnsi="Times New Roman"/>
          <w:b/>
          <w:bCs/>
          <w:color w:val="000000" w:themeColor="text1"/>
          <w:sz w:val="28"/>
          <w:szCs w:val="28"/>
        </w:rPr>
        <w:lastRenderedPageBreak/>
        <w:t>Группа участников, не преодолевших минимальный балл</w:t>
      </w:r>
    </w:p>
    <w:p w14:paraId="51707616" w14:textId="77777777"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У участников с наиболее низким уровнем подготовки наиболее успешно выполнено </w:t>
      </w:r>
      <w:r w:rsidRPr="001255DA">
        <w:rPr>
          <w:rStyle w:val="af5"/>
          <w:color w:val="000000" w:themeColor="text1"/>
          <w:sz w:val="28"/>
          <w:szCs w:val="28"/>
        </w:rPr>
        <w:t>базовое задание № 3</w:t>
      </w:r>
      <w:r w:rsidRPr="001255DA">
        <w:rPr>
          <w:color w:val="000000" w:themeColor="text1"/>
          <w:sz w:val="28"/>
          <w:szCs w:val="28"/>
        </w:rPr>
        <w:t xml:space="preserve">, связанное с электроотрицательностью, валентностью и степенью окисления. Его средний результат в целом по региону составил </w:t>
      </w:r>
      <w:r w:rsidRPr="001255DA">
        <w:rPr>
          <w:rStyle w:val="af5"/>
          <w:color w:val="000000" w:themeColor="text1"/>
          <w:sz w:val="28"/>
          <w:szCs w:val="28"/>
        </w:rPr>
        <w:t>68,37%</w:t>
      </w:r>
      <w:r w:rsidRPr="001255DA">
        <w:rPr>
          <w:color w:val="000000" w:themeColor="text1"/>
          <w:sz w:val="28"/>
          <w:szCs w:val="28"/>
        </w:rPr>
        <w:t>, однако внутри группы, не преодолевшей минимальный балл, максимальный результат за это задание получили 35,86% участников. Это означает, что даже в данной группе отдельные элементы базовой химической грамотности сформированы лучше, чем другие.</w:t>
      </w:r>
    </w:p>
    <w:p w14:paraId="626F0FF8" w14:textId="1C7A2FE5"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Среди базовых заданий наиболее низкий результат показывает </w:t>
      </w:r>
      <w:r w:rsidRPr="001255DA">
        <w:rPr>
          <w:rStyle w:val="af5"/>
          <w:color w:val="000000" w:themeColor="text1"/>
          <w:sz w:val="28"/>
          <w:szCs w:val="28"/>
        </w:rPr>
        <w:t>задание № 25</w:t>
      </w:r>
      <w:r w:rsidRPr="001255DA">
        <w:rPr>
          <w:color w:val="000000" w:themeColor="text1"/>
          <w:sz w:val="28"/>
          <w:szCs w:val="28"/>
        </w:rPr>
        <w:t xml:space="preserve">, связанное с применением химических знаний в повседневной жизни, медицине, сельском хозяйстве и промышленности. Максимальный балл за него получили лишь </w:t>
      </w:r>
      <w:r w:rsidRPr="001255DA">
        <w:rPr>
          <w:rStyle w:val="af5"/>
          <w:color w:val="000000" w:themeColor="text1"/>
          <w:sz w:val="28"/>
          <w:szCs w:val="28"/>
        </w:rPr>
        <w:t>1,75%</w:t>
      </w:r>
      <w:r w:rsidRPr="001255DA">
        <w:rPr>
          <w:color w:val="000000" w:themeColor="text1"/>
          <w:sz w:val="28"/>
          <w:szCs w:val="28"/>
        </w:rPr>
        <w:t xml:space="preserve"> участников данной группы, тогда как </w:t>
      </w:r>
      <w:r w:rsidRPr="001255DA">
        <w:rPr>
          <w:rStyle w:val="af5"/>
          <w:color w:val="000000" w:themeColor="text1"/>
          <w:sz w:val="28"/>
          <w:szCs w:val="28"/>
        </w:rPr>
        <w:t>98,25% получили 0 баллов</w:t>
      </w:r>
      <w:r w:rsidRPr="001255DA">
        <w:rPr>
          <w:color w:val="000000" w:themeColor="text1"/>
          <w:sz w:val="28"/>
          <w:szCs w:val="28"/>
        </w:rPr>
        <w:t>. Это свидетельствует о существенных затруднениях при применении химических знаний в практико-ориентированном контексте.</w:t>
      </w:r>
    </w:p>
    <w:p w14:paraId="59C47F19" w14:textId="4C590527"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Среди заданий повышенного уровня наиболее успешно выполнялось </w:t>
      </w:r>
      <w:r w:rsidRPr="001255DA">
        <w:rPr>
          <w:rStyle w:val="af5"/>
          <w:color w:val="000000" w:themeColor="text1"/>
          <w:sz w:val="28"/>
          <w:szCs w:val="28"/>
        </w:rPr>
        <w:t>задание № 6</w:t>
      </w:r>
      <w:r w:rsidRPr="001255DA">
        <w:rPr>
          <w:color w:val="000000" w:themeColor="text1"/>
          <w:sz w:val="28"/>
          <w:szCs w:val="28"/>
        </w:rPr>
        <w:t xml:space="preserve">, проверяющее химические свойства важнейших металлов и неметаллов, электролитическую диссоциацию, реакции ионного обмена и качественные реакции. Однако и здесь результат группы остается низким: максимальный балл получили только </w:t>
      </w:r>
      <w:r w:rsidRPr="001255DA">
        <w:rPr>
          <w:rStyle w:val="af5"/>
          <w:color w:val="000000" w:themeColor="text1"/>
          <w:sz w:val="28"/>
          <w:szCs w:val="28"/>
        </w:rPr>
        <w:t>15,45%</w:t>
      </w:r>
      <w:r w:rsidRPr="001255DA">
        <w:rPr>
          <w:color w:val="000000" w:themeColor="text1"/>
          <w:sz w:val="28"/>
          <w:szCs w:val="28"/>
        </w:rPr>
        <w:t xml:space="preserve"> участников, а 76,97% не получили первичного балла.</w:t>
      </w:r>
    </w:p>
    <w:p w14:paraId="624CD266" w14:textId="3EF4346A"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Наименее успешно выполнено повышенное задание </w:t>
      </w:r>
      <w:r w:rsidRPr="001255DA">
        <w:rPr>
          <w:rStyle w:val="af5"/>
          <w:color w:val="000000" w:themeColor="text1"/>
          <w:sz w:val="28"/>
          <w:szCs w:val="28"/>
        </w:rPr>
        <w:t>№ 14</w:t>
      </w:r>
      <w:r w:rsidRPr="001255DA">
        <w:rPr>
          <w:color w:val="000000" w:themeColor="text1"/>
          <w:sz w:val="28"/>
          <w:szCs w:val="28"/>
        </w:rPr>
        <w:t xml:space="preserve">, связанное с химическими свойствами углеводородов, галогенпроизводными, механизмами органических реакций и правилами Марковникова и Зайцева. </w:t>
      </w:r>
      <w:r w:rsidRPr="001255DA">
        <w:rPr>
          <w:rStyle w:val="af5"/>
          <w:color w:val="000000" w:themeColor="text1"/>
          <w:sz w:val="28"/>
          <w:szCs w:val="28"/>
        </w:rPr>
        <w:t>97,96% участников получили 0 баллов</w:t>
      </w:r>
      <w:r w:rsidRPr="001255DA">
        <w:rPr>
          <w:color w:val="000000" w:themeColor="text1"/>
          <w:sz w:val="28"/>
          <w:szCs w:val="28"/>
        </w:rPr>
        <w:t>, что указывает на выраженный дефицит знаний и умений в области органической химии.</w:t>
      </w:r>
    </w:p>
    <w:p w14:paraId="3830779C" w14:textId="0AA80053"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Среди заданий высокого уровня относительно лучше выполнено </w:t>
      </w:r>
      <w:r w:rsidRPr="001255DA">
        <w:rPr>
          <w:rStyle w:val="af5"/>
          <w:color w:val="000000" w:themeColor="text1"/>
          <w:sz w:val="28"/>
          <w:szCs w:val="28"/>
        </w:rPr>
        <w:t>задание № 30</w:t>
      </w:r>
      <w:r w:rsidRPr="001255DA">
        <w:rPr>
          <w:color w:val="000000" w:themeColor="text1"/>
          <w:sz w:val="28"/>
          <w:szCs w:val="28"/>
        </w:rPr>
        <w:t xml:space="preserve">, связанное с электролитической диссоциацией, сильными и слабыми электролитами, средой растворов и реакциями ионного обмена. Тем не менее 89,21% участников этой группы получили 0 баллов. Наиболее проблемным оказалось </w:t>
      </w:r>
      <w:r w:rsidRPr="001255DA">
        <w:rPr>
          <w:rStyle w:val="af5"/>
          <w:color w:val="000000" w:themeColor="text1"/>
          <w:sz w:val="28"/>
          <w:szCs w:val="28"/>
        </w:rPr>
        <w:t>задание № 34</w:t>
      </w:r>
      <w:r w:rsidRPr="001255DA">
        <w:rPr>
          <w:color w:val="000000" w:themeColor="text1"/>
          <w:sz w:val="28"/>
          <w:szCs w:val="28"/>
        </w:rPr>
        <w:t xml:space="preserve">, комплексная расчетная задача с использованием понятий «массовая доля», «молярная концентрация», «растворимость», а также учетом избытка и примесей. Здесь </w:t>
      </w:r>
      <w:r w:rsidRPr="001255DA">
        <w:rPr>
          <w:rStyle w:val="af5"/>
          <w:color w:val="000000" w:themeColor="text1"/>
          <w:sz w:val="28"/>
          <w:szCs w:val="28"/>
        </w:rPr>
        <w:t>99,71% участников получили 0 баллов</w:t>
      </w:r>
      <w:r w:rsidRPr="001255DA">
        <w:rPr>
          <w:color w:val="000000" w:themeColor="text1"/>
          <w:sz w:val="28"/>
          <w:szCs w:val="28"/>
        </w:rPr>
        <w:t>, а максимальный результат отсутствовал.</w:t>
      </w:r>
    </w:p>
    <w:p w14:paraId="36696C5F" w14:textId="77777777"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Таким образом, для данной группы характерны системные дефициты практически по всем сложным видам предметной деятельности. Основной резерв повышения результатов связан с восстановлением базовой системы </w:t>
      </w:r>
      <w:r w:rsidRPr="001255DA">
        <w:rPr>
          <w:color w:val="000000" w:themeColor="text1"/>
          <w:sz w:val="28"/>
          <w:szCs w:val="28"/>
        </w:rPr>
        <w:lastRenderedPageBreak/>
        <w:t>химических знаний, освоением алгоритмов решения простейших расчетных задач и формированием навыков применения знаний в стандартных ситуациях.</w:t>
      </w:r>
    </w:p>
    <w:p w14:paraId="056F440B" w14:textId="77777777" w:rsidR="001276D5" w:rsidRPr="001255DA" w:rsidRDefault="001276D5" w:rsidP="001276D5">
      <w:pPr>
        <w:pStyle w:val="4"/>
        <w:spacing w:before="0" w:line="276" w:lineRule="auto"/>
        <w:jc w:val="both"/>
        <w:rPr>
          <w:rFonts w:ascii="Times New Roman" w:hAnsi="Times New Roman"/>
          <w:b/>
          <w:bCs/>
          <w:color w:val="000000" w:themeColor="text1"/>
          <w:sz w:val="28"/>
          <w:szCs w:val="28"/>
        </w:rPr>
      </w:pPr>
      <w:r w:rsidRPr="001255DA">
        <w:rPr>
          <w:rFonts w:ascii="Times New Roman" w:hAnsi="Times New Roman"/>
          <w:b/>
          <w:bCs/>
          <w:color w:val="000000" w:themeColor="text1"/>
          <w:sz w:val="28"/>
          <w:szCs w:val="28"/>
        </w:rPr>
        <w:t>Группа участников от минимального до 60 тестовых баллов</w:t>
      </w:r>
    </w:p>
    <w:p w14:paraId="18921112" w14:textId="77777777"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В группе от минимального до 60 баллов наиболее успешно среди базовых выполнялось </w:t>
      </w:r>
      <w:r w:rsidRPr="001255DA">
        <w:rPr>
          <w:rStyle w:val="af5"/>
          <w:color w:val="000000" w:themeColor="text1"/>
          <w:sz w:val="28"/>
          <w:szCs w:val="28"/>
        </w:rPr>
        <w:t>задание № 1</w:t>
      </w:r>
      <w:r w:rsidRPr="001255DA">
        <w:rPr>
          <w:color w:val="000000" w:themeColor="text1"/>
          <w:sz w:val="28"/>
          <w:szCs w:val="28"/>
        </w:rPr>
        <w:t xml:space="preserve">, связанное со строением атома и электронной конфигурацией. Максимальный первичный балл получили </w:t>
      </w:r>
      <w:r w:rsidRPr="001255DA">
        <w:rPr>
          <w:rStyle w:val="af5"/>
          <w:color w:val="000000" w:themeColor="text1"/>
          <w:sz w:val="28"/>
          <w:szCs w:val="28"/>
        </w:rPr>
        <w:t>82,56%</w:t>
      </w:r>
      <w:r w:rsidRPr="001255DA">
        <w:rPr>
          <w:color w:val="000000" w:themeColor="text1"/>
          <w:sz w:val="28"/>
          <w:szCs w:val="28"/>
        </w:rPr>
        <w:t xml:space="preserve"> участников этой группы. Это показывает, что фундаментальные представления о строении атома у большинства участников данной группы сформированы достаточно хорошо.</w:t>
      </w:r>
    </w:p>
    <w:p w14:paraId="36A5A66C" w14:textId="36B7AA8F"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Наименьший результат среди базовых заданий наблюдается по </w:t>
      </w:r>
      <w:r w:rsidRPr="001255DA">
        <w:rPr>
          <w:rStyle w:val="af5"/>
          <w:color w:val="000000" w:themeColor="text1"/>
          <w:sz w:val="28"/>
          <w:szCs w:val="28"/>
        </w:rPr>
        <w:t>заданию № 25</w:t>
      </w:r>
      <w:r w:rsidRPr="001255DA">
        <w:rPr>
          <w:color w:val="000000" w:themeColor="text1"/>
          <w:sz w:val="28"/>
          <w:szCs w:val="28"/>
        </w:rPr>
        <w:t xml:space="preserve">. Максимальный балл получили только </w:t>
      </w:r>
      <w:r w:rsidRPr="001255DA">
        <w:rPr>
          <w:rStyle w:val="af5"/>
          <w:color w:val="000000" w:themeColor="text1"/>
          <w:sz w:val="28"/>
          <w:szCs w:val="28"/>
        </w:rPr>
        <w:t>22,48%</w:t>
      </w:r>
      <w:r w:rsidRPr="001255DA">
        <w:rPr>
          <w:color w:val="000000" w:themeColor="text1"/>
          <w:sz w:val="28"/>
          <w:szCs w:val="28"/>
        </w:rPr>
        <w:t xml:space="preserve"> участников. Следовательно, применение химических знаний в практических и жизненных ситуациях остается проблемной зоной даже для участников, преодолевших минимальный порог.</w:t>
      </w:r>
    </w:p>
    <w:p w14:paraId="0BEE50A2" w14:textId="0A4AAF00"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Среди повышенных заданий наиболее успешно выполнено </w:t>
      </w:r>
      <w:r w:rsidRPr="001255DA">
        <w:rPr>
          <w:rStyle w:val="af5"/>
          <w:color w:val="000000" w:themeColor="text1"/>
          <w:sz w:val="28"/>
          <w:szCs w:val="28"/>
        </w:rPr>
        <w:t>задание № 12</w:t>
      </w:r>
      <w:r w:rsidRPr="001255DA">
        <w:rPr>
          <w:color w:val="000000" w:themeColor="text1"/>
          <w:sz w:val="28"/>
          <w:szCs w:val="28"/>
        </w:rPr>
        <w:t xml:space="preserve">, связанное с химическими свойствами углеводородов и кислородсодержащих органических соединений. Максимальный балл получили </w:t>
      </w:r>
      <w:r w:rsidRPr="001255DA">
        <w:rPr>
          <w:rStyle w:val="af5"/>
          <w:color w:val="000000" w:themeColor="text1"/>
          <w:sz w:val="28"/>
          <w:szCs w:val="28"/>
        </w:rPr>
        <w:t>42,25%</w:t>
      </w:r>
      <w:r w:rsidRPr="001255DA">
        <w:rPr>
          <w:color w:val="000000" w:themeColor="text1"/>
          <w:sz w:val="28"/>
          <w:szCs w:val="28"/>
        </w:rPr>
        <w:t xml:space="preserve"> участников. Это свидетельствует о достаточно хорошем освоении ряда ключевых закономерностей органической химии.</w:t>
      </w:r>
    </w:p>
    <w:p w14:paraId="509810B2" w14:textId="200CFEA9"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Наименее успешно выполнено повышенное </w:t>
      </w:r>
      <w:r w:rsidRPr="001255DA">
        <w:rPr>
          <w:rStyle w:val="af5"/>
          <w:color w:val="000000" w:themeColor="text1"/>
          <w:sz w:val="28"/>
          <w:szCs w:val="28"/>
        </w:rPr>
        <w:t>задание № 24</w:t>
      </w:r>
      <w:r w:rsidRPr="001255DA">
        <w:rPr>
          <w:color w:val="000000" w:themeColor="text1"/>
          <w:sz w:val="28"/>
          <w:szCs w:val="28"/>
        </w:rPr>
        <w:t xml:space="preserve">, проверяющее умение идентифицировать неорганические и органические соединения и использовать качественные реакции. Максимальный результат получили только </w:t>
      </w:r>
      <w:r w:rsidRPr="001255DA">
        <w:rPr>
          <w:rStyle w:val="af5"/>
          <w:color w:val="000000" w:themeColor="text1"/>
          <w:sz w:val="28"/>
          <w:szCs w:val="28"/>
        </w:rPr>
        <w:t>15,12%</w:t>
      </w:r>
      <w:r w:rsidRPr="001255DA">
        <w:rPr>
          <w:color w:val="000000" w:themeColor="text1"/>
          <w:sz w:val="28"/>
          <w:szCs w:val="28"/>
        </w:rPr>
        <w:t xml:space="preserve"> участников. Следовательно, экспериментально-ориентированная составляющая курса требует дополнительной систематической отработки.</w:t>
      </w:r>
    </w:p>
    <w:p w14:paraId="74C55F31" w14:textId="51F682E2"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Среди заданий высокого уровня наиболее успешно выполнялось </w:t>
      </w:r>
      <w:r w:rsidRPr="001255DA">
        <w:rPr>
          <w:rStyle w:val="af5"/>
          <w:color w:val="000000" w:themeColor="text1"/>
          <w:sz w:val="28"/>
          <w:szCs w:val="28"/>
        </w:rPr>
        <w:t>задание № 29</w:t>
      </w:r>
      <w:r w:rsidRPr="001255DA">
        <w:rPr>
          <w:color w:val="000000" w:themeColor="text1"/>
          <w:sz w:val="28"/>
          <w:szCs w:val="28"/>
        </w:rPr>
        <w:t xml:space="preserve">, связанное с окислительно-восстановительными реакциями и методом электронного баланса. Максимальный балл получили </w:t>
      </w:r>
      <w:r w:rsidRPr="001255DA">
        <w:rPr>
          <w:rStyle w:val="af5"/>
          <w:color w:val="000000" w:themeColor="text1"/>
          <w:sz w:val="28"/>
          <w:szCs w:val="28"/>
        </w:rPr>
        <w:t>23,64%</w:t>
      </w:r>
      <w:r w:rsidRPr="001255DA">
        <w:rPr>
          <w:color w:val="000000" w:themeColor="text1"/>
          <w:sz w:val="28"/>
          <w:szCs w:val="28"/>
        </w:rPr>
        <w:t xml:space="preserve"> участников. При этом значительная часть участников получила 0 баллов или только частичный результат.</w:t>
      </w:r>
    </w:p>
    <w:p w14:paraId="52E1D588" w14:textId="1BEBC948"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Наименее успешно в данной группе выполнялось </w:t>
      </w:r>
      <w:r w:rsidRPr="001255DA">
        <w:rPr>
          <w:rStyle w:val="af5"/>
          <w:color w:val="000000" w:themeColor="text1"/>
          <w:sz w:val="28"/>
          <w:szCs w:val="28"/>
        </w:rPr>
        <w:t>задание № 34</w:t>
      </w:r>
      <w:r w:rsidRPr="001255DA">
        <w:rPr>
          <w:color w:val="000000" w:themeColor="text1"/>
          <w:sz w:val="28"/>
          <w:szCs w:val="28"/>
        </w:rPr>
        <w:t xml:space="preserve">. </w:t>
      </w:r>
      <w:r w:rsidRPr="001255DA">
        <w:rPr>
          <w:rStyle w:val="af5"/>
          <w:color w:val="000000" w:themeColor="text1"/>
          <w:sz w:val="28"/>
          <w:szCs w:val="28"/>
        </w:rPr>
        <w:t>92,25% участников получили 0 баллов</w:t>
      </w:r>
      <w:r w:rsidRPr="001255DA">
        <w:rPr>
          <w:color w:val="000000" w:themeColor="text1"/>
          <w:sz w:val="28"/>
          <w:szCs w:val="28"/>
        </w:rPr>
        <w:t>, а максимального результата достигли только 1,15%. Это подтверждает, что сложные многошаговые расчетные задачи являются одной из главных границ перехода от среднего к более высокому уровню подготовки.</w:t>
      </w:r>
    </w:p>
    <w:p w14:paraId="3CC9B0A0" w14:textId="77777777" w:rsidR="001276D5" w:rsidRPr="001255DA" w:rsidRDefault="001276D5" w:rsidP="001276D5">
      <w:pPr>
        <w:pStyle w:val="4"/>
        <w:spacing w:before="0" w:line="276" w:lineRule="auto"/>
        <w:jc w:val="both"/>
        <w:rPr>
          <w:rFonts w:ascii="Times New Roman" w:hAnsi="Times New Roman"/>
          <w:b/>
          <w:bCs/>
          <w:color w:val="000000" w:themeColor="text1"/>
          <w:sz w:val="28"/>
          <w:szCs w:val="28"/>
        </w:rPr>
      </w:pPr>
      <w:r w:rsidRPr="001255DA">
        <w:rPr>
          <w:rFonts w:ascii="Times New Roman" w:hAnsi="Times New Roman"/>
          <w:b/>
          <w:bCs/>
          <w:color w:val="000000" w:themeColor="text1"/>
          <w:sz w:val="28"/>
          <w:szCs w:val="28"/>
        </w:rPr>
        <w:lastRenderedPageBreak/>
        <w:t>Группа участников от 61 до 80 тестовых баллов</w:t>
      </w:r>
    </w:p>
    <w:p w14:paraId="2089CB62" w14:textId="77777777"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В группе 61–80 баллов наиболее успешно среди базовых заданий выполнялось </w:t>
      </w:r>
      <w:r w:rsidRPr="001255DA">
        <w:rPr>
          <w:rStyle w:val="af5"/>
          <w:color w:val="000000" w:themeColor="text1"/>
          <w:sz w:val="28"/>
          <w:szCs w:val="28"/>
        </w:rPr>
        <w:t>задание № 3</w:t>
      </w:r>
      <w:r w:rsidRPr="001255DA">
        <w:rPr>
          <w:color w:val="000000" w:themeColor="text1"/>
          <w:sz w:val="28"/>
          <w:szCs w:val="28"/>
        </w:rPr>
        <w:t xml:space="preserve"> — «Электроотрицательность. Валентность. Степень окисления». Максимальный результат получили </w:t>
      </w:r>
      <w:r w:rsidRPr="001255DA">
        <w:rPr>
          <w:rStyle w:val="af5"/>
          <w:color w:val="000000" w:themeColor="text1"/>
          <w:sz w:val="28"/>
          <w:szCs w:val="28"/>
        </w:rPr>
        <w:t>91,55%</w:t>
      </w:r>
      <w:r w:rsidRPr="001255DA">
        <w:rPr>
          <w:color w:val="000000" w:themeColor="text1"/>
          <w:sz w:val="28"/>
          <w:szCs w:val="28"/>
        </w:rPr>
        <w:t xml:space="preserve"> участников. Это свидетельствует о достаточно устойчивом владении фундаментальными понятиями химии.</w:t>
      </w:r>
    </w:p>
    <w:p w14:paraId="614C3F99" w14:textId="22AA0AC9"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Наименее успешно среди базовых выполнено </w:t>
      </w:r>
      <w:r w:rsidRPr="001255DA">
        <w:rPr>
          <w:rStyle w:val="af5"/>
          <w:color w:val="000000" w:themeColor="text1"/>
          <w:sz w:val="28"/>
          <w:szCs w:val="28"/>
        </w:rPr>
        <w:t>задание № 28</w:t>
      </w:r>
      <w:r w:rsidRPr="001255DA">
        <w:rPr>
          <w:color w:val="000000" w:themeColor="text1"/>
          <w:sz w:val="28"/>
          <w:szCs w:val="28"/>
        </w:rPr>
        <w:t xml:space="preserve">, связанное с расчетами при избытке вещества, наличии примесей и определении выхода продукта реакции. Максимальный результат получили </w:t>
      </w:r>
      <w:r w:rsidRPr="001255DA">
        <w:rPr>
          <w:rStyle w:val="af5"/>
          <w:color w:val="000000" w:themeColor="text1"/>
          <w:sz w:val="28"/>
          <w:szCs w:val="28"/>
        </w:rPr>
        <w:t>59,15%</w:t>
      </w:r>
      <w:r w:rsidRPr="001255DA">
        <w:rPr>
          <w:color w:val="000000" w:themeColor="text1"/>
          <w:sz w:val="28"/>
          <w:szCs w:val="28"/>
        </w:rPr>
        <w:t xml:space="preserve"> участников. Несмотря на относительно высокий показатель, задание остается зоной роста даже для участников данной группы.</w:t>
      </w:r>
    </w:p>
    <w:p w14:paraId="4530B7FC" w14:textId="63998B99"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Среди повышенных заданий наиболее успешно выполнено </w:t>
      </w:r>
      <w:r w:rsidRPr="001255DA">
        <w:rPr>
          <w:rStyle w:val="af5"/>
          <w:color w:val="000000" w:themeColor="text1"/>
          <w:sz w:val="28"/>
          <w:szCs w:val="28"/>
        </w:rPr>
        <w:t>задание № 16</w:t>
      </w:r>
      <w:r w:rsidRPr="001255DA">
        <w:rPr>
          <w:color w:val="000000" w:themeColor="text1"/>
          <w:sz w:val="28"/>
          <w:szCs w:val="28"/>
        </w:rPr>
        <w:t xml:space="preserve">, связанное с генетической связью между классами органических соединений. Максимальный балл получили </w:t>
      </w:r>
      <w:r w:rsidRPr="001255DA">
        <w:rPr>
          <w:rStyle w:val="af5"/>
          <w:color w:val="000000" w:themeColor="text1"/>
          <w:sz w:val="28"/>
          <w:szCs w:val="28"/>
        </w:rPr>
        <w:t>85,45%</w:t>
      </w:r>
      <w:r w:rsidRPr="001255DA">
        <w:rPr>
          <w:color w:val="000000" w:themeColor="text1"/>
          <w:sz w:val="28"/>
          <w:szCs w:val="28"/>
        </w:rPr>
        <w:t xml:space="preserve"> участников. Это свидетельствует о сформированности у большинства участников данной группы навыков установления взаимосвязей между органическими веществами.</w:t>
      </w:r>
    </w:p>
    <w:p w14:paraId="790F0B7F" w14:textId="71F5E89D"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Наименее успешно выполнено повышенное </w:t>
      </w:r>
      <w:r w:rsidRPr="001255DA">
        <w:rPr>
          <w:rStyle w:val="af5"/>
          <w:color w:val="000000" w:themeColor="text1"/>
          <w:sz w:val="28"/>
          <w:szCs w:val="28"/>
        </w:rPr>
        <w:t>задание № 24</w:t>
      </w:r>
      <w:r w:rsidRPr="001255DA">
        <w:rPr>
          <w:color w:val="000000" w:themeColor="text1"/>
          <w:sz w:val="28"/>
          <w:szCs w:val="28"/>
        </w:rPr>
        <w:t xml:space="preserve"> — идентификация веществ и проведение качественных реакций. Максимального результата достигли </w:t>
      </w:r>
      <w:r w:rsidRPr="001255DA">
        <w:rPr>
          <w:rStyle w:val="af5"/>
          <w:color w:val="000000" w:themeColor="text1"/>
          <w:sz w:val="28"/>
          <w:szCs w:val="28"/>
        </w:rPr>
        <w:t>62,91%</w:t>
      </w:r>
      <w:r w:rsidRPr="001255DA">
        <w:rPr>
          <w:color w:val="000000" w:themeColor="text1"/>
          <w:sz w:val="28"/>
          <w:szCs w:val="28"/>
        </w:rPr>
        <w:t xml:space="preserve"> участников. Результат относительно ниже показателей по другим повышенным заданиям и указывает на необходимость дальнейшего развития экспериментальных умений.</w:t>
      </w:r>
    </w:p>
    <w:p w14:paraId="5138F5E1" w14:textId="23F920DC"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Среди заданий высокого уровня наиболее успешно выполнялось </w:t>
      </w:r>
      <w:r w:rsidRPr="001255DA">
        <w:rPr>
          <w:rStyle w:val="af5"/>
          <w:color w:val="000000" w:themeColor="text1"/>
          <w:sz w:val="28"/>
          <w:szCs w:val="28"/>
        </w:rPr>
        <w:t>задание № 29</w:t>
      </w:r>
      <w:r w:rsidRPr="001255DA">
        <w:rPr>
          <w:color w:val="000000" w:themeColor="text1"/>
          <w:sz w:val="28"/>
          <w:szCs w:val="28"/>
        </w:rPr>
        <w:t xml:space="preserve">. Максимальный результат получили </w:t>
      </w:r>
      <w:r w:rsidRPr="001255DA">
        <w:rPr>
          <w:rStyle w:val="af5"/>
          <w:color w:val="000000" w:themeColor="text1"/>
          <w:sz w:val="28"/>
          <w:szCs w:val="28"/>
        </w:rPr>
        <w:t>53,52%</w:t>
      </w:r>
      <w:r w:rsidRPr="001255DA">
        <w:rPr>
          <w:color w:val="000000" w:themeColor="text1"/>
          <w:sz w:val="28"/>
          <w:szCs w:val="28"/>
        </w:rPr>
        <w:t xml:space="preserve"> участников. Это показывает, что более половина участников группы уже способны достаточно успешно применять метод электронного баланса при решении сложных окислительно-восстановительных задач.</w:t>
      </w:r>
    </w:p>
    <w:p w14:paraId="113DA490" w14:textId="7B2258E4"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Наиболее сложным является </w:t>
      </w:r>
      <w:r w:rsidRPr="001255DA">
        <w:rPr>
          <w:rStyle w:val="af5"/>
          <w:color w:val="000000" w:themeColor="text1"/>
          <w:sz w:val="28"/>
          <w:szCs w:val="28"/>
        </w:rPr>
        <w:t>задание № 34</w:t>
      </w:r>
      <w:r w:rsidRPr="001255DA">
        <w:rPr>
          <w:color w:val="000000" w:themeColor="text1"/>
          <w:sz w:val="28"/>
          <w:szCs w:val="28"/>
        </w:rPr>
        <w:t xml:space="preserve">: только </w:t>
      </w:r>
      <w:r w:rsidRPr="001255DA">
        <w:rPr>
          <w:rStyle w:val="af5"/>
          <w:color w:val="000000" w:themeColor="text1"/>
          <w:sz w:val="28"/>
          <w:szCs w:val="28"/>
        </w:rPr>
        <w:t>10,34%</w:t>
      </w:r>
      <w:r w:rsidRPr="001255DA">
        <w:rPr>
          <w:color w:val="000000" w:themeColor="text1"/>
          <w:sz w:val="28"/>
          <w:szCs w:val="28"/>
        </w:rPr>
        <w:t xml:space="preserve"> участников получили максимальные 4 балла, тогда как 80,75% получили 0 баллов. Таким образом, именно комплексные расчетные задачи являются ключевым ограничителем перехода участников из группы 61–80 в группу высоких результатов.</w:t>
      </w:r>
    </w:p>
    <w:p w14:paraId="04DEEA67" w14:textId="77777777" w:rsidR="001276D5" w:rsidRPr="001255DA" w:rsidRDefault="001276D5" w:rsidP="001276D5">
      <w:pPr>
        <w:pStyle w:val="4"/>
        <w:spacing w:before="0" w:line="276" w:lineRule="auto"/>
        <w:jc w:val="both"/>
        <w:rPr>
          <w:rFonts w:ascii="Times New Roman" w:hAnsi="Times New Roman"/>
          <w:b/>
          <w:bCs/>
          <w:color w:val="000000" w:themeColor="text1"/>
          <w:sz w:val="28"/>
          <w:szCs w:val="28"/>
        </w:rPr>
      </w:pPr>
      <w:r w:rsidRPr="001255DA">
        <w:rPr>
          <w:rFonts w:ascii="Times New Roman" w:hAnsi="Times New Roman"/>
          <w:b/>
          <w:bCs/>
          <w:color w:val="000000" w:themeColor="text1"/>
          <w:sz w:val="28"/>
          <w:szCs w:val="28"/>
        </w:rPr>
        <w:t>Группа участников от 81 до 100 тестовых баллов</w:t>
      </w:r>
    </w:p>
    <w:p w14:paraId="76D32CD5" w14:textId="3C3FC771"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Для наиболее подготовленной группы характерны очень высокие показатели выполнения базовых заданий. Наиболее успешно выполнено </w:t>
      </w:r>
      <w:r w:rsidRPr="001255DA">
        <w:rPr>
          <w:rStyle w:val="af5"/>
          <w:color w:val="000000" w:themeColor="text1"/>
          <w:sz w:val="28"/>
          <w:szCs w:val="28"/>
        </w:rPr>
        <w:t>задание № 3</w:t>
      </w:r>
      <w:r w:rsidRPr="001255DA">
        <w:rPr>
          <w:color w:val="000000" w:themeColor="text1"/>
          <w:sz w:val="28"/>
          <w:szCs w:val="28"/>
        </w:rPr>
        <w:t xml:space="preserve">, по которому </w:t>
      </w:r>
      <w:r w:rsidRPr="001255DA">
        <w:rPr>
          <w:rStyle w:val="af5"/>
          <w:color w:val="000000" w:themeColor="text1"/>
          <w:sz w:val="28"/>
          <w:szCs w:val="28"/>
        </w:rPr>
        <w:t>100% участников получили максимальный балл</w:t>
      </w:r>
      <w:r w:rsidRPr="001255DA">
        <w:rPr>
          <w:color w:val="000000" w:themeColor="text1"/>
          <w:sz w:val="28"/>
          <w:szCs w:val="28"/>
        </w:rPr>
        <w:t>. Это свидетельствует о практически полном освоении содержания, связанного с электроотрицательностью, валентностью и степенью окисления.</w:t>
      </w:r>
    </w:p>
    <w:p w14:paraId="1E6BE928" w14:textId="680228D5"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lastRenderedPageBreak/>
        <w:t xml:space="preserve">       Наименее успешно среди базовых заданий выполнялось </w:t>
      </w:r>
      <w:r w:rsidRPr="001255DA">
        <w:rPr>
          <w:rStyle w:val="af5"/>
          <w:color w:val="000000" w:themeColor="text1"/>
          <w:sz w:val="28"/>
          <w:szCs w:val="28"/>
        </w:rPr>
        <w:t>задание № 27</w:t>
      </w:r>
      <w:r w:rsidRPr="001255DA">
        <w:rPr>
          <w:color w:val="000000" w:themeColor="text1"/>
          <w:sz w:val="28"/>
          <w:szCs w:val="28"/>
        </w:rPr>
        <w:t xml:space="preserve">, связанное с расчетами теплового эффекта и объемных отношений газов. Максимальный результат получили </w:t>
      </w:r>
      <w:r w:rsidRPr="001255DA">
        <w:rPr>
          <w:rStyle w:val="af5"/>
          <w:color w:val="000000" w:themeColor="text1"/>
          <w:sz w:val="28"/>
          <w:szCs w:val="28"/>
        </w:rPr>
        <w:t>81,61%</w:t>
      </w:r>
      <w:r w:rsidRPr="001255DA">
        <w:rPr>
          <w:color w:val="000000" w:themeColor="text1"/>
          <w:sz w:val="28"/>
          <w:szCs w:val="28"/>
        </w:rPr>
        <w:t xml:space="preserve"> участников. Хотя показатель является высоким, он заметно ниже результатов по большинству других базовых заданий. Следовательно, расчетные задания сохраняют значение зоны роста даже для сильной группы.</w:t>
      </w:r>
    </w:p>
    <w:p w14:paraId="2CDC6E16" w14:textId="5BE91DE0"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Среди повышенных заданий наиболее успешно выполнялось </w:t>
      </w:r>
      <w:r w:rsidRPr="001255DA">
        <w:rPr>
          <w:rStyle w:val="af5"/>
          <w:color w:val="000000" w:themeColor="text1"/>
          <w:sz w:val="28"/>
          <w:szCs w:val="28"/>
        </w:rPr>
        <w:t>задание № 9</w:t>
      </w:r>
      <w:r w:rsidRPr="001255DA">
        <w:rPr>
          <w:color w:val="000000" w:themeColor="text1"/>
          <w:sz w:val="28"/>
          <w:szCs w:val="28"/>
        </w:rPr>
        <w:t xml:space="preserve">, связанное с установлением генетической связи между различными классами неорганических веществ. </w:t>
      </w:r>
      <w:r w:rsidRPr="001255DA">
        <w:rPr>
          <w:rStyle w:val="af5"/>
          <w:color w:val="000000" w:themeColor="text1"/>
          <w:sz w:val="28"/>
          <w:szCs w:val="28"/>
        </w:rPr>
        <w:t>98,85%</w:t>
      </w:r>
      <w:r w:rsidRPr="001255DA">
        <w:rPr>
          <w:color w:val="000000" w:themeColor="text1"/>
          <w:sz w:val="28"/>
          <w:szCs w:val="28"/>
        </w:rPr>
        <w:t xml:space="preserve"> участников получили максимальный результат. Это свидетельствует о высоком уровне сформированности системных знаний по неорганической химии.</w:t>
      </w:r>
    </w:p>
    <w:p w14:paraId="1F781191" w14:textId="3D328C0F"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Наименее успешно среди повышенных заданий выполнялось </w:t>
      </w:r>
      <w:r w:rsidRPr="001255DA">
        <w:rPr>
          <w:rStyle w:val="af5"/>
          <w:color w:val="000000" w:themeColor="text1"/>
          <w:sz w:val="28"/>
          <w:szCs w:val="28"/>
        </w:rPr>
        <w:t>задание № 14</w:t>
      </w:r>
      <w:r w:rsidRPr="001255DA">
        <w:rPr>
          <w:color w:val="000000" w:themeColor="text1"/>
          <w:sz w:val="28"/>
          <w:szCs w:val="28"/>
        </w:rPr>
        <w:t xml:space="preserve">. Максимальный балл получили </w:t>
      </w:r>
      <w:r w:rsidRPr="001255DA">
        <w:rPr>
          <w:rStyle w:val="af5"/>
          <w:color w:val="000000" w:themeColor="text1"/>
          <w:sz w:val="28"/>
          <w:szCs w:val="28"/>
        </w:rPr>
        <w:t>83,91%</w:t>
      </w:r>
      <w:r w:rsidRPr="001255DA">
        <w:rPr>
          <w:color w:val="000000" w:themeColor="text1"/>
          <w:sz w:val="28"/>
          <w:szCs w:val="28"/>
        </w:rPr>
        <w:t xml:space="preserve"> участников. Несмотря на достаточно высокий результат, задание остается относительно более сложным из-за необходимости комплексного применения знаний об органических реакциях, галогенпроизводных и механизмах реакций.</w:t>
      </w:r>
    </w:p>
    <w:p w14:paraId="5C46BDC4" w14:textId="50FAB61D"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Среди заданий высокого уровня наиболее успешно выполнено </w:t>
      </w:r>
      <w:r w:rsidRPr="001255DA">
        <w:rPr>
          <w:rStyle w:val="af5"/>
          <w:color w:val="000000" w:themeColor="text1"/>
          <w:sz w:val="28"/>
          <w:szCs w:val="28"/>
        </w:rPr>
        <w:t>задание № 31</w:t>
      </w:r>
      <w:r w:rsidRPr="001255DA">
        <w:rPr>
          <w:color w:val="000000" w:themeColor="text1"/>
          <w:sz w:val="28"/>
          <w:szCs w:val="28"/>
        </w:rPr>
        <w:t xml:space="preserve">, связанное с генетической связью неорганических веществ. </w:t>
      </w:r>
      <w:r w:rsidRPr="001255DA">
        <w:rPr>
          <w:rStyle w:val="af5"/>
          <w:color w:val="000000" w:themeColor="text1"/>
          <w:sz w:val="28"/>
          <w:szCs w:val="28"/>
        </w:rPr>
        <w:t>55,17%</w:t>
      </w:r>
      <w:r w:rsidRPr="001255DA">
        <w:rPr>
          <w:color w:val="000000" w:themeColor="text1"/>
          <w:sz w:val="28"/>
          <w:szCs w:val="28"/>
        </w:rPr>
        <w:t xml:space="preserve"> участников получили максимальные 4 балла. При этом еще 35,63% получили 3 балла, что свидетельствует о достаточно высокой степени сформированности соответствующего умения.</w:t>
      </w:r>
    </w:p>
    <w:p w14:paraId="20EAFD18" w14:textId="70287FD7"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Наименее успешно выполнено </w:t>
      </w:r>
      <w:r w:rsidRPr="001255DA">
        <w:rPr>
          <w:rStyle w:val="af5"/>
          <w:color w:val="000000" w:themeColor="text1"/>
          <w:sz w:val="28"/>
          <w:szCs w:val="28"/>
        </w:rPr>
        <w:t>задание № 34</w:t>
      </w:r>
      <w:r w:rsidRPr="001255DA">
        <w:rPr>
          <w:color w:val="000000" w:themeColor="text1"/>
          <w:sz w:val="28"/>
          <w:szCs w:val="28"/>
        </w:rPr>
        <w:t xml:space="preserve">. Только </w:t>
      </w:r>
      <w:r w:rsidRPr="001255DA">
        <w:rPr>
          <w:rStyle w:val="af5"/>
          <w:color w:val="000000" w:themeColor="text1"/>
          <w:sz w:val="28"/>
          <w:szCs w:val="28"/>
        </w:rPr>
        <w:t>9,20%</w:t>
      </w:r>
      <w:r w:rsidRPr="001255DA">
        <w:rPr>
          <w:color w:val="000000" w:themeColor="text1"/>
          <w:sz w:val="28"/>
          <w:szCs w:val="28"/>
        </w:rPr>
        <w:t xml:space="preserve"> участников получили максимальные 4 балла; значительная часть участников получила 1–3 балла. Это подтверждает особую сложность комплексных расчетных задач, даже для обучающихся с высоким общим уровнем подготовки.</w:t>
      </w:r>
    </w:p>
    <w:p w14:paraId="75A27909" w14:textId="1D678579"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Таким образом, анализ наиболее и наименее успешно выполненных заданий показывает четкую дифференциацию предметных дефицитов по группам участников.</w:t>
      </w:r>
    </w:p>
    <w:p w14:paraId="750A5729" w14:textId="77777777"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У </w:t>
      </w:r>
      <w:r w:rsidRPr="001255DA">
        <w:rPr>
          <w:rStyle w:val="af5"/>
          <w:color w:val="000000" w:themeColor="text1"/>
          <w:sz w:val="28"/>
          <w:szCs w:val="28"/>
        </w:rPr>
        <w:t>участников, не преодолевших минимальный балл</w:t>
      </w:r>
      <w:r w:rsidRPr="001255DA">
        <w:rPr>
          <w:color w:val="000000" w:themeColor="text1"/>
          <w:sz w:val="28"/>
          <w:szCs w:val="28"/>
        </w:rPr>
        <w:t>, наиболее выраженные проблемы связаны с применением химических знаний, органической химией, расчетами и сложными заданиями высокого уровня. Приоритетной задачей является формирование базовой химической грамотности.</w:t>
      </w:r>
    </w:p>
    <w:p w14:paraId="28BEBAB4" w14:textId="77777777"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Для </w:t>
      </w:r>
      <w:r w:rsidRPr="001255DA">
        <w:rPr>
          <w:rStyle w:val="af5"/>
          <w:color w:val="000000" w:themeColor="text1"/>
          <w:sz w:val="28"/>
          <w:szCs w:val="28"/>
        </w:rPr>
        <w:t>группы от минимального до 60 баллов</w:t>
      </w:r>
      <w:r w:rsidRPr="001255DA">
        <w:rPr>
          <w:color w:val="000000" w:themeColor="text1"/>
          <w:sz w:val="28"/>
          <w:szCs w:val="28"/>
        </w:rPr>
        <w:t xml:space="preserve"> основными зонами роста являются практико-ориентированные задания, качественные реакции и сложные расчетные задачи. Для перехода в группу 61–80 баллов необходимо обеспечить более устойчивое применение предметных алгоритмов.</w:t>
      </w:r>
    </w:p>
    <w:p w14:paraId="380D5A24" w14:textId="77777777"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lastRenderedPageBreak/>
        <w:t xml:space="preserve">Для </w:t>
      </w:r>
      <w:r w:rsidRPr="001255DA">
        <w:rPr>
          <w:rStyle w:val="af5"/>
          <w:color w:val="000000" w:themeColor="text1"/>
          <w:sz w:val="28"/>
          <w:szCs w:val="28"/>
        </w:rPr>
        <w:t>группы 61–80 баллов</w:t>
      </w:r>
      <w:r w:rsidRPr="001255DA">
        <w:rPr>
          <w:color w:val="000000" w:themeColor="text1"/>
          <w:sz w:val="28"/>
          <w:szCs w:val="28"/>
        </w:rPr>
        <w:t xml:space="preserve"> основной резерв повышения результатов связан с заданиями высокого уровня и, прежде всего, с многошаговыми расчетами, генетическими связями и заданиями, требующими интеграции знаний нескольких разделов химии.</w:t>
      </w:r>
    </w:p>
    <w:p w14:paraId="6ACB003F" w14:textId="77777777" w:rsidR="00BF1BF0"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У </w:t>
      </w:r>
      <w:r w:rsidRPr="001255DA">
        <w:rPr>
          <w:rStyle w:val="af5"/>
          <w:color w:val="000000" w:themeColor="text1"/>
          <w:sz w:val="28"/>
          <w:szCs w:val="28"/>
        </w:rPr>
        <w:t>группы 81–100 баллов</w:t>
      </w:r>
      <w:r w:rsidRPr="001255DA">
        <w:rPr>
          <w:color w:val="000000" w:themeColor="text1"/>
          <w:sz w:val="28"/>
          <w:szCs w:val="28"/>
        </w:rPr>
        <w:t xml:space="preserve"> базовые знания в целом сформированы на высоком уровне. Основной резерв дальнейшего </w:t>
      </w:r>
    </w:p>
    <w:p w14:paraId="7AD70559" w14:textId="77777777" w:rsidR="00BF1BF0"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роста связан с совершенствованием решения сложных расчетных заданий, прежде всего </w:t>
      </w:r>
      <w:r w:rsidRPr="001255DA">
        <w:rPr>
          <w:rStyle w:val="af5"/>
          <w:color w:val="000000" w:themeColor="text1"/>
          <w:sz w:val="28"/>
          <w:szCs w:val="28"/>
        </w:rPr>
        <w:t>№ 34</w:t>
      </w:r>
      <w:r w:rsidRPr="001255DA">
        <w:rPr>
          <w:color w:val="000000" w:themeColor="text1"/>
          <w:sz w:val="28"/>
          <w:szCs w:val="28"/>
        </w:rPr>
        <w:t xml:space="preserve">, а также с повышением </w:t>
      </w:r>
    </w:p>
    <w:p w14:paraId="7347ED3E" w14:textId="08D552D2" w:rsidR="001276D5" w:rsidRPr="001255DA" w:rsidRDefault="001276D5" w:rsidP="001276D5">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полноты и точности выполнения заданий высокого уровня.</w:t>
      </w:r>
    </w:p>
    <w:p w14:paraId="29655F62" w14:textId="77777777" w:rsidR="001276D5" w:rsidRPr="001255DA" w:rsidRDefault="001276D5" w:rsidP="001276D5">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Особенно важно, что </w:t>
      </w:r>
      <w:r w:rsidRPr="001255DA">
        <w:rPr>
          <w:rStyle w:val="af5"/>
          <w:color w:val="000000" w:themeColor="text1"/>
          <w:sz w:val="28"/>
          <w:szCs w:val="28"/>
        </w:rPr>
        <w:t>задание № 34 является общей проблемной зоной для всех четырех групп</w:t>
      </w:r>
      <w:r w:rsidRPr="001255DA">
        <w:rPr>
          <w:color w:val="000000" w:themeColor="text1"/>
          <w:sz w:val="28"/>
          <w:szCs w:val="28"/>
        </w:rPr>
        <w:t xml:space="preserve">. Его результаты показывают: чем выше уровень подготовки, тем больше вероятность получения частичного или полного балла, однако даже среди наиболее подготовленных участников доля максимальных результатов остается невысокой. Следовательно, работа над комплексными расчетными задачами должна быть включена в систему подготовки на всех уровнях, но с различными целями: от освоения базового алгоритма у слабых участников до совершенствования стратегий решения и самоконтроля у </w:t>
      </w:r>
      <w:proofErr w:type="spellStart"/>
      <w:r w:rsidRPr="001255DA">
        <w:rPr>
          <w:color w:val="000000" w:themeColor="text1"/>
          <w:sz w:val="28"/>
          <w:szCs w:val="28"/>
        </w:rPr>
        <w:t>высокорезультативных</w:t>
      </w:r>
      <w:proofErr w:type="spellEnd"/>
      <w:r w:rsidRPr="001255DA">
        <w:rPr>
          <w:color w:val="000000" w:themeColor="text1"/>
          <w:sz w:val="28"/>
          <w:szCs w:val="28"/>
        </w:rPr>
        <w:t xml:space="preserve"> обучающихся.</w:t>
      </w:r>
    </w:p>
    <w:p w14:paraId="30E02CE1" w14:textId="77777777" w:rsidR="0086541E" w:rsidRPr="001255DA" w:rsidRDefault="0086541E" w:rsidP="0086541E">
      <w:pPr>
        <w:rPr>
          <w:color w:val="000000" w:themeColor="text1"/>
        </w:rPr>
      </w:pPr>
    </w:p>
    <w:p w14:paraId="181823B1" w14:textId="77777777" w:rsidR="0086541E" w:rsidRPr="001255DA" w:rsidRDefault="0086541E" w:rsidP="0086541E">
      <w:pPr>
        <w:rPr>
          <w:color w:val="000000" w:themeColor="text1"/>
        </w:rPr>
      </w:pPr>
    </w:p>
    <w:p w14:paraId="35D4C4D4" w14:textId="77777777" w:rsidR="007825A6" w:rsidRPr="001255DA" w:rsidRDefault="000A77ED" w:rsidP="00DC5747">
      <w:pPr>
        <w:numPr>
          <w:ilvl w:val="1"/>
          <w:numId w:val="57"/>
        </w:numPr>
        <w:contextualSpacing/>
        <w:jc w:val="center"/>
        <w:rPr>
          <w:i/>
          <w:color w:val="000000" w:themeColor="text1"/>
        </w:rPr>
      </w:pPr>
      <w:r w:rsidRPr="001255DA">
        <w:rPr>
          <w:b/>
          <w:iCs/>
          <w:color w:val="000000" w:themeColor="text1"/>
          <w:sz w:val="28"/>
        </w:rPr>
        <w:t>Методический анализ выполнения заданий КИМ обучающимися с разными уровнями подготовки и рекомендации</w:t>
      </w:r>
      <w:r w:rsidR="000B56C5" w:rsidRPr="001255DA">
        <w:rPr>
          <w:b/>
          <w:iCs/>
          <w:color w:val="000000" w:themeColor="text1"/>
          <w:sz w:val="28"/>
        </w:rPr>
        <w:t xml:space="preserve"> для учителей</w:t>
      </w:r>
      <w:r w:rsidRPr="001255DA">
        <w:rPr>
          <w:b/>
          <w:iCs/>
          <w:color w:val="000000" w:themeColor="text1"/>
          <w:sz w:val="28"/>
        </w:rPr>
        <w:t xml:space="preserve"> по совершенствованию преподавания учебного предмета</w:t>
      </w:r>
    </w:p>
    <w:p w14:paraId="3E8FBBC7" w14:textId="77777777" w:rsidR="00DF0C71" w:rsidRPr="001255DA" w:rsidRDefault="00DF0C71" w:rsidP="00FB7822">
      <w:pPr>
        <w:ind w:firstLine="709"/>
        <w:jc w:val="both"/>
        <w:rPr>
          <w:i/>
          <w:color w:val="000000" w:themeColor="text1"/>
        </w:rPr>
      </w:pPr>
    </w:p>
    <w:p w14:paraId="2B63EF3E" w14:textId="59E8E56D" w:rsidR="00FA1F7A" w:rsidRPr="001255DA" w:rsidRDefault="00FA1F7A" w:rsidP="00FA1F7A">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Методический анализ выполнения заданий КИМ обучающимися с разными уровнями подготовки направлен на выявление особенностей освоения содержания учебного предмета, сформированности предметных и метапредметных умений, а также определение типичных дефицитов, препятствующих достижению более высоких образовательных результатов. Анализ проводится на основе статистических данных о выполнении заданий КИМ участниками экзамена основного дня основного периода, с учетом результатов всего массива экзаменационных работ независимо от варианта КИМ, выполненного участником.</w:t>
      </w:r>
    </w:p>
    <w:p w14:paraId="33DDF198" w14:textId="0A63220F" w:rsidR="00FA1F7A" w:rsidRPr="001255DA" w:rsidRDefault="00FA1F7A" w:rsidP="00FA1F7A">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Особое внимание в данном разделе уделяется сопоставлению результатов обучающихся, относящихся к различным группам по уровню подготовки: не преодолевших минимальный балл, набравших от минимального до 60 тестовых баллов, от 61 до 80 баллов и от 81 до 100 баллов. Такой подход позволяет определить не только задания, вызывающие наибольшие затруднения у участников экзамена, но и установить различия в характере предметных </w:t>
      </w:r>
      <w:r w:rsidRPr="001255DA">
        <w:rPr>
          <w:color w:val="000000" w:themeColor="text1"/>
          <w:sz w:val="28"/>
          <w:szCs w:val="28"/>
        </w:rPr>
        <w:lastRenderedPageBreak/>
        <w:t>дефицитов между группами, выявить наиболее сформированные умения и определить реалистичные зоны дальнейшего образовательного роста.</w:t>
      </w:r>
    </w:p>
    <w:p w14:paraId="648A266A" w14:textId="532A5335" w:rsidR="00FA1F7A" w:rsidRPr="001255DA" w:rsidRDefault="00824B98" w:rsidP="00FA1F7A">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w:t>
      </w:r>
      <w:r w:rsidR="00FA1F7A" w:rsidRPr="001255DA">
        <w:rPr>
          <w:color w:val="000000" w:themeColor="text1"/>
          <w:sz w:val="28"/>
          <w:szCs w:val="28"/>
        </w:rPr>
        <w:t>При интерпретации результатов учитываются содержание и уровень сложности заданий КИМ, характер проверяемых предметных умений, типичные ошибки и затруднения обучающихся. Для заданий с кратким ответом анализируются вееры ответов, что позволяет выявить наиболее распространенные ошибочные варианты и установить возможные причины их появления. Полученные результаты рассматриваются не только с позиции успешности выполнения отдельных заданий, но и как показатель качества освоения соответствующих элементов содержания и универсальных учебных действий.</w:t>
      </w:r>
    </w:p>
    <w:p w14:paraId="22F09450" w14:textId="677A632A" w:rsidR="00FA1F7A" w:rsidRPr="001255DA" w:rsidRDefault="00824B98" w:rsidP="00FA1F7A">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w:t>
      </w:r>
      <w:r w:rsidR="00FA1F7A" w:rsidRPr="001255DA">
        <w:rPr>
          <w:color w:val="000000" w:themeColor="text1"/>
          <w:sz w:val="28"/>
          <w:szCs w:val="28"/>
        </w:rPr>
        <w:t>Важной составляющей анализа является оценка метапредметных результатов ФГОС, поскольку успешность выполнения экзаменационных заданий определяется не только уровнем предметных знаний, но и способностью обучающихся анализировать информацию, устанавливать причинно-следственные связи, аргументировать собственную позицию, применять известные способы действий в новой ситуации, планировать последовательность решения, контролировать правильность выполнения и корректировать допущенные ошибки. Выявление таких особенностей позволяет определить направления комплексного совершенствования образовательного процесса.</w:t>
      </w:r>
    </w:p>
    <w:p w14:paraId="027698CF" w14:textId="777852FB" w:rsidR="00FA1F7A" w:rsidRPr="001255DA" w:rsidRDefault="00824B98" w:rsidP="00FA1F7A">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w:t>
      </w:r>
      <w:r w:rsidR="00FA1F7A" w:rsidRPr="001255DA">
        <w:rPr>
          <w:color w:val="000000" w:themeColor="text1"/>
          <w:sz w:val="28"/>
          <w:szCs w:val="28"/>
        </w:rPr>
        <w:t>На основании выявленных дефицитов формулируются практико-ориентированные рекомендации для учителей, направленные на совершенствование преподавания учебного предмета в рамках обычного образовательного процесса. Рекомендации предусматривают использование конкретных методических приемов, технологий и форм организации учебной деятельности, обеспечивающих системное формирование предметных знаний, умений и метапредметных результатов. При этом основной акцент делается не на подготовке исключительно к выполнению отдельных заданий КИМ, а на устранении устойчивых дефицитов и повышении качества общего образования обучающихся.</w:t>
      </w:r>
    </w:p>
    <w:p w14:paraId="1AD0E537" w14:textId="4D2EC8EE" w:rsidR="00FA1F7A" w:rsidRPr="001255DA" w:rsidRDefault="00824B98" w:rsidP="00FA1F7A">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w:t>
      </w:r>
      <w:r w:rsidR="00FA1F7A" w:rsidRPr="001255DA">
        <w:rPr>
          <w:color w:val="000000" w:themeColor="text1"/>
          <w:sz w:val="28"/>
          <w:szCs w:val="28"/>
        </w:rPr>
        <w:t>Таким образом, данный раздел представляет собой комплексный анализ результатов выполнения КИМ обучающимися с различным уровнем подготовки, позволяющий перейти от констатации количественных показателей к выявлению причин учебных затруднений, определению зон роста и разработке конкретных мер по повышению качества преподавания учебного предмета и образовательных результатов школьников.</w:t>
      </w:r>
    </w:p>
    <w:p w14:paraId="1EA28E44" w14:textId="77777777" w:rsidR="00FA1F7A" w:rsidRPr="001255DA" w:rsidRDefault="00FA1F7A" w:rsidP="00DF0C71">
      <w:pPr>
        <w:ind w:firstLine="539"/>
        <w:jc w:val="both"/>
        <w:rPr>
          <w:i/>
          <w:color w:val="000000" w:themeColor="text1"/>
        </w:rPr>
      </w:pPr>
    </w:p>
    <w:p w14:paraId="12D43843" w14:textId="77777777" w:rsidR="00680699" w:rsidRPr="001255DA" w:rsidRDefault="00DF0C71" w:rsidP="00DC5747">
      <w:pPr>
        <w:pStyle w:val="3"/>
        <w:numPr>
          <w:ilvl w:val="2"/>
          <w:numId w:val="57"/>
        </w:numPr>
        <w:ind w:left="851"/>
        <w:jc w:val="center"/>
        <w:rPr>
          <w:rFonts w:ascii="Times New Roman" w:hAnsi="Times New Roman"/>
          <w:bCs w:val="0"/>
          <w:color w:val="000000" w:themeColor="text1"/>
          <w:lang w:val="ru-RU"/>
        </w:rPr>
      </w:pPr>
      <w:r w:rsidRPr="001255DA">
        <w:rPr>
          <w:rFonts w:ascii="Times New Roman" w:hAnsi="Times New Roman"/>
          <w:bCs w:val="0"/>
          <w:color w:val="000000" w:themeColor="text1"/>
        </w:rPr>
        <w:lastRenderedPageBreak/>
        <w:t>Методический анализ выполнения заданий обучающимися с минимальным уровнем подготовки (не преодолевших минимальный балл), включая методические рекомендации для учителей</w:t>
      </w:r>
    </w:p>
    <w:p w14:paraId="485B3EFF" w14:textId="77777777" w:rsidR="00DD5AF5" w:rsidRPr="001255DA" w:rsidRDefault="00DD5AF5" w:rsidP="00247AB9">
      <w:pPr>
        <w:jc w:val="center"/>
        <w:rPr>
          <w:color w:val="000000" w:themeColor="text1"/>
        </w:rPr>
      </w:pPr>
    </w:p>
    <w:p w14:paraId="7CB86AE5" w14:textId="063FE759" w:rsidR="00DD5AF5" w:rsidRPr="001255DA" w:rsidRDefault="00DD5AF5" w:rsidP="00DD5AF5">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Методический анализ выполнения заданий КИМ обучающимися с минимальным уровнем подготовки, не преодолевшими минимальный балл, направлен на выявление характера и причин основных предметных затруднений, определение степени сформированности базовых химических знаний и умений, а также установление наиболее реалистичных направлений дальнейшего образовательного роста. Данная группа требует особого внимания, поскольку результаты экзамена свидетельствуют о наличии существенных пробелов в освоении содержания учебного предмета и недостаточной сформированности базовых способов химического мышления.</w:t>
      </w:r>
    </w:p>
    <w:p w14:paraId="49E9E035" w14:textId="6B8355DA" w:rsidR="00DD5AF5" w:rsidRPr="001255DA" w:rsidRDefault="00AE196A" w:rsidP="00AE196A">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w:t>
      </w:r>
      <w:r w:rsidR="00DD5AF5" w:rsidRPr="001255DA">
        <w:rPr>
          <w:color w:val="000000" w:themeColor="text1"/>
          <w:sz w:val="28"/>
          <w:szCs w:val="28"/>
        </w:rPr>
        <w:t xml:space="preserve">Анализ проводится с учетом статистических показателей выполнения заданий КИМ в 2026 году и их динамики относительно результатов 2025 года. При интерпретации результатов учитывается установленный порог успешности: </w:t>
      </w:r>
      <w:r w:rsidR="00DD5AF5" w:rsidRPr="001255DA">
        <w:rPr>
          <w:rStyle w:val="af5"/>
          <w:color w:val="000000" w:themeColor="text1"/>
          <w:sz w:val="28"/>
          <w:szCs w:val="28"/>
        </w:rPr>
        <w:t>50 % для заданий базового уровня и 15 % для заданий повышенного и высокого уровней</w:t>
      </w:r>
      <w:r w:rsidR="00DD5AF5" w:rsidRPr="001255DA">
        <w:rPr>
          <w:color w:val="000000" w:themeColor="text1"/>
          <w:sz w:val="28"/>
          <w:szCs w:val="28"/>
        </w:rPr>
        <w:t>. Это позволяет не только определить наиболее доступные и наиболее сложные для обучающихся элементы содержания, но и установить, какие предметные умения достигли минимально приемлемого уровня сформированности, а какие требуют системной коррекционной работы.</w:t>
      </w:r>
    </w:p>
    <w:p w14:paraId="2C4B2566" w14:textId="3566DDC5" w:rsidR="00DD5AF5" w:rsidRPr="001255DA" w:rsidRDefault="00AE196A" w:rsidP="00AE196A">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w:t>
      </w:r>
      <w:r w:rsidR="00DD5AF5" w:rsidRPr="001255DA">
        <w:rPr>
          <w:color w:val="000000" w:themeColor="text1"/>
          <w:sz w:val="28"/>
          <w:szCs w:val="28"/>
        </w:rPr>
        <w:t>Особое внимание уделяется выявлению типичных дефицитов по основным содержательным линиям химии: строению вещества и периодическому закону, химической связи, неорганической и органической химии, химическим реакциям, растворам, окислительно-восстановительным процессам, расчетным и экспериментальным задачам. Результаты рассматриваются в динамике, что позволяет определить как положительные изменения, так и содержательные направления, по которым произошло снижение качества подготовки.</w:t>
      </w:r>
    </w:p>
    <w:p w14:paraId="59E69338" w14:textId="1001C0AC" w:rsidR="00DD5AF5" w:rsidRPr="001255DA" w:rsidRDefault="00AE196A" w:rsidP="00AE196A">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w:t>
      </w:r>
      <w:r w:rsidR="00DD5AF5" w:rsidRPr="001255DA">
        <w:rPr>
          <w:color w:val="000000" w:themeColor="text1"/>
          <w:sz w:val="28"/>
          <w:szCs w:val="28"/>
        </w:rPr>
        <w:t>На основе выявленных дефицитов формулируются практико-ориентированные рекомендации для учителей химии. Они направлены не на механическую тренировку выполнения отдельных экзаменационных заданий, а на восстановление базовой системы химических знаний, формирование устойчивых предметных умений, развитие способности применять знания в различных учебных ситуациях и постепенное повышение самостоятельности обучающихся. Одновременно учитываются метапредметные умения — анализ информации, установление причинно-следственных связей, планирование действий, контроль и коррекция результата.</w:t>
      </w:r>
    </w:p>
    <w:p w14:paraId="7DAAAB06" w14:textId="0219CDEB" w:rsidR="00DD5AF5" w:rsidRPr="001255DA" w:rsidRDefault="00AE196A" w:rsidP="00AE196A">
      <w:pPr>
        <w:pStyle w:val="afb"/>
        <w:spacing w:before="0" w:beforeAutospacing="0" w:after="0" w:afterAutospacing="0" w:line="276" w:lineRule="auto"/>
        <w:jc w:val="both"/>
        <w:rPr>
          <w:color w:val="000000" w:themeColor="text1"/>
        </w:rPr>
      </w:pPr>
      <w:r w:rsidRPr="001255DA">
        <w:rPr>
          <w:color w:val="000000" w:themeColor="text1"/>
          <w:sz w:val="28"/>
          <w:szCs w:val="28"/>
        </w:rPr>
        <w:lastRenderedPageBreak/>
        <w:t xml:space="preserve">        </w:t>
      </w:r>
      <w:r w:rsidR="00DD5AF5" w:rsidRPr="001255DA">
        <w:rPr>
          <w:color w:val="000000" w:themeColor="text1"/>
          <w:sz w:val="28"/>
          <w:szCs w:val="28"/>
        </w:rPr>
        <w:t>Таким образом, данный анализ позволяет перейти от простой констатации низких результатов к определению конкретных причин учебных затруднений и разработке доступной системы коррекционной работы, ориентированной на преодоление минимального порога и создание прочной основы для дальнейшего повышения качества химической подготовки обучающихся</w:t>
      </w:r>
      <w:r w:rsidR="00DD5AF5" w:rsidRPr="001255DA">
        <w:rPr>
          <w:color w:val="000000" w:themeColor="text1"/>
        </w:rPr>
        <w:t>.</w:t>
      </w:r>
    </w:p>
    <w:p w14:paraId="727F2E50" w14:textId="77777777" w:rsidR="00872D69" w:rsidRPr="001255DA" w:rsidRDefault="00872D69" w:rsidP="00326134">
      <w:pPr>
        <w:ind w:firstLine="567"/>
        <w:jc w:val="both"/>
        <w:rPr>
          <w:rFonts w:eastAsia="Times New Roman"/>
          <w:bCs/>
          <w:i/>
          <w:iCs/>
          <w:color w:val="000000" w:themeColor="text1"/>
        </w:rPr>
      </w:pPr>
    </w:p>
    <w:p w14:paraId="46983D4B" w14:textId="3BACC228" w:rsidR="00BC5207" w:rsidRPr="001255DA" w:rsidRDefault="00FB7822" w:rsidP="00DC5747">
      <w:pPr>
        <w:pStyle w:val="3"/>
        <w:numPr>
          <w:ilvl w:val="3"/>
          <w:numId w:val="57"/>
        </w:numPr>
        <w:tabs>
          <w:tab w:val="left" w:pos="567"/>
        </w:tabs>
        <w:ind w:left="1276"/>
        <w:jc w:val="center"/>
        <w:rPr>
          <w:rFonts w:ascii="Times New Roman" w:hAnsi="Times New Roman"/>
          <w:color w:val="000000" w:themeColor="text1"/>
          <w:szCs w:val="28"/>
          <w:lang w:val="ru-RU"/>
        </w:rPr>
      </w:pPr>
      <w:r w:rsidRPr="001255DA">
        <w:rPr>
          <w:rFonts w:ascii="Times New Roman" w:hAnsi="Times New Roman"/>
          <w:color w:val="000000" w:themeColor="text1"/>
          <w:szCs w:val="28"/>
          <w:lang w:val="ru-RU"/>
        </w:rPr>
        <w:t>Описание предметной подготовки участников ЕГЭ</w:t>
      </w:r>
      <w:r w:rsidR="00872D69" w:rsidRPr="001255DA">
        <w:rPr>
          <w:rFonts w:ascii="Times New Roman" w:hAnsi="Times New Roman"/>
          <w:color w:val="000000" w:themeColor="text1"/>
          <w:szCs w:val="28"/>
          <w:lang w:val="ru-RU"/>
        </w:rPr>
        <w:t xml:space="preserve"> с минимальным уровнем подготовки</w:t>
      </w:r>
      <w:r w:rsidRPr="001255DA">
        <w:rPr>
          <w:rFonts w:ascii="Times New Roman" w:hAnsi="Times New Roman"/>
          <w:color w:val="000000" w:themeColor="text1"/>
          <w:szCs w:val="28"/>
          <w:lang w:val="ru-RU"/>
        </w:rPr>
        <w:t xml:space="preserve">, анализ </w:t>
      </w:r>
      <w:r w:rsidR="00BC5207" w:rsidRPr="001255DA">
        <w:rPr>
          <w:rFonts w:ascii="Times New Roman" w:hAnsi="Times New Roman"/>
          <w:color w:val="000000" w:themeColor="text1"/>
          <w:szCs w:val="28"/>
          <w:lang w:val="ru-RU"/>
        </w:rPr>
        <w:t xml:space="preserve">типичных </w:t>
      </w:r>
      <w:r w:rsidRPr="001255DA">
        <w:rPr>
          <w:rFonts w:ascii="Times New Roman" w:hAnsi="Times New Roman"/>
          <w:color w:val="000000" w:themeColor="text1"/>
          <w:szCs w:val="28"/>
          <w:lang w:val="ru-RU"/>
        </w:rPr>
        <w:t>дефицитов в подготовке</w:t>
      </w:r>
    </w:p>
    <w:p w14:paraId="598C79F0" w14:textId="77777777" w:rsidR="0007173B" w:rsidRPr="001255DA" w:rsidRDefault="0007173B" w:rsidP="00326134">
      <w:pPr>
        <w:ind w:firstLine="567"/>
        <w:jc w:val="both"/>
        <w:rPr>
          <w:color w:val="000000" w:themeColor="text1"/>
        </w:rPr>
      </w:pPr>
    </w:p>
    <w:p w14:paraId="597442DB" w14:textId="482BF616" w:rsidR="00680699" w:rsidRPr="001255DA" w:rsidRDefault="0007173B" w:rsidP="0007173B">
      <w:pPr>
        <w:spacing w:line="276" w:lineRule="auto"/>
        <w:ind w:firstLine="567"/>
        <w:jc w:val="both"/>
        <w:rPr>
          <w:rFonts w:eastAsia="Times New Roman"/>
          <w:b/>
          <w:bCs/>
          <w:i/>
          <w:iCs/>
          <w:color w:val="000000" w:themeColor="text1"/>
          <w:sz w:val="28"/>
          <w:szCs w:val="28"/>
        </w:rPr>
      </w:pPr>
      <w:r w:rsidRPr="001255DA">
        <w:rPr>
          <w:color w:val="000000" w:themeColor="text1"/>
          <w:sz w:val="28"/>
          <w:szCs w:val="28"/>
        </w:rPr>
        <w:t>Анализ результатов участников ЕГЭ по химии с минимальным уровнем подготовки (не преодолевших минимальный балл) позволяет выявить наиболее существенные пробелы в освоении базовых элементов содержания и предметных умений. Результаты данной группы значительно ниже средних показателей региона по большинству заданий, что свидетельствует о недостаточной сформированности системы химических знаний и умений их применять. Наибольшие затруднения связаны с установлением химических закономерностей, составлением уравнений реакций, генетическими связями между веществами, расчетными задачами и выполнением заданий, требующих последовательного анализа нескольких взаимосвязанных условий.</w:t>
      </w:r>
    </w:p>
    <w:p w14:paraId="0B18B68C" w14:textId="77777777" w:rsidR="0007173B" w:rsidRPr="001255DA" w:rsidRDefault="0007173B" w:rsidP="0007173B">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5C35B8E1" w14:textId="7D2EE51E" w:rsidR="00C75883" w:rsidRPr="001255DA" w:rsidRDefault="00FB7822" w:rsidP="0092203B">
      <w:pPr>
        <w:pStyle w:val="a3"/>
        <w:numPr>
          <w:ilvl w:val="0"/>
          <w:numId w:val="1"/>
        </w:numPr>
        <w:spacing w:after="0" w:line="240" w:lineRule="auto"/>
        <w:ind w:left="709" w:hanging="425"/>
        <w:jc w:val="both"/>
        <w:rPr>
          <w:rFonts w:ascii="Times New Roman" w:eastAsia="Times New Roman" w:hAnsi="Times New Roman"/>
          <w:bCs/>
          <w:i/>
          <w:color w:val="000000" w:themeColor="text1"/>
          <w:sz w:val="24"/>
          <w:szCs w:val="24"/>
          <w:lang w:eastAsia="ru-RU"/>
        </w:rPr>
      </w:pPr>
      <w:r w:rsidRPr="001255DA">
        <w:rPr>
          <w:rFonts w:ascii="Times New Roman" w:eastAsia="Times New Roman" w:hAnsi="Times New Roman"/>
          <w:bCs/>
          <w:i/>
          <w:color w:val="000000" w:themeColor="text1"/>
          <w:sz w:val="28"/>
          <w:szCs w:val="28"/>
          <w:lang w:eastAsia="ru-RU"/>
        </w:rPr>
        <w:t>Описание достигнутых предметных результатов ФГОС: освоенных тем программы, сформированных умений и т.п. (если имеются</w:t>
      </w:r>
      <w:r w:rsidRPr="001255DA">
        <w:rPr>
          <w:rFonts w:ascii="Times New Roman" w:eastAsia="Times New Roman" w:hAnsi="Times New Roman"/>
          <w:bCs/>
          <w:i/>
          <w:color w:val="000000" w:themeColor="text1"/>
          <w:sz w:val="24"/>
          <w:szCs w:val="24"/>
          <w:lang w:eastAsia="ru-RU"/>
        </w:rPr>
        <w:t>)</w:t>
      </w:r>
    </w:p>
    <w:p w14:paraId="682A6BDD" w14:textId="77777777" w:rsidR="00D700AE" w:rsidRPr="001255DA" w:rsidRDefault="00D700AE" w:rsidP="00D700AE">
      <w:pPr>
        <w:jc w:val="both"/>
        <w:rPr>
          <w:rFonts w:eastAsia="Times New Roman"/>
          <w:bCs/>
          <w:iCs/>
          <w:color w:val="000000" w:themeColor="text1"/>
        </w:rPr>
      </w:pPr>
    </w:p>
    <w:p w14:paraId="28056119" w14:textId="77777777" w:rsidR="00D700AE" w:rsidRPr="001255DA" w:rsidRDefault="00D700AE" w:rsidP="00D700AE">
      <w:pPr>
        <w:jc w:val="center"/>
        <w:rPr>
          <w:rFonts w:eastAsia="Times New Roman"/>
          <w:b/>
          <w:iCs/>
          <w:color w:val="000000" w:themeColor="text1"/>
          <w:sz w:val="28"/>
          <w:szCs w:val="28"/>
        </w:rPr>
      </w:pPr>
      <w:bookmarkStart w:id="7" w:name="_Hlk238534288"/>
      <w:r w:rsidRPr="001255DA">
        <w:rPr>
          <w:rFonts w:eastAsia="Times New Roman"/>
          <w:b/>
          <w:iCs/>
          <w:color w:val="000000" w:themeColor="text1"/>
          <w:sz w:val="28"/>
          <w:szCs w:val="28"/>
        </w:rPr>
        <w:t xml:space="preserve">Динамика выполнения заданий КИМ ЕГЭ по химии по итогам 2026 и 2025 гг. </w:t>
      </w:r>
    </w:p>
    <w:p w14:paraId="523FAC22" w14:textId="69316BE7" w:rsidR="00D700AE" w:rsidRPr="001255DA" w:rsidRDefault="00D700AE" w:rsidP="00D700AE">
      <w:pPr>
        <w:jc w:val="center"/>
        <w:rPr>
          <w:rFonts w:eastAsia="Times New Roman"/>
          <w:b/>
          <w:iCs/>
          <w:color w:val="000000" w:themeColor="text1"/>
          <w:sz w:val="28"/>
          <w:szCs w:val="28"/>
        </w:rPr>
      </w:pPr>
      <w:r w:rsidRPr="001255DA">
        <w:rPr>
          <w:rFonts w:eastAsia="Times New Roman"/>
          <w:b/>
          <w:iCs/>
          <w:color w:val="000000" w:themeColor="text1"/>
          <w:sz w:val="28"/>
          <w:szCs w:val="28"/>
        </w:rPr>
        <w:t>в группе, не преодолевших минимальный порог</w:t>
      </w:r>
    </w:p>
    <w:bookmarkEnd w:id="7"/>
    <w:p w14:paraId="0598D2CD" w14:textId="77777777" w:rsidR="00D700AE" w:rsidRPr="001255DA" w:rsidRDefault="00D700AE" w:rsidP="00D700AE">
      <w:pPr>
        <w:jc w:val="both"/>
        <w:rPr>
          <w:rFonts w:eastAsia="Times New Roman"/>
          <w:bCs/>
          <w:iCs/>
          <w:color w:val="000000" w:themeColor="text1"/>
        </w:rPr>
      </w:pPr>
    </w:p>
    <w:p w14:paraId="54865E6D" w14:textId="0C37685D" w:rsidR="00D700AE" w:rsidRPr="001255DA" w:rsidRDefault="00D700AE" w:rsidP="00D700AE">
      <w:pPr>
        <w:jc w:val="both"/>
        <w:rPr>
          <w:rFonts w:eastAsia="Times New Roman"/>
          <w:bCs/>
          <w:iCs/>
          <w:color w:val="000000" w:themeColor="text1"/>
        </w:rPr>
      </w:pPr>
      <w:r w:rsidRPr="001255DA">
        <w:rPr>
          <w:noProof/>
          <w:color w:val="000000" w:themeColor="text1"/>
        </w:rPr>
        <w:lastRenderedPageBreak/>
        <w:drawing>
          <wp:inline distT="0" distB="0" distL="0" distR="0" wp14:anchorId="44AB7D8B" wp14:editId="4C2610A1">
            <wp:extent cx="9213850" cy="1928446"/>
            <wp:effectExtent l="0" t="0" r="6350" b="15240"/>
            <wp:docPr id="2" name="Диаграмма 2">
              <a:extLst xmlns:a="http://schemas.openxmlformats.org/drawingml/2006/main">
                <a:ext uri="{FF2B5EF4-FFF2-40B4-BE49-F238E27FC236}">
                  <a16:creationId xmlns:a16="http://schemas.microsoft.com/office/drawing/2014/main" id="{64220691-B4B1-C2A6-E971-6CCDCC6455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4026A1B" w14:textId="77777777" w:rsidR="00872D69" w:rsidRPr="001255DA" w:rsidRDefault="00872D69" w:rsidP="00872D69">
      <w:pPr>
        <w:ind w:firstLine="567"/>
        <w:jc w:val="both"/>
        <w:rPr>
          <w:rFonts w:eastAsia="Times New Roman"/>
          <w:bCs/>
          <w:i/>
          <w:iCs/>
          <w:color w:val="000000" w:themeColor="text1"/>
        </w:rPr>
      </w:pPr>
    </w:p>
    <w:p w14:paraId="756A14A8" w14:textId="77777777" w:rsidR="0007173B" w:rsidRPr="001255DA" w:rsidRDefault="00AE196A" w:rsidP="00301A39">
      <w:pPr>
        <w:spacing w:line="276" w:lineRule="auto"/>
        <w:jc w:val="both"/>
        <w:rPr>
          <w:rFonts w:eastAsia="Times New Roman"/>
          <w:b/>
          <w:bCs/>
          <w:color w:val="000000" w:themeColor="text1"/>
          <w:sz w:val="28"/>
          <w:szCs w:val="28"/>
        </w:rPr>
      </w:pPr>
      <w:r w:rsidRPr="001255DA">
        <w:rPr>
          <w:rFonts w:eastAsia="Times New Roman"/>
          <w:color w:val="000000" w:themeColor="text1"/>
          <w:sz w:val="28"/>
          <w:szCs w:val="28"/>
        </w:rPr>
        <w:t xml:space="preserve">        </w:t>
      </w:r>
      <w:r w:rsidR="00301A39" w:rsidRPr="001255DA">
        <w:rPr>
          <w:rFonts w:eastAsia="Times New Roman"/>
          <w:color w:val="000000" w:themeColor="text1"/>
          <w:sz w:val="28"/>
          <w:szCs w:val="28"/>
        </w:rPr>
        <w:t xml:space="preserve">Анализ результатов выполнения заданий КИМ участниками ЕГЭ по химии, </w:t>
      </w:r>
      <w:r w:rsidR="00301A39" w:rsidRPr="001255DA">
        <w:rPr>
          <w:rFonts w:eastAsia="Times New Roman"/>
          <w:b/>
          <w:bCs/>
          <w:color w:val="000000" w:themeColor="text1"/>
          <w:sz w:val="28"/>
          <w:szCs w:val="28"/>
        </w:rPr>
        <w:t xml:space="preserve">не преодолевшими минимальный </w:t>
      </w:r>
    </w:p>
    <w:p w14:paraId="3884DC94" w14:textId="2EAB1C51" w:rsidR="00301A39" w:rsidRPr="001255DA" w:rsidRDefault="00301A39" w:rsidP="00301A39">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порог в 2026 году</w:t>
      </w:r>
      <w:r w:rsidRPr="001255DA">
        <w:rPr>
          <w:rFonts w:eastAsia="Times New Roman"/>
          <w:color w:val="000000" w:themeColor="text1"/>
          <w:sz w:val="28"/>
          <w:szCs w:val="28"/>
        </w:rPr>
        <w:t xml:space="preserve">, показывает в целом недостаточный уровень сформированности предметных знаний и умений. При этом у данной группы выделяются отдельные элементы содержания, освоение которых можно считать относительно сформированным. В соответствии с установленными критериями порог успешности выполнения задания </w:t>
      </w:r>
      <w:r w:rsidRPr="001255DA">
        <w:rPr>
          <w:rFonts w:eastAsia="Times New Roman"/>
          <w:b/>
          <w:bCs/>
          <w:color w:val="000000" w:themeColor="text1"/>
          <w:sz w:val="28"/>
          <w:szCs w:val="28"/>
        </w:rPr>
        <w:t>базового уровня составляет 50 %</w:t>
      </w:r>
      <w:r w:rsidRPr="001255DA">
        <w:rPr>
          <w:rFonts w:eastAsia="Times New Roman"/>
          <w:color w:val="000000" w:themeColor="text1"/>
          <w:sz w:val="28"/>
          <w:szCs w:val="28"/>
        </w:rPr>
        <w:t xml:space="preserve">, а заданий </w:t>
      </w:r>
      <w:r w:rsidRPr="001255DA">
        <w:rPr>
          <w:rFonts w:eastAsia="Times New Roman"/>
          <w:b/>
          <w:bCs/>
          <w:color w:val="000000" w:themeColor="text1"/>
          <w:sz w:val="28"/>
          <w:szCs w:val="28"/>
        </w:rPr>
        <w:t>повышенного и высокого уровня — 15 %</w:t>
      </w:r>
      <w:r w:rsidRPr="001255DA">
        <w:rPr>
          <w:rFonts w:eastAsia="Times New Roman"/>
          <w:color w:val="000000" w:themeColor="text1"/>
          <w:sz w:val="28"/>
          <w:szCs w:val="28"/>
        </w:rPr>
        <w:t>. Следовательно, при оценке достигнутых результатов необходимо учитывать, что даже относительно лучшие показатели данной группы в большинстве случаев не достигают уровня, свидетельствующего об устойчивом освоении соответствующего содержания.</w:t>
      </w:r>
    </w:p>
    <w:p w14:paraId="5C0EF4E1" w14:textId="5EADE6F9" w:rsidR="00301A39" w:rsidRPr="001255DA" w:rsidRDefault="00AE196A" w:rsidP="00301A39">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1A39" w:rsidRPr="001255DA">
        <w:rPr>
          <w:rFonts w:eastAsia="Times New Roman"/>
          <w:color w:val="000000" w:themeColor="text1"/>
          <w:sz w:val="28"/>
          <w:szCs w:val="28"/>
        </w:rPr>
        <w:t xml:space="preserve">В 2026 году наиболее успешно участники данной группы выполняли задания базового уровня </w:t>
      </w:r>
      <w:r w:rsidR="00301A39" w:rsidRPr="001255DA">
        <w:rPr>
          <w:rFonts w:eastAsia="Times New Roman"/>
          <w:b/>
          <w:bCs/>
          <w:color w:val="000000" w:themeColor="text1"/>
          <w:sz w:val="28"/>
          <w:szCs w:val="28"/>
        </w:rPr>
        <w:t>№ 3 — 35,86 %, № 1 — 31,49 %, № 2 — 30,03 %, № 5 — 17,49 %, № 21 — 19,24 %</w:t>
      </w:r>
      <w:r w:rsidR="00301A39" w:rsidRPr="001255DA">
        <w:rPr>
          <w:rFonts w:eastAsia="Times New Roman"/>
          <w:color w:val="000000" w:themeColor="text1"/>
          <w:sz w:val="28"/>
          <w:szCs w:val="28"/>
        </w:rPr>
        <w:t xml:space="preserve">, а также задание повышенного уровня </w:t>
      </w:r>
      <w:r w:rsidR="00301A39" w:rsidRPr="001255DA">
        <w:rPr>
          <w:rFonts w:eastAsia="Times New Roman"/>
          <w:b/>
          <w:bCs/>
          <w:color w:val="000000" w:themeColor="text1"/>
          <w:sz w:val="28"/>
          <w:szCs w:val="28"/>
        </w:rPr>
        <w:t>№ 6 — 15,31 %</w:t>
      </w:r>
      <w:r w:rsidR="00301A39" w:rsidRPr="001255DA">
        <w:rPr>
          <w:rFonts w:eastAsia="Times New Roman"/>
          <w:color w:val="000000" w:themeColor="text1"/>
          <w:sz w:val="28"/>
          <w:szCs w:val="28"/>
        </w:rPr>
        <w:t xml:space="preserve">. Однако ни одно задание базового уровня не достигло установленного порога успешности </w:t>
      </w:r>
      <w:r w:rsidR="00301A39" w:rsidRPr="001255DA">
        <w:rPr>
          <w:rFonts w:eastAsia="Times New Roman"/>
          <w:b/>
          <w:bCs/>
          <w:color w:val="000000" w:themeColor="text1"/>
          <w:sz w:val="28"/>
          <w:szCs w:val="28"/>
        </w:rPr>
        <w:t>50 %</w:t>
      </w:r>
      <w:r w:rsidR="00301A39" w:rsidRPr="001255DA">
        <w:rPr>
          <w:rFonts w:eastAsia="Times New Roman"/>
          <w:color w:val="000000" w:themeColor="text1"/>
          <w:sz w:val="28"/>
          <w:szCs w:val="28"/>
        </w:rPr>
        <w:t xml:space="preserve">. Только задание № 6 повышенного уровня незначительно превысило порог </w:t>
      </w:r>
      <w:r w:rsidR="00301A39" w:rsidRPr="001255DA">
        <w:rPr>
          <w:rFonts w:eastAsia="Times New Roman"/>
          <w:b/>
          <w:bCs/>
          <w:color w:val="000000" w:themeColor="text1"/>
          <w:sz w:val="28"/>
          <w:szCs w:val="28"/>
        </w:rPr>
        <w:t>15 %</w:t>
      </w:r>
      <w:r w:rsidR="00301A39" w:rsidRPr="001255DA">
        <w:rPr>
          <w:rFonts w:eastAsia="Times New Roman"/>
          <w:color w:val="000000" w:themeColor="text1"/>
          <w:sz w:val="28"/>
          <w:szCs w:val="28"/>
        </w:rPr>
        <w:t>. Это свидетельствует о наличии отдельных предметных знаний, но их недостаточной системности и устойчивости.</w:t>
      </w:r>
    </w:p>
    <w:p w14:paraId="44D530C8" w14:textId="77777777" w:rsidR="00301A39" w:rsidRPr="001255DA" w:rsidRDefault="00301A39" w:rsidP="00301A39">
      <w:pPr>
        <w:spacing w:line="276" w:lineRule="auto"/>
        <w:jc w:val="both"/>
        <w:rPr>
          <w:rFonts w:eastAsia="Times New Roman"/>
          <w:i/>
          <w:iCs/>
          <w:color w:val="000000" w:themeColor="text1"/>
          <w:sz w:val="28"/>
          <w:szCs w:val="28"/>
        </w:rPr>
      </w:pPr>
      <w:r w:rsidRPr="001255DA">
        <w:rPr>
          <w:rFonts w:eastAsia="Times New Roman"/>
          <w:i/>
          <w:iCs/>
          <w:color w:val="000000" w:themeColor="text1"/>
          <w:sz w:val="28"/>
          <w:szCs w:val="28"/>
        </w:rPr>
        <w:t>Относительно наиболее сформированными можно считать следующие элементы предметной подготовки.</w:t>
      </w:r>
    </w:p>
    <w:p w14:paraId="41BD48B7" w14:textId="44CD8BC9" w:rsidR="00301A39" w:rsidRPr="001255DA" w:rsidRDefault="00301A39" w:rsidP="00301A39">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1. Основы строения атома и электронного строения элементов.</w:t>
      </w:r>
      <w:r w:rsidR="00AE196A" w:rsidRPr="001255DA">
        <w:rPr>
          <w:rFonts w:eastAsia="Times New Roman"/>
          <w:b/>
          <w:bCs/>
          <w:color w:val="000000" w:themeColor="text1"/>
          <w:sz w:val="28"/>
          <w:szCs w:val="28"/>
        </w:rPr>
        <w:t xml:space="preserve"> </w:t>
      </w:r>
      <w:r w:rsidRPr="001255DA">
        <w:rPr>
          <w:rFonts w:eastAsia="Times New Roman"/>
          <w:color w:val="000000" w:themeColor="text1"/>
          <w:sz w:val="28"/>
          <w:szCs w:val="28"/>
        </w:rPr>
        <w:t xml:space="preserve">По заданию № 1 результат составил </w:t>
      </w:r>
      <w:r w:rsidRPr="001255DA">
        <w:rPr>
          <w:rFonts w:eastAsia="Times New Roman"/>
          <w:b/>
          <w:bCs/>
          <w:color w:val="000000" w:themeColor="text1"/>
          <w:sz w:val="28"/>
          <w:szCs w:val="28"/>
        </w:rPr>
        <w:t>31,49 % в 2026 году против 55 % в 2025 году</w:t>
      </w:r>
      <w:r w:rsidRPr="001255DA">
        <w:rPr>
          <w:rFonts w:eastAsia="Times New Roman"/>
          <w:color w:val="000000" w:themeColor="text1"/>
          <w:sz w:val="28"/>
          <w:szCs w:val="28"/>
        </w:rPr>
        <w:t xml:space="preserve">. Несмотря на снижение на </w:t>
      </w:r>
      <w:r w:rsidRPr="001255DA">
        <w:rPr>
          <w:rFonts w:eastAsia="Times New Roman"/>
          <w:b/>
          <w:bCs/>
          <w:color w:val="000000" w:themeColor="text1"/>
          <w:sz w:val="28"/>
          <w:szCs w:val="28"/>
        </w:rPr>
        <w:t>23,51 процентного пункта</w:t>
      </w:r>
      <w:r w:rsidRPr="001255DA">
        <w:rPr>
          <w:rFonts w:eastAsia="Times New Roman"/>
          <w:color w:val="000000" w:themeColor="text1"/>
          <w:sz w:val="28"/>
          <w:szCs w:val="28"/>
        </w:rPr>
        <w:t xml:space="preserve">, данное направление остается одним из наиболее доступных для участников группы. Это позволяет предположить наличие у части </w:t>
      </w:r>
      <w:r w:rsidRPr="001255DA">
        <w:rPr>
          <w:rFonts w:eastAsia="Times New Roman"/>
          <w:color w:val="000000" w:themeColor="text1"/>
          <w:sz w:val="28"/>
          <w:szCs w:val="28"/>
        </w:rPr>
        <w:lastRenderedPageBreak/>
        <w:t>обучающихся отдельных представлений о современной модели строения атома, распределении электронов по энергетическим уровням, электронной конфигурации и особенностях строения атомов s-, p-, d-элементов. Вместе с тем снижение результата ниже уровня 2025 года свидетельствует о недостаточной прочности этих знаний и необходимости их систематического закрепления.</w:t>
      </w:r>
    </w:p>
    <w:p w14:paraId="159B6914" w14:textId="558F599A" w:rsidR="00301A39" w:rsidRPr="001255DA" w:rsidRDefault="00301A39" w:rsidP="00301A39">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2. Периодический закон и закономерности изменения свойств химических элементов.</w:t>
      </w:r>
      <w:r w:rsidR="00AE196A" w:rsidRPr="001255DA">
        <w:rPr>
          <w:rFonts w:eastAsia="Times New Roman"/>
          <w:b/>
          <w:bCs/>
          <w:color w:val="000000" w:themeColor="text1"/>
          <w:sz w:val="28"/>
          <w:szCs w:val="28"/>
        </w:rPr>
        <w:t xml:space="preserve"> </w:t>
      </w:r>
      <w:r w:rsidRPr="001255DA">
        <w:rPr>
          <w:rFonts w:eastAsia="Times New Roman"/>
          <w:color w:val="000000" w:themeColor="text1"/>
          <w:sz w:val="28"/>
          <w:szCs w:val="28"/>
        </w:rPr>
        <w:t xml:space="preserve">По заданию № 2 успешность повысилась с </w:t>
      </w:r>
      <w:r w:rsidRPr="001255DA">
        <w:rPr>
          <w:rFonts w:eastAsia="Times New Roman"/>
          <w:b/>
          <w:bCs/>
          <w:color w:val="000000" w:themeColor="text1"/>
          <w:sz w:val="28"/>
          <w:szCs w:val="28"/>
        </w:rPr>
        <w:t>23 % в 2025 году до 30,03 % в 2026 году</w:t>
      </w:r>
      <w:r w:rsidRPr="001255DA">
        <w:rPr>
          <w:rFonts w:eastAsia="Times New Roman"/>
          <w:color w:val="000000" w:themeColor="text1"/>
          <w:sz w:val="28"/>
          <w:szCs w:val="28"/>
        </w:rPr>
        <w:t xml:space="preserve">, то есть на </w:t>
      </w:r>
      <w:r w:rsidRPr="001255DA">
        <w:rPr>
          <w:rFonts w:eastAsia="Times New Roman"/>
          <w:b/>
          <w:bCs/>
          <w:color w:val="000000" w:themeColor="text1"/>
          <w:sz w:val="28"/>
          <w:szCs w:val="28"/>
        </w:rPr>
        <w:t>7,03 процентного пункта</w:t>
      </w:r>
      <w:r w:rsidRPr="001255DA">
        <w:rPr>
          <w:rFonts w:eastAsia="Times New Roman"/>
          <w:color w:val="000000" w:themeColor="text1"/>
          <w:sz w:val="28"/>
          <w:szCs w:val="28"/>
        </w:rPr>
        <w:t>. Это один из немногих элементов содержания, по которому наблюдается положительная динамика. У части обучающихся сформированы базовые представления о периодической системе, физическом смысле Периодического закона и закономерностях изменения свойств элементов и их соединений по периодам и группам. Однако результат остается значительно ниже порога 50 %, поэтому знания носят преимущественно фрагментарный характер.</w:t>
      </w:r>
    </w:p>
    <w:p w14:paraId="061ADA84" w14:textId="34D61422" w:rsidR="00301A39" w:rsidRPr="001255DA" w:rsidRDefault="00301A39" w:rsidP="00301A39">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3. Электроотрицательность, валентность и степень окисления.</w:t>
      </w:r>
      <w:r w:rsidR="00AE196A" w:rsidRPr="001255DA">
        <w:rPr>
          <w:rFonts w:eastAsia="Times New Roman"/>
          <w:b/>
          <w:bCs/>
          <w:color w:val="000000" w:themeColor="text1"/>
          <w:sz w:val="28"/>
          <w:szCs w:val="28"/>
        </w:rPr>
        <w:t xml:space="preserve"> </w:t>
      </w:r>
      <w:r w:rsidRPr="001255DA">
        <w:rPr>
          <w:rFonts w:eastAsia="Times New Roman"/>
          <w:color w:val="000000" w:themeColor="text1"/>
          <w:sz w:val="28"/>
          <w:szCs w:val="28"/>
        </w:rPr>
        <w:t xml:space="preserve">Задание № 3 выполнено в 2026 году на </w:t>
      </w:r>
      <w:r w:rsidRPr="001255DA">
        <w:rPr>
          <w:rFonts w:eastAsia="Times New Roman"/>
          <w:b/>
          <w:bCs/>
          <w:color w:val="000000" w:themeColor="text1"/>
          <w:sz w:val="28"/>
          <w:szCs w:val="28"/>
        </w:rPr>
        <w:t>35,86 %</w:t>
      </w:r>
      <w:r w:rsidRPr="001255DA">
        <w:rPr>
          <w:rFonts w:eastAsia="Times New Roman"/>
          <w:color w:val="000000" w:themeColor="text1"/>
          <w:sz w:val="28"/>
          <w:szCs w:val="28"/>
        </w:rPr>
        <w:t xml:space="preserve">, что является лучшим результатом среди всех заданий КИМ для данной группы. В 2025 году показатель составлял </w:t>
      </w:r>
      <w:r w:rsidRPr="001255DA">
        <w:rPr>
          <w:rFonts w:eastAsia="Times New Roman"/>
          <w:b/>
          <w:bCs/>
          <w:color w:val="000000" w:themeColor="text1"/>
          <w:sz w:val="28"/>
          <w:szCs w:val="28"/>
        </w:rPr>
        <w:t>35 %</w:t>
      </w:r>
      <w:r w:rsidRPr="001255DA">
        <w:rPr>
          <w:rFonts w:eastAsia="Times New Roman"/>
          <w:color w:val="000000" w:themeColor="text1"/>
          <w:sz w:val="28"/>
          <w:szCs w:val="28"/>
        </w:rPr>
        <w:t xml:space="preserve">, то есть наблюдается небольшое повышение — на </w:t>
      </w:r>
      <w:r w:rsidRPr="001255DA">
        <w:rPr>
          <w:rFonts w:eastAsia="Times New Roman"/>
          <w:b/>
          <w:bCs/>
          <w:color w:val="000000" w:themeColor="text1"/>
          <w:sz w:val="28"/>
          <w:szCs w:val="28"/>
        </w:rPr>
        <w:t>0,86 процентного пункта</w:t>
      </w:r>
      <w:r w:rsidRPr="001255DA">
        <w:rPr>
          <w:rFonts w:eastAsia="Times New Roman"/>
          <w:color w:val="000000" w:themeColor="text1"/>
          <w:sz w:val="28"/>
          <w:szCs w:val="28"/>
        </w:rPr>
        <w:t>. Это свидетельствует о наличии у части участников представлений о валентности, степени окисления и электроотрицательности и способности использовать данные понятия при выполнении стандартных учебных действий. Однако и здесь результат не достигает порога 50 %, что указывает на недостаточную устойчивость соответствующих навыков.</w:t>
      </w:r>
    </w:p>
    <w:p w14:paraId="4F3DC0E9" w14:textId="0E679299" w:rsidR="00301A39" w:rsidRPr="001255DA" w:rsidRDefault="00301A39" w:rsidP="00301A39">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4. Классификация неорганических веществ.</w:t>
      </w:r>
      <w:r w:rsidR="00AE196A" w:rsidRPr="001255DA">
        <w:rPr>
          <w:rFonts w:eastAsia="Times New Roman"/>
          <w:b/>
          <w:bCs/>
          <w:color w:val="000000" w:themeColor="text1"/>
          <w:sz w:val="28"/>
          <w:szCs w:val="28"/>
        </w:rPr>
        <w:t xml:space="preserve"> </w:t>
      </w:r>
      <w:r w:rsidRPr="001255DA">
        <w:rPr>
          <w:rFonts w:eastAsia="Times New Roman"/>
          <w:color w:val="000000" w:themeColor="text1"/>
          <w:sz w:val="28"/>
          <w:szCs w:val="28"/>
        </w:rPr>
        <w:t xml:space="preserve">По заданию № 5 результат увеличился с </w:t>
      </w:r>
      <w:r w:rsidRPr="001255DA">
        <w:rPr>
          <w:rFonts w:eastAsia="Times New Roman"/>
          <w:b/>
          <w:bCs/>
          <w:color w:val="000000" w:themeColor="text1"/>
          <w:sz w:val="28"/>
          <w:szCs w:val="28"/>
        </w:rPr>
        <w:t>9 % в 2025 году до 17,49 % в 2026 году</w:t>
      </w:r>
      <w:r w:rsidRPr="001255DA">
        <w:rPr>
          <w:rFonts w:eastAsia="Times New Roman"/>
          <w:color w:val="000000" w:themeColor="text1"/>
          <w:sz w:val="28"/>
          <w:szCs w:val="28"/>
        </w:rPr>
        <w:t xml:space="preserve">, прирост составил </w:t>
      </w:r>
      <w:r w:rsidRPr="001255DA">
        <w:rPr>
          <w:rFonts w:eastAsia="Times New Roman"/>
          <w:b/>
          <w:bCs/>
          <w:color w:val="000000" w:themeColor="text1"/>
          <w:sz w:val="28"/>
          <w:szCs w:val="28"/>
        </w:rPr>
        <w:t>8,49 процентного пункта</w:t>
      </w:r>
      <w:r w:rsidRPr="001255DA">
        <w:rPr>
          <w:rFonts w:eastAsia="Times New Roman"/>
          <w:color w:val="000000" w:themeColor="text1"/>
          <w:sz w:val="28"/>
          <w:szCs w:val="28"/>
        </w:rPr>
        <w:t>. Положительная динамика позволяет предположить некоторое улучшение распознавания основных классов неорганических веществ и их отличительных признаков. Вместе с тем показатель остается низким, поэтому знания о классификации оксидов, оснований, кислот и солей нельзя считать достаточно сформированными.</w:t>
      </w:r>
    </w:p>
    <w:p w14:paraId="0F1E8503" w14:textId="77777777" w:rsidR="00301A39" w:rsidRPr="001255DA" w:rsidRDefault="00301A39" w:rsidP="00301A39">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5. Химические свойства неорганических веществ, качественные реакции и идентификация соединений.</w:t>
      </w:r>
      <w:r w:rsidRPr="001255DA">
        <w:rPr>
          <w:rFonts w:eastAsia="Times New Roman"/>
          <w:color w:val="000000" w:themeColor="text1"/>
          <w:sz w:val="28"/>
          <w:szCs w:val="28"/>
        </w:rPr>
        <w:br/>
        <w:t xml:space="preserve">Задание № 6 повышенного уровня выполнено на </w:t>
      </w:r>
      <w:r w:rsidRPr="001255DA">
        <w:rPr>
          <w:rFonts w:eastAsia="Times New Roman"/>
          <w:b/>
          <w:bCs/>
          <w:color w:val="000000" w:themeColor="text1"/>
          <w:sz w:val="28"/>
          <w:szCs w:val="28"/>
        </w:rPr>
        <w:t>15,31 %</w:t>
      </w:r>
      <w:r w:rsidRPr="001255DA">
        <w:rPr>
          <w:rFonts w:eastAsia="Times New Roman"/>
          <w:color w:val="000000" w:themeColor="text1"/>
          <w:sz w:val="28"/>
          <w:szCs w:val="28"/>
        </w:rPr>
        <w:t xml:space="preserve"> против </w:t>
      </w:r>
      <w:r w:rsidRPr="001255DA">
        <w:rPr>
          <w:rFonts w:eastAsia="Times New Roman"/>
          <w:b/>
          <w:bCs/>
          <w:color w:val="000000" w:themeColor="text1"/>
          <w:sz w:val="28"/>
          <w:szCs w:val="28"/>
        </w:rPr>
        <w:t>19 % в 2025 году</w:t>
      </w:r>
      <w:r w:rsidRPr="001255DA">
        <w:rPr>
          <w:rFonts w:eastAsia="Times New Roman"/>
          <w:color w:val="000000" w:themeColor="text1"/>
          <w:sz w:val="28"/>
          <w:szCs w:val="28"/>
        </w:rPr>
        <w:t xml:space="preserve">. Несмотря на снижение на </w:t>
      </w:r>
      <w:r w:rsidRPr="001255DA">
        <w:rPr>
          <w:rFonts w:eastAsia="Times New Roman"/>
          <w:b/>
          <w:bCs/>
          <w:color w:val="000000" w:themeColor="text1"/>
          <w:sz w:val="28"/>
          <w:szCs w:val="28"/>
        </w:rPr>
        <w:t>3,69 процентного пункта</w:t>
      </w:r>
      <w:r w:rsidRPr="001255DA">
        <w:rPr>
          <w:rFonts w:eastAsia="Times New Roman"/>
          <w:color w:val="000000" w:themeColor="text1"/>
          <w:sz w:val="28"/>
          <w:szCs w:val="28"/>
        </w:rPr>
        <w:t xml:space="preserve">, результат 2026 года формально превышает установленный для заданий повышенного уровня порог успешности </w:t>
      </w:r>
      <w:r w:rsidRPr="001255DA">
        <w:rPr>
          <w:rFonts w:eastAsia="Times New Roman"/>
          <w:b/>
          <w:bCs/>
          <w:color w:val="000000" w:themeColor="text1"/>
          <w:sz w:val="28"/>
          <w:szCs w:val="28"/>
        </w:rPr>
        <w:t>15 %</w:t>
      </w:r>
      <w:r w:rsidRPr="001255DA">
        <w:rPr>
          <w:rFonts w:eastAsia="Times New Roman"/>
          <w:color w:val="000000" w:themeColor="text1"/>
          <w:sz w:val="28"/>
          <w:szCs w:val="28"/>
        </w:rPr>
        <w:t xml:space="preserve">. Это позволяет говорить о наличии у небольшой части участников способности применять знания о химических свойствах металлов и неметаллов, их соединений, электролитической диссоциации, реакциях </w:t>
      </w:r>
      <w:r w:rsidRPr="001255DA">
        <w:rPr>
          <w:rFonts w:eastAsia="Times New Roman"/>
          <w:color w:val="000000" w:themeColor="text1"/>
          <w:sz w:val="28"/>
          <w:szCs w:val="28"/>
        </w:rPr>
        <w:lastRenderedPageBreak/>
        <w:t>ионного обмена и качественных реакциях. Однако превышение порога является минимальным, поэтому сформированность данных умений нельзя считать устойчивой.</w:t>
      </w:r>
    </w:p>
    <w:p w14:paraId="20E179D1" w14:textId="77777777" w:rsidR="00301A39" w:rsidRPr="001255DA" w:rsidRDefault="00301A39" w:rsidP="00301A39">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6. Гидролиз солей, ионное произведение воды и определение характера среды растворов.</w:t>
      </w:r>
      <w:r w:rsidRPr="001255DA">
        <w:rPr>
          <w:rFonts w:eastAsia="Times New Roman"/>
          <w:color w:val="000000" w:themeColor="text1"/>
          <w:sz w:val="28"/>
          <w:szCs w:val="28"/>
        </w:rPr>
        <w:br/>
        <w:t xml:space="preserve">По заданию № 21 показатель вырос с </w:t>
      </w:r>
      <w:r w:rsidRPr="001255DA">
        <w:rPr>
          <w:rFonts w:eastAsia="Times New Roman"/>
          <w:b/>
          <w:bCs/>
          <w:color w:val="000000" w:themeColor="text1"/>
          <w:sz w:val="28"/>
          <w:szCs w:val="28"/>
        </w:rPr>
        <w:t>11 % в 2025 году до 19,24 % в 2026 году</w:t>
      </w:r>
      <w:r w:rsidRPr="001255DA">
        <w:rPr>
          <w:rFonts w:eastAsia="Times New Roman"/>
          <w:color w:val="000000" w:themeColor="text1"/>
          <w:sz w:val="28"/>
          <w:szCs w:val="28"/>
        </w:rPr>
        <w:t xml:space="preserve">, прирост составил </w:t>
      </w:r>
      <w:r w:rsidRPr="001255DA">
        <w:rPr>
          <w:rFonts w:eastAsia="Times New Roman"/>
          <w:b/>
          <w:bCs/>
          <w:color w:val="000000" w:themeColor="text1"/>
          <w:sz w:val="28"/>
          <w:szCs w:val="28"/>
        </w:rPr>
        <w:t>8,24 процентного пункта</w:t>
      </w:r>
      <w:r w:rsidRPr="001255DA">
        <w:rPr>
          <w:rFonts w:eastAsia="Times New Roman"/>
          <w:color w:val="000000" w:themeColor="text1"/>
          <w:sz w:val="28"/>
          <w:szCs w:val="28"/>
        </w:rPr>
        <w:t>. Это одна из наиболее выраженных положительных динамик среди заданий данной группы. Можно предположить, что у части участников имеются отдельные знания о гидролизе солей, кислотно-основных свойствах растворов и понятии pH. Однако результат по-прежнему существенно ниже 50 %, установленного для базовых заданий, что указывает на необходимость дальнейшего формирования практического навыка применения этих знаний.</w:t>
      </w:r>
    </w:p>
    <w:p w14:paraId="050B0379" w14:textId="3F1E0916" w:rsidR="00301A39" w:rsidRPr="001255DA" w:rsidRDefault="00AE196A" w:rsidP="00301A39">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1A39" w:rsidRPr="001255DA">
        <w:rPr>
          <w:rFonts w:eastAsia="Times New Roman"/>
          <w:color w:val="000000" w:themeColor="text1"/>
          <w:sz w:val="28"/>
          <w:szCs w:val="28"/>
        </w:rPr>
        <w:t xml:space="preserve">Таким образом, </w:t>
      </w:r>
      <w:r w:rsidR="00301A39" w:rsidRPr="001255DA">
        <w:rPr>
          <w:rFonts w:eastAsia="Times New Roman"/>
          <w:b/>
          <w:bCs/>
          <w:color w:val="000000" w:themeColor="text1"/>
          <w:sz w:val="28"/>
          <w:szCs w:val="28"/>
        </w:rPr>
        <w:t>достигнутые результаты данной группы носят преимущественно фрагментарный характер</w:t>
      </w:r>
      <w:r w:rsidR="00301A39" w:rsidRPr="001255DA">
        <w:rPr>
          <w:rFonts w:eastAsia="Times New Roman"/>
          <w:color w:val="000000" w:themeColor="text1"/>
          <w:sz w:val="28"/>
          <w:szCs w:val="28"/>
        </w:rPr>
        <w:t>. Наиболее заметные элементы предметной подготовки связаны с базовыми понятиями общей химии: строением атома, периодическим законом, электроотрицательностью и степенью окисления, классификацией неорганических веществ, а также отдельными вопросами растворов и химических свойств веществ. Положительная динамика наблюдается по заданиям № 2, № 3, № 5 и № 21. Вместе с тем снижение результатов по заданиям № 1 и № 6 показывает, что имеющиеся знания недостаточно устойчивы и требуют систематического повторения.</w:t>
      </w:r>
    </w:p>
    <w:p w14:paraId="1290E372" w14:textId="05FE2A7B" w:rsidR="00301A39" w:rsidRPr="001255DA" w:rsidRDefault="00AE196A" w:rsidP="00301A39">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1A39" w:rsidRPr="001255DA">
        <w:rPr>
          <w:rFonts w:eastAsia="Times New Roman"/>
          <w:color w:val="000000" w:themeColor="text1"/>
          <w:sz w:val="28"/>
          <w:szCs w:val="28"/>
        </w:rPr>
        <w:t xml:space="preserve">Особенно важно отметить, что </w:t>
      </w:r>
      <w:r w:rsidR="00301A39" w:rsidRPr="001255DA">
        <w:rPr>
          <w:rFonts w:eastAsia="Times New Roman"/>
          <w:b/>
          <w:bCs/>
          <w:color w:val="000000" w:themeColor="text1"/>
          <w:sz w:val="28"/>
          <w:szCs w:val="28"/>
        </w:rPr>
        <w:t>ни один из базовых элементов содержания не достиг порога успешности 50 %</w:t>
      </w:r>
      <w:r w:rsidR="00301A39" w:rsidRPr="001255DA">
        <w:rPr>
          <w:rFonts w:eastAsia="Times New Roman"/>
          <w:color w:val="000000" w:themeColor="text1"/>
          <w:sz w:val="28"/>
          <w:szCs w:val="28"/>
        </w:rPr>
        <w:t>. Следовательно, у участников, не преодолевших минимальный порог, отсутствует достаточно прочная база предметных знаний, позволяющая стабильно выполнять задания базового уровня. Результат задания № 6 повышенного уровня (</w:t>
      </w:r>
      <w:r w:rsidR="00301A39" w:rsidRPr="001255DA">
        <w:rPr>
          <w:rFonts w:eastAsia="Times New Roman"/>
          <w:b/>
          <w:bCs/>
          <w:color w:val="000000" w:themeColor="text1"/>
          <w:sz w:val="28"/>
          <w:szCs w:val="28"/>
        </w:rPr>
        <w:t>15,31 %</w:t>
      </w:r>
      <w:r w:rsidR="00301A39" w:rsidRPr="001255DA">
        <w:rPr>
          <w:rFonts w:eastAsia="Times New Roman"/>
          <w:color w:val="000000" w:themeColor="text1"/>
          <w:sz w:val="28"/>
          <w:szCs w:val="28"/>
        </w:rPr>
        <w:t>) лишь незначительно превышает установленный порог 15 % и поэтому не может рассматриваться как признак полноценного освоения соответствующего содержания.</w:t>
      </w:r>
    </w:p>
    <w:p w14:paraId="5B723F84" w14:textId="7D15ED7E" w:rsidR="00301A39" w:rsidRPr="001255DA" w:rsidRDefault="00AE196A" w:rsidP="00301A39">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1A39" w:rsidRPr="001255DA">
        <w:rPr>
          <w:rFonts w:eastAsia="Times New Roman"/>
          <w:color w:val="000000" w:themeColor="text1"/>
          <w:sz w:val="28"/>
          <w:szCs w:val="28"/>
        </w:rPr>
        <w:t xml:space="preserve">В целом предметная подготовка участников данной группы характеризуется </w:t>
      </w:r>
      <w:r w:rsidR="00301A39" w:rsidRPr="001255DA">
        <w:rPr>
          <w:rFonts w:eastAsia="Times New Roman"/>
          <w:b/>
          <w:bCs/>
          <w:color w:val="000000" w:themeColor="text1"/>
          <w:sz w:val="28"/>
          <w:szCs w:val="28"/>
        </w:rPr>
        <w:t>наличием отдельных знаний при недостаточной сформированности системных предметных связей</w:t>
      </w:r>
      <w:r w:rsidR="00301A39" w:rsidRPr="001255DA">
        <w:rPr>
          <w:rFonts w:eastAsia="Times New Roman"/>
          <w:color w:val="000000" w:themeColor="text1"/>
          <w:sz w:val="28"/>
          <w:szCs w:val="28"/>
        </w:rPr>
        <w:t>. Обучающиеся в большей степени способны воспроизводить отдельные понятия и алгоритмы, чем применять их для анализа химической ситуации, установления взаимосвязей между веществами и классами соединений, прогнозирования продуктов реакций и выполнения расчетов.</w:t>
      </w:r>
    </w:p>
    <w:p w14:paraId="48FB8025" w14:textId="77777777" w:rsidR="00301A39" w:rsidRPr="001255DA" w:rsidRDefault="00301A39" w:rsidP="00AE196A">
      <w:pPr>
        <w:spacing w:line="276" w:lineRule="auto"/>
        <w:jc w:val="both"/>
        <w:outlineLvl w:val="2"/>
        <w:rPr>
          <w:rFonts w:eastAsia="Times New Roman"/>
          <w:b/>
          <w:bCs/>
          <w:i/>
          <w:iCs/>
          <w:color w:val="000000" w:themeColor="text1"/>
          <w:sz w:val="28"/>
          <w:szCs w:val="28"/>
        </w:rPr>
      </w:pPr>
      <w:r w:rsidRPr="001255DA">
        <w:rPr>
          <w:rFonts w:eastAsia="Times New Roman"/>
          <w:b/>
          <w:bCs/>
          <w:i/>
          <w:iCs/>
          <w:color w:val="000000" w:themeColor="text1"/>
          <w:sz w:val="28"/>
          <w:szCs w:val="28"/>
        </w:rPr>
        <w:t>Анализ типичных дефицитов в предметной подготовке</w:t>
      </w:r>
    </w:p>
    <w:p w14:paraId="736FF96F" w14:textId="45F1E6DC" w:rsidR="00301A39" w:rsidRPr="001255DA" w:rsidRDefault="00AE196A" w:rsidP="00301A39">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      </w:t>
      </w:r>
      <w:r w:rsidR="00301A39" w:rsidRPr="001255DA">
        <w:rPr>
          <w:rFonts w:eastAsia="Times New Roman"/>
          <w:color w:val="000000" w:themeColor="text1"/>
          <w:sz w:val="28"/>
          <w:szCs w:val="28"/>
        </w:rPr>
        <w:t>Основной дефицит данной группы связан с недостаточной сформированностью фундаментальной химической базы. Особенно отчетливо это проявляется в заданиях, требующих не простого узнавания химического объекта, а применения знаний в измененной или комплексной ситуации.</w:t>
      </w:r>
    </w:p>
    <w:p w14:paraId="29C10A0B" w14:textId="77B4608B" w:rsidR="00301A39" w:rsidRPr="001255DA" w:rsidRDefault="00AE196A" w:rsidP="00301A39">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1A39" w:rsidRPr="001255DA">
        <w:rPr>
          <w:rFonts w:eastAsia="Times New Roman"/>
          <w:color w:val="000000" w:themeColor="text1"/>
          <w:sz w:val="28"/>
          <w:szCs w:val="28"/>
        </w:rPr>
        <w:t xml:space="preserve">Существенные затруднения выявлены уже при выполнении заданий базового уровня. Например, по заданию № 4, проверяющему знания о химической связи и кристаллических решетках, результат составил всего </w:t>
      </w:r>
      <w:r w:rsidR="00301A39" w:rsidRPr="001255DA">
        <w:rPr>
          <w:rFonts w:eastAsia="Times New Roman"/>
          <w:b/>
          <w:bCs/>
          <w:color w:val="000000" w:themeColor="text1"/>
          <w:sz w:val="28"/>
          <w:szCs w:val="28"/>
        </w:rPr>
        <w:t>12,24 %</w:t>
      </w:r>
      <w:r w:rsidR="00301A39" w:rsidRPr="001255DA">
        <w:rPr>
          <w:rFonts w:eastAsia="Times New Roman"/>
          <w:color w:val="000000" w:themeColor="text1"/>
          <w:sz w:val="28"/>
          <w:szCs w:val="28"/>
        </w:rPr>
        <w:t xml:space="preserve"> против 16 % в 2025 году. Это означает, что большинство участников испытывает трудности при установлении связи между строением вещества, типом химической связи, видом кристаллической решетки и физическими свойствами вещества.</w:t>
      </w:r>
    </w:p>
    <w:p w14:paraId="6DAAFF11" w14:textId="483069DD" w:rsidR="00301A39" w:rsidRPr="001255DA" w:rsidRDefault="00AE196A" w:rsidP="00301A39">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1A39" w:rsidRPr="001255DA">
        <w:rPr>
          <w:rFonts w:eastAsia="Times New Roman"/>
          <w:color w:val="000000" w:themeColor="text1"/>
          <w:sz w:val="28"/>
          <w:szCs w:val="28"/>
        </w:rPr>
        <w:t xml:space="preserve">Низкие результаты получены по заданиям № 10 и № 11 — соответственно </w:t>
      </w:r>
      <w:r w:rsidR="00301A39" w:rsidRPr="001255DA">
        <w:rPr>
          <w:rFonts w:eastAsia="Times New Roman"/>
          <w:b/>
          <w:bCs/>
          <w:color w:val="000000" w:themeColor="text1"/>
          <w:sz w:val="28"/>
          <w:szCs w:val="28"/>
        </w:rPr>
        <w:t>9,62 % и 9,91 %</w:t>
      </w:r>
      <w:r w:rsidR="00301A39" w:rsidRPr="001255DA">
        <w:rPr>
          <w:rFonts w:eastAsia="Times New Roman"/>
          <w:color w:val="000000" w:themeColor="text1"/>
          <w:sz w:val="28"/>
          <w:szCs w:val="28"/>
        </w:rPr>
        <w:t>, хотя оба задания имеют базовый уровень сложности. Следовательно, недостаточно сформированы знания о классификации органических соединений и их номенклатуре. В 2026 году по обоим заданиям наблюдается некоторое улучшение относительно 2025 года (с 5 % до 9,62 % и с 7 % до 9,91 %), однако абсолютный уровень выполнения остается крайне низким.</w:t>
      </w:r>
    </w:p>
    <w:p w14:paraId="54081C6C" w14:textId="22C7D2C8" w:rsidR="00301A39" w:rsidRPr="001255DA" w:rsidRDefault="00AE196A" w:rsidP="00301A39">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1A39" w:rsidRPr="001255DA">
        <w:rPr>
          <w:rFonts w:eastAsia="Times New Roman"/>
          <w:color w:val="000000" w:themeColor="text1"/>
          <w:sz w:val="28"/>
          <w:szCs w:val="28"/>
        </w:rPr>
        <w:t xml:space="preserve">Особенно выражены дефициты при изучении </w:t>
      </w:r>
      <w:r w:rsidR="00301A39" w:rsidRPr="001255DA">
        <w:rPr>
          <w:rFonts w:eastAsia="Times New Roman"/>
          <w:b/>
          <w:bCs/>
          <w:color w:val="000000" w:themeColor="text1"/>
          <w:sz w:val="28"/>
          <w:szCs w:val="28"/>
        </w:rPr>
        <w:t>органической химии</w:t>
      </w:r>
      <w:r w:rsidR="00301A39" w:rsidRPr="001255DA">
        <w:rPr>
          <w:rFonts w:eastAsia="Times New Roman"/>
          <w:color w:val="000000" w:themeColor="text1"/>
          <w:sz w:val="28"/>
          <w:szCs w:val="28"/>
        </w:rPr>
        <w:t xml:space="preserve">. Задания № 12, № 13, № 14, № 15 и № 16 выполнены соответственно на </w:t>
      </w:r>
      <w:r w:rsidR="00301A39" w:rsidRPr="001255DA">
        <w:rPr>
          <w:rFonts w:eastAsia="Times New Roman"/>
          <w:b/>
          <w:bCs/>
          <w:color w:val="000000" w:themeColor="text1"/>
          <w:sz w:val="28"/>
          <w:szCs w:val="28"/>
        </w:rPr>
        <w:t>8,45 %, 8,45 %, 1,46 %, 2,04 % и 9,04 %</w:t>
      </w:r>
      <w:r w:rsidR="00301A39" w:rsidRPr="001255DA">
        <w:rPr>
          <w:rFonts w:eastAsia="Times New Roman"/>
          <w:color w:val="000000" w:themeColor="text1"/>
          <w:sz w:val="28"/>
          <w:szCs w:val="28"/>
        </w:rPr>
        <w:t>. Наиболее проблемными являются задания № 14 и № 15, проверяющие химические свойства органических соединений и закономерности протекания органических реакций. Такие результаты свидетельствуют о слабом понимании взаимосвязи между строением органического вещества и его химическими свойствами, недостаточном владении механизмами реакций, условиями их протекания и правилами осуществления превращений.</w:t>
      </w:r>
    </w:p>
    <w:p w14:paraId="56372EC7" w14:textId="0B2BBC9C" w:rsidR="00301A39" w:rsidRPr="001255DA" w:rsidRDefault="00AE196A" w:rsidP="00301A39">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1A39" w:rsidRPr="001255DA">
        <w:rPr>
          <w:rFonts w:eastAsia="Times New Roman"/>
          <w:color w:val="000000" w:themeColor="text1"/>
          <w:sz w:val="28"/>
          <w:szCs w:val="28"/>
        </w:rPr>
        <w:t xml:space="preserve">Серьезные затруднения выявлены также при выполнении заданий, связанных с </w:t>
      </w:r>
      <w:r w:rsidR="00301A39" w:rsidRPr="001255DA">
        <w:rPr>
          <w:rFonts w:eastAsia="Times New Roman"/>
          <w:b/>
          <w:bCs/>
          <w:color w:val="000000" w:themeColor="text1"/>
          <w:sz w:val="28"/>
          <w:szCs w:val="28"/>
        </w:rPr>
        <w:t>химическими реакциями и расчетами</w:t>
      </w:r>
      <w:r w:rsidR="00301A39" w:rsidRPr="001255DA">
        <w:rPr>
          <w:rFonts w:eastAsia="Times New Roman"/>
          <w:color w:val="000000" w:themeColor="text1"/>
          <w:sz w:val="28"/>
          <w:szCs w:val="28"/>
        </w:rPr>
        <w:t xml:space="preserve">. Задание № 17 выполнено на </w:t>
      </w:r>
      <w:r w:rsidR="00301A39" w:rsidRPr="001255DA">
        <w:rPr>
          <w:rFonts w:eastAsia="Times New Roman"/>
          <w:b/>
          <w:bCs/>
          <w:color w:val="000000" w:themeColor="text1"/>
          <w:sz w:val="28"/>
          <w:szCs w:val="28"/>
        </w:rPr>
        <w:t>4,96 %</w:t>
      </w:r>
      <w:r w:rsidR="00301A39" w:rsidRPr="001255DA">
        <w:rPr>
          <w:rFonts w:eastAsia="Times New Roman"/>
          <w:color w:val="000000" w:themeColor="text1"/>
          <w:sz w:val="28"/>
          <w:szCs w:val="28"/>
        </w:rPr>
        <w:t xml:space="preserve">, № 18 — на </w:t>
      </w:r>
      <w:r w:rsidR="00301A39" w:rsidRPr="001255DA">
        <w:rPr>
          <w:rFonts w:eastAsia="Times New Roman"/>
          <w:b/>
          <w:bCs/>
          <w:color w:val="000000" w:themeColor="text1"/>
          <w:sz w:val="28"/>
          <w:szCs w:val="28"/>
        </w:rPr>
        <w:t>11,37 %</w:t>
      </w:r>
      <w:r w:rsidR="00301A39" w:rsidRPr="001255DA">
        <w:rPr>
          <w:rFonts w:eastAsia="Times New Roman"/>
          <w:color w:val="000000" w:themeColor="text1"/>
          <w:sz w:val="28"/>
          <w:szCs w:val="28"/>
        </w:rPr>
        <w:t xml:space="preserve">, № 20 — на </w:t>
      </w:r>
      <w:r w:rsidR="00301A39" w:rsidRPr="001255DA">
        <w:rPr>
          <w:rFonts w:eastAsia="Times New Roman"/>
          <w:b/>
          <w:bCs/>
          <w:color w:val="000000" w:themeColor="text1"/>
          <w:sz w:val="28"/>
          <w:szCs w:val="28"/>
        </w:rPr>
        <w:t>7,58 %</w:t>
      </w:r>
      <w:r w:rsidR="00301A39" w:rsidRPr="001255DA">
        <w:rPr>
          <w:rFonts w:eastAsia="Times New Roman"/>
          <w:color w:val="000000" w:themeColor="text1"/>
          <w:sz w:val="28"/>
          <w:szCs w:val="28"/>
        </w:rPr>
        <w:t xml:space="preserve">. Особенно низким остается результат по электролизу, несмотря на снижение показателя с 23 % в 2025 году до 7,58 % в 2026 году. Это свидетельствует о недостаточном понимании процессов, происходящих на электродах, различий между электролизом расплавов и </w:t>
      </w:r>
      <w:r w:rsidRPr="001255DA">
        <w:rPr>
          <w:rFonts w:eastAsia="Times New Roman"/>
          <w:color w:val="000000" w:themeColor="text1"/>
          <w:sz w:val="28"/>
          <w:szCs w:val="28"/>
        </w:rPr>
        <w:t>растворов,</w:t>
      </w:r>
      <w:r w:rsidR="00301A39" w:rsidRPr="001255DA">
        <w:rPr>
          <w:rFonts w:eastAsia="Times New Roman"/>
          <w:color w:val="000000" w:themeColor="text1"/>
          <w:sz w:val="28"/>
          <w:szCs w:val="28"/>
        </w:rPr>
        <w:t xml:space="preserve"> и зависимости продуктов электролиза от состава электролита.</w:t>
      </w:r>
    </w:p>
    <w:p w14:paraId="1E0A7671" w14:textId="7FF59B22" w:rsidR="00301A39" w:rsidRPr="001255DA" w:rsidRDefault="00AE196A" w:rsidP="00301A39">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1A39" w:rsidRPr="001255DA">
        <w:rPr>
          <w:rFonts w:eastAsia="Times New Roman"/>
          <w:color w:val="000000" w:themeColor="text1"/>
          <w:sz w:val="28"/>
          <w:szCs w:val="28"/>
        </w:rPr>
        <w:t xml:space="preserve">Существенным дефицитом является </w:t>
      </w:r>
      <w:r w:rsidR="00301A39" w:rsidRPr="001255DA">
        <w:rPr>
          <w:rFonts w:eastAsia="Times New Roman"/>
          <w:b/>
          <w:bCs/>
          <w:color w:val="000000" w:themeColor="text1"/>
          <w:sz w:val="28"/>
          <w:szCs w:val="28"/>
        </w:rPr>
        <w:t>окислительно-восстановительная подготовка</w:t>
      </w:r>
      <w:r w:rsidR="00301A39" w:rsidRPr="001255DA">
        <w:rPr>
          <w:rFonts w:eastAsia="Times New Roman"/>
          <w:color w:val="000000" w:themeColor="text1"/>
          <w:sz w:val="28"/>
          <w:szCs w:val="28"/>
        </w:rPr>
        <w:t xml:space="preserve">. Задание № 19 базового уровня выполнено на </w:t>
      </w:r>
      <w:r w:rsidR="00301A39" w:rsidRPr="001255DA">
        <w:rPr>
          <w:rFonts w:eastAsia="Times New Roman"/>
          <w:b/>
          <w:bCs/>
          <w:color w:val="000000" w:themeColor="text1"/>
          <w:sz w:val="28"/>
          <w:szCs w:val="28"/>
        </w:rPr>
        <w:t>14,87 %</w:t>
      </w:r>
      <w:r w:rsidR="00301A39" w:rsidRPr="001255DA">
        <w:rPr>
          <w:rFonts w:eastAsia="Times New Roman"/>
          <w:color w:val="000000" w:themeColor="text1"/>
          <w:sz w:val="28"/>
          <w:szCs w:val="28"/>
        </w:rPr>
        <w:t xml:space="preserve"> против 9 % в 2025 году, то есть наблюдается заметный рост на </w:t>
      </w:r>
      <w:r w:rsidR="00301A39" w:rsidRPr="001255DA">
        <w:rPr>
          <w:rFonts w:eastAsia="Times New Roman"/>
          <w:b/>
          <w:bCs/>
          <w:color w:val="000000" w:themeColor="text1"/>
          <w:sz w:val="28"/>
          <w:szCs w:val="28"/>
        </w:rPr>
        <w:t>5,87 процентного пункта</w:t>
      </w:r>
      <w:r w:rsidR="00301A39" w:rsidRPr="001255DA">
        <w:rPr>
          <w:rFonts w:eastAsia="Times New Roman"/>
          <w:color w:val="000000" w:themeColor="text1"/>
          <w:sz w:val="28"/>
          <w:szCs w:val="28"/>
        </w:rPr>
        <w:t xml:space="preserve">, однако показатель остается значительно ниже порога 50 %. Это свидетельствует о том, что положительная </w:t>
      </w:r>
      <w:r w:rsidR="00301A39" w:rsidRPr="001255DA">
        <w:rPr>
          <w:rFonts w:eastAsia="Times New Roman"/>
          <w:color w:val="000000" w:themeColor="text1"/>
          <w:sz w:val="28"/>
          <w:szCs w:val="28"/>
        </w:rPr>
        <w:lastRenderedPageBreak/>
        <w:t>динамика пока не привела к формированию устойчивого умения определять степень окисления, процессы окисления и восстановления и применять метод электронного баланса.</w:t>
      </w:r>
    </w:p>
    <w:p w14:paraId="126E80FB" w14:textId="6448CB85" w:rsidR="00301A39" w:rsidRPr="001255DA" w:rsidRDefault="00AE196A" w:rsidP="00301A39">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1A39" w:rsidRPr="001255DA">
        <w:rPr>
          <w:rFonts w:eastAsia="Times New Roman"/>
          <w:color w:val="000000" w:themeColor="text1"/>
          <w:sz w:val="28"/>
          <w:szCs w:val="28"/>
        </w:rPr>
        <w:t>Низкие результаты по заданиям № 22 и № 23 (</w:t>
      </w:r>
      <w:r w:rsidR="00301A39" w:rsidRPr="001255DA">
        <w:rPr>
          <w:rFonts w:eastAsia="Times New Roman"/>
          <w:b/>
          <w:bCs/>
          <w:color w:val="000000" w:themeColor="text1"/>
          <w:sz w:val="28"/>
          <w:szCs w:val="28"/>
        </w:rPr>
        <w:t>9,91 % и 18,66 %</w:t>
      </w:r>
      <w:r w:rsidR="00301A39" w:rsidRPr="001255DA">
        <w:rPr>
          <w:rFonts w:eastAsia="Times New Roman"/>
          <w:color w:val="000000" w:themeColor="text1"/>
          <w:sz w:val="28"/>
          <w:szCs w:val="28"/>
        </w:rPr>
        <w:t xml:space="preserve">) указывают на недостаточное понимание химического равновесия, принципа Ле </w:t>
      </w:r>
      <w:proofErr w:type="spellStart"/>
      <w:r w:rsidR="00301A39" w:rsidRPr="001255DA">
        <w:rPr>
          <w:rFonts w:eastAsia="Times New Roman"/>
          <w:color w:val="000000" w:themeColor="text1"/>
          <w:sz w:val="28"/>
          <w:szCs w:val="28"/>
        </w:rPr>
        <w:t>Шателье</w:t>
      </w:r>
      <w:proofErr w:type="spellEnd"/>
      <w:r w:rsidR="00301A39" w:rsidRPr="001255DA">
        <w:rPr>
          <w:rFonts w:eastAsia="Times New Roman"/>
          <w:color w:val="000000" w:themeColor="text1"/>
          <w:sz w:val="28"/>
          <w:szCs w:val="28"/>
        </w:rPr>
        <w:t xml:space="preserve"> и применения расчетных зависимостей. При этом по заданию № 23 произошло существенное снижение результата относительно 2025 года — с 27 % до 18,66 %. Это показывает необходимость усиления работы с задачами, в которых требуется не только знание формул, но и выбор последовательности действий.</w:t>
      </w:r>
    </w:p>
    <w:p w14:paraId="3456CBF1" w14:textId="09FE8C6F" w:rsidR="00301A39" w:rsidRPr="001255DA" w:rsidRDefault="00AE196A" w:rsidP="00301A39">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1A39" w:rsidRPr="001255DA">
        <w:rPr>
          <w:rFonts w:eastAsia="Times New Roman"/>
          <w:color w:val="000000" w:themeColor="text1"/>
          <w:sz w:val="28"/>
          <w:szCs w:val="28"/>
        </w:rPr>
        <w:t xml:space="preserve">Наиболее серьезные затруднения наблюдаются при выполнении </w:t>
      </w:r>
      <w:r w:rsidR="00301A39" w:rsidRPr="001255DA">
        <w:rPr>
          <w:rFonts w:eastAsia="Times New Roman"/>
          <w:b/>
          <w:bCs/>
          <w:color w:val="000000" w:themeColor="text1"/>
          <w:sz w:val="28"/>
          <w:szCs w:val="28"/>
        </w:rPr>
        <w:t>экспериментально-ориентированных и расчетных заданий</w:t>
      </w:r>
      <w:r w:rsidR="00301A39" w:rsidRPr="001255DA">
        <w:rPr>
          <w:rFonts w:eastAsia="Times New Roman"/>
          <w:color w:val="000000" w:themeColor="text1"/>
          <w:sz w:val="28"/>
          <w:szCs w:val="28"/>
        </w:rPr>
        <w:t xml:space="preserve">. Задание № 24 выполнено на </w:t>
      </w:r>
      <w:r w:rsidR="00301A39" w:rsidRPr="001255DA">
        <w:rPr>
          <w:rFonts w:eastAsia="Times New Roman"/>
          <w:b/>
          <w:bCs/>
          <w:color w:val="000000" w:themeColor="text1"/>
          <w:sz w:val="28"/>
          <w:szCs w:val="28"/>
        </w:rPr>
        <w:t>1,75 %</w:t>
      </w:r>
      <w:r w:rsidR="00301A39" w:rsidRPr="001255DA">
        <w:rPr>
          <w:rFonts w:eastAsia="Times New Roman"/>
          <w:color w:val="000000" w:themeColor="text1"/>
          <w:sz w:val="28"/>
          <w:szCs w:val="28"/>
        </w:rPr>
        <w:t xml:space="preserve">, № 25 — на </w:t>
      </w:r>
      <w:r w:rsidR="00301A39" w:rsidRPr="001255DA">
        <w:rPr>
          <w:rFonts w:eastAsia="Times New Roman"/>
          <w:b/>
          <w:bCs/>
          <w:color w:val="000000" w:themeColor="text1"/>
          <w:sz w:val="28"/>
          <w:szCs w:val="28"/>
        </w:rPr>
        <w:t>1,75 %</w:t>
      </w:r>
      <w:r w:rsidR="00301A39" w:rsidRPr="001255DA">
        <w:rPr>
          <w:rFonts w:eastAsia="Times New Roman"/>
          <w:color w:val="000000" w:themeColor="text1"/>
          <w:sz w:val="28"/>
          <w:szCs w:val="28"/>
        </w:rPr>
        <w:t xml:space="preserve">, № 26 — на </w:t>
      </w:r>
      <w:r w:rsidR="00301A39" w:rsidRPr="001255DA">
        <w:rPr>
          <w:rFonts w:eastAsia="Times New Roman"/>
          <w:b/>
          <w:bCs/>
          <w:color w:val="000000" w:themeColor="text1"/>
          <w:sz w:val="28"/>
          <w:szCs w:val="28"/>
        </w:rPr>
        <w:t>5,54 %</w:t>
      </w:r>
      <w:r w:rsidR="00301A39" w:rsidRPr="001255DA">
        <w:rPr>
          <w:rFonts w:eastAsia="Times New Roman"/>
          <w:color w:val="000000" w:themeColor="text1"/>
          <w:sz w:val="28"/>
          <w:szCs w:val="28"/>
        </w:rPr>
        <w:t xml:space="preserve">, № 27 — на </w:t>
      </w:r>
      <w:r w:rsidR="00301A39" w:rsidRPr="001255DA">
        <w:rPr>
          <w:rFonts w:eastAsia="Times New Roman"/>
          <w:b/>
          <w:bCs/>
          <w:color w:val="000000" w:themeColor="text1"/>
          <w:sz w:val="28"/>
          <w:szCs w:val="28"/>
        </w:rPr>
        <w:t>5,83 %</w:t>
      </w:r>
      <w:r w:rsidR="00301A39" w:rsidRPr="001255DA">
        <w:rPr>
          <w:rFonts w:eastAsia="Times New Roman"/>
          <w:color w:val="000000" w:themeColor="text1"/>
          <w:sz w:val="28"/>
          <w:szCs w:val="28"/>
        </w:rPr>
        <w:t xml:space="preserve">, № 28 — на </w:t>
      </w:r>
      <w:r w:rsidR="00301A39" w:rsidRPr="001255DA">
        <w:rPr>
          <w:rFonts w:eastAsia="Times New Roman"/>
          <w:b/>
          <w:bCs/>
          <w:color w:val="000000" w:themeColor="text1"/>
          <w:sz w:val="28"/>
          <w:szCs w:val="28"/>
        </w:rPr>
        <w:t>5,54 %</w:t>
      </w:r>
      <w:r w:rsidR="00301A39" w:rsidRPr="001255DA">
        <w:rPr>
          <w:rFonts w:eastAsia="Times New Roman"/>
          <w:color w:val="000000" w:themeColor="text1"/>
          <w:sz w:val="28"/>
          <w:szCs w:val="28"/>
        </w:rPr>
        <w:t>. Следовательно, участники данной группы испытывают значительные трудности при применении химических знаний для решения практических ситуаций, распознавания веществ, выполнения расчетов по растворам, термохимии и количественным отношениям в химических реакциях.</w:t>
      </w:r>
    </w:p>
    <w:p w14:paraId="00DA9D38" w14:textId="1537A1C9" w:rsidR="00301A39" w:rsidRPr="001255DA" w:rsidRDefault="00AE196A" w:rsidP="00301A39">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1A39" w:rsidRPr="001255DA">
        <w:rPr>
          <w:rFonts w:eastAsia="Times New Roman"/>
          <w:color w:val="000000" w:themeColor="text1"/>
          <w:sz w:val="28"/>
          <w:szCs w:val="28"/>
        </w:rPr>
        <w:t xml:space="preserve">Особенно низкие результаты получены по заданиям высокого уровня: </w:t>
      </w:r>
      <w:r w:rsidR="00301A39" w:rsidRPr="001255DA">
        <w:rPr>
          <w:rFonts w:eastAsia="Times New Roman"/>
          <w:b/>
          <w:bCs/>
          <w:color w:val="000000" w:themeColor="text1"/>
          <w:sz w:val="28"/>
          <w:szCs w:val="28"/>
        </w:rPr>
        <w:t>№ 29 — 3,79 %, № 30 — 8,45 %, № 31 — 3,28 %, № 32 — 2,10 %, № 33 — 0,29 %, № 34 — 0,07 %</w:t>
      </w:r>
      <w:r w:rsidR="00301A39" w:rsidRPr="001255DA">
        <w:rPr>
          <w:rFonts w:eastAsia="Times New Roman"/>
          <w:color w:val="000000" w:themeColor="text1"/>
          <w:sz w:val="28"/>
          <w:szCs w:val="28"/>
        </w:rPr>
        <w:t xml:space="preserve">. Ни одно из заданий высокого уровня не достигает установленного порога успешности </w:t>
      </w:r>
      <w:r w:rsidR="00301A39" w:rsidRPr="001255DA">
        <w:rPr>
          <w:rFonts w:eastAsia="Times New Roman"/>
          <w:b/>
          <w:bCs/>
          <w:color w:val="000000" w:themeColor="text1"/>
          <w:sz w:val="28"/>
          <w:szCs w:val="28"/>
        </w:rPr>
        <w:t>15 %</w:t>
      </w:r>
      <w:r w:rsidR="00301A39" w:rsidRPr="001255DA">
        <w:rPr>
          <w:rFonts w:eastAsia="Times New Roman"/>
          <w:color w:val="000000" w:themeColor="text1"/>
          <w:sz w:val="28"/>
          <w:szCs w:val="28"/>
        </w:rPr>
        <w:t>. Наиболее выраженный дефицит выявлен в заданиях № 33 и № 34, требующих комплексного применения знаний при установлении молекулярной и структурной формулы органического вещества и выполнении сложных расчетов. Практически нулевые результаты свидетельствуют об отсутствии у большинства участников готовности выполнять задания, требующие самостоятельного построения решения и интеграции нескольких предметных знаний.</w:t>
      </w:r>
    </w:p>
    <w:p w14:paraId="5DCE1774" w14:textId="77777777" w:rsidR="00301A39" w:rsidRPr="001255DA" w:rsidRDefault="00301A39" w:rsidP="00AE196A">
      <w:pPr>
        <w:spacing w:line="276" w:lineRule="auto"/>
        <w:jc w:val="both"/>
        <w:outlineLvl w:val="2"/>
        <w:rPr>
          <w:rFonts w:eastAsia="Times New Roman"/>
          <w:b/>
          <w:bCs/>
          <w:i/>
          <w:iCs/>
          <w:color w:val="000000" w:themeColor="text1"/>
          <w:sz w:val="28"/>
          <w:szCs w:val="28"/>
        </w:rPr>
      </w:pPr>
      <w:r w:rsidRPr="001255DA">
        <w:rPr>
          <w:rFonts w:eastAsia="Times New Roman"/>
          <w:b/>
          <w:bCs/>
          <w:i/>
          <w:iCs/>
          <w:color w:val="000000" w:themeColor="text1"/>
          <w:sz w:val="28"/>
          <w:szCs w:val="28"/>
        </w:rPr>
        <w:t>Динамика результатов 2026 года относительно 2025 года</w:t>
      </w:r>
    </w:p>
    <w:p w14:paraId="46669A21" w14:textId="593BCB2F" w:rsidR="00301A39" w:rsidRPr="001255DA" w:rsidRDefault="00AE196A" w:rsidP="00301A39">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1A39" w:rsidRPr="001255DA">
        <w:rPr>
          <w:rFonts w:eastAsia="Times New Roman"/>
          <w:color w:val="000000" w:themeColor="text1"/>
          <w:sz w:val="28"/>
          <w:szCs w:val="28"/>
        </w:rPr>
        <w:t>Сопоставление результатов показывает неоднозначную динамику подготовки участников, не преодолевших минимальный порог. По ряду базовых заданий наблюдается положительная динамика: № 2 (</w:t>
      </w:r>
      <w:r w:rsidR="00301A39" w:rsidRPr="001255DA">
        <w:rPr>
          <w:rFonts w:eastAsia="Times New Roman"/>
          <w:b/>
          <w:bCs/>
          <w:color w:val="000000" w:themeColor="text1"/>
          <w:sz w:val="28"/>
          <w:szCs w:val="28"/>
        </w:rPr>
        <w:t xml:space="preserve">+7,03 </w:t>
      </w:r>
      <w:proofErr w:type="spellStart"/>
      <w:r w:rsidR="00301A39" w:rsidRPr="001255DA">
        <w:rPr>
          <w:rFonts w:eastAsia="Times New Roman"/>
          <w:b/>
          <w:bCs/>
          <w:color w:val="000000" w:themeColor="text1"/>
          <w:sz w:val="28"/>
          <w:szCs w:val="28"/>
        </w:rPr>
        <w:t>п.п</w:t>
      </w:r>
      <w:proofErr w:type="spellEnd"/>
      <w:r w:rsidR="00301A39" w:rsidRPr="001255DA">
        <w:rPr>
          <w:rFonts w:eastAsia="Times New Roman"/>
          <w:b/>
          <w:bCs/>
          <w:color w:val="000000" w:themeColor="text1"/>
          <w:sz w:val="28"/>
          <w:szCs w:val="28"/>
        </w:rPr>
        <w:t>.</w:t>
      </w:r>
      <w:r w:rsidR="00301A39" w:rsidRPr="001255DA">
        <w:rPr>
          <w:rFonts w:eastAsia="Times New Roman"/>
          <w:color w:val="000000" w:themeColor="text1"/>
          <w:sz w:val="28"/>
          <w:szCs w:val="28"/>
        </w:rPr>
        <w:t>), № 5 (</w:t>
      </w:r>
      <w:r w:rsidR="00301A39" w:rsidRPr="001255DA">
        <w:rPr>
          <w:rFonts w:eastAsia="Times New Roman"/>
          <w:b/>
          <w:bCs/>
          <w:color w:val="000000" w:themeColor="text1"/>
          <w:sz w:val="28"/>
          <w:szCs w:val="28"/>
        </w:rPr>
        <w:t xml:space="preserve">+8,49 </w:t>
      </w:r>
      <w:proofErr w:type="spellStart"/>
      <w:r w:rsidR="00301A39" w:rsidRPr="001255DA">
        <w:rPr>
          <w:rFonts w:eastAsia="Times New Roman"/>
          <w:b/>
          <w:bCs/>
          <w:color w:val="000000" w:themeColor="text1"/>
          <w:sz w:val="28"/>
          <w:szCs w:val="28"/>
        </w:rPr>
        <w:t>п.п</w:t>
      </w:r>
      <w:proofErr w:type="spellEnd"/>
      <w:r w:rsidR="00301A39" w:rsidRPr="001255DA">
        <w:rPr>
          <w:rFonts w:eastAsia="Times New Roman"/>
          <w:b/>
          <w:bCs/>
          <w:color w:val="000000" w:themeColor="text1"/>
          <w:sz w:val="28"/>
          <w:szCs w:val="28"/>
        </w:rPr>
        <w:t>.</w:t>
      </w:r>
      <w:r w:rsidR="00301A39" w:rsidRPr="001255DA">
        <w:rPr>
          <w:rFonts w:eastAsia="Times New Roman"/>
          <w:color w:val="000000" w:themeColor="text1"/>
          <w:sz w:val="28"/>
          <w:szCs w:val="28"/>
        </w:rPr>
        <w:t>), № 10 (</w:t>
      </w:r>
      <w:r w:rsidR="00301A39" w:rsidRPr="001255DA">
        <w:rPr>
          <w:rFonts w:eastAsia="Times New Roman"/>
          <w:b/>
          <w:bCs/>
          <w:color w:val="000000" w:themeColor="text1"/>
          <w:sz w:val="28"/>
          <w:szCs w:val="28"/>
        </w:rPr>
        <w:t xml:space="preserve">+4,62 </w:t>
      </w:r>
      <w:proofErr w:type="spellStart"/>
      <w:r w:rsidR="00301A39" w:rsidRPr="001255DA">
        <w:rPr>
          <w:rFonts w:eastAsia="Times New Roman"/>
          <w:b/>
          <w:bCs/>
          <w:color w:val="000000" w:themeColor="text1"/>
          <w:sz w:val="28"/>
          <w:szCs w:val="28"/>
        </w:rPr>
        <w:t>п.п</w:t>
      </w:r>
      <w:proofErr w:type="spellEnd"/>
      <w:r w:rsidR="00301A39" w:rsidRPr="001255DA">
        <w:rPr>
          <w:rFonts w:eastAsia="Times New Roman"/>
          <w:b/>
          <w:bCs/>
          <w:color w:val="000000" w:themeColor="text1"/>
          <w:sz w:val="28"/>
          <w:szCs w:val="28"/>
        </w:rPr>
        <w:t>.</w:t>
      </w:r>
      <w:r w:rsidR="00301A39" w:rsidRPr="001255DA">
        <w:rPr>
          <w:rFonts w:eastAsia="Times New Roman"/>
          <w:color w:val="000000" w:themeColor="text1"/>
          <w:sz w:val="28"/>
          <w:szCs w:val="28"/>
        </w:rPr>
        <w:t>), № 11 (</w:t>
      </w:r>
      <w:r w:rsidR="00301A39" w:rsidRPr="001255DA">
        <w:rPr>
          <w:rFonts w:eastAsia="Times New Roman"/>
          <w:b/>
          <w:bCs/>
          <w:color w:val="000000" w:themeColor="text1"/>
          <w:sz w:val="28"/>
          <w:szCs w:val="28"/>
        </w:rPr>
        <w:t xml:space="preserve">+2,91 </w:t>
      </w:r>
      <w:proofErr w:type="spellStart"/>
      <w:r w:rsidR="00301A39" w:rsidRPr="001255DA">
        <w:rPr>
          <w:rFonts w:eastAsia="Times New Roman"/>
          <w:b/>
          <w:bCs/>
          <w:color w:val="000000" w:themeColor="text1"/>
          <w:sz w:val="28"/>
          <w:szCs w:val="28"/>
        </w:rPr>
        <w:t>п.п</w:t>
      </w:r>
      <w:proofErr w:type="spellEnd"/>
      <w:r w:rsidR="00301A39" w:rsidRPr="001255DA">
        <w:rPr>
          <w:rFonts w:eastAsia="Times New Roman"/>
          <w:b/>
          <w:bCs/>
          <w:color w:val="000000" w:themeColor="text1"/>
          <w:sz w:val="28"/>
          <w:szCs w:val="28"/>
        </w:rPr>
        <w:t>.</w:t>
      </w:r>
      <w:r w:rsidR="00301A39" w:rsidRPr="001255DA">
        <w:rPr>
          <w:rFonts w:eastAsia="Times New Roman"/>
          <w:color w:val="000000" w:themeColor="text1"/>
          <w:sz w:val="28"/>
          <w:szCs w:val="28"/>
        </w:rPr>
        <w:t>), № 17 (</w:t>
      </w:r>
      <w:r w:rsidR="00301A39" w:rsidRPr="001255DA">
        <w:rPr>
          <w:rFonts w:eastAsia="Times New Roman"/>
          <w:b/>
          <w:bCs/>
          <w:color w:val="000000" w:themeColor="text1"/>
          <w:sz w:val="28"/>
          <w:szCs w:val="28"/>
        </w:rPr>
        <w:t xml:space="preserve">−4,04 </w:t>
      </w:r>
      <w:proofErr w:type="spellStart"/>
      <w:r w:rsidR="00301A39" w:rsidRPr="001255DA">
        <w:rPr>
          <w:rFonts w:eastAsia="Times New Roman"/>
          <w:b/>
          <w:bCs/>
          <w:color w:val="000000" w:themeColor="text1"/>
          <w:sz w:val="28"/>
          <w:szCs w:val="28"/>
        </w:rPr>
        <w:t>п.п</w:t>
      </w:r>
      <w:proofErr w:type="spellEnd"/>
      <w:r w:rsidR="00301A39" w:rsidRPr="001255DA">
        <w:rPr>
          <w:rFonts w:eastAsia="Times New Roman"/>
          <w:b/>
          <w:bCs/>
          <w:color w:val="000000" w:themeColor="text1"/>
          <w:sz w:val="28"/>
          <w:szCs w:val="28"/>
        </w:rPr>
        <w:t>.</w:t>
      </w:r>
      <w:r w:rsidR="00301A39" w:rsidRPr="001255DA">
        <w:rPr>
          <w:rFonts w:eastAsia="Times New Roman"/>
          <w:color w:val="000000" w:themeColor="text1"/>
          <w:sz w:val="28"/>
          <w:szCs w:val="28"/>
        </w:rPr>
        <w:t>, отрицательная), № 19 (</w:t>
      </w:r>
      <w:r w:rsidR="00301A39" w:rsidRPr="001255DA">
        <w:rPr>
          <w:rFonts w:eastAsia="Times New Roman"/>
          <w:b/>
          <w:bCs/>
          <w:color w:val="000000" w:themeColor="text1"/>
          <w:sz w:val="28"/>
          <w:szCs w:val="28"/>
        </w:rPr>
        <w:t xml:space="preserve">+5,87 </w:t>
      </w:r>
      <w:proofErr w:type="spellStart"/>
      <w:r w:rsidR="00301A39" w:rsidRPr="001255DA">
        <w:rPr>
          <w:rFonts w:eastAsia="Times New Roman"/>
          <w:b/>
          <w:bCs/>
          <w:color w:val="000000" w:themeColor="text1"/>
          <w:sz w:val="28"/>
          <w:szCs w:val="28"/>
        </w:rPr>
        <w:t>п.п</w:t>
      </w:r>
      <w:proofErr w:type="spellEnd"/>
      <w:r w:rsidR="00301A39" w:rsidRPr="001255DA">
        <w:rPr>
          <w:rFonts w:eastAsia="Times New Roman"/>
          <w:b/>
          <w:bCs/>
          <w:color w:val="000000" w:themeColor="text1"/>
          <w:sz w:val="28"/>
          <w:szCs w:val="28"/>
        </w:rPr>
        <w:t>.</w:t>
      </w:r>
      <w:r w:rsidR="00301A39" w:rsidRPr="001255DA">
        <w:rPr>
          <w:rFonts w:eastAsia="Times New Roman"/>
          <w:color w:val="000000" w:themeColor="text1"/>
          <w:sz w:val="28"/>
          <w:szCs w:val="28"/>
        </w:rPr>
        <w:t>) и № 21 (</w:t>
      </w:r>
      <w:r w:rsidR="00301A39" w:rsidRPr="001255DA">
        <w:rPr>
          <w:rFonts w:eastAsia="Times New Roman"/>
          <w:b/>
          <w:bCs/>
          <w:color w:val="000000" w:themeColor="text1"/>
          <w:sz w:val="28"/>
          <w:szCs w:val="28"/>
        </w:rPr>
        <w:t xml:space="preserve">+8,24 </w:t>
      </w:r>
      <w:proofErr w:type="spellStart"/>
      <w:r w:rsidR="00301A39" w:rsidRPr="001255DA">
        <w:rPr>
          <w:rFonts w:eastAsia="Times New Roman"/>
          <w:b/>
          <w:bCs/>
          <w:color w:val="000000" w:themeColor="text1"/>
          <w:sz w:val="28"/>
          <w:szCs w:val="28"/>
        </w:rPr>
        <w:t>п.п</w:t>
      </w:r>
      <w:proofErr w:type="spellEnd"/>
      <w:r w:rsidR="00301A39" w:rsidRPr="001255DA">
        <w:rPr>
          <w:rFonts w:eastAsia="Times New Roman"/>
          <w:b/>
          <w:bCs/>
          <w:color w:val="000000" w:themeColor="text1"/>
          <w:sz w:val="28"/>
          <w:szCs w:val="28"/>
        </w:rPr>
        <w:t>.</w:t>
      </w:r>
      <w:r w:rsidR="00301A39" w:rsidRPr="001255DA">
        <w:rPr>
          <w:rFonts w:eastAsia="Times New Roman"/>
          <w:color w:val="000000" w:themeColor="text1"/>
          <w:sz w:val="28"/>
          <w:szCs w:val="28"/>
        </w:rPr>
        <w:t>). Наиболее заметное улучшение наблюдается в вопросах периодического закона, классификации неорганических веществ, окислительно-восстановительных процессов и гидролиза солей.</w:t>
      </w:r>
    </w:p>
    <w:p w14:paraId="6933B2E3" w14:textId="3B2940BF" w:rsidR="00301A39" w:rsidRPr="001255DA" w:rsidRDefault="00AE196A" w:rsidP="00301A39">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        </w:t>
      </w:r>
      <w:r w:rsidR="00301A39" w:rsidRPr="001255DA">
        <w:rPr>
          <w:rFonts w:eastAsia="Times New Roman"/>
          <w:color w:val="000000" w:themeColor="text1"/>
          <w:sz w:val="28"/>
          <w:szCs w:val="28"/>
        </w:rPr>
        <w:t xml:space="preserve">Одновременно по целому ряду содержательных линий произошло снижение результатов. Наиболее существенное снижение наблюдается по заданию № 1 — </w:t>
      </w:r>
      <w:r w:rsidR="00301A39" w:rsidRPr="001255DA">
        <w:rPr>
          <w:rFonts w:eastAsia="Times New Roman"/>
          <w:b/>
          <w:bCs/>
          <w:color w:val="000000" w:themeColor="text1"/>
          <w:sz w:val="28"/>
          <w:szCs w:val="28"/>
        </w:rPr>
        <w:t xml:space="preserve">−23,51 </w:t>
      </w:r>
      <w:proofErr w:type="spellStart"/>
      <w:r w:rsidR="00301A39" w:rsidRPr="001255DA">
        <w:rPr>
          <w:rFonts w:eastAsia="Times New Roman"/>
          <w:b/>
          <w:bCs/>
          <w:color w:val="000000" w:themeColor="text1"/>
          <w:sz w:val="28"/>
          <w:szCs w:val="28"/>
        </w:rPr>
        <w:t>п.п</w:t>
      </w:r>
      <w:proofErr w:type="spellEnd"/>
      <w:r w:rsidR="00301A39" w:rsidRPr="001255DA">
        <w:rPr>
          <w:rFonts w:eastAsia="Times New Roman"/>
          <w:b/>
          <w:bCs/>
          <w:color w:val="000000" w:themeColor="text1"/>
          <w:sz w:val="28"/>
          <w:szCs w:val="28"/>
        </w:rPr>
        <w:t>.</w:t>
      </w:r>
      <w:r w:rsidR="00301A39" w:rsidRPr="001255DA">
        <w:rPr>
          <w:rFonts w:eastAsia="Times New Roman"/>
          <w:color w:val="000000" w:themeColor="text1"/>
          <w:sz w:val="28"/>
          <w:szCs w:val="28"/>
        </w:rPr>
        <w:t xml:space="preserve">, № 4 — </w:t>
      </w:r>
      <w:r w:rsidR="00301A39" w:rsidRPr="001255DA">
        <w:rPr>
          <w:rFonts w:eastAsia="Times New Roman"/>
          <w:b/>
          <w:bCs/>
          <w:color w:val="000000" w:themeColor="text1"/>
          <w:sz w:val="28"/>
          <w:szCs w:val="28"/>
        </w:rPr>
        <w:t xml:space="preserve">−3,76 </w:t>
      </w:r>
      <w:proofErr w:type="spellStart"/>
      <w:r w:rsidR="00301A39" w:rsidRPr="001255DA">
        <w:rPr>
          <w:rFonts w:eastAsia="Times New Roman"/>
          <w:b/>
          <w:bCs/>
          <w:color w:val="000000" w:themeColor="text1"/>
          <w:sz w:val="28"/>
          <w:szCs w:val="28"/>
        </w:rPr>
        <w:t>п.п</w:t>
      </w:r>
      <w:proofErr w:type="spellEnd"/>
      <w:r w:rsidR="00301A39" w:rsidRPr="001255DA">
        <w:rPr>
          <w:rFonts w:eastAsia="Times New Roman"/>
          <w:b/>
          <w:bCs/>
          <w:color w:val="000000" w:themeColor="text1"/>
          <w:sz w:val="28"/>
          <w:szCs w:val="28"/>
        </w:rPr>
        <w:t>.</w:t>
      </w:r>
      <w:r w:rsidR="00301A39" w:rsidRPr="001255DA">
        <w:rPr>
          <w:rFonts w:eastAsia="Times New Roman"/>
          <w:color w:val="000000" w:themeColor="text1"/>
          <w:sz w:val="28"/>
          <w:szCs w:val="28"/>
        </w:rPr>
        <w:t xml:space="preserve">, № 6 — </w:t>
      </w:r>
      <w:r w:rsidR="00301A39" w:rsidRPr="001255DA">
        <w:rPr>
          <w:rFonts w:eastAsia="Times New Roman"/>
          <w:b/>
          <w:bCs/>
          <w:color w:val="000000" w:themeColor="text1"/>
          <w:sz w:val="28"/>
          <w:szCs w:val="28"/>
        </w:rPr>
        <w:t xml:space="preserve">−3,69 </w:t>
      </w:r>
      <w:proofErr w:type="spellStart"/>
      <w:r w:rsidR="00301A39" w:rsidRPr="001255DA">
        <w:rPr>
          <w:rFonts w:eastAsia="Times New Roman"/>
          <w:b/>
          <w:bCs/>
          <w:color w:val="000000" w:themeColor="text1"/>
          <w:sz w:val="28"/>
          <w:szCs w:val="28"/>
        </w:rPr>
        <w:t>п.п</w:t>
      </w:r>
      <w:proofErr w:type="spellEnd"/>
      <w:r w:rsidR="00301A39" w:rsidRPr="001255DA">
        <w:rPr>
          <w:rFonts w:eastAsia="Times New Roman"/>
          <w:b/>
          <w:bCs/>
          <w:color w:val="000000" w:themeColor="text1"/>
          <w:sz w:val="28"/>
          <w:szCs w:val="28"/>
        </w:rPr>
        <w:t>.</w:t>
      </w:r>
      <w:r w:rsidR="00301A39" w:rsidRPr="001255DA">
        <w:rPr>
          <w:rFonts w:eastAsia="Times New Roman"/>
          <w:color w:val="000000" w:themeColor="text1"/>
          <w:sz w:val="28"/>
          <w:szCs w:val="28"/>
        </w:rPr>
        <w:t xml:space="preserve">, № 8 — </w:t>
      </w:r>
      <w:r w:rsidR="00301A39" w:rsidRPr="001255DA">
        <w:rPr>
          <w:rFonts w:eastAsia="Times New Roman"/>
          <w:b/>
          <w:bCs/>
          <w:color w:val="000000" w:themeColor="text1"/>
          <w:sz w:val="28"/>
          <w:szCs w:val="28"/>
        </w:rPr>
        <w:t xml:space="preserve">−1,90 </w:t>
      </w:r>
      <w:proofErr w:type="spellStart"/>
      <w:r w:rsidR="00301A39" w:rsidRPr="001255DA">
        <w:rPr>
          <w:rFonts w:eastAsia="Times New Roman"/>
          <w:b/>
          <w:bCs/>
          <w:color w:val="000000" w:themeColor="text1"/>
          <w:sz w:val="28"/>
          <w:szCs w:val="28"/>
        </w:rPr>
        <w:t>п.п</w:t>
      </w:r>
      <w:proofErr w:type="spellEnd"/>
      <w:r w:rsidR="00301A39" w:rsidRPr="001255DA">
        <w:rPr>
          <w:rFonts w:eastAsia="Times New Roman"/>
          <w:b/>
          <w:bCs/>
          <w:color w:val="000000" w:themeColor="text1"/>
          <w:sz w:val="28"/>
          <w:szCs w:val="28"/>
        </w:rPr>
        <w:t>.</w:t>
      </w:r>
      <w:r w:rsidR="00301A39" w:rsidRPr="001255DA">
        <w:rPr>
          <w:rFonts w:eastAsia="Times New Roman"/>
          <w:color w:val="000000" w:themeColor="text1"/>
          <w:sz w:val="28"/>
          <w:szCs w:val="28"/>
        </w:rPr>
        <w:t xml:space="preserve">, № 9 — </w:t>
      </w:r>
      <w:r w:rsidR="00301A39" w:rsidRPr="001255DA">
        <w:rPr>
          <w:rFonts w:eastAsia="Times New Roman"/>
          <w:b/>
          <w:bCs/>
          <w:color w:val="000000" w:themeColor="text1"/>
          <w:sz w:val="28"/>
          <w:szCs w:val="28"/>
        </w:rPr>
        <w:t xml:space="preserve">−4,29 </w:t>
      </w:r>
      <w:proofErr w:type="spellStart"/>
      <w:r w:rsidR="00301A39" w:rsidRPr="001255DA">
        <w:rPr>
          <w:rFonts w:eastAsia="Times New Roman"/>
          <w:b/>
          <w:bCs/>
          <w:color w:val="000000" w:themeColor="text1"/>
          <w:sz w:val="28"/>
          <w:szCs w:val="28"/>
        </w:rPr>
        <w:t>п.п</w:t>
      </w:r>
      <w:proofErr w:type="spellEnd"/>
      <w:r w:rsidR="00301A39" w:rsidRPr="001255DA">
        <w:rPr>
          <w:rFonts w:eastAsia="Times New Roman"/>
          <w:b/>
          <w:bCs/>
          <w:color w:val="000000" w:themeColor="text1"/>
          <w:sz w:val="28"/>
          <w:szCs w:val="28"/>
        </w:rPr>
        <w:t>.</w:t>
      </w:r>
      <w:r w:rsidR="00301A39" w:rsidRPr="001255DA">
        <w:rPr>
          <w:rFonts w:eastAsia="Times New Roman"/>
          <w:color w:val="000000" w:themeColor="text1"/>
          <w:sz w:val="28"/>
          <w:szCs w:val="28"/>
        </w:rPr>
        <w:t xml:space="preserve">, № 13 — </w:t>
      </w:r>
      <w:r w:rsidR="00301A39" w:rsidRPr="001255DA">
        <w:rPr>
          <w:rFonts w:eastAsia="Times New Roman"/>
          <w:b/>
          <w:bCs/>
          <w:color w:val="000000" w:themeColor="text1"/>
          <w:sz w:val="28"/>
          <w:szCs w:val="28"/>
        </w:rPr>
        <w:t xml:space="preserve">−8,55 </w:t>
      </w:r>
      <w:proofErr w:type="spellStart"/>
      <w:r w:rsidR="00301A39" w:rsidRPr="001255DA">
        <w:rPr>
          <w:rFonts w:eastAsia="Times New Roman"/>
          <w:b/>
          <w:bCs/>
          <w:color w:val="000000" w:themeColor="text1"/>
          <w:sz w:val="28"/>
          <w:szCs w:val="28"/>
        </w:rPr>
        <w:t>п.п</w:t>
      </w:r>
      <w:proofErr w:type="spellEnd"/>
      <w:r w:rsidR="00301A39" w:rsidRPr="001255DA">
        <w:rPr>
          <w:rFonts w:eastAsia="Times New Roman"/>
          <w:b/>
          <w:bCs/>
          <w:color w:val="000000" w:themeColor="text1"/>
          <w:sz w:val="28"/>
          <w:szCs w:val="28"/>
        </w:rPr>
        <w:t>.</w:t>
      </w:r>
      <w:r w:rsidR="00301A39" w:rsidRPr="001255DA">
        <w:rPr>
          <w:rFonts w:eastAsia="Times New Roman"/>
          <w:color w:val="000000" w:themeColor="text1"/>
          <w:sz w:val="28"/>
          <w:szCs w:val="28"/>
        </w:rPr>
        <w:t xml:space="preserve">, № 15 — </w:t>
      </w:r>
      <w:r w:rsidR="00301A39" w:rsidRPr="001255DA">
        <w:rPr>
          <w:rFonts w:eastAsia="Times New Roman"/>
          <w:b/>
          <w:bCs/>
          <w:color w:val="000000" w:themeColor="text1"/>
          <w:sz w:val="28"/>
          <w:szCs w:val="28"/>
        </w:rPr>
        <w:t xml:space="preserve">−3,96 </w:t>
      </w:r>
      <w:proofErr w:type="spellStart"/>
      <w:r w:rsidR="00301A39" w:rsidRPr="001255DA">
        <w:rPr>
          <w:rFonts w:eastAsia="Times New Roman"/>
          <w:b/>
          <w:bCs/>
          <w:color w:val="000000" w:themeColor="text1"/>
          <w:sz w:val="28"/>
          <w:szCs w:val="28"/>
        </w:rPr>
        <w:t>п.п</w:t>
      </w:r>
      <w:proofErr w:type="spellEnd"/>
      <w:r w:rsidR="00301A39" w:rsidRPr="001255DA">
        <w:rPr>
          <w:rFonts w:eastAsia="Times New Roman"/>
          <w:b/>
          <w:bCs/>
          <w:color w:val="000000" w:themeColor="text1"/>
          <w:sz w:val="28"/>
          <w:szCs w:val="28"/>
        </w:rPr>
        <w:t>.</w:t>
      </w:r>
      <w:r w:rsidR="00301A39" w:rsidRPr="001255DA">
        <w:rPr>
          <w:rFonts w:eastAsia="Times New Roman"/>
          <w:color w:val="000000" w:themeColor="text1"/>
          <w:sz w:val="28"/>
          <w:szCs w:val="28"/>
        </w:rPr>
        <w:t xml:space="preserve">, № 18 — </w:t>
      </w:r>
      <w:r w:rsidR="00301A39" w:rsidRPr="001255DA">
        <w:rPr>
          <w:rFonts w:eastAsia="Times New Roman"/>
          <w:b/>
          <w:bCs/>
          <w:color w:val="000000" w:themeColor="text1"/>
          <w:sz w:val="28"/>
          <w:szCs w:val="28"/>
        </w:rPr>
        <w:t xml:space="preserve">−9,63 </w:t>
      </w:r>
      <w:proofErr w:type="spellStart"/>
      <w:r w:rsidR="00301A39" w:rsidRPr="001255DA">
        <w:rPr>
          <w:rFonts w:eastAsia="Times New Roman"/>
          <w:b/>
          <w:bCs/>
          <w:color w:val="000000" w:themeColor="text1"/>
          <w:sz w:val="28"/>
          <w:szCs w:val="28"/>
        </w:rPr>
        <w:t>п.п</w:t>
      </w:r>
      <w:proofErr w:type="spellEnd"/>
      <w:r w:rsidR="00301A39" w:rsidRPr="001255DA">
        <w:rPr>
          <w:rFonts w:eastAsia="Times New Roman"/>
          <w:b/>
          <w:bCs/>
          <w:color w:val="000000" w:themeColor="text1"/>
          <w:sz w:val="28"/>
          <w:szCs w:val="28"/>
        </w:rPr>
        <w:t>.</w:t>
      </w:r>
      <w:r w:rsidR="00301A39" w:rsidRPr="001255DA">
        <w:rPr>
          <w:rFonts w:eastAsia="Times New Roman"/>
          <w:color w:val="000000" w:themeColor="text1"/>
          <w:sz w:val="28"/>
          <w:szCs w:val="28"/>
        </w:rPr>
        <w:t xml:space="preserve">, № 20 — </w:t>
      </w:r>
      <w:r w:rsidR="00301A39" w:rsidRPr="001255DA">
        <w:rPr>
          <w:rFonts w:eastAsia="Times New Roman"/>
          <w:b/>
          <w:bCs/>
          <w:color w:val="000000" w:themeColor="text1"/>
          <w:sz w:val="28"/>
          <w:szCs w:val="28"/>
        </w:rPr>
        <w:t xml:space="preserve">−15,42 </w:t>
      </w:r>
      <w:proofErr w:type="spellStart"/>
      <w:r w:rsidR="00301A39" w:rsidRPr="001255DA">
        <w:rPr>
          <w:rFonts w:eastAsia="Times New Roman"/>
          <w:b/>
          <w:bCs/>
          <w:color w:val="000000" w:themeColor="text1"/>
          <w:sz w:val="28"/>
          <w:szCs w:val="28"/>
        </w:rPr>
        <w:t>п.п</w:t>
      </w:r>
      <w:proofErr w:type="spellEnd"/>
      <w:r w:rsidR="00301A39" w:rsidRPr="001255DA">
        <w:rPr>
          <w:rFonts w:eastAsia="Times New Roman"/>
          <w:b/>
          <w:bCs/>
          <w:color w:val="000000" w:themeColor="text1"/>
          <w:sz w:val="28"/>
          <w:szCs w:val="28"/>
        </w:rPr>
        <w:t>.</w:t>
      </w:r>
      <w:r w:rsidR="00301A39" w:rsidRPr="001255DA">
        <w:rPr>
          <w:rFonts w:eastAsia="Times New Roman"/>
          <w:color w:val="000000" w:themeColor="text1"/>
          <w:sz w:val="28"/>
          <w:szCs w:val="28"/>
        </w:rPr>
        <w:t xml:space="preserve">, № 23 — </w:t>
      </w:r>
      <w:r w:rsidR="00301A39" w:rsidRPr="001255DA">
        <w:rPr>
          <w:rFonts w:eastAsia="Times New Roman"/>
          <w:b/>
          <w:bCs/>
          <w:color w:val="000000" w:themeColor="text1"/>
          <w:sz w:val="28"/>
          <w:szCs w:val="28"/>
        </w:rPr>
        <w:t xml:space="preserve">−8,34 </w:t>
      </w:r>
      <w:proofErr w:type="spellStart"/>
      <w:proofErr w:type="gramStart"/>
      <w:r w:rsidR="00301A39" w:rsidRPr="001255DA">
        <w:rPr>
          <w:rFonts w:eastAsia="Times New Roman"/>
          <w:b/>
          <w:bCs/>
          <w:color w:val="000000" w:themeColor="text1"/>
          <w:sz w:val="28"/>
          <w:szCs w:val="28"/>
        </w:rPr>
        <w:t>п.п</w:t>
      </w:r>
      <w:proofErr w:type="spellEnd"/>
      <w:r w:rsidR="00301A39" w:rsidRPr="001255DA">
        <w:rPr>
          <w:rFonts w:eastAsia="Times New Roman"/>
          <w:b/>
          <w:bCs/>
          <w:color w:val="000000" w:themeColor="text1"/>
          <w:sz w:val="28"/>
          <w:szCs w:val="28"/>
        </w:rPr>
        <w:t>.</w:t>
      </w:r>
      <w:r w:rsidR="00301A39" w:rsidRPr="001255DA">
        <w:rPr>
          <w:rFonts w:eastAsia="Times New Roman"/>
          <w:color w:val="000000" w:themeColor="text1"/>
          <w:sz w:val="28"/>
          <w:szCs w:val="28"/>
        </w:rPr>
        <w:t>.</w:t>
      </w:r>
      <w:proofErr w:type="gramEnd"/>
      <w:r w:rsidR="00301A39" w:rsidRPr="001255DA">
        <w:rPr>
          <w:rFonts w:eastAsia="Times New Roman"/>
          <w:color w:val="000000" w:themeColor="text1"/>
          <w:sz w:val="28"/>
          <w:szCs w:val="28"/>
        </w:rPr>
        <w:t xml:space="preserve"> Особенно тревожной является динамика по электролизу и скорости химической реакции, поскольку это базовые элементы содержания.</w:t>
      </w:r>
    </w:p>
    <w:p w14:paraId="2B4253DE" w14:textId="05810A8A" w:rsidR="00301A39" w:rsidRPr="001255DA" w:rsidRDefault="00AE196A" w:rsidP="00AE196A">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1A39" w:rsidRPr="001255DA">
        <w:rPr>
          <w:rFonts w:eastAsia="Times New Roman"/>
          <w:color w:val="000000" w:themeColor="text1"/>
          <w:sz w:val="28"/>
          <w:szCs w:val="28"/>
        </w:rPr>
        <w:t xml:space="preserve">Положительная динамика по отдельным заданиям не сопровождается достижением нормативного порога успешности. Поэтому ее следует рассматривать как </w:t>
      </w:r>
      <w:r w:rsidR="00301A39" w:rsidRPr="001255DA">
        <w:rPr>
          <w:rFonts w:eastAsia="Times New Roman"/>
          <w:b/>
          <w:bCs/>
          <w:color w:val="000000" w:themeColor="text1"/>
          <w:sz w:val="28"/>
          <w:szCs w:val="28"/>
        </w:rPr>
        <w:t>локальное улучшение отдельных предметных умений</w:t>
      </w:r>
      <w:r w:rsidR="00301A39" w:rsidRPr="001255DA">
        <w:rPr>
          <w:rFonts w:eastAsia="Times New Roman"/>
          <w:color w:val="000000" w:themeColor="text1"/>
          <w:sz w:val="28"/>
          <w:szCs w:val="28"/>
        </w:rPr>
        <w:t>, а не как устойчивое повышение качества химической подготовки. Главная задача дальнейшей работы состоит в переходе от фрагментарного знания отдельных химических фактов к формированию целостной системы предметных понятий и способов действий.</w:t>
      </w:r>
    </w:p>
    <w:p w14:paraId="6817C82C" w14:textId="77777777" w:rsidR="002569C3" w:rsidRPr="001255DA" w:rsidRDefault="002569C3" w:rsidP="00AE196A">
      <w:pPr>
        <w:spacing w:line="276" w:lineRule="auto"/>
        <w:jc w:val="both"/>
        <w:rPr>
          <w:rFonts w:eastAsia="Times New Roman"/>
          <w:color w:val="000000" w:themeColor="text1"/>
          <w:sz w:val="28"/>
          <w:szCs w:val="28"/>
        </w:rPr>
      </w:pPr>
    </w:p>
    <w:p w14:paraId="28C71CE9" w14:textId="77777777" w:rsidR="00FB7822" w:rsidRPr="001255DA" w:rsidRDefault="00FB7822" w:rsidP="0092203B">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1255DA">
        <w:rPr>
          <w:rFonts w:ascii="Times New Roman" w:eastAsia="Times New Roman" w:hAnsi="Times New Roman"/>
          <w:bCs/>
          <w:i/>
          <w:color w:val="000000" w:themeColor="text1"/>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w:t>
      </w:r>
      <w:r w:rsidR="00F15B75" w:rsidRPr="001255DA">
        <w:rPr>
          <w:rFonts w:ascii="Times New Roman" w:eastAsia="Times New Roman" w:hAnsi="Times New Roman"/>
          <w:bCs/>
          <w:i/>
          <w:color w:val="000000" w:themeColor="text1"/>
          <w:sz w:val="28"/>
          <w:szCs w:val="28"/>
          <w:lang w:eastAsia="ru-RU"/>
        </w:rPr>
        <w:t>, проявляющиеся в типичных ошибках при выполнении соответствующих заданий</w:t>
      </w:r>
    </w:p>
    <w:p w14:paraId="5A717966" w14:textId="77777777" w:rsidR="00AE196A" w:rsidRPr="001255DA" w:rsidRDefault="00AE196A" w:rsidP="00AE196A">
      <w:pPr>
        <w:spacing w:line="276" w:lineRule="auto"/>
        <w:jc w:val="both"/>
        <w:rPr>
          <w:rFonts w:eastAsia="Times New Roman"/>
          <w:bCs/>
          <w:i/>
          <w:color w:val="000000" w:themeColor="text1"/>
          <w:sz w:val="28"/>
          <w:szCs w:val="28"/>
        </w:rPr>
      </w:pPr>
    </w:p>
    <w:p w14:paraId="0761ED25" w14:textId="7D891255" w:rsidR="00AE196A" w:rsidRPr="001255DA" w:rsidRDefault="00AE196A" w:rsidP="00AE196A">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Для группы участников ЕГЭ по химии, </w:t>
      </w:r>
      <w:r w:rsidRPr="001255DA">
        <w:rPr>
          <w:rFonts w:eastAsia="Times New Roman"/>
          <w:b/>
          <w:bCs/>
          <w:color w:val="000000" w:themeColor="text1"/>
          <w:sz w:val="28"/>
          <w:szCs w:val="28"/>
        </w:rPr>
        <w:t>не преодолевших минимальный порог в 2026 году</w:t>
      </w:r>
      <w:r w:rsidRPr="001255DA">
        <w:rPr>
          <w:rFonts w:eastAsia="Times New Roman"/>
          <w:color w:val="000000" w:themeColor="text1"/>
          <w:sz w:val="28"/>
          <w:szCs w:val="28"/>
        </w:rPr>
        <w:t>, анализ результатов показывает, что дефициты носят системный характер и затрагивают практически все основные содержательные линии курса. Особенно низкая успешность отмечается при выполнении заданий, требующих не только воспроизведения отдельных химических фактов, но и установления связей между строением вещества и его свойствами, применения алгоритмов решения, проведения расчетов и анализа химических превращений.</w:t>
      </w:r>
    </w:p>
    <w:p w14:paraId="52D3596A" w14:textId="4FF7C76F" w:rsidR="00AE196A" w:rsidRPr="001255DA" w:rsidRDefault="00AE196A" w:rsidP="00AE196A">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С учетом порога успешности </w:t>
      </w:r>
      <w:r w:rsidRPr="001255DA">
        <w:rPr>
          <w:rFonts w:eastAsia="Times New Roman"/>
          <w:b/>
          <w:bCs/>
          <w:color w:val="000000" w:themeColor="text1"/>
          <w:sz w:val="28"/>
          <w:szCs w:val="28"/>
        </w:rPr>
        <w:t>50 % для заданий базового уровня</w:t>
      </w:r>
      <w:r w:rsidRPr="001255DA">
        <w:rPr>
          <w:rFonts w:eastAsia="Times New Roman"/>
          <w:color w:val="000000" w:themeColor="text1"/>
          <w:sz w:val="28"/>
          <w:szCs w:val="28"/>
        </w:rPr>
        <w:t xml:space="preserve"> и </w:t>
      </w:r>
      <w:r w:rsidRPr="001255DA">
        <w:rPr>
          <w:rFonts w:eastAsia="Times New Roman"/>
          <w:b/>
          <w:bCs/>
          <w:color w:val="000000" w:themeColor="text1"/>
          <w:sz w:val="28"/>
          <w:szCs w:val="28"/>
        </w:rPr>
        <w:t>15 % для заданий повышенного и высокого уровней</w:t>
      </w:r>
      <w:r w:rsidRPr="001255DA">
        <w:rPr>
          <w:rFonts w:eastAsia="Times New Roman"/>
          <w:color w:val="000000" w:themeColor="text1"/>
          <w:sz w:val="28"/>
          <w:szCs w:val="28"/>
        </w:rPr>
        <w:t>, у данной группы отсутствуют базовые умения, сформированные на достаточном уровне: ни одно задание базового уровня не достигло 50 %. Наиболее выраженные дефициты выявлены в органической химии, расчетных умениях, электролизе, химической связи, химических реакциях, экспериментальной химии и генетической связи веществ.</w:t>
      </w:r>
    </w:p>
    <w:p w14:paraId="111A2176" w14:textId="6FAABDDF" w:rsidR="00AE196A" w:rsidRPr="001255DA" w:rsidRDefault="00AE196A" w:rsidP="002569C3">
      <w:pPr>
        <w:spacing w:before="100" w:beforeAutospacing="1" w:after="100" w:afterAutospacing="1" w:line="276" w:lineRule="auto"/>
        <w:jc w:val="center"/>
        <w:outlineLvl w:val="2"/>
        <w:rPr>
          <w:rFonts w:eastAsia="Times New Roman"/>
          <w:b/>
          <w:bCs/>
          <w:color w:val="000000" w:themeColor="text1"/>
          <w:sz w:val="28"/>
          <w:szCs w:val="28"/>
        </w:rPr>
      </w:pPr>
      <w:r w:rsidRPr="001255DA">
        <w:rPr>
          <w:rFonts w:eastAsia="Times New Roman"/>
          <w:b/>
          <w:bCs/>
          <w:color w:val="000000" w:themeColor="text1"/>
          <w:sz w:val="28"/>
          <w:szCs w:val="28"/>
        </w:rPr>
        <w:lastRenderedPageBreak/>
        <w:t>Темы программы и умения, сформированные в наименьшей степени у участников ЕГЭ, не преодолевших минимальный порог</w:t>
      </w:r>
    </w:p>
    <w:tbl>
      <w:tblPr>
        <w:tblStyle w:val="a7"/>
        <w:tblW w:w="15309" w:type="dxa"/>
        <w:tblInd w:w="-572" w:type="dxa"/>
        <w:tblLook w:val="04A0" w:firstRow="1" w:lastRow="0" w:firstColumn="1" w:lastColumn="0" w:noHBand="0" w:noVBand="1"/>
      </w:tblPr>
      <w:tblGrid>
        <w:gridCol w:w="709"/>
        <w:gridCol w:w="12191"/>
        <w:gridCol w:w="2409"/>
      </w:tblGrid>
      <w:tr w:rsidR="00AE196A" w:rsidRPr="001255DA" w14:paraId="25330B2C" w14:textId="77777777" w:rsidTr="002A4DC6">
        <w:tc>
          <w:tcPr>
            <w:tcW w:w="709" w:type="dxa"/>
            <w:shd w:val="clear" w:color="auto" w:fill="C5E0B3" w:themeFill="accent6" w:themeFillTint="66"/>
            <w:vAlign w:val="center"/>
          </w:tcPr>
          <w:p w14:paraId="4956C320" w14:textId="7E3367BB" w:rsidR="00AE196A" w:rsidRPr="001255DA" w:rsidRDefault="00AE196A" w:rsidP="00AE196A">
            <w:pPr>
              <w:spacing w:before="100" w:beforeAutospacing="1" w:after="100" w:afterAutospacing="1" w:line="276" w:lineRule="auto"/>
              <w:jc w:val="center"/>
              <w:outlineLvl w:val="2"/>
              <w:rPr>
                <w:rFonts w:eastAsia="Times New Roman"/>
                <w:b/>
                <w:bCs/>
                <w:color w:val="000000" w:themeColor="text1"/>
              </w:rPr>
            </w:pPr>
            <w:r w:rsidRPr="001255DA">
              <w:rPr>
                <w:rFonts w:eastAsia="Times New Roman"/>
                <w:b/>
                <w:bCs/>
                <w:color w:val="000000" w:themeColor="text1"/>
              </w:rPr>
              <w:t>№ п/п</w:t>
            </w:r>
          </w:p>
        </w:tc>
        <w:tc>
          <w:tcPr>
            <w:tcW w:w="12191" w:type="dxa"/>
            <w:shd w:val="clear" w:color="auto" w:fill="C5E0B3" w:themeFill="accent6" w:themeFillTint="66"/>
            <w:vAlign w:val="center"/>
          </w:tcPr>
          <w:p w14:paraId="208884C9" w14:textId="151F5F3B" w:rsidR="00AE196A" w:rsidRPr="001255DA" w:rsidRDefault="00AE196A" w:rsidP="00AE196A">
            <w:pPr>
              <w:spacing w:before="100" w:beforeAutospacing="1" w:after="100" w:afterAutospacing="1" w:line="276" w:lineRule="auto"/>
              <w:jc w:val="center"/>
              <w:outlineLvl w:val="2"/>
              <w:rPr>
                <w:rFonts w:eastAsia="Times New Roman"/>
                <w:b/>
                <w:bCs/>
                <w:color w:val="000000" w:themeColor="text1"/>
              </w:rPr>
            </w:pPr>
            <w:r w:rsidRPr="001255DA">
              <w:rPr>
                <w:rFonts w:eastAsia="Times New Roman"/>
                <w:b/>
                <w:bCs/>
                <w:color w:val="000000" w:themeColor="text1"/>
              </w:rPr>
              <w:t>Темы программы и умения</w:t>
            </w:r>
          </w:p>
        </w:tc>
        <w:tc>
          <w:tcPr>
            <w:tcW w:w="2409" w:type="dxa"/>
            <w:shd w:val="clear" w:color="auto" w:fill="C5E0B3" w:themeFill="accent6" w:themeFillTint="66"/>
            <w:vAlign w:val="center"/>
          </w:tcPr>
          <w:p w14:paraId="305AC48C" w14:textId="6F951C4B" w:rsidR="00AE196A" w:rsidRPr="001255DA" w:rsidRDefault="00AE196A" w:rsidP="00AE196A">
            <w:pPr>
              <w:spacing w:before="100" w:beforeAutospacing="1" w:after="100" w:afterAutospacing="1" w:line="276" w:lineRule="auto"/>
              <w:jc w:val="center"/>
              <w:outlineLvl w:val="2"/>
              <w:rPr>
                <w:rFonts w:eastAsia="Times New Roman"/>
                <w:b/>
                <w:bCs/>
                <w:color w:val="000000" w:themeColor="text1"/>
              </w:rPr>
            </w:pPr>
            <w:r w:rsidRPr="001255DA">
              <w:rPr>
                <w:rFonts w:eastAsia="Times New Roman"/>
                <w:b/>
                <w:bCs/>
                <w:color w:val="000000" w:themeColor="text1"/>
              </w:rPr>
              <w:t>Класс(-ы) изучения в соответствии с ФОП</w:t>
            </w:r>
          </w:p>
        </w:tc>
      </w:tr>
      <w:tr w:rsidR="00AE196A" w:rsidRPr="001255DA" w14:paraId="1A1A3117" w14:textId="77777777" w:rsidTr="002569C3">
        <w:tc>
          <w:tcPr>
            <w:tcW w:w="709" w:type="dxa"/>
            <w:vAlign w:val="center"/>
          </w:tcPr>
          <w:p w14:paraId="3240686F" w14:textId="466B5C7C"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1</w:t>
            </w:r>
          </w:p>
        </w:tc>
        <w:tc>
          <w:tcPr>
            <w:tcW w:w="12191" w:type="dxa"/>
            <w:vAlign w:val="center"/>
          </w:tcPr>
          <w:p w14:paraId="6BF32ECE" w14:textId="1FC7E8FA"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b/>
                <w:bCs/>
                <w:color w:val="000000" w:themeColor="text1"/>
                <w:sz w:val="26"/>
                <w:szCs w:val="26"/>
              </w:rPr>
              <w:t>Расчеты по химическим уравнениям и растворам.</w:t>
            </w:r>
            <w:r w:rsidRPr="001255DA">
              <w:rPr>
                <w:rFonts w:eastAsia="Times New Roman"/>
                <w:color w:val="000000" w:themeColor="text1"/>
                <w:sz w:val="26"/>
                <w:szCs w:val="26"/>
              </w:rPr>
              <w:t xml:space="preserve"> Расчеты массовой доли и молярной концентрации вещества в растворе; определение количества вещества, массы и объема вещества по уравнению реакции; использование понятий «массовая доля», «молярная концентрация», «растворимость». </w:t>
            </w:r>
            <w:r w:rsidRPr="001255DA">
              <w:rPr>
                <w:rFonts w:eastAsia="Times New Roman"/>
                <w:b/>
                <w:bCs/>
                <w:color w:val="000000" w:themeColor="text1"/>
                <w:sz w:val="26"/>
                <w:szCs w:val="26"/>
              </w:rPr>
              <w:t>Результаты заданий № 26 — 5,54 %, № 28 — 5,54 %, № 34 — 0,07 %.</w:t>
            </w:r>
            <w:r w:rsidRPr="001255DA">
              <w:rPr>
                <w:rFonts w:eastAsia="Times New Roman"/>
                <w:color w:val="000000" w:themeColor="text1"/>
                <w:sz w:val="26"/>
                <w:szCs w:val="26"/>
              </w:rPr>
              <w:t xml:space="preserve"> Умения применять химические формулы, устанавливать количественные соотношения и выбирать последовательность расчетных действий сформированы крайне недостаточно.</w:t>
            </w:r>
          </w:p>
        </w:tc>
        <w:tc>
          <w:tcPr>
            <w:tcW w:w="2409" w:type="dxa"/>
            <w:vAlign w:val="center"/>
          </w:tcPr>
          <w:p w14:paraId="6B5795C9" w14:textId="53416FD3"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8–11</w:t>
            </w:r>
          </w:p>
        </w:tc>
      </w:tr>
      <w:tr w:rsidR="00AE196A" w:rsidRPr="001255DA" w14:paraId="439C0BE6" w14:textId="77777777" w:rsidTr="002569C3">
        <w:tc>
          <w:tcPr>
            <w:tcW w:w="709" w:type="dxa"/>
            <w:vAlign w:val="center"/>
          </w:tcPr>
          <w:p w14:paraId="79D9F693" w14:textId="106BC38D"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2</w:t>
            </w:r>
          </w:p>
        </w:tc>
        <w:tc>
          <w:tcPr>
            <w:tcW w:w="12191" w:type="dxa"/>
            <w:vAlign w:val="center"/>
          </w:tcPr>
          <w:p w14:paraId="39D56096" w14:textId="1139C028"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b/>
                <w:bCs/>
                <w:color w:val="000000" w:themeColor="text1"/>
                <w:sz w:val="26"/>
                <w:szCs w:val="26"/>
              </w:rPr>
              <w:t>Окислительно-восстановительные реакции.</w:t>
            </w:r>
            <w:r w:rsidRPr="001255DA">
              <w:rPr>
                <w:rFonts w:eastAsia="Times New Roman"/>
                <w:color w:val="000000" w:themeColor="text1"/>
                <w:sz w:val="26"/>
                <w:szCs w:val="26"/>
              </w:rPr>
              <w:t xml:space="preserve"> Определение степени окисления, процессов окисления и восстановления, составление электронного баланса, определение продуктов ОВР в различных средах. </w:t>
            </w:r>
            <w:r w:rsidRPr="001255DA">
              <w:rPr>
                <w:rFonts w:eastAsia="Times New Roman"/>
                <w:b/>
                <w:bCs/>
                <w:color w:val="000000" w:themeColor="text1"/>
                <w:sz w:val="26"/>
                <w:szCs w:val="26"/>
              </w:rPr>
              <w:t>Задание № 19 — 14,87 %</w:t>
            </w:r>
            <w:r w:rsidRPr="001255DA">
              <w:rPr>
                <w:rFonts w:eastAsia="Times New Roman"/>
                <w:color w:val="000000" w:themeColor="text1"/>
                <w:sz w:val="26"/>
                <w:szCs w:val="26"/>
              </w:rPr>
              <w:t xml:space="preserve">, задание № 29 высокого уровня — </w:t>
            </w:r>
            <w:r w:rsidRPr="001255DA">
              <w:rPr>
                <w:rFonts w:eastAsia="Times New Roman"/>
                <w:b/>
                <w:bCs/>
                <w:color w:val="000000" w:themeColor="text1"/>
                <w:sz w:val="26"/>
                <w:szCs w:val="26"/>
              </w:rPr>
              <w:t>3,79 %</w:t>
            </w:r>
            <w:r w:rsidRPr="001255DA">
              <w:rPr>
                <w:rFonts w:eastAsia="Times New Roman"/>
                <w:color w:val="000000" w:themeColor="text1"/>
                <w:sz w:val="26"/>
                <w:szCs w:val="26"/>
              </w:rPr>
              <w:t>. Несмотря на улучшение результата № 19 относительно 2025 года (9 %), он значительно ниже порога 50 %.</w:t>
            </w:r>
          </w:p>
        </w:tc>
        <w:tc>
          <w:tcPr>
            <w:tcW w:w="2409" w:type="dxa"/>
            <w:vAlign w:val="center"/>
          </w:tcPr>
          <w:p w14:paraId="49E725A5" w14:textId="6F8D8064"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8–11</w:t>
            </w:r>
          </w:p>
        </w:tc>
      </w:tr>
      <w:tr w:rsidR="00AE196A" w:rsidRPr="001255DA" w14:paraId="4B509A09" w14:textId="77777777" w:rsidTr="002569C3">
        <w:tc>
          <w:tcPr>
            <w:tcW w:w="709" w:type="dxa"/>
            <w:vAlign w:val="center"/>
          </w:tcPr>
          <w:p w14:paraId="5481520B" w14:textId="22836F92"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3</w:t>
            </w:r>
          </w:p>
        </w:tc>
        <w:tc>
          <w:tcPr>
            <w:tcW w:w="12191" w:type="dxa"/>
            <w:vAlign w:val="center"/>
          </w:tcPr>
          <w:p w14:paraId="00354186" w14:textId="275BF59A"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b/>
                <w:bCs/>
                <w:color w:val="000000" w:themeColor="text1"/>
                <w:sz w:val="26"/>
                <w:szCs w:val="26"/>
              </w:rPr>
              <w:t>Электролиз расплавов и растворов солей.</w:t>
            </w:r>
            <w:r w:rsidRPr="001255DA">
              <w:rPr>
                <w:rFonts w:eastAsia="Times New Roman"/>
                <w:color w:val="000000" w:themeColor="text1"/>
                <w:sz w:val="26"/>
                <w:szCs w:val="26"/>
              </w:rPr>
              <w:t xml:space="preserve"> Определение процессов, происходящих на катоде и аноде, прогнозирование продуктов электролиза, учет природы электролита и среды. </w:t>
            </w:r>
            <w:r w:rsidRPr="001255DA">
              <w:rPr>
                <w:rFonts w:eastAsia="Times New Roman"/>
                <w:b/>
                <w:bCs/>
                <w:color w:val="000000" w:themeColor="text1"/>
                <w:sz w:val="26"/>
                <w:szCs w:val="26"/>
              </w:rPr>
              <w:t>Задание № 20 — 7,58 % против 23 % в 2025 году.</w:t>
            </w:r>
            <w:r w:rsidRPr="001255DA">
              <w:rPr>
                <w:rFonts w:eastAsia="Times New Roman"/>
                <w:color w:val="000000" w:themeColor="text1"/>
                <w:sz w:val="26"/>
                <w:szCs w:val="26"/>
              </w:rPr>
              <w:t xml:space="preserve"> Наблюдается существенное снижение результата, что свидетельствует о слабом понимании закономерностей электролиза.</w:t>
            </w:r>
          </w:p>
        </w:tc>
        <w:tc>
          <w:tcPr>
            <w:tcW w:w="2409" w:type="dxa"/>
            <w:vAlign w:val="center"/>
          </w:tcPr>
          <w:p w14:paraId="161F56C6" w14:textId="0DE9EC51"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9–11</w:t>
            </w:r>
          </w:p>
        </w:tc>
      </w:tr>
      <w:tr w:rsidR="00AE196A" w:rsidRPr="001255DA" w14:paraId="77315A38" w14:textId="77777777" w:rsidTr="002569C3">
        <w:tc>
          <w:tcPr>
            <w:tcW w:w="709" w:type="dxa"/>
            <w:vAlign w:val="center"/>
          </w:tcPr>
          <w:p w14:paraId="6E3224A3" w14:textId="609DB84D"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4</w:t>
            </w:r>
          </w:p>
        </w:tc>
        <w:tc>
          <w:tcPr>
            <w:tcW w:w="12191" w:type="dxa"/>
            <w:vAlign w:val="center"/>
          </w:tcPr>
          <w:p w14:paraId="14B47DAC" w14:textId="1DB43A3E"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b/>
                <w:bCs/>
                <w:color w:val="000000" w:themeColor="text1"/>
                <w:sz w:val="26"/>
                <w:szCs w:val="26"/>
              </w:rPr>
              <w:t>Химическая связь и строение вещества.</w:t>
            </w:r>
            <w:r w:rsidRPr="001255DA">
              <w:rPr>
                <w:rFonts w:eastAsia="Times New Roman"/>
                <w:color w:val="000000" w:themeColor="text1"/>
                <w:sz w:val="26"/>
                <w:szCs w:val="26"/>
              </w:rPr>
              <w:t xml:space="preserve"> Различение ковалентной, ионной и металлической связи, понимание механизмов их образования; определение типа кристаллической решетки и взаимосвязи строения вещества с его свойствами. </w:t>
            </w:r>
            <w:r w:rsidRPr="001255DA">
              <w:rPr>
                <w:rFonts w:eastAsia="Times New Roman"/>
                <w:b/>
                <w:bCs/>
                <w:color w:val="000000" w:themeColor="text1"/>
                <w:sz w:val="26"/>
                <w:szCs w:val="26"/>
              </w:rPr>
              <w:t>Задание № 4 — 12,24 % против 16 % в 2025 году.</w:t>
            </w:r>
          </w:p>
        </w:tc>
        <w:tc>
          <w:tcPr>
            <w:tcW w:w="2409" w:type="dxa"/>
            <w:vAlign w:val="center"/>
          </w:tcPr>
          <w:p w14:paraId="6B45FE15" w14:textId="262B25F4"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8</w:t>
            </w:r>
          </w:p>
        </w:tc>
      </w:tr>
      <w:tr w:rsidR="00AE196A" w:rsidRPr="001255DA" w14:paraId="07D0C0C6" w14:textId="77777777" w:rsidTr="002569C3">
        <w:tc>
          <w:tcPr>
            <w:tcW w:w="709" w:type="dxa"/>
            <w:vAlign w:val="center"/>
          </w:tcPr>
          <w:p w14:paraId="3B5F1A71" w14:textId="605BDBC7"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5</w:t>
            </w:r>
          </w:p>
        </w:tc>
        <w:tc>
          <w:tcPr>
            <w:tcW w:w="12191" w:type="dxa"/>
            <w:vAlign w:val="center"/>
          </w:tcPr>
          <w:p w14:paraId="4A8643E2" w14:textId="3F0B4ED7"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b/>
                <w:bCs/>
                <w:color w:val="000000" w:themeColor="text1"/>
                <w:sz w:val="26"/>
                <w:szCs w:val="26"/>
              </w:rPr>
              <w:t>Химические реакции и их классификация.</w:t>
            </w:r>
            <w:r w:rsidRPr="001255DA">
              <w:rPr>
                <w:rFonts w:eastAsia="Times New Roman"/>
                <w:color w:val="000000" w:themeColor="text1"/>
                <w:sz w:val="26"/>
                <w:szCs w:val="26"/>
              </w:rPr>
              <w:t xml:space="preserve"> Определение типов химических реакций, понимание закономерностей их протекания, применение закона сохранения массы веществ. </w:t>
            </w:r>
            <w:r w:rsidRPr="001255DA">
              <w:rPr>
                <w:rFonts w:eastAsia="Times New Roman"/>
                <w:b/>
                <w:bCs/>
                <w:color w:val="000000" w:themeColor="text1"/>
                <w:sz w:val="26"/>
                <w:szCs w:val="26"/>
              </w:rPr>
              <w:t>Задание № 17 — 4,96 % против 9 % в 2025 году.</w:t>
            </w:r>
            <w:r w:rsidRPr="001255DA">
              <w:rPr>
                <w:rFonts w:eastAsia="Times New Roman"/>
                <w:color w:val="000000" w:themeColor="text1"/>
                <w:sz w:val="26"/>
                <w:szCs w:val="26"/>
              </w:rPr>
              <w:t xml:space="preserve"> Результат свидетельствует о недостаточной сформированности базовых представлений о химических превращениях.</w:t>
            </w:r>
          </w:p>
        </w:tc>
        <w:tc>
          <w:tcPr>
            <w:tcW w:w="2409" w:type="dxa"/>
            <w:vAlign w:val="center"/>
          </w:tcPr>
          <w:p w14:paraId="1BE6FEFC" w14:textId="2FDC5703"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8–11</w:t>
            </w:r>
          </w:p>
        </w:tc>
      </w:tr>
      <w:tr w:rsidR="00AE196A" w:rsidRPr="001255DA" w14:paraId="7CF8FAEA" w14:textId="77777777" w:rsidTr="002569C3">
        <w:tc>
          <w:tcPr>
            <w:tcW w:w="709" w:type="dxa"/>
            <w:vAlign w:val="center"/>
          </w:tcPr>
          <w:p w14:paraId="6E801A62" w14:textId="3302DDD1"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6</w:t>
            </w:r>
          </w:p>
        </w:tc>
        <w:tc>
          <w:tcPr>
            <w:tcW w:w="12191" w:type="dxa"/>
            <w:vAlign w:val="center"/>
          </w:tcPr>
          <w:p w14:paraId="4381131E" w14:textId="10045898"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b/>
                <w:bCs/>
                <w:color w:val="000000" w:themeColor="text1"/>
                <w:sz w:val="26"/>
                <w:szCs w:val="26"/>
              </w:rPr>
              <w:t>Скорость химической реакции и факторы, влияющие на ее изменение.</w:t>
            </w:r>
            <w:r w:rsidRPr="001255DA">
              <w:rPr>
                <w:rFonts w:eastAsia="Times New Roman"/>
                <w:color w:val="000000" w:themeColor="text1"/>
                <w:sz w:val="26"/>
                <w:szCs w:val="26"/>
              </w:rPr>
              <w:t xml:space="preserve"> Установление зависимости </w:t>
            </w:r>
            <w:r w:rsidRPr="001255DA">
              <w:rPr>
                <w:rFonts w:eastAsia="Times New Roman"/>
                <w:color w:val="000000" w:themeColor="text1"/>
                <w:sz w:val="26"/>
                <w:szCs w:val="26"/>
              </w:rPr>
              <w:lastRenderedPageBreak/>
              <w:t xml:space="preserve">скорости реакции от концентрации, температуры, площади поверхности соприкосновения веществ и других факторов. </w:t>
            </w:r>
            <w:r w:rsidRPr="001255DA">
              <w:rPr>
                <w:rFonts w:eastAsia="Times New Roman"/>
                <w:b/>
                <w:bCs/>
                <w:color w:val="000000" w:themeColor="text1"/>
                <w:sz w:val="26"/>
                <w:szCs w:val="26"/>
              </w:rPr>
              <w:t>Задание № 18 — 11,37 % против 21 % в 2025 году.</w:t>
            </w:r>
          </w:p>
        </w:tc>
        <w:tc>
          <w:tcPr>
            <w:tcW w:w="2409" w:type="dxa"/>
            <w:vAlign w:val="center"/>
          </w:tcPr>
          <w:p w14:paraId="49C746EE" w14:textId="11C78581"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lastRenderedPageBreak/>
              <w:t>9</w:t>
            </w:r>
          </w:p>
        </w:tc>
      </w:tr>
      <w:tr w:rsidR="00AE196A" w:rsidRPr="001255DA" w14:paraId="61B923C1" w14:textId="77777777" w:rsidTr="002569C3">
        <w:tc>
          <w:tcPr>
            <w:tcW w:w="709" w:type="dxa"/>
            <w:vAlign w:val="center"/>
          </w:tcPr>
          <w:p w14:paraId="76BED6C5" w14:textId="2E5967E0"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7</w:t>
            </w:r>
          </w:p>
        </w:tc>
        <w:tc>
          <w:tcPr>
            <w:tcW w:w="12191" w:type="dxa"/>
            <w:vAlign w:val="center"/>
          </w:tcPr>
          <w:p w14:paraId="124235D6" w14:textId="36F2D730"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b/>
                <w:bCs/>
                <w:color w:val="000000" w:themeColor="text1"/>
                <w:sz w:val="26"/>
                <w:szCs w:val="26"/>
              </w:rPr>
              <w:t>Химическое равновесие.</w:t>
            </w:r>
            <w:r w:rsidRPr="001255DA">
              <w:rPr>
                <w:rFonts w:eastAsia="Times New Roman"/>
                <w:color w:val="000000" w:themeColor="text1"/>
                <w:sz w:val="26"/>
                <w:szCs w:val="26"/>
              </w:rPr>
              <w:t xml:space="preserve"> Понимание обратимости реакций, факторов, влияющих на состояние равновесия, применение принципа Ле </w:t>
            </w:r>
            <w:proofErr w:type="spellStart"/>
            <w:r w:rsidRPr="001255DA">
              <w:rPr>
                <w:rFonts w:eastAsia="Times New Roman"/>
                <w:color w:val="000000" w:themeColor="text1"/>
                <w:sz w:val="26"/>
                <w:szCs w:val="26"/>
              </w:rPr>
              <w:t>Шателье</w:t>
            </w:r>
            <w:proofErr w:type="spellEnd"/>
            <w:r w:rsidRPr="001255DA">
              <w:rPr>
                <w:rFonts w:eastAsia="Times New Roman"/>
                <w:color w:val="000000" w:themeColor="text1"/>
                <w:sz w:val="26"/>
                <w:szCs w:val="26"/>
              </w:rPr>
              <w:t xml:space="preserve">. </w:t>
            </w:r>
            <w:r w:rsidRPr="001255DA">
              <w:rPr>
                <w:rFonts w:eastAsia="Times New Roman"/>
                <w:b/>
                <w:bCs/>
                <w:color w:val="000000" w:themeColor="text1"/>
                <w:sz w:val="26"/>
                <w:szCs w:val="26"/>
              </w:rPr>
              <w:t>Задание № 22 — 9,91 %; задание № 23 — 18,66 %.</w:t>
            </w:r>
            <w:r w:rsidRPr="001255DA">
              <w:rPr>
                <w:rFonts w:eastAsia="Times New Roman"/>
                <w:color w:val="000000" w:themeColor="text1"/>
                <w:sz w:val="26"/>
                <w:szCs w:val="26"/>
              </w:rPr>
              <w:t xml:space="preserve"> Особенно затруднено применение теоретических положений при решении практико-ориентированных задач.</w:t>
            </w:r>
          </w:p>
        </w:tc>
        <w:tc>
          <w:tcPr>
            <w:tcW w:w="2409" w:type="dxa"/>
            <w:vAlign w:val="center"/>
          </w:tcPr>
          <w:p w14:paraId="1118065F" w14:textId="1D362BF9"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11</w:t>
            </w:r>
          </w:p>
        </w:tc>
      </w:tr>
      <w:tr w:rsidR="00AE196A" w:rsidRPr="001255DA" w14:paraId="22DCBD3D" w14:textId="77777777" w:rsidTr="002569C3">
        <w:tc>
          <w:tcPr>
            <w:tcW w:w="709" w:type="dxa"/>
            <w:vAlign w:val="center"/>
          </w:tcPr>
          <w:p w14:paraId="2140F49E" w14:textId="4241B9A3"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8</w:t>
            </w:r>
          </w:p>
        </w:tc>
        <w:tc>
          <w:tcPr>
            <w:tcW w:w="12191" w:type="dxa"/>
            <w:vAlign w:val="center"/>
          </w:tcPr>
          <w:p w14:paraId="53F50B64" w14:textId="6E7B754F"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b/>
                <w:bCs/>
                <w:color w:val="000000" w:themeColor="text1"/>
                <w:sz w:val="26"/>
                <w:szCs w:val="26"/>
              </w:rPr>
              <w:t>Гидролиз солей, pH и кислотно-основные свойства растворов.</w:t>
            </w:r>
            <w:r w:rsidRPr="001255DA">
              <w:rPr>
                <w:rFonts w:eastAsia="Times New Roman"/>
                <w:color w:val="000000" w:themeColor="text1"/>
                <w:sz w:val="26"/>
                <w:szCs w:val="26"/>
              </w:rPr>
              <w:t xml:space="preserve"> Определение характера среды, понимание процессов гидролиза, применение понятия водородного показателя. </w:t>
            </w:r>
            <w:r w:rsidRPr="001255DA">
              <w:rPr>
                <w:rFonts w:eastAsia="Times New Roman"/>
                <w:b/>
                <w:bCs/>
                <w:color w:val="000000" w:themeColor="text1"/>
                <w:sz w:val="26"/>
                <w:szCs w:val="26"/>
              </w:rPr>
              <w:t>Задание № 21 — 19,24 %</w:t>
            </w:r>
            <w:r w:rsidRPr="001255DA">
              <w:rPr>
                <w:rFonts w:eastAsia="Times New Roman"/>
                <w:color w:val="000000" w:themeColor="text1"/>
                <w:sz w:val="26"/>
                <w:szCs w:val="26"/>
              </w:rPr>
              <w:t>, что выше результата 2025 года (11 %), но значительно ниже порога 50 %.</w:t>
            </w:r>
          </w:p>
        </w:tc>
        <w:tc>
          <w:tcPr>
            <w:tcW w:w="2409" w:type="dxa"/>
            <w:vAlign w:val="center"/>
          </w:tcPr>
          <w:p w14:paraId="7AC2EBCB" w14:textId="11504266"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9–11</w:t>
            </w:r>
          </w:p>
        </w:tc>
      </w:tr>
      <w:tr w:rsidR="00AE196A" w:rsidRPr="001255DA" w14:paraId="14F9336A" w14:textId="77777777" w:rsidTr="002569C3">
        <w:tc>
          <w:tcPr>
            <w:tcW w:w="709" w:type="dxa"/>
            <w:vAlign w:val="center"/>
          </w:tcPr>
          <w:p w14:paraId="4F23CF8F" w14:textId="4F100FB5"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9</w:t>
            </w:r>
          </w:p>
        </w:tc>
        <w:tc>
          <w:tcPr>
            <w:tcW w:w="12191" w:type="dxa"/>
            <w:vAlign w:val="center"/>
          </w:tcPr>
          <w:p w14:paraId="2BDE7818" w14:textId="363765A0"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b/>
                <w:bCs/>
                <w:color w:val="000000" w:themeColor="text1"/>
                <w:sz w:val="26"/>
                <w:szCs w:val="26"/>
              </w:rPr>
              <w:t>Классификация и номенклатура органических соединений.</w:t>
            </w:r>
            <w:r w:rsidRPr="001255DA">
              <w:rPr>
                <w:rFonts w:eastAsia="Times New Roman"/>
                <w:color w:val="000000" w:themeColor="text1"/>
                <w:sz w:val="26"/>
                <w:szCs w:val="26"/>
              </w:rPr>
              <w:t xml:space="preserve"> Распознавание классов органических веществ, установление функциональных групп, составление и чтение систематических названий. </w:t>
            </w:r>
            <w:r w:rsidRPr="001255DA">
              <w:rPr>
                <w:rFonts w:eastAsia="Times New Roman"/>
                <w:b/>
                <w:bCs/>
                <w:color w:val="000000" w:themeColor="text1"/>
                <w:sz w:val="26"/>
                <w:szCs w:val="26"/>
              </w:rPr>
              <w:t>Задание № 10 — 9,62 %, № 11 — 9,91 %.</w:t>
            </w:r>
          </w:p>
        </w:tc>
        <w:tc>
          <w:tcPr>
            <w:tcW w:w="2409" w:type="dxa"/>
            <w:vAlign w:val="center"/>
          </w:tcPr>
          <w:p w14:paraId="10B1EDB7" w14:textId="064280EC"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10–11</w:t>
            </w:r>
          </w:p>
        </w:tc>
      </w:tr>
      <w:tr w:rsidR="00AE196A" w:rsidRPr="001255DA" w14:paraId="6E33E215" w14:textId="77777777" w:rsidTr="002569C3">
        <w:tc>
          <w:tcPr>
            <w:tcW w:w="709" w:type="dxa"/>
            <w:vAlign w:val="center"/>
          </w:tcPr>
          <w:p w14:paraId="2C58206A" w14:textId="40589063"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10</w:t>
            </w:r>
          </w:p>
        </w:tc>
        <w:tc>
          <w:tcPr>
            <w:tcW w:w="12191" w:type="dxa"/>
            <w:vAlign w:val="center"/>
          </w:tcPr>
          <w:p w14:paraId="4BE044D2" w14:textId="20A7F7B7"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b/>
                <w:bCs/>
                <w:color w:val="000000" w:themeColor="text1"/>
                <w:sz w:val="26"/>
                <w:szCs w:val="26"/>
              </w:rPr>
              <w:t>Химические свойства органических соединений.</w:t>
            </w:r>
            <w:r w:rsidRPr="001255DA">
              <w:rPr>
                <w:rFonts w:eastAsia="Times New Roman"/>
                <w:color w:val="000000" w:themeColor="text1"/>
                <w:sz w:val="26"/>
                <w:szCs w:val="26"/>
              </w:rPr>
              <w:t xml:space="preserve"> Свойства углеводородов, спиртов, фенола, альдегидов, кетонов, карбоновых кислот и сложных эфиров; выбор условий и продуктов реакций. </w:t>
            </w:r>
            <w:r w:rsidRPr="001255DA">
              <w:rPr>
                <w:rFonts w:eastAsia="Times New Roman"/>
                <w:b/>
                <w:bCs/>
                <w:color w:val="000000" w:themeColor="text1"/>
                <w:sz w:val="26"/>
                <w:szCs w:val="26"/>
              </w:rPr>
              <w:t>Задания № 12 — 8,45 %, № 15 — 2,04 %.</w:t>
            </w:r>
          </w:p>
        </w:tc>
        <w:tc>
          <w:tcPr>
            <w:tcW w:w="2409" w:type="dxa"/>
            <w:vAlign w:val="center"/>
          </w:tcPr>
          <w:p w14:paraId="75BCFC9C" w14:textId="66D6E179"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10–11</w:t>
            </w:r>
          </w:p>
        </w:tc>
      </w:tr>
      <w:tr w:rsidR="00AE196A" w:rsidRPr="001255DA" w14:paraId="44F579EA" w14:textId="77777777" w:rsidTr="002569C3">
        <w:tc>
          <w:tcPr>
            <w:tcW w:w="709" w:type="dxa"/>
            <w:vAlign w:val="center"/>
          </w:tcPr>
          <w:p w14:paraId="40206688" w14:textId="5C94CF6C"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11</w:t>
            </w:r>
          </w:p>
        </w:tc>
        <w:tc>
          <w:tcPr>
            <w:tcW w:w="12191" w:type="dxa"/>
            <w:vAlign w:val="center"/>
          </w:tcPr>
          <w:p w14:paraId="360A456D" w14:textId="53E654B9"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b/>
                <w:bCs/>
                <w:color w:val="000000" w:themeColor="text1"/>
                <w:sz w:val="26"/>
                <w:szCs w:val="26"/>
              </w:rPr>
              <w:t>Механизмы и закономерности органических реакций.</w:t>
            </w:r>
            <w:r w:rsidRPr="001255DA">
              <w:rPr>
                <w:rFonts w:eastAsia="Times New Roman"/>
                <w:color w:val="000000" w:themeColor="text1"/>
                <w:sz w:val="26"/>
                <w:szCs w:val="26"/>
              </w:rPr>
              <w:t xml:space="preserve"> Реакции замещения, присоединения, отщепления; действие водного и спиртового раствора щелочи; правило Марковникова и правило Зайцева; представления о нуклеофилах и электрофилах. </w:t>
            </w:r>
            <w:r w:rsidRPr="001255DA">
              <w:rPr>
                <w:rFonts w:eastAsia="Times New Roman"/>
                <w:b/>
                <w:bCs/>
                <w:color w:val="000000" w:themeColor="text1"/>
                <w:sz w:val="26"/>
                <w:szCs w:val="26"/>
              </w:rPr>
              <w:t>Задание № 14 — 1,46 %.</w:t>
            </w:r>
            <w:r w:rsidRPr="001255DA">
              <w:rPr>
                <w:rFonts w:eastAsia="Times New Roman"/>
                <w:color w:val="000000" w:themeColor="text1"/>
                <w:sz w:val="26"/>
                <w:szCs w:val="26"/>
              </w:rPr>
              <w:t xml:space="preserve"> Это один из наиболее выраженных дефицитов предметной подготовки.</w:t>
            </w:r>
          </w:p>
        </w:tc>
        <w:tc>
          <w:tcPr>
            <w:tcW w:w="2409" w:type="dxa"/>
            <w:vAlign w:val="center"/>
          </w:tcPr>
          <w:p w14:paraId="43162E28" w14:textId="464D2C07"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10–11</w:t>
            </w:r>
          </w:p>
        </w:tc>
      </w:tr>
      <w:tr w:rsidR="00AE196A" w:rsidRPr="001255DA" w14:paraId="23CCC432" w14:textId="77777777" w:rsidTr="002569C3">
        <w:tc>
          <w:tcPr>
            <w:tcW w:w="709" w:type="dxa"/>
            <w:vAlign w:val="center"/>
          </w:tcPr>
          <w:p w14:paraId="0AF01786" w14:textId="199ED4D3"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12</w:t>
            </w:r>
          </w:p>
        </w:tc>
        <w:tc>
          <w:tcPr>
            <w:tcW w:w="12191" w:type="dxa"/>
            <w:vAlign w:val="center"/>
          </w:tcPr>
          <w:p w14:paraId="37C32D7F" w14:textId="7D5752AE"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b/>
                <w:bCs/>
                <w:color w:val="000000" w:themeColor="text1"/>
                <w:sz w:val="26"/>
                <w:szCs w:val="26"/>
              </w:rPr>
              <w:t>Химические свойства жиров, углеводов, аминов, аминокислот и белков.</w:t>
            </w:r>
            <w:r w:rsidRPr="001255DA">
              <w:rPr>
                <w:rFonts w:eastAsia="Times New Roman"/>
                <w:color w:val="000000" w:themeColor="text1"/>
                <w:sz w:val="26"/>
                <w:szCs w:val="26"/>
              </w:rPr>
              <w:t xml:space="preserve"> Распознавание характерных реакций органических веществ, понимание амфотерности аминокислот, гидролиза и качественных реакций. </w:t>
            </w:r>
            <w:r w:rsidRPr="001255DA">
              <w:rPr>
                <w:rFonts w:eastAsia="Times New Roman"/>
                <w:b/>
                <w:bCs/>
                <w:color w:val="000000" w:themeColor="text1"/>
                <w:sz w:val="26"/>
                <w:szCs w:val="26"/>
              </w:rPr>
              <w:t>Задание № 13 — 8,45 % против 17 % в 2025 году</w:t>
            </w:r>
            <w:r w:rsidRPr="001255DA">
              <w:rPr>
                <w:rFonts w:eastAsia="Times New Roman"/>
                <w:color w:val="000000" w:themeColor="text1"/>
                <w:sz w:val="26"/>
                <w:szCs w:val="26"/>
              </w:rPr>
              <w:t>, наблюдается снижение результата.</w:t>
            </w:r>
          </w:p>
        </w:tc>
        <w:tc>
          <w:tcPr>
            <w:tcW w:w="2409" w:type="dxa"/>
            <w:vAlign w:val="center"/>
          </w:tcPr>
          <w:p w14:paraId="55B5355B" w14:textId="1A0BC79D"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10–11</w:t>
            </w:r>
          </w:p>
        </w:tc>
      </w:tr>
      <w:tr w:rsidR="00AE196A" w:rsidRPr="001255DA" w14:paraId="5E62B80A" w14:textId="77777777" w:rsidTr="002569C3">
        <w:tc>
          <w:tcPr>
            <w:tcW w:w="709" w:type="dxa"/>
            <w:vAlign w:val="center"/>
          </w:tcPr>
          <w:p w14:paraId="27699802" w14:textId="50F582D0"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13</w:t>
            </w:r>
          </w:p>
        </w:tc>
        <w:tc>
          <w:tcPr>
            <w:tcW w:w="12191" w:type="dxa"/>
            <w:vAlign w:val="center"/>
          </w:tcPr>
          <w:p w14:paraId="18F94B29" w14:textId="75A848EA"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b/>
                <w:bCs/>
                <w:color w:val="000000" w:themeColor="text1"/>
                <w:sz w:val="26"/>
                <w:szCs w:val="26"/>
              </w:rPr>
              <w:t>Генетическая связь между классами органических соединений.</w:t>
            </w:r>
            <w:r w:rsidRPr="001255DA">
              <w:rPr>
                <w:rFonts w:eastAsia="Times New Roman"/>
                <w:color w:val="000000" w:themeColor="text1"/>
                <w:sz w:val="26"/>
                <w:szCs w:val="26"/>
              </w:rPr>
              <w:t xml:space="preserve"> Установление последовательности превращений, определение исходных и конечных веществ, составление уравнений реакций. </w:t>
            </w:r>
            <w:r w:rsidRPr="001255DA">
              <w:rPr>
                <w:rFonts w:eastAsia="Times New Roman"/>
                <w:b/>
                <w:bCs/>
                <w:color w:val="000000" w:themeColor="text1"/>
                <w:sz w:val="26"/>
                <w:szCs w:val="26"/>
              </w:rPr>
              <w:t>Задание № 16 — 9,04 %, задание № 32 — 2,10 %.</w:t>
            </w:r>
          </w:p>
        </w:tc>
        <w:tc>
          <w:tcPr>
            <w:tcW w:w="2409" w:type="dxa"/>
            <w:vAlign w:val="center"/>
          </w:tcPr>
          <w:p w14:paraId="2EC533D8" w14:textId="540233AA"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10–11</w:t>
            </w:r>
          </w:p>
        </w:tc>
      </w:tr>
      <w:tr w:rsidR="00AE196A" w:rsidRPr="001255DA" w14:paraId="4B2F8E47" w14:textId="77777777" w:rsidTr="002569C3">
        <w:tc>
          <w:tcPr>
            <w:tcW w:w="709" w:type="dxa"/>
            <w:vAlign w:val="center"/>
          </w:tcPr>
          <w:p w14:paraId="6059AC66" w14:textId="7384E7EE"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14</w:t>
            </w:r>
          </w:p>
        </w:tc>
        <w:tc>
          <w:tcPr>
            <w:tcW w:w="12191" w:type="dxa"/>
            <w:vAlign w:val="center"/>
          </w:tcPr>
          <w:p w14:paraId="6B37BB5D" w14:textId="4CC29A3C"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b/>
                <w:bCs/>
                <w:color w:val="000000" w:themeColor="text1"/>
                <w:sz w:val="26"/>
                <w:szCs w:val="26"/>
              </w:rPr>
              <w:t>Генетическая связь между классами неорганических веществ.</w:t>
            </w:r>
            <w:r w:rsidRPr="001255DA">
              <w:rPr>
                <w:rFonts w:eastAsia="Times New Roman"/>
                <w:color w:val="000000" w:themeColor="text1"/>
                <w:sz w:val="26"/>
                <w:szCs w:val="26"/>
              </w:rPr>
              <w:t xml:space="preserve"> Установление взаимосвязей между металлами, неметаллами, оксидами, основаниями, кислотами и солями; составление цепочек превращений. </w:t>
            </w:r>
            <w:r w:rsidRPr="001255DA">
              <w:rPr>
                <w:rFonts w:eastAsia="Times New Roman"/>
                <w:b/>
                <w:bCs/>
                <w:color w:val="000000" w:themeColor="text1"/>
                <w:sz w:val="26"/>
                <w:szCs w:val="26"/>
              </w:rPr>
              <w:lastRenderedPageBreak/>
              <w:t>Задание № 9 — 6,71 %, № 31 — 3,28 %.</w:t>
            </w:r>
          </w:p>
        </w:tc>
        <w:tc>
          <w:tcPr>
            <w:tcW w:w="2409" w:type="dxa"/>
            <w:vAlign w:val="center"/>
          </w:tcPr>
          <w:p w14:paraId="541BD7B8" w14:textId="60A3C48A"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lastRenderedPageBreak/>
              <w:t>8–11</w:t>
            </w:r>
          </w:p>
        </w:tc>
      </w:tr>
      <w:tr w:rsidR="00AE196A" w:rsidRPr="001255DA" w14:paraId="6239985D" w14:textId="77777777" w:rsidTr="002569C3">
        <w:tc>
          <w:tcPr>
            <w:tcW w:w="709" w:type="dxa"/>
            <w:vAlign w:val="center"/>
          </w:tcPr>
          <w:p w14:paraId="1E6665EA" w14:textId="05B7CCAF"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15</w:t>
            </w:r>
          </w:p>
        </w:tc>
        <w:tc>
          <w:tcPr>
            <w:tcW w:w="12191" w:type="dxa"/>
            <w:vAlign w:val="center"/>
          </w:tcPr>
          <w:p w14:paraId="59607FAC" w14:textId="77341449"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b/>
                <w:bCs/>
                <w:color w:val="000000" w:themeColor="text1"/>
                <w:sz w:val="26"/>
                <w:szCs w:val="26"/>
              </w:rPr>
              <w:t>Идентификация неорганических и органических веществ. Качественные реакции.</w:t>
            </w:r>
            <w:r w:rsidRPr="001255DA">
              <w:rPr>
                <w:rFonts w:eastAsia="Times New Roman"/>
                <w:color w:val="000000" w:themeColor="text1"/>
                <w:sz w:val="26"/>
                <w:szCs w:val="26"/>
              </w:rPr>
              <w:t xml:space="preserve"> Выбор реактивов, определение признаков химических реакций, распознавание ионов и веществ, решение экспериментальных задач. </w:t>
            </w:r>
            <w:r w:rsidRPr="001255DA">
              <w:rPr>
                <w:rFonts w:eastAsia="Times New Roman"/>
                <w:b/>
                <w:bCs/>
                <w:color w:val="000000" w:themeColor="text1"/>
                <w:sz w:val="26"/>
                <w:szCs w:val="26"/>
              </w:rPr>
              <w:t>Задание № 24 — 1,75 %.</w:t>
            </w:r>
          </w:p>
        </w:tc>
        <w:tc>
          <w:tcPr>
            <w:tcW w:w="2409" w:type="dxa"/>
            <w:vAlign w:val="center"/>
          </w:tcPr>
          <w:p w14:paraId="660ED621" w14:textId="23FB35FF"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8–11</w:t>
            </w:r>
          </w:p>
        </w:tc>
      </w:tr>
      <w:tr w:rsidR="00AE196A" w:rsidRPr="001255DA" w14:paraId="70AAAA49" w14:textId="77777777" w:rsidTr="002569C3">
        <w:tc>
          <w:tcPr>
            <w:tcW w:w="709" w:type="dxa"/>
            <w:vAlign w:val="center"/>
          </w:tcPr>
          <w:p w14:paraId="02255684" w14:textId="77534CAD"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16</w:t>
            </w:r>
          </w:p>
        </w:tc>
        <w:tc>
          <w:tcPr>
            <w:tcW w:w="12191" w:type="dxa"/>
            <w:vAlign w:val="center"/>
          </w:tcPr>
          <w:p w14:paraId="6D74B1DC" w14:textId="51B18F45"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b/>
                <w:bCs/>
                <w:color w:val="000000" w:themeColor="text1"/>
                <w:sz w:val="26"/>
                <w:szCs w:val="26"/>
              </w:rPr>
              <w:t>Молекулярная и структурная формула органического вещества.</w:t>
            </w:r>
            <w:r w:rsidRPr="001255DA">
              <w:rPr>
                <w:rFonts w:eastAsia="Times New Roman"/>
                <w:color w:val="000000" w:themeColor="text1"/>
                <w:sz w:val="26"/>
                <w:szCs w:val="26"/>
              </w:rPr>
              <w:t xml:space="preserve"> Нахождение молекулярной формулы по плотности, массовым долям элементов и продуктам сгорания; установление структурной формулы по химическим свойствам и способам получения. </w:t>
            </w:r>
            <w:r w:rsidRPr="001255DA">
              <w:rPr>
                <w:rFonts w:eastAsia="Times New Roman"/>
                <w:b/>
                <w:bCs/>
                <w:color w:val="000000" w:themeColor="text1"/>
                <w:sz w:val="26"/>
                <w:szCs w:val="26"/>
              </w:rPr>
              <w:t>Задание № 33 — 0,29 %.</w:t>
            </w:r>
            <w:r w:rsidRPr="001255DA">
              <w:rPr>
                <w:rFonts w:eastAsia="Times New Roman"/>
                <w:color w:val="000000" w:themeColor="text1"/>
                <w:sz w:val="26"/>
                <w:szCs w:val="26"/>
              </w:rPr>
              <w:t xml:space="preserve"> Умение практически не сформировано.</w:t>
            </w:r>
          </w:p>
        </w:tc>
        <w:tc>
          <w:tcPr>
            <w:tcW w:w="2409" w:type="dxa"/>
            <w:vAlign w:val="center"/>
          </w:tcPr>
          <w:p w14:paraId="30D82FB3" w14:textId="23D21ED0"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10–11</w:t>
            </w:r>
          </w:p>
        </w:tc>
      </w:tr>
      <w:tr w:rsidR="00AE196A" w:rsidRPr="001255DA" w14:paraId="655168A6" w14:textId="77777777" w:rsidTr="002569C3">
        <w:tc>
          <w:tcPr>
            <w:tcW w:w="709" w:type="dxa"/>
            <w:vAlign w:val="center"/>
          </w:tcPr>
          <w:p w14:paraId="7147CE73" w14:textId="4EF4D5BF"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17</w:t>
            </w:r>
          </w:p>
        </w:tc>
        <w:tc>
          <w:tcPr>
            <w:tcW w:w="12191" w:type="dxa"/>
            <w:vAlign w:val="center"/>
          </w:tcPr>
          <w:p w14:paraId="6AC7F8E0" w14:textId="21B8E578"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b/>
                <w:bCs/>
                <w:color w:val="000000" w:themeColor="text1"/>
                <w:sz w:val="26"/>
                <w:szCs w:val="26"/>
              </w:rPr>
              <w:t>Комплексные расчетные задачи с избытком вещества, примесями и растворами.</w:t>
            </w:r>
            <w:r w:rsidRPr="001255DA">
              <w:rPr>
                <w:rFonts w:eastAsia="Times New Roman"/>
                <w:color w:val="000000" w:themeColor="text1"/>
                <w:sz w:val="26"/>
                <w:szCs w:val="26"/>
              </w:rPr>
              <w:t xml:space="preserve"> Определение количества вещества и выхода продукта, использование данных о массовой доле и составе раствора. </w:t>
            </w:r>
            <w:r w:rsidRPr="001255DA">
              <w:rPr>
                <w:rFonts w:eastAsia="Times New Roman"/>
                <w:b/>
                <w:bCs/>
                <w:color w:val="000000" w:themeColor="text1"/>
                <w:sz w:val="26"/>
                <w:szCs w:val="26"/>
              </w:rPr>
              <w:t>Задание № 34 — 0,07 %.</w:t>
            </w:r>
            <w:r w:rsidRPr="001255DA">
              <w:rPr>
                <w:rFonts w:eastAsia="Times New Roman"/>
                <w:color w:val="000000" w:themeColor="text1"/>
                <w:sz w:val="26"/>
                <w:szCs w:val="26"/>
              </w:rPr>
              <w:t xml:space="preserve"> Это наиболее выраженный дефицит среди заданий КИМ.</w:t>
            </w:r>
          </w:p>
        </w:tc>
        <w:tc>
          <w:tcPr>
            <w:tcW w:w="2409" w:type="dxa"/>
            <w:vAlign w:val="center"/>
          </w:tcPr>
          <w:p w14:paraId="14A3A72F" w14:textId="4D47E158"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9–11</w:t>
            </w:r>
          </w:p>
        </w:tc>
      </w:tr>
      <w:tr w:rsidR="00AE196A" w:rsidRPr="001255DA" w14:paraId="2697F523" w14:textId="77777777" w:rsidTr="002569C3">
        <w:tc>
          <w:tcPr>
            <w:tcW w:w="709" w:type="dxa"/>
            <w:vAlign w:val="center"/>
          </w:tcPr>
          <w:p w14:paraId="79DBFD40" w14:textId="599CC203"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18</w:t>
            </w:r>
          </w:p>
        </w:tc>
        <w:tc>
          <w:tcPr>
            <w:tcW w:w="12191" w:type="dxa"/>
            <w:vAlign w:val="center"/>
          </w:tcPr>
          <w:p w14:paraId="078F7F8F" w14:textId="6DCBCD25"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b/>
                <w:bCs/>
                <w:color w:val="000000" w:themeColor="text1"/>
                <w:sz w:val="26"/>
                <w:szCs w:val="26"/>
              </w:rPr>
              <w:t>Химия в повседневной жизни, безопасное обращение с веществами, применение химических знаний в быту, медицине, сельском хозяйстве и промышленности.</w:t>
            </w:r>
            <w:r w:rsidRPr="001255DA">
              <w:rPr>
                <w:rFonts w:eastAsia="Times New Roman"/>
                <w:color w:val="000000" w:themeColor="text1"/>
                <w:sz w:val="26"/>
                <w:szCs w:val="26"/>
              </w:rPr>
              <w:t xml:space="preserve"> </w:t>
            </w:r>
            <w:r w:rsidRPr="001255DA">
              <w:rPr>
                <w:rFonts w:eastAsia="Times New Roman"/>
                <w:b/>
                <w:bCs/>
                <w:color w:val="000000" w:themeColor="text1"/>
                <w:sz w:val="26"/>
                <w:szCs w:val="26"/>
              </w:rPr>
              <w:t>Задание № 25 — 1,75 % против 7 % в 2025 году.</w:t>
            </w:r>
            <w:r w:rsidRPr="001255DA">
              <w:rPr>
                <w:rFonts w:eastAsia="Times New Roman"/>
                <w:color w:val="000000" w:themeColor="text1"/>
                <w:sz w:val="26"/>
                <w:szCs w:val="26"/>
              </w:rPr>
              <w:t xml:space="preserve"> Низкий результат показывает недостаточную способность переносить химические знания в практические жизненные ситуации.</w:t>
            </w:r>
          </w:p>
        </w:tc>
        <w:tc>
          <w:tcPr>
            <w:tcW w:w="2409" w:type="dxa"/>
            <w:vAlign w:val="center"/>
          </w:tcPr>
          <w:p w14:paraId="271D3571" w14:textId="3E89FF66" w:rsidR="00AE196A" w:rsidRPr="001255DA" w:rsidRDefault="00AE196A" w:rsidP="00AE196A">
            <w:pPr>
              <w:spacing w:before="100" w:beforeAutospacing="1" w:after="100" w:afterAutospacing="1" w:line="276" w:lineRule="auto"/>
              <w:jc w:val="both"/>
              <w:outlineLvl w:val="2"/>
              <w:rPr>
                <w:rFonts w:eastAsia="Times New Roman"/>
                <w:b/>
                <w:bCs/>
                <w:color w:val="000000" w:themeColor="text1"/>
                <w:sz w:val="26"/>
                <w:szCs w:val="26"/>
              </w:rPr>
            </w:pPr>
            <w:r w:rsidRPr="001255DA">
              <w:rPr>
                <w:rFonts w:eastAsia="Times New Roman"/>
                <w:color w:val="000000" w:themeColor="text1"/>
                <w:sz w:val="26"/>
                <w:szCs w:val="26"/>
              </w:rPr>
              <w:t>8–11</w:t>
            </w:r>
          </w:p>
        </w:tc>
      </w:tr>
    </w:tbl>
    <w:p w14:paraId="0F662FE4" w14:textId="77777777" w:rsidR="0017582B" w:rsidRPr="001255DA" w:rsidRDefault="0017582B" w:rsidP="0017582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p>
    <w:p w14:paraId="1E6C6DB9" w14:textId="4CA4DD78" w:rsidR="00AE196A" w:rsidRPr="001255DA" w:rsidRDefault="0017582B" w:rsidP="0017582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AE196A" w:rsidRPr="001255DA">
        <w:rPr>
          <w:rFonts w:eastAsia="Times New Roman"/>
          <w:color w:val="000000" w:themeColor="text1"/>
          <w:sz w:val="28"/>
          <w:szCs w:val="28"/>
        </w:rPr>
        <w:t xml:space="preserve">Таким образом, у участников, не преодолевших минимальный порог, в наименьшей степени сформированы </w:t>
      </w:r>
      <w:r w:rsidR="00AE196A" w:rsidRPr="001255DA">
        <w:rPr>
          <w:rFonts w:eastAsia="Times New Roman"/>
          <w:b/>
          <w:bCs/>
          <w:color w:val="000000" w:themeColor="text1"/>
          <w:sz w:val="28"/>
          <w:szCs w:val="28"/>
        </w:rPr>
        <w:t>расчетные, аналитические, экспериментальные и интегративные умения</w:t>
      </w:r>
      <w:r w:rsidR="00AE196A" w:rsidRPr="001255DA">
        <w:rPr>
          <w:rFonts w:eastAsia="Times New Roman"/>
          <w:color w:val="000000" w:themeColor="text1"/>
          <w:sz w:val="28"/>
          <w:szCs w:val="28"/>
        </w:rPr>
        <w:t xml:space="preserve">. Особую тревогу вызывают результаты заданий № 33 и № 34 — </w:t>
      </w:r>
      <w:r w:rsidR="00AE196A" w:rsidRPr="001255DA">
        <w:rPr>
          <w:rFonts w:eastAsia="Times New Roman"/>
          <w:b/>
          <w:bCs/>
          <w:color w:val="000000" w:themeColor="text1"/>
          <w:sz w:val="28"/>
          <w:szCs w:val="28"/>
        </w:rPr>
        <w:t>0,29 % и 0,07 %</w:t>
      </w:r>
      <w:r w:rsidR="00AE196A" w:rsidRPr="001255DA">
        <w:rPr>
          <w:rFonts w:eastAsia="Times New Roman"/>
          <w:color w:val="000000" w:themeColor="text1"/>
          <w:sz w:val="28"/>
          <w:szCs w:val="28"/>
        </w:rPr>
        <w:t>, а также заданий № 14 (</w:t>
      </w:r>
      <w:r w:rsidR="00AE196A" w:rsidRPr="001255DA">
        <w:rPr>
          <w:rFonts w:eastAsia="Times New Roman"/>
          <w:b/>
          <w:bCs/>
          <w:color w:val="000000" w:themeColor="text1"/>
          <w:sz w:val="28"/>
          <w:szCs w:val="28"/>
        </w:rPr>
        <w:t>1,46 %</w:t>
      </w:r>
      <w:r w:rsidR="00AE196A" w:rsidRPr="001255DA">
        <w:rPr>
          <w:rFonts w:eastAsia="Times New Roman"/>
          <w:color w:val="000000" w:themeColor="text1"/>
          <w:sz w:val="28"/>
          <w:szCs w:val="28"/>
        </w:rPr>
        <w:t>), № 24 и № 25 (</w:t>
      </w:r>
      <w:r w:rsidR="00AE196A" w:rsidRPr="001255DA">
        <w:rPr>
          <w:rFonts w:eastAsia="Times New Roman"/>
          <w:b/>
          <w:bCs/>
          <w:color w:val="000000" w:themeColor="text1"/>
          <w:sz w:val="28"/>
          <w:szCs w:val="28"/>
        </w:rPr>
        <w:t>по 1,75 %</w:t>
      </w:r>
      <w:r w:rsidR="00AE196A" w:rsidRPr="001255DA">
        <w:rPr>
          <w:rFonts w:eastAsia="Times New Roman"/>
          <w:color w:val="000000" w:themeColor="text1"/>
          <w:sz w:val="28"/>
          <w:szCs w:val="28"/>
        </w:rPr>
        <w:t>), № 15 (</w:t>
      </w:r>
      <w:r w:rsidR="00AE196A" w:rsidRPr="001255DA">
        <w:rPr>
          <w:rFonts w:eastAsia="Times New Roman"/>
          <w:b/>
          <w:bCs/>
          <w:color w:val="000000" w:themeColor="text1"/>
          <w:sz w:val="28"/>
          <w:szCs w:val="28"/>
        </w:rPr>
        <w:t>2,04 %</w:t>
      </w:r>
      <w:r w:rsidR="00AE196A" w:rsidRPr="001255DA">
        <w:rPr>
          <w:rFonts w:eastAsia="Times New Roman"/>
          <w:color w:val="000000" w:themeColor="text1"/>
          <w:sz w:val="28"/>
          <w:szCs w:val="28"/>
        </w:rPr>
        <w:t>) и № 32 (</w:t>
      </w:r>
      <w:r w:rsidR="00AE196A" w:rsidRPr="001255DA">
        <w:rPr>
          <w:rFonts w:eastAsia="Times New Roman"/>
          <w:b/>
          <w:bCs/>
          <w:color w:val="000000" w:themeColor="text1"/>
          <w:sz w:val="28"/>
          <w:szCs w:val="28"/>
        </w:rPr>
        <w:t>2,10 %</w:t>
      </w:r>
      <w:r w:rsidR="00AE196A" w:rsidRPr="001255DA">
        <w:rPr>
          <w:rFonts w:eastAsia="Times New Roman"/>
          <w:color w:val="000000" w:themeColor="text1"/>
          <w:sz w:val="28"/>
          <w:szCs w:val="28"/>
        </w:rPr>
        <w:t>). Данные показатели свидетельствуют о том, что обучающиеся испытывают серьезные трудности при самостоятельном построении решения и применении нескольких предметных знаний одновременно.</w:t>
      </w:r>
    </w:p>
    <w:p w14:paraId="40BA0A8E" w14:textId="76DA2B13" w:rsidR="00AE196A" w:rsidRPr="001255DA" w:rsidRDefault="0017582B" w:rsidP="0017582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AE196A" w:rsidRPr="001255DA">
        <w:rPr>
          <w:rFonts w:eastAsia="Times New Roman"/>
          <w:color w:val="000000" w:themeColor="text1"/>
          <w:sz w:val="28"/>
          <w:szCs w:val="28"/>
        </w:rPr>
        <w:t xml:space="preserve">В динамике относительно 2025 года положительные изменения наблюдаются по отдельным направлениям — периодическому закону (№ 2), классификации неорганических веществ (№ 5), ОВР (№ 19), гидролизу и pH (№ 21), а также номенклатуре органических соединений (№ 10–11). Однако эти улучшения пока не привели к достижению </w:t>
      </w:r>
      <w:r w:rsidR="00AE196A" w:rsidRPr="001255DA">
        <w:rPr>
          <w:rFonts w:eastAsia="Times New Roman"/>
          <w:b/>
          <w:bCs/>
          <w:color w:val="000000" w:themeColor="text1"/>
          <w:sz w:val="28"/>
          <w:szCs w:val="28"/>
        </w:rPr>
        <w:t>50-процентного порога ни по одному базовому заданию</w:t>
      </w:r>
      <w:r w:rsidR="00AE196A" w:rsidRPr="001255DA">
        <w:rPr>
          <w:rFonts w:eastAsia="Times New Roman"/>
          <w:color w:val="000000" w:themeColor="text1"/>
          <w:sz w:val="28"/>
          <w:szCs w:val="28"/>
        </w:rPr>
        <w:t>.</w:t>
      </w:r>
    </w:p>
    <w:p w14:paraId="3C33B3D7" w14:textId="524687F2" w:rsidR="00AE196A" w:rsidRPr="001255DA" w:rsidRDefault="0017582B" w:rsidP="0017582B">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AE196A" w:rsidRPr="001255DA">
        <w:rPr>
          <w:rFonts w:eastAsia="Times New Roman"/>
          <w:color w:val="000000" w:themeColor="text1"/>
          <w:sz w:val="28"/>
          <w:szCs w:val="28"/>
        </w:rPr>
        <w:t xml:space="preserve">Следовательно, основным направлением методической работы с данной группой должно стать </w:t>
      </w:r>
      <w:r w:rsidR="00AE196A" w:rsidRPr="001255DA">
        <w:rPr>
          <w:rFonts w:eastAsia="Times New Roman"/>
          <w:b/>
          <w:bCs/>
          <w:color w:val="000000" w:themeColor="text1"/>
          <w:sz w:val="28"/>
          <w:szCs w:val="28"/>
        </w:rPr>
        <w:t>восстановление и систематизация базовой химической подготовки</w:t>
      </w:r>
      <w:r w:rsidR="00AE196A" w:rsidRPr="001255DA">
        <w:rPr>
          <w:rFonts w:eastAsia="Times New Roman"/>
          <w:color w:val="000000" w:themeColor="text1"/>
          <w:sz w:val="28"/>
          <w:szCs w:val="28"/>
        </w:rPr>
        <w:t xml:space="preserve">: от понятий и закономерностей — к их применению, от простых </w:t>
      </w:r>
      <w:r w:rsidR="00AE196A" w:rsidRPr="001255DA">
        <w:rPr>
          <w:rFonts w:eastAsia="Times New Roman"/>
          <w:color w:val="000000" w:themeColor="text1"/>
          <w:sz w:val="28"/>
          <w:szCs w:val="28"/>
        </w:rPr>
        <w:lastRenderedPageBreak/>
        <w:t>алгоритмов — к самостоятельному решению. Особое внимание необходимо уделить формированию причинно-следственных связей, умению анализировать условие задачи, выбирать способ решения, составлять уравнения реакций, контролировать полученный результат и объяснять химические явления.</w:t>
      </w:r>
    </w:p>
    <w:p w14:paraId="2F901A77" w14:textId="77777777" w:rsidR="002569C3" w:rsidRPr="001255DA" w:rsidRDefault="002569C3" w:rsidP="0017582B">
      <w:pPr>
        <w:spacing w:line="276" w:lineRule="auto"/>
        <w:jc w:val="both"/>
        <w:rPr>
          <w:rFonts w:eastAsia="Times New Roman"/>
          <w:color w:val="000000" w:themeColor="text1"/>
          <w:sz w:val="28"/>
          <w:szCs w:val="28"/>
        </w:rPr>
      </w:pPr>
    </w:p>
    <w:p w14:paraId="484F79F7" w14:textId="2EF6D2F8" w:rsidR="00AE196A" w:rsidRPr="001255DA" w:rsidRDefault="00FB7822" w:rsidP="0092203B">
      <w:pPr>
        <w:pStyle w:val="a3"/>
        <w:numPr>
          <w:ilvl w:val="0"/>
          <w:numId w:val="1"/>
        </w:numPr>
        <w:spacing w:after="0"/>
        <w:ind w:left="709" w:hanging="425"/>
        <w:rPr>
          <w:rFonts w:ascii="Times New Roman" w:eastAsia="Times New Roman" w:hAnsi="Times New Roman"/>
          <w:color w:val="000000" w:themeColor="text1"/>
          <w:sz w:val="28"/>
          <w:szCs w:val="28"/>
        </w:rPr>
      </w:pPr>
      <w:r w:rsidRPr="001255DA">
        <w:rPr>
          <w:rFonts w:ascii="Times New Roman" w:eastAsia="Times New Roman" w:hAnsi="Times New Roman"/>
          <w:bCs/>
          <w:i/>
          <w:color w:val="000000" w:themeColor="text1"/>
          <w:sz w:val="28"/>
          <w:szCs w:val="28"/>
          <w:lang w:eastAsia="ru-RU"/>
        </w:rPr>
        <w:t>Реалистичные «зоны роста»</w:t>
      </w:r>
      <w:r w:rsidR="002A4DC6" w:rsidRPr="001255DA">
        <w:rPr>
          <w:rFonts w:ascii="Times New Roman" w:eastAsia="Times New Roman" w:hAnsi="Times New Roman"/>
          <w:bCs/>
          <w:i/>
          <w:color w:val="000000" w:themeColor="text1"/>
          <w:sz w:val="28"/>
          <w:szCs w:val="28"/>
          <w:lang w:eastAsia="ru-RU"/>
        </w:rPr>
        <w:t xml:space="preserve"> в части предметной подготовки для уверенного преодоления минимального балла ЕГЭ</w:t>
      </w:r>
    </w:p>
    <w:p w14:paraId="66C5AC0F" w14:textId="77777777" w:rsidR="002569C3" w:rsidRPr="001255DA" w:rsidRDefault="002569C3" w:rsidP="002569C3">
      <w:pPr>
        <w:pStyle w:val="a3"/>
        <w:spacing w:after="0"/>
        <w:ind w:left="709"/>
        <w:rPr>
          <w:rFonts w:ascii="Times New Roman" w:eastAsia="Times New Roman" w:hAnsi="Times New Roman"/>
          <w:color w:val="000000" w:themeColor="text1"/>
          <w:sz w:val="28"/>
          <w:szCs w:val="28"/>
        </w:rPr>
      </w:pPr>
    </w:p>
    <w:p w14:paraId="1C0B4540" w14:textId="1682A587" w:rsidR="00AE196A" w:rsidRPr="001255DA" w:rsidRDefault="00AE196A" w:rsidP="00AE196A">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Для данной группы реалистичной ближайшей целью является не освоение сложных заданий высокого уровня, а </w:t>
      </w:r>
      <w:r w:rsidRPr="001255DA">
        <w:rPr>
          <w:rFonts w:eastAsia="Times New Roman"/>
          <w:b/>
          <w:bCs/>
          <w:color w:val="000000" w:themeColor="text1"/>
          <w:sz w:val="28"/>
          <w:szCs w:val="28"/>
        </w:rPr>
        <w:t>формирование прочной базовой химической подготовки</w:t>
      </w:r>
      <w:r w:rsidRPr="001255DA">
        <w:rPr>
          <w:rFonts w:eastAsia="Times New Roman"/>
          <w:color w:val="000000" w:themeColor="text1"/>
          <w:sz w:val="28"/>
          <w:szCs w:val="28"/>
        </w:rPr>
        <w:t>. В первую очередь необходимо обеспечить устойчивое выполнение базовых заданий по наиболее фундаментальным содержательным линиям.</w:t>
      </w:r>
    </w:p>
    <w:p w14:paraId="776C5EB8" w14:textId="77777777" w:rsidR="00AE196A" w:rsidRPr="001255DA" w:rsidRDefault="00AE196A" w:rsidP="00AE196A">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Приоритетными зонами роста являются:</w:t>
      </w:r>
    </w:p>
    <w:p w14:paraId="137ABB12" w14:textId="77777777" w:rsidR="00AE196A" w:rsidRPr="001255DA" w:rsidRDefault="00AE196A">
      <w:pPr>
        <w:numPr>
          <w:ilvl w:val="0"/>
          <w:numId w:val="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строение атома и электронные конфигурации;</w:t>
      </w:r>
    </w:p>
    <w:p w14:paraId="66676FB0" w14:textId="77777777" w:rsidR="00AE196A" w:rsidRPr="001255DA" w:rsidRDefault="00AE196A">
      <w:pPr>
        <w:numPr>
          <w:ilvl w:val="0"/>
          <w:numId w:val="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периодический закон и закономерности изменения свойств элементов;</w:t>
      </w:r>
    </w:p>
    <w:p w14:paraId="29349E16" w14:textId="77777777" w:rsidR="00AE196A" w:rsidRPr="001255DA" w:rsidRDefault="00AE196A">
      <w:pPr>
        <w:numPr>
          <w:ilvl w:val="0"/>
          <w:numId w:val="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валентность и степень окисления;</w:t>
      </w:r>
    </w:p>
    <w:p w14:paraId="62A18217" w14:textId="77777777" w:rsidR="00AE196A" w:rsidRPr="001255DA" w:rsidRDefault="00AE196A">
      <w:pPr>
        <w:numPr>
          <w:ilvl w:val="0"/>
          <w:numId w:val="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химическая связь и строение вещества;</w:t>
      </w:r>
    </w:p>
    <w:p w14:paraId="69088CDC" w14:textId="77777777" w:rsidR="00AE196A" w:rsidRPr="001255DA" w:rsidRDefault="00AE196A">
      <w:pPr>
        <w:numPr>
          <w:ilvl w:val="0"/>
          <w:numId w:val="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классификация неорганических веществ;</w:t>
      </w:r>
    </w:p>
    <w:p w14:paraId="0810D254" w14:textId="77777777" w:rsidR="00AE196A" w:rsidRPr="001255DA" w:rsidRDefault="00AE196A">
      <w:pPr>
        <w:numPr>
          <w:ilvl w:val="0"/>
          <w:numId w:val="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химические свойства основных классов неорганических соединений;</w:t>
      </w:r>
    </w:p>
    <w:p w14:paraId="0861A468" w14:textId="77777777" w:rsidR="00AE196A" w:rsidRPr="001255DA" w:rsidRDefault="00AE196A">
      <w:pPr>
        <w:numPr>
          <w:ilvl w:val="0"/>
          <w:numId w:val="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электролитическая диссоциация и реакции ионного обмена;</w:t>
      </w:r>
    </w:p>
    <w:p w14:paraId="24ECCCA0" w14:textId="77777777" w:rsidR="00AE196A" w:rsidRPr="001255DA" w:rsidRDefault="00AE196A">
      <w:pPr>
        <w:numPr>
          <w:ilvl w:val="0"/>
          <w:numId w:val="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окислительно-восстановительные реакции;</w:t>
      </w:r>
    </w:p>
    <w:p w14:paraId="2B72DB5C" w14:textId="77777777" w:rsidR="00AE196A" w:rsidRPr="001255DA" w:rsidRDefault="00AE196A">
      <w:pPr>
        <w:numPr>
          <w:ilvl w:val="0"/>
          <w:numId w:val="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растворы, гидролиз солей и pH;</w:t>
      </w:r>
    </w:p>
    <w:p w14:paraId="70562BF7" w14:textId="77777777" w:rsidR="00AE196A" w:rsidRPr="001255DA" w:rsidRDefault="00AE196A">
      <w:pPr>
        <w:numPr>
          <w:ilvl w:val="0"/>
          <w:numId w:val="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основы классификации и номенклатуры органических веществ;</w:t>
      </w:r>
    </w:p>
    <w:p w14:paraId="34E190E0" w14:textId="77777777" w:rsidR="00AE196A" w:rsidRPr="001255DA" w:rsidRDefault="00AE196A">
      <w:pPr>
        <w:numPr>
          <w:ilvl w:val="0"/>
          <w:numId w:val="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основные типы реакций органических соединений;</w:t>
      </w:r>
    </w:p>
    <w:p w14:paraId="4C7FBBD0" w14:textId="77777777" w:rsidR="00AE196A" w:rsidRPr="001255DA" w:rsidRDefault="00AE196A">
      <w:pPr>
        <w:numPr>
          <w:ilvl w:val="0"/>
          <w:numId w:val="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простейшие химические расчеты.</w:t>
      </w:r>
    </w:p>
    <w:p w14:paraId="5B54FD9E" w14:textId="69937A01" w:rsidR="00AE196A" w:rsidRPr="001255DA" w:rsidRDefault="00AE196A" w:rsidP="00AE196A">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Первой достижимой целью следует считать повышение устойчивости выполнения базовых заданий до уровня, максимально приближенного к </w:t>
      </w:r>
      <w:r w:rsidRPr="001255DA">
        <w:rPr>
          <w:rFonts w:eastAsia="Times New Roman"/>
          <w:b/>
          <w:bCs/>
          <w:color w:val="000000" w:themeColor="text1"/>
          <w:sz w:val="28"/>
          <w:szCs w:val="28"/>
        </w:rPr>
        <w:t>50 % и выше</w:t>
      </w:r>
      <w:r w:rsidRPr="001255DA">
        <w:rPr>
          <w:rFonts w:eastAsia="Times New Roman"/>
          <w:color w:val="000000" w:themeColor="text1"/>
          <w:sz w:val="28"/>
          <w:szCs w:val="28"/>
        </w:rPr>
        <w:t xml:space="preserve">, а затем формирование отдельных умений повышенного уровня до </w:t>
      </w:r>
      <w:r w:rsidRPr="001255DA">
        <w:rPr>
          <w:rFonts w:eastAsia="Times New Roman"/>
          <w:color w:val="000000" w:themeColor="text1"/>
          <w:sz w:val="28"/>
          <w:szCs w:val="28"/>
        </w:rPr>
        <w:lastRenderedPageBreak/>
        <w:t xml:space="preserve">достижения порога </w:t>
      </w:r>
      <w:r w:rsidRPr="001255DA">
        <w:rPr>
          <w:rFonts w:eastAsia="Times New Roman"/>
          <w:b/>
          <w:bCs/>
          <w:color w:val="000000" w:themeColor="text1"/>
          <w:sz w:val="28"/>
          <w:szCs w:val="28"/>
        </w:rPr>
        <w:t>15 % и более</w:t>
      </w:r>
      <w:r w:rsidRPr="001255DA">
        <w:rPr>
          <w:rFonts w:eastAsia="Times New Roman"/>
          <w:color w:val="000000" w:themeColor="text1"/>
          <w:sz w:val="28"/>
          <w:szCs w:val="28"/>
        </w:rPr>
        <w:t>. Работа с заданиями высокого уровня для данной группы должна осуществляться после восстановления базовых предметных знаний и не должна вытеснять систематическое изучение основ химии.</w:t>
      </w:r>
    </w:p>
    <w:p w14:paraId="6692752E" w14:textId="2808E345" w:rsidR="00AE196A" w:rsidRPr="001255DA" w:rsidRDefault="00AE196A" w:rsidP="00AE196A">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Важнейшим направлением коррекционной работы должно стать формирование у обучающихся умения </w:t>
      </w:r>
      <w:r w:rsidRPr="001255DA">
        <w:rPr>
          <w:rFonts w:eastAsia="Times New Roman"/>
          <w:b/>
          <w:bCs/>
          <w:color w:val="000000" w:themeColor="text1"/>
          <w:sz w:val="28"/>
          <w:szCs w:val="28"/>
        </w:rPr>
        <w:t>объяснять химические явления через систему взаимосвязанных понятий</w:t>
      </w:r>
      <w:r w:rsidRPr="001255DA">
        <w:rPr>
          <w:rFonts w:eastAsia="Times New Roman"/>
          <w:color w:val="000000" w:themeColor="text1"/>
          <w:sz w:val="28"/>
          <w:szCs w:val="28"/>
        </w:rPr>
        <w:t>, а не только запоминать отдельные факты и формулы. Это позволит создать необходимую предметную основу для дальнейшего повышения результатов и обеспечить постепенный переход обучающихся из группы с минимальным уровнем подготовки в группу, преодолевающую минимальный порог.</w:t>
      </w:r>
    </w:p>
    <w:p w14:paraId="7623F770" w14:textId="77777777" w:rsidR="00AE196A" w:rsidRPr="001255DA" w:rsidRDefault="00AE196A" w:rsidP="00AE196A">
      <w:pPr>
        <w:jc w:val="both"/>
        <w:rPr>
          <w:rFonts w:eastAsia="Times New Roman"/>
          <w:bCs/>
          <w:iCs/>
          <w:color w:val="000000" w:themeColor="text1"/>
        </w:rPr>
      </w:pPr>
    </w:p>
    <w:p w14:paraId="6299A901" w14:textId="77777777" w:rsidR="002E637E" w:rsidRPr="001255DA" w:rsidRDefault="00FB7822" w:rsidP="00DC5747">
      <w:pPr>
        <w:pStyle w:val="3"/>
        <w:numPr>
          <w:ilvl w:val="3"/>
          <w:numId w:val="57"/>
        </w:numPr>
        <w:tabs>
          <w:tab w:val="left" w:pos="567"/>
        </w:tabs>
        <w:ind w:left="1134"/>
        <w:jc w:val="center"/>
        <w:rPr>
          <w:rFonts w:ascii="Times New Roman" w:hAnsi="Times New Roman"/>
          <w:color w:val="000000" w:themeColor="text1"/>
          <w:szCs w:val="28"/>
          <w:lang w:val="ru-RU"/>
        </w:rPr>
      </w:pPr>
      <w:r w:rsidRPr="001255DA">
        <w:rPr>
          <w:rFonts w:ascii="Times New Roman" w:hAnsi="Times New Roman"/>
          <w:color w:val="000000" w:themeColor="text1"/>
          <w:szCs w:val="28"/>
          <w:lang w:val="ru-RU"/>
        </w:rPr>
        <w:t>Методический а</w:t>
      </w:r>
      <w:r w:rsidR="002E637E" w:rsidRPr="001255DA">
        <w:rPr>
          <w:rFonts w:ascii="Times New Roman" w:hAnsi="Times New Roman"/>
          <w:color w:val="000000" w:themeColor="text1"/>
          <w:szCs w:val="28"/>
          <w:lang w:val="ru-RU"/>
        </w:rPr>
        <w:t xml:space="preserve">нализ </w:t>
      </w:r>
      <w:r w:rsidRPr="001255DA">
        <w:rPr>
          <w:rFonts w:ascii="Times New Roman" w:hAnsi="Times New Roman"/>
          <w:color w:val="000000" w:themeColor="text1"/>
          <w:szCs w:val="28"/>
          <w:lang w:val="ru-RU"/>
        </w:rPr>
        <w:t xml:space="preserve">качества освоения </w:t>
      </w:r>
      <w:r w:rsidR="002E637E" w:rsidRPr="001255DA">
        <w:rPr>
          <w:rFonts w:ascii="Times New Roman" w:hAnsi="Times New Roman"/>
          <w:color w:val="000000" w:themeColor="text1"/>
          <w:szCs w:val="28"/>
          <w:lang w:val="ru-RU"/>
        </w:rPr>
        <w:t xml:space="preserve">метапредметных результатов </w:t>
      </w:r>
      <w:r w:rsidRPr="001255DA">
        <w:rPr>
          <w:rFonts w:ascii="Times New Roman" w:hAnsi="Times New Roman"/>
          <w:color w:val="000000" w:themeColor="text1"/>
          <w:szCs w:val="28"/>
          <w:lang w:val="ru-RU"/>
        </w:rPr>
        <w:t>ФГОС</w:t>
      </w:r>
      <w:r w:rsidR="00B06440" w:rsidRPr="001255DA">
        <w:rPr>
          <w:rFonts w:ascii="Times New Roman" w:hAnsi="Times New Roman"/>
          <w:color w:val="000000" w:themeColor="text1"/>
          <w:szCs w:val="28"/>
          <w:lang w:val="ru-RU"/>
        </w:rPr>
        <w:t xml:space="preserve"> участниками ЕГЭ с минимальным уровнем подготовки</w:t>
      </w:r>
    </w:p>
    <w:p w14:paraId="3BF5740A" w14:textId="77777777" w:rsidR="00872D69" w:rsidRPr="001255DA" w:rsidRDefault="00872D69" w:rsidP="002E637E">
      <w:pPr>
        <w:ind w:firstLine="567"/>
        <w:contextualSpacing/>
        <w:jc w:val="both"/>
        <w:rPr>
          <w:i/>
          <w:iCs/>
          <w:color w:val="000000" w:themeColor="text1"/>
        </w:rPr>
      </w:pPr>
    </w:p>
    <w:p w14:paraId="124C95A0" w14:textId="77777777" w:rsidR="002E637E" w:rsidRPr="001255DA" w:rsidRDefault="00160AAC" w:rsidP="0092203B">
      <w:pPr>
        <w:pStyle w:val="a3"/>
        <w:numPr>
          <w:ilvl w:val="0"/>
          <w:numId w:val="1"/>
        </w:numPr>
        <w:spacing w:after="0"/>
        <w:ind w:left="284" w:hanging="425"/>
        <w:jc w:val="both"/>
        <w:rPr>
          <w:rFonts w:ascii="Times New Roman" w:eastAsia="Times New Roman" w:hAnsi="Times New Roman"/>
          <w:bCs/>
          <w:i/>
          <w:color w:val="000000" w:themeColor="text1"/>
          <w:sz w:val="28"/>
          <w:szCs w:val="28"/>
          <w:lang w:eastAsia="ru-RU"/>
        </w:rPr>
      </w:pPr>
      <w:r w:rsidRPr="001255DA">
        <w:rPr>
          <w:rFonts w:ascii="Times New Roman" w:eastAsia="Times New Roman" w:hAnsi="Times New Roman"/>
          <w:bCs/>
          <w:i/>
          <w:color w:val="000000" w:themeColor="text1"/>
          <w:sz w:val="28"/>
          <w:szCs w:val="28"/>
          <w:lang w:eastAsia="ru-RU"/>
        </w:rPr>
        <w:t>Развернутый комментарий на основе з</w:t>
      </w:r>
      <w:r w:rsidR="00A45D8B" w:rsidRPr="001255DA">
        <w:rPr>
          <w:rFonts w:ascii="Times New Roman" w:eastAsia="Times New Roman" w:hAnsi="Times New Roman"/>
          <w:bCs/>
          <w:i/>
          <w:color w:val="000000" w:themeColor="text1"/>
          <w:sz w:val="28"/>
          <w:szCs w:val="28"/>
          <w:lang w:eastAsia="ru-RU"/>
        </w:rPr>
        <w:t>адани</w:t>
      </w:r>
      <w:r w:rsidRPr="001255DA">
        <w:rPr>
          <w:rFonts w:ascii="Times New Roman" w:eastAsia="Times New Roman" w:hAnsi="Times New Roman"/>
          <w:bCs/>
          <w:i/>
          <w:color w:val="000000" w:themeColor="text1"/>
          <w:sz w:val="28"/>
          <w:szCs w:val="28"/>
          <w:lang w:eastAsia="ru-RU"/>
        </w:rPr>
        <w:t>й</w:t>
      </w:r>
      <w:r w:rsidR="00A45D8B" w:rsidRPr="001255DA">
        <w:rPr>
          <w:rFonts w:ascii="Times New Roman" w:eastAsia="Times New Roman" w:hAnsi="Times New Roman"/>
          <w:bCs/>
          <w:i/>
          <w:color w:val="000000" w:themeColor="text1"/>
          <w:sz w:val="28"/>
          <w:szCs w:val="28"/>
          <w:lang w:eastAsia="ru-RU"/>
        </w:rPr>
        <w:t xml:space="preserve"> / групп заданий, на успешность выполнения которых могла повлиять достаточная или недостаточная сформированность метапредметных умений, с </w:t>
      </w:r>
      <w:r w:rsidR="002E637E" w:rsidRPr="001255DA">
        <w:rPr>
          <w:rFonts w:ascii="Times New Roman" w:eastAsia="Times New Roman" w:hAnsi="Times New Roman"/>
          <w:bCs/>
          <w:i/>
          <w:color w:val="000000" w:themeColor="text1"/>
          <w:sz w:val="28"/>
          <w:szCs w:val="28"/>
          <w:lang w:eastAsia="ru-RU"/>
        </w:rPr>
        <w:t>указ</w:t>
      </w:r>
      <w:r w:rsidR="00A45D8B" w:rsidRPr="001255DA">
        <w:rPr>
          <w:rFonts w:ascii="Times New Roman" w:eastAsia="Times New Roman" w:hAnsi="Times New Roman"/>
          <w:bCs/>
          <w:i/>
          <w:color w:val="000000" w:themeColor="text1"/>
          <w:sz w:val="28"/>
          <w:szCs w:val="28"/>
          <w:lang w:eastAsia="ru-RU"/>
        </w:rPr>
        <w:t>анием</w:t>
      </w:r>
      <w:r w:rsidR="002E637E" w:rsidRPr="001255DA">
        <w:rPr>
          <w:rFonts w:ascii="Times New Roman" w:eastAsia="Times New Roman" w:hAnsi="Times New Roman"/>
          <w:bCs/>
          <w:i/>
          <w:color w:val="000000" w:themeColor="text1"/>
          <w:sz w:val="28"/>
          <w:szCs w:val="28"/>
          <w:lang w:eastAsia="ru-RU"/>
        </w:rPr>
        <w:t xml:space="preserve"> соответствующи</w:t>
      </w:r>
      <w:r w:rsidR="00A45D8B" w:rsidRPr="001255DA">
        <w:rPr>
          <w:rFonts w:ascii="Times New Roman" w:eastAsia="Times New Roman" w:hAnsi="Times New Roman"/>
          <w:bCs/>
          <w:i/>
          <w:color w:val="000000" w:themeColor="text1"/>
          <w:sz w:val="28"/>
          <w:szCs w:val="28"/>
          <w:lang w:eastAsia="ru-RU"/>
        </w:rPr>
        <w:t>х</w:t>
      </w:r>
      <w:r w:rsidR="002E637E" w:rsidRPr="001255DA">
        <w:rPr>
          <w:rFonts w:ascii="Times New Roman" w:eastAsia="Times New Roman" w:hAnsi="Times New Roman"/>
          <w:bCs/>
          <w:i/>
          <w:color w:val="000000" w:themeColor="text1"/>
          <w:sz w:val="28"/>
          <w:szCs w:val="28"/>
          <w:lang w:eastAsia="ru-RU"/>
        </w:rPr>
        <w:t xml:space="preserve"> метапредметны</w:t>
      </w:r>
      <w:r w:rsidR="00A45D8B" w:rsidRPr="001255DA">
        <w:rPr>
          <w:rFonts w:ascii="Times New Roman" w:eastAsia="Times New Roman" w:hAnsi="Times New Roman"/>
          <w:bCs/>
          <w:i/>
          <w:color w:val="000000" w:themeColor="text1"/>
          <w:sz w:val="28"/>
          <w:szCs w:val="28"/>
          <w:lang w:eastAsia="ru-RU"/>
        </w:rPr>
        <w:t>х</w:t>
      </w:r>
      <w:r w:rsidR="002E637E" w:rsidRPr="001255DA">
        <w:rPr>
          <w:rFonts w:ascii="Times New Roman" w:eastAsia="Times New Roman" w:hAnsi="Times New Roman"/>
          <w:bCs/>
          <w:i/>
          <w:color w:val="000000" w:themeColor="text1"/>
          <w:sz w:val="28"/>
          <w:szCs w:val="28"/>
          <w:lang w:eastAsia="ru-RU"/>
        </w:rPr>
        <w:t xml:space="preserve"> умени</w:t>
      </w:r>
      <w:r w:rsidR="00A45D8B" w:rsidRPr="001255DA">
        <w:rPr>
          <w:rFonts w:ascii="Times New Roman" w:eastAsia="Times New Roman" w:hAnsi="Times New Roman"/>
          <w:bCs/>
          <w:i/>
          <w:color w:val="000000" w:themeColor="text1"/>
          <w:sz w:val="28"/>
          <w:szCs w:val="28"/>
          <w:lang w:eastAsia="ru-RU"/>
        </w:rPr>
        <w:t>й</w:t>
      </w:r>
      <w:r w:rsidRPr="001255DA">
        <w:rPr>
          <w:rFonts w:ascii="Times New Roman" w:eastAsia="Times New Roman" w:hAnsi="Times New Roman"/>
          <w:bCs/>
          <w:i/>
          <w:color w:val="000000" w:themeColor="text1"/>
          <w:sz w:val="28"/>
          <w:szCs w:val="28"/>
          <w:lang w:eastAsia="ru-RU"/>
        </w:rPr>
        <w:t xml:space="preserve"> и их проявления в типичных ошибках в ответах </w:t>
      </w:r>
      <w:r w:rsidR="007019D4" w:rsidRPr="001255DA">
        <w:rPr>
          <w:rFonts w:ascii="Times New Roman" w:eastAsia="Times New Roman" w:hAnsi="Times New Roman"/>
          <w:bCs/>
          <w:i/>
          <w:color w:val="000000" w:themeColor="text1"/>
          <w:sz w:val="28"/>
          <w:szCs w:val="28"/>
          <w:lang w:eastAsia="ru-RU"/>
        </w:rPr>
        <w:t xml:space="preserve">участников экзамена </w:t>
      </w:r>
      <w:r w:rsidRPr="001255DA">
        <w:rPr>
          <w:rFonts w:ascii="Times New Roman" w:eastAsia="Times New Roman" w:hAnsi="Times New Roman"/>
          <w:bCs/>
          <w:i/>
          <w:color w:val="000000" w:themeColor="text1"/>
          <w:sz w:val="28"/>
          <w:szCs w:val="28"/>
          <w:lang w:eastAsia="ru-RU"/>
        </w:rPr>
        <w:t>на соответствующие задания</w:t>
      </w:r>
      <w:r w:rsidR="002E637E" w:rsidRPr="001255DA">
        <w:rPr>
          <w:rFonts w:ascii="Times New Roman" w:eastAsia="Times New Roman" w:hAnsi="Times New Roman"/>
          <w:bCs/>
          <w:i/>
          <w:color w:val="000000" w:themeColor="text1"/>
          <w:sz w:val="28"/>
          <w:szCs w:val="28"/>
          <w:lang w:eastAsia="ru-RU"/>
        </w:rPr>
        <w:t xml:space="preserve">; </w:t>
      </w:r>
    </w:p>
    <w:p w14:paraId="5752812E" w14:textId="77777777" w:rsidR="005C5202" w:rsidRPr="001255DA" w:rsidRDefault="005C5202" w:rsidP="005C5202">
      <w:pPr>
        <w:pStyle w:val="a3"/>
        <w:spacing w:after="0"/>
        <w:ind w:left="284"/>
        <w:jc w:val="both"/>
        <w:rPr>
          <w:rFonts w:ascii="Times New Roman" w:eastAsia="Times New Roman" w:hAnsi="Times New Roman"/>
          <w:bCs/>
          <w:i/>
          <w:color w:val="000000" w:themeColor="text1"/>
          <w:sz w:val="28"/>
          <w:szCs w:val="28"/>
          <w:lang w:eastAsia="ru-RU"/>
        </w:rPr>
      </w:pPr>
    </w:p>
    <w:p w14:paraId="43BE90CD" w14:textId="174D3BDB"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Анализ результатов выполнения КИМ участниками ЕГЭ по химии, не преодолевшими минимальный порог, позволяет предположить, что низкая успешность выполнения заданий обусловлена не только недостаточным уровнем предметных знаний, но и недостаточной сформированностью ряда метапредметных умений. В первую очередь это касается познавательных универсальных учебных действий, связанных с анализом и интерпретацией информации, установлением причинно-следственных связей, применением алгоритмов в измененной ситуации; регулятивных умений — планирования последовательности действий, контроля и коррекции результата; а также коммуникативных умений, проявляющихся в способности точно понимать условие, использовать химическую терминологию и логично обосновывать полученный результат.</w:t>
      </w:r>
    </w:p>
    <w:p w14:paraId="00C5CEAF" w14:textId="2F8A25CC"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Следует учитывать, что выводы о сформированности метапредметных результатов являются </w:t>
      </w:r>
      <w:r w:rsidRPr="001255DA">
        <w:rPr>
          <w:rFonts w:eastAsia="Times New Roman"/>
          <w:b/>
          <w:bCs/>
          <w:color w:val="000000" w:themeColor="text1"/>
          <w:sz w:val="28"/>
          <w:szCs w:val="28"/>
        </w:rPr>
        <w:t>предположением, основанным на характере выполнения экзаменационных заданий</w:t>
      </w:r>
      <w:r w:rsidRPr="001255DA">
        <w:rPr>
          <w:rFonts w:eastAsia="Times New Roman"/>
          <w:color w:val="000000" w:themeColor="text1"/>
          <w:sz w:val="28"/>
          <w:szCs w:val="28"/>
        </w:rPr>
        <w:t xml:space="preserve">, поскольку статистика ЕГЭ непосредственно не </w:t>
      </w:r>
      <w:r w:rsidRPr="001255DA">
        <w:rPr>
          <w:rFonts w:eastAsia="Times New Roman"/>
          <w:color w:val="000000" w:themeColor="text1"/>
          <w:sz w:val="28"/>
          <w:szCs w:val="28"/>
        </w:rPr>
        <w:lastRenderedPageBreak/>
        <w:t>измеряет метапредметные результаты как самостоятельный показатель. Вместе с тем устойчиво низкие результаты по группам заданий позволяют определить метапредметные дефициты, которые могли существенно влиять на качество выполнения КИМ.</w:t>
      </w:r>
    </w:p>
    <w:p w14:paraId="3F96CA9E" w14:textId="77777777" w:rsidR="005C5202" w:rsidRPr="001255DA" w:rsidRDefault="005C5202" w:rsidP="005C5202">
      <w:pPr>
        <w:spacing w:line="276" w:lineRule="auto"/>
        <w:jc w:val="both"/>
        <w:outlineLvl w:val="2"/>
        <w:rPr>
          <w:rFonts w:eastAsia="Times New Roman"/>
          <w:b/>
          <w:bCs/>
          <w:color w:val="000000" w:themeColor="text1"/>
          <w:sz w:val="28"/>
          <w:szCs w:val="28"/>
          <w:u w:val="single"/>
        </w:rPr>
      </w:pPr>
      <w:r w:rsidRPr="001255DA">
        <w:rPr>
          <w:rFonts w:eastAsia="Times New Roman"/>
          <w:b/>
          <w:bCs/>
          <w:color w:val="000000" w:themeColor="text1"/>
          <w:sz w:val="28"/>
          <w:szCs w:val="28"/>
          <w:u w:val="single"/>
        </w:rPr>
        <w:t>Познавательные метапредметные умения</w:t>
      </w:r>
    </w:p>
    <w:p w14:paraId="16E7EE56" w14:textId="77777777"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Наиболее значимым дефицитом данной группы участников является недостаточная сформированность умений </w:t>
      </w:r>
      <w:r w:rsidRPr="001255DA">
        <w:rPr>
          <w:rFonts w:eastAsia="Times New Roman"/>
          <w:b/>
          <w:bCs/>
          <w:color w:val="000000" w:themeColor="text1"/>
          <w:sz w:val="28"/>
          <w:szCs w:val="28"/>
        </w:rPr>
        <w:t>анализировать, сравнивать, классифицировать и систематизировать информацию</w:t>
      </w:r>
      <w:r w:rsidRPr="001255DA">
        <w:rPr>
          <w:rFonts w:eastAsia="Times New Roman"/>
          <w:color w:val="000000" w:themeColor="text1"/>
          <w:sz w:val="28"/>
          <w:szCs w:val="28"/>
        </w:rPr>
        <w:t>, устанавливать существенные признаки объектов и выявлять связи между ними.</w:t>
      </w:r>
    </w:p>
    <w:p w14:paraId="5AAF1D80" w14:textId="1513C9DF"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Это проявляется уже при выполнении заданий № 1–5 базового уровня. Так, результат задания № 1, связанного со строением атома и электронной конфигурацией, составил </w:t>
      </w:r>
      <w:r w:rsidRPr="001255DA">
        <w:rPr>
          <w:rFonts w:eastAsia="Times New Roman"/>
          <w:b/>
          <w:bCs/>
          <w:color w:val="000000" w:themeColor="text1"/>
          <w:sz w:val="28"/>
          <w:szCs w:val="28"/>
        </w:rPr>
        <w:t>31,49 %</w:t>
      </w:r>
      <w:r w:rsidRPr="001255DA">
        <w:rPr>
          <w:rFonts w:eastAsia="Times New Roman"/>
          <w:color w:val="000000" w:themeColor="text1"/>
          <w:sz w:val="28"/>
          <w:szCs w:val="28"/>
        </w:rPr>
        <w:t xml:space="preserve">, задания № 2 — </w:t>
      </w:r>
      <w:r w:rsidRPr="001255DA">
        <w:rPr>
          <w:rFonts w:eastAsia="Times New Roman"/>
          <w:b/>
          <w:bCs/>
          <w:color w:val="000000" w:themeColor="text1"/>
          <w:sz w:val="28"/>
          <w:szCs w:val="28"/>
        </w:rPr>
        <w:t>30,03 %</w:t>
      </w:r>
      <w:r w:rsidRPr="001255DA">
        <w:rPr>
          <w:rFonts w:eastAsia="Times New Roman"/>
          <w:color w:val="000000" w:themeColor="text1"/>
          <w:sz w:val="28"/>
          <w:szCs w:val="28"/>
        </w:rPr>
        <w:t xml:space="preserve">, задания № 3 — </w:t>
      </w:r>
      <w:r w:rsidRPr="001255DA">
        <w:rPr>
          <w:rFonts w:eastAsia="Times New Roman"/>
          <w:b/>
          <w:bCs/>
          <w:color w:val="000000" w:themeColor="text1"/>
          <w:sz w:val="28"/>
          <w:szCs w:val="28"/>
        </w:rPr>
        <w:t>35,86 %</w:t>
      </w:r>
      <w:r w:rsidRPr="001255DA">
        <w:rPr>
          <w:rFonts w:eastAsia="Times New Roman"/>
          <w:color w:val="000000" w:themeColor="text1"/>
          <w:sz w:val="28"/>
          <w:szCs w:val="28"/>
        </w:rPr>
        <w:t xml:space="preserve">, задания № 4 — </w:t>
      </w:r>
      <w:r w:rsidRPr="001255DA">
        <w:rPr>
          <w:rFonts w:eastAsia="Times New Roman"/>
          <w:b/>
          <w:bCs/>
          <w:color w:val="000000" w:themeColor="text1"/>
          <w:sz w:val="28"/>
          <w:szCs w:val="28"/>
        </w:rPr>
        <w:t>12,24 %</w:t>
      </w:r>
      <w:r w:rsidRPr="001255DA">
        <w:rPr>
          <w:rFonts w:eastAsia="Times New Roman"/>
          <w:color w:val="000000" w:themeColor="text1"/>
          <w:sz w:val="28"/>
          <w:szCs w:val="28"/>
        </w:rPr>
        <w:t xml:space="preserve">, задания № 5 — </w:t>
      </w:r>
      <w:r w:rsidRPr="001255DA">
        <w:rPr>
          <w:rFonts w:eastAsia="Times New Roman"/>
          <w:b/>
          <w:bCs/>
          <w:color w:val="000000" w:themeColor="text1"/>
          <w:sz w:val="28"/>
          <w:szCs w:val="28"/>
        </w:rPr>
        <w:t>17,49 %</w:t>
      </w:r>
      <w:r w:rsidRPr="001255DA">
        <w:rPr>
          <w:rFonts w:eastAsia="Times New Roman"/>
          <w:color w:val="000000" w:themeColor="text1"/>
          <w:sz w:val="28"/>
          <w:szCs w:val="28"/>
        </w:rPr>
        <w:t xml:space="preserve">. Ни одно из этих заданий не достигло порога успешности </w:t>
      </w:r>
      <w:r w:rsidRPr="001255DA">
        <w:rPr>
          <w:rFonts w:eastAsia="Times New Roman"/>
          <w:b/>
          <w:bCs/>
          <w:color w:val="000000" w:themeColor="text1"/>
          <w:sz w:val="28"/>
          <w:szCs w:val="28"/>
        </w:rPr>
        <w:t>50 %</w:t>
      </w:r>
      <w:r w:rsidRPr="001255DA">
        <w:rPr>
          <w:rFonts w:eastAsia="Times New Roman"/>
          <w:color w:val="000000" w:themeColor="text1"/>
          <w:sz w:val="28"/>
          <w:szCs w:val="28"/>
        </w:rPr>
        <w:t>, установленного для базового уровня.</w:t>
      </w:r>
    </w:p>
    <w:p w14:paraId="0B0BA38D" w14:textId="68902FA8"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При выполнении заданий данной группы от обучающихся требуется не только воспроизвести изученное правило, но и выделить существенные признаки, сопоставить характеристики химических элементов и веществ, установить соответствие между строением и свойствами. Низкие результаты позволяют предположить недостаточную способность части участников осуществлять </w:t>
      </w:r>
      <w:r w:rsidRPr="001255DA">
        <w:rPr>
          <w:rFonts w:eastAsia="Times New Roman"/>
          <w:b/>
          <w:bCs/>
          <w:color w:val="000000" w:themeColor="text1"/>
          <w:sz w:val="28"/>
          <w:szCs w:val="28"/>
        </w:rPr>
        <w:t>анализ химической информации и выделять основание для классификации</w:t>
      </w:r>
      <w:r w:rsidRPr="001255DA">
        <w:rPr>
          <w:rFonts w:eastAsia="Times New Roman"/>
          <w:color w:val="000000" w:themeColor="text1"/>
          <w:sz w:val="28"/>
          <w:szCs w:val="28"/>
        </w:rPr>
        <w:t>. Типичным проявлением такого дефицита может быть смешение понятий «валентность» и «степень окисления», неправильное определение типа химической связи или кристаллической решетки, механическое применение закономерностей периодической системы без учета конкретного химического объекта.</w:t>
      </w:r>
    </w:p>
    <w:p w14:paraId="588E08DA" w14:textId="62558ECE"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Особенно показательным является задание № 4, результат которого составил </w:t>
      </w:r>
      <w:r w:rsidRPr="001255DA">
        <w:rPr>
          <w:rFonts w:eastAsia="Times New Roman"/>
          <w:b/>
          <w:bCs/>
          <w:color w:val="000000" w:themeColor="text1"/>
          <w:sz w:val="28"/>
          <w:szCs w:val="28"/>
        </w:rPr>
        <w:t>12,24 %</w:t>
      </w:r>
      <w:r w:rsidRPr="001255DA">
        <w:rPr>
          <w:rFonts w:eastAsia="Times New Roman"/>
          <w:color w:val="000000" w:themeColor="text1"/>
          <w:sz w:val="28"/>
          <w:szCs w:val="28"/>
        </w:rPr>
        <w:t xml:space="preserve">. Его выполнение требует установить взаимосвязь между типом химической связи, строением вещества, видом кристаллической решетки и свойствами вещества. Следовательно, трудности могли быть связаны не только с незнанием соответствующих понятий, но и с недостаточной сформированностью умения </w:t>
      </w:r>
      <w:r w:rsidRPr="001255DA">
        <w:rPr>
          <w:rFonts w:eastAsia="Times New Roman"/>
          <w:b/>
          <w:bCs/>
          <w:color w:val="000000" w:themeColor="text1"/>
          <w:sz w:val="28"/>
          <w:szCs w:val="28"/>
        </w:rPr>
        <w:t>устанавливать причинно-следственные связи</w:t>
      </w:r>
      <w:r w:rsidRPr="001255DA">
        <w:rPr>
          <w:rFonts w:eastAsia="Times New Roman"/>
          <w:color w:val="000000" w:themeColor="text1"/>
          <w:sz w:val="28"/>
          <w:szCs w:val="28"/>
        </w:rPr>
        <w:t>.</w:t>
      </w:r>
    </w:p>
    <w:p w14:paraId="5BF6689D" w14:textId="77777777" w:rsidR="005C5202" w:rsidRPr="001255DA" w:rsidRDefault="005C5202" w:rsidP="005C5202">
      <w:pPr>
        <w:spacing w:line="276" w:lineRule="auto"/>
        <w:jc w:val="both"/>
        <w:outlineLvl w:val="2"/>
        <w:rPr>
          <w:rFonts w:eastAsia="Times New Roman"/>
          <w:b/>
          <w:bCs/>
          <w:color w:val="000000" w:themeColor="text1"/>
          <w:sz w:val="28"/>
          <w:szCs w:val="28"/>
          <w:u w:val="single"/>
        </w:rPr>
      </w:pPr>
      <w:r w:rsidRPr="001255DA">
        <w:rPr>
          <w:rFonts w:eastAsia="Times New Roman"/>
          <w:b/>
          <w:bCs/>
          <w:color w:val="000000" w:themeColor="text1"/>
          <w:sz w:val="28"/>
          <w:szCs w:val="28"/>
          <w:u w:val="single"/>
        </w:rPr>
        <w:t>Умение устанавливать причинно-следственные связи</w:t>
      </w:r>
    </w:p>
    <w:p w14:paraId="17182B93" w14:textId="510469BD"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Данное метапредметное умение имеет принципиальное значение при изучении химии, поскольку большинство химических закономерностей строится по схеме «строение → свойства → условия протекания реакции → результат».</w:t>
      </w:r>
    </w:p>
    <w:p w14:paraId="154C6665" w14:textId="77777777"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Недостаточная сформированность такого умения могла проявиться при выполнении заданий № 6–9, № 12–16, № 18–23. Например, задание № 18, связанное со скоростью химической реакции, выполнено на </w:t>
      </w:r>
      <w:r w:rsidRPr="001255DA">
        <w:rPr>
          <w:rFonts w:eastAsia="Times New Roman"/>
          <w:b/>
          <w:bCs/>
          <w:color w:val="000000" w:themeColor="text1"/>
          <w:sz w:val="28"/>
          <w:szCs w:val="28"/>
        </w:rPr>
        <w:t>11,37 %</w:t>
      </w:r>
      <w:r w:rsidRPr="001255DA">
        <w:rPr>
          <w:rFonts w:eastAsia="Times New Roman"/>
          <w:color w:val="000000" w:themeColor="text1"/>
          <w:sz w:val="28"/>
          <w:szCs w:val="28"/>
        </w:rPr>
        <w:t xml:space="preserve"> против 21 % в 2025 году. Для успешного выполнения необходимо установить зависимость скорости реакции от конкретного фактора и определить направление изменения процесса. Низкий результат позволяет предположить, что обучающиеся испытывают трудности при переходе от знания отдельного правила к объяснению конкретной химической ситуации.</w:t>
      </w:r>
    </w:p>
    <w:p w14:paraId="2F00E8D0" w14:textId="77777777"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Сходная проблема проявляется в заданиях № 22–23 по химическому равновесию. Результат задания № 22 составил </w:t>
      </w:r>
      <w:r w:rsidRPr="001255DA">
        <w:rPr>
          <w:rFonts w:eastAsia="Times New Roman"/>
          <w:b/>
          <w:bCs/>
          <w:color w:val="000000" w:themeColor="text1"/>
          <w:sz w:val="28"/>
          <w:szCs w:val="28"/>
        </w:rPr>
        <w:t>9,91 %</w:t>
      </w:r>
      <w:r w:rsidRPr="001255DA">
        <w:rPr>
          <w:rFonts w:eastAsia="Times New Roman"/>
          <w:color w:val="000000" w:themeColor="text1"/>
          <w:sz w:val="28"/>
          <w:szCs w:val="28"/>
        </w:rPr>
        <w:t xml:space="preserve">, задания № 23 — </w:t>
      </w:r>
      <w:r w:rsidRPr="001255DA">
        <w:rPr>
          <w:rFonts w:eastAsia="Times New Roman"/>
          <w:b/>
          <w:bCs/>
          <w:color w:val="000000" w:themeColor="text1"/>
          <w:sz w:val="28"/>
          <w:szCs w:val="28"/>
        </w:rPr>
        <w:t>18,66 %</w:t>
      </w:r>
      <w:r w:rsidRPr="001255DA">
        <w:rPr>
          <w:rFonts w:eastAsia="Times New Roman"/>
          <w:color w:val="000000" w:themeColor="text1"/>
          <w:sz w:val="28"/>
          <w:szCs w:val="28"/>
        </w:rPr>
        <w:t>. При выполнении таких заданий необходимо проследить причинно-следственную цепочку: изменение внешнего фактора → изменение скорости прямой и обратной реакций → смещение равновесия → изменение состава системы. Недостаточная способность выстраивать такую логическую последовательность может приводить к выбору ответа по формальному признаку без анализа химической ситуации.</w:t>
      </w:r>
    </w:p>
    <w:p w14:paraId="50F04F46" w14:textId="77777777" w:rsidR="005C5202" w:rsidRPr="001255DA" w:rsidRDefault="005C5202" w:rsidP="005C5202">
      <w:pPr>
        <w:spacing w:line="276" w:lineRule="auto"/>
        <w:jc w:val="both"/>
        <w:outlineLvl w:val="2"/>
        <w:rPr>
          <w:rFonts w:eastAsia="Times New Roman"/>
          <w:b/>
          <w:bCs/>
          <w:color w:val="000000" w:themeColor="text1"/>
          <w:sz w:val="28"/>
          <w:szCs w:val="28"/>
          <w:u w:val="single"/>
        </w:rPr>
      </w:pPr>
      <w:r w:rsidRPr="001255DA">
        <w:rPr>
          <w:rFonts w:eastAsia="Times New Roman"/>
          <w:b/>
          <w:bCs/>
          <w:color w:val="000000" w:themeColor="text1"/>
          <w:sz w:val="28"/>
          <w:szCs w:val="28"/>
          <w:u w:val="single"/>
        </w:rPr>
        <w:t>Умение применять знания в новой ситуации</w:t>
      </w:r>
    </w:p>
    <w:p w14:paraId="2E1E16DC" w14:textId="1BE2F12B"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Одним из наиболее выраженных метапредметных дефицитов является недостаточная сформированность способности </w:t>
      </w:r>
      <w:r w:rsidRPr="001255DA">
        <w:rPr>
          <w:rFonts w:eastAsia="Times New Roman"/>
          <w:b/>
          <w:bCs/>
          <w:color w:val="000000" w:themeColor="text1"/>
          <w:sz w:val="28"/>
          <w:szCs w:val="28"/>
        </w:rPr>
        <w:t>переносить освоенный способ действия на новый объект или измененное условие</w:t>
      </w:r>
      <w:r w:rsidRPr="001255DA">
        <w:rPr>
          <w:rFonts w:eastAsia="Times New Roman"/>
          <w:color w:val="000000" w:themeColor="text1"/>
          <w:sz w:val="28"/>
          <w:szCs w:val="28"/>
        </w:rPr>
        <w:t>.</w:t>
      </w:r>
    </w:p>
    <w:p w14:paraId="535FB503" w14:textId="6716E3D0"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Особенно отчетливо это проявляется при выполнении заданий повышенного и высокого уровня. Задание № 6 выполнено на </w:t>
      </w:r>
      <w:r w:rsidRPr="001255DA">
        <w:rPr>
          <w:rFonts w:eastAsia="Times New Roman"/>
          <w:b/>
          <w:bCs/>
          <w:color w:val="000000" w:themeColor="text1"/>
          <w:sz w:val="28"/>
          <w:szCs w:val="28"/>
        </w:rPr>
        <w:t>15,31 %</w:t>
      </w:r>
      <w:r w:rsidRPr="001255DA">
        <w:rPr>
          <w:rFonts w:eastAsia="Times New Roman"/>
          <w:color w:val="000000" w:themeColor="text1"/>
          <w:sz w:val="28"/>
          <w:szCs w:val="28"/>
        </w:rPr>
        <w:t xml:space="preserve">, № 7 — на </w:t>
      </w:r>
      <w:r w:rsidRPr="001255DA">
        <w:rPr>
          <w:rFonts w:eastAsia="Times New Roman"/>
          <w:b/>
          <w:bCs/>
          <w:color w:val="000000" w:themeColor="text1"/>
          <w:sz w:val="28"/>
          <w:szCs w:val="28"/>
        </w:rPr>
        <w:t>4,23 %</w:t>
      </w:r>
      <w:r w:rsidRPr="001255DA">
        <w:rPr>
          <w:rFonts w:eastAsia="Times New Roman"/>
          <w:color w:val="000000" w:themeColor="text1"/>
          <w:sz w:val="28"/>
          <w:szCs w:val="28"/>
        </w:rPr>
        <w:t xml:space="preserve">, № 8 — на </w:t>
      </w:r>
      <w:r w:rsidRPr="001255DA">
        <w:rPr>
          <w:rFonts w:eastAsia="Times New Roman"/>
          <w:b/>
          <w:bCs/>
          <w:color w:val="000000" w:themeColor="text1"/>
          <w:sz w:val="28"/>
          <w:szCs w:val="28"/>
        </w:rPr>
        <w:t>5,10 %</w:t>
      </w:r>
      <w:r w:rsidRPr="001255DA">
        <w:rPr>
          <w:rFonts w:eastAsia="Times New Roman"/>
          <w:color w:val="000000" w:themeColor="text1"/>
          <w:sz w:val="28"/>
          <w:szCs w:val="28"/>
        </w:rPr>
        <w:t xml:space="preserve">, № 9 — на </w:t>
      </w:r>
      <w:r w:rsidRPr="001255DA">
        <w:rPr>
          <w:rFonts w:eastAsia="Times New Roman"/>
          <w:b/>
          <w:bCs/>
          <w:color w:val="000000" w:themeColor="text1"/>
          <w:sz w:val="28"/>
          <w:szCs w:val="28"/>
        </w:rPr>
        <w:t>6,71 %</w:t>
      </w:r>
      <w:r w:rsidRPr="001255DA">
        <w:rPr>
          <w:rFonts w:eastAsia="Times New Roman"/>
          <w:color w:val="000000" w:themeColor="text1"/>
          <w:sz w:val="28"/>
          <w:szCs w:val="28"/>
        </w:rPr>
        <w:t xml:space="preserve">. В органической химии показатели также крайне низкие: № 14 — </w:t>
      </w:r>
      <w:r w:rsidRPr="001255DA">
        <w:rPr>
          <w:rFonts w:eastAsia="Times New Roman"/>
          <w:b/>
          <w:bCs/>
          <w:color w:val="000000" w:themeColor="text1"/>
          <w:sz w:val="28"/>
          <w:szCs w:val="28"/>
        </w:rPr>
        <w:t>1,46 %</w:t>
      </w:r>
      <w:r w:rsidRPr="001255DA">
        <w:rPr>
          <w:rFonts w:eastAsia="Times New Roman"/>
          <w:color w:val="000000" w:themeColor="text1"/>
          <w:sz w:val="28"/>
          <w:szCs w:val="28"/>
        </w:rPr>
        <w:t xml:space="preserve">, № 15 — </w:t>
      </w:r>
      <w:r w:rsidRPr="001255DA">
        <w:rPr>
          <w:rFonts w:eastAsia="Times New Roman"/>
          <w:b/>
          <w:bCs/>
          <w:color w:val="000000" w:themeColor="text1"/>
          <w:sz w:val="28"/>
          <w:szCs w:val="28"/>
        </w:rPr>
        <w:t>2,04 %</w:t>
      </w:r>
      <w:r w:rsidRPr="001255DA">
        <w:rPr>
          <w:rFonts w:eastAsia="Times New Roman"/>
          <w:color w:val="000000" w:themeColor="text1"/>
          <w:sz w:val="28"/>
          <w:szCs w:val="28"/>
        </w:rPr>
        <w:t xml:space="preserve">, № 16 — </w:t>
      </w:r>
      <w:r w:rsidRPr="001255DA">
        <w:rPr>
          <w:rFonts w:eastAsia="Times New Roman"/>
          <w:b/>
          <w:bCs/>
          <w:color w:val="000000" w:themeColor="text1"/>
          <w:sz w:val="28"/>
          <w:szCs w:val="28"/>
        </w:rPr>
        <w:t>9,04 %</w:t>
      </w:r>
      <w:r w:rsidRPr="001255DA">
        <w:rPr>
          <w:rFonts w:eastAsia="Times New Roman"/>
          <w:color w:val="000000" w:themeColor="text1"/>
          <w:sz w:val="28"/>
          <w:szCs w:val="28"/>
        </w:rPr>
        <w:t>.</w:t>
      </w:r>
    </w:p>
    <w:p w14:paraId="19B00BAF" w14:textId="2DFA3C17"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Для выполнения таких заданий недостаточно знать перечень реакций. Необходимо распознать химическую ситуацию, определить тип превращения, выбрать соответствующую закономерность и применить ее к конкретным веществам. Низкие результаты позволяют предположить, что значительная часть участников владеет знаниями преимущественно на уровне отдельных фактов и шаблонов и испытывает трудности при их переносе на новый контекст.</w:t>
      </w:r>
    </w:p>
    <w:p w14:paraId="11BCF904" w14:textId="77777777"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Особенно характерным является задание № 14, результат которого составляет всего </w:t>
      </w:r>
      <w:r w:rsidRPr="001255DA">
        <w:rPr>
          <w:rFonts w:eastAsia="Times New Roman"/>
          <w:b/>
          <w:bCs/>
          <w:color w:val="000000" w:themeColor="text1"/>
          <w:sz w:val="28"/>
          <w:szCs w:val="28"/>
        </w:rPr>
        <w:t>1,46 %</w:t>
      </w:r>
      <w:r w:rsidRPr="001255DA">
        <w:rPr>
          <w:rFonts w:eastAsia="Times New Roman"/>
          <w:color w:val="000000" w:themeColor="text1"/>
          <w:sz w:val="28"/>
          <w:szCs w:val="28"/>
        </w:rPr>
        <w:t>. Оно предполагает использование нескольких взаимосвязанных знаний и умений: распознавание типа органической реакции, понимание действия реагента, применение правил Марковникова и Зайцева, представлений о нуклеофилах и электрофилах. Практически минимальный результат свидетельствует о серьезных затруднениях при интеграции информации и выборе необходимого способа действия.</w:t>
      </w:r>
    </w:p>
    <w:p w14:paraId="19A9CA06" w14:textId="77777777" w:rsidR="005C5202" w:rsidRPr="001255DA" w:rsidRDefault="005C5202" w:rsidP="005C5202">
      <w:pPr>
        <w:spacing w:line="276" w:lineRule="auto"/>
        <w:jc w:val="both"/>
        <w:outlineLvl w:val="2"/>
        <w:rPr>
          <w:rFonts w:eastAsia="Times New Roman"/>
          <w:b/>
          <w:bCs/>
          <w:color w:val="000000" w:themeColor="text1"/>
          <w:sz w:val="28"/>
          <w:szCs w:val="28"/>
          <w:u w:val="single"/>
        </w:rPr>
      </w:pPr>
      <w:r w:rsidRPr="001255DA">
        <w:rPr>
          <w:rFonts w:eastAsia="Times New Roman"/>
          <w:b/>
          <w:bCs/>
          <w:color w:val="000000" w:themeColor="text1"/>
          <w:sz w:val="28"/>
          <w:szCs w:val="28"/>
          <w:u w:val="single"/>
        </w:rPr>
        <w:lastRenderedPageBreak/>
        <w:t>Умение работать с алгоритмом и устанавливать последовательность действий</w:t>
      </w:r>
    </w:p>
    <w:p w14:paraId="21B80B2B" w14:textId="77777777"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Недостаточная сформированность регулятивных и познавательных умений особенно заметна в расчетных заданиях. Задания № 26–28 выполнены соответственно на </w:t>
      </w:r>
      <w:r w:rsidRPr="001255DA">
        <w:rPr>
          <w:rFonts w:eastAsia="Times New Roman"/>
          <w:b/>
          <w:bCs/>
          <w:color w:val="000000" w:themeColor="text1"/>
          <w:sz w:val="28"/>
          <w:szCs w:val="28"/>
        </w:rPr>
        <w:t>5,54 %, 5,83 % и 5,54 %</w:t>
      </w:r>
      <w:r w:rsidRPr="001255DA">
        <w:rPr>
          <w:rFonts w:eastAsia="Times New Roman"/>
          <w:color w:val="000000" w:themeColor="text1"/>
          <w:sz w:val="28"/>
          <w:szCs w:val="28"/>
        </w:rPr>
        <w:t xml:space="preserve">, а задание № 34 — всего на </w:t>
      </w:r>
      <w:r w:rsidRPr="001255DA">
        <w:rPr>
          <w:rFonts w:eastAsia="Times New Roman"/>
          <w:b/>
          <w:bCs/>
          <w:color w:val="000000" w:themeColor="text1"/>
          <w:sz w:val="28"/>
          <w:szCs w:val="28"/>
        </w:rPr>
        <w:t>0,07 %</w:t>
      </w:r>
      <w:r w:rsidRPr="001255DA">
        <w:rPr>
          <w:rFonts w:eastAsia="Times New Roman"/>
          <w:color w:val="000000" w:themeColor="text1"/>
          <w:sz w:val="28"/>
          <w:szCs w:val="28"/>
        </w:rPr>
        <w:t>.</w:t>
      </w:r>
    </w:p>
    <w:p w14:paraId="2C9132EF" w14:textId="7A659D33"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Расчетная задача требует последовательного выполнения нескольких действий: анализа условия, выделения исходных данных, определения искомой величины, выбора формулы или химического уравнения, проведения промежуточных расчетов, проверки размерности и оценки реалистичности результата. Низкая успешность позволяет предположить, что у участников недостаточно сформировано умение </w:t>
      </w:r>
      <w:r w:rsidRPr="001255DA">
        <w:rPr>
          <w:rFonts w:eastAsia="Times New Roman"/>
          <w:b/>
          <w:bCs/>
          <w:color w:val="000000" w:themeColor="text1"/>
          <w:sz w:val="28"/>
          <w:szCs w:val="28"/>
        </w:rPr>
        <w:t>планировать решение и удерживать последовательность взаимосвязанных операций</w:t>
      </w:r>
      <w:r w:rsidRPr="001255DA">
        <w:rPr>
          <w:rFonts w:eastAsia="Times New Roman"/>
          <w:color w:val="000000" w:themeColor="text1"/>
          <w:sz w:val="28"/>
          <w:szCs w:val="28"/>
        </w:rPr>
        <w:t>.</w:t>
      </w:r>
    </w:p>
    <w:p w14:paraId="595BCB25" w14:textId="321E9496"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Типичными проявлениями такого дефицита могут быть выбор неправильной величины для расчета, пропуск промежуточного этапа, неправильное использование массовой доли или молярной концентрации, нарушение последовательности расчетов, отсутствие проверки результата.</w:t>
      </w:r>
    </w:p>
    <w:p w14:paraId="318D3FDB" w14:textId="65A1D0C2"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Особенно показателен результат задания № 34 — </w:t>
      </w:r>
      <w:r w:rsidRPr="001255DA">
        <w:rPr>
          <w:rFonts w:eastAsia="Times New Roman"/>
          <w:b/>
          <w:bCs/>
          <w:color w:val="000000" w:themeColor="text1"/>
          <w:sz w:val="28"/>
          <w:szCs w:val="28"/>
        </w:rPr>
        <w:t>0,07 %</w:t>
      </w:r>
      <w:r w:rsidRPr="001255DA">
        <w:rPr>
          <w:rFonts w:eastAsia="Times New Roman"/>
          <w:color w:val="000000" w:themeColor="text1"/>
          <w:sz w:val="28"/>
          <w:szCs w:val="28"/>
        </w:rPr>
        <w:t>. Оно требует комплексного применения нескольких расчетных действий и понятий. Практически нулевой результат свидетельствует о том, что большинство участников данной группы пока не готово самостоятельно планировать решение многоэтапной химической задачи.</w:t>
      </w:r>
    </w:p>
    <w:p w14:paraId="12D7803D" w14:textId="77777777" w:rsidR="005C5202" w:rsidRPr="001255DA" w:rsidRDefault="005C5202" w:rsidP="005C5202">
      <w:pPr>
        <w:spacing w:line="276" w:lineRule="auto"/>
        <w:jc w:val="both"/>
        <w:outlineLvl w:val="2"/>
        <w:rPr>
          <w:rFonts w:eastAsia="Times New Roman"/>
          <w:b/>
          <w:bCs/>
          <w:color w:val="000000" w:themeColor="text1"/>
          <w:sz w:val="28"/>
          <w:szCs w:val="28"/>
          <w:u w:val="single"/>
        </w:rPr>
      </w:pPr>
      <w:r w:rsidRPr="001255DA">
        <w:rPr>
          <w:rFonts w:eastAsia="Times New Roman"/>
          <w:b/>
          <w:bCs/>
          <w:color w:val="000000" w:themeColor="text1"/>
          <w:sz w:val="28"/>
          <w:szCs w:val="28"/>
          <w:u w:val="single"/>
        </w:rPr>
        <w:t>Умение анализировать информацию и выделять главное</w:t>
      </w:r>
    </w:p>
    <w:p w14:paraId="705F692B" w14:textId="77777777"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Слабая сформированность данного умения могла повлиять на выполнение заданий № 24–25, связанных с экспериментальной химией и практическим применением химических знаний. Результат задания № 24 составил </w:t>
      </w:r>
      <w:r w:rsidRPr="001255DA">
        <w:rPr>
          <w:rFonts w:eastAsia="Times New Roman"/>
          <w:b/>
          <w:bCs/>
          <w:color w:val="000000" w:themeColor="text1"/>
          <w:sz w:val="28"/>
          <w:szCs w:val="28"/>
        </w:rPr>
        <w:t>1,75 %</w:t>
      </w:r>
      <w:r w:rsidRPr="001255DA">
        <w:rPr>
          <w:rFonts w:eastAsia="Times New Roman"/>
          <w:color w:val="000000" w:themeColor="text1"/>
          <w:sz w:val="28"/>
          <w:szCs w:val="28"/>
        </w:rPr>
        <w:t xml:space="preserve">, задания № 25 — </w:t>
      </w:r>
      <w:r w:rsidRPr="001255DA">
        <w:rPr>
          <w:rFonts w:eastAsia="Times New Roman"/>
          <w:b/>
          <w:bCs/>
          <w:color w:val="000000" w:themeColor="text1"/>
          <w:sz w:val="28"/>
          <w:szCs w:val="28"/>
        </w:rPr>
        <w:t>1,75 %</w:t>
      </w:r>
      <w:r w:rsidRPr="001255DA">
        <w:rPr>
          <w:rFonts w:eastAsia="Times New Roman"/>
          <w:color w:val="000000" w:themeColor="text1"/>
          <w:sz w:val="28"/>
          <w:szCs w:val="28"/>
        </w:rPr>
        <w:t>.</w:t>
      </w:r>
    </w:p>
    <w:p w14:paraId="17527BA1" w14:textId="3DD450DE"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При решении экспериментально-ориентированных заданий необходимо выделить из условия признаки вещества или реакции, сопоставить их с известными качественными реакциями, выбрать диагностический признак и сделать вывод. Это требует умения отбирать существенную информацию и не подменять анализ механическим воспроизведением отдельных реакций.</w:t>
      </w:r>
    </w:p>
    <w:p w14:paraId="525D7D45" w14:textId="0363C737"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Низкий результат позволяет предположить недостаточную сформированность умения </w:t>
      </w:r>
      <w:r w:rsidRPr="001255DA">
        <w:rPr>
          <w:rFonts w:eastAsia="Times New Roman"/>
          <w:b/>
          <w:bCs/>
          <w:color w:val="000000" w:themeColor="text1"/>
          <w:sz w:val="28"/>
          <w:szCs w:val="28"/>
        </w:rPr>
        <w:t>выделять существенные признаки и использовать их для принятия решения</w:t>
      </w:r>
      <w:r w:rsidRPr="001255DA">
        <w:rPr>
          <w:rFonts w:eastAsia="Times New Roman"/>
          <w:color w:val="000000" w:themeColor="text1"/>
          <w:sz w:val="28"/>
          <w:szCs w:val="28"/>
        </w:rPr>
        <w:t>. Обучающийся может знать отдельные качественные реакции, но не уметь определить, какая именно информация из условия является ключевой для идентификации вещества.</w:t>
      </w:r>
    </w:p>
    <w:p w14:paraId="679B993B" w14:textId="77777777" w:rsidR="005C5202" w:rsidRPr="001255DA" w:rsidRDefault="005C5202" w:rsidP="005C5202">
      <w:pPr>
        <w:spacing w:line="276" w:lineRule="auto"/>
        <w:jc w:val="both"/>
        <w:outlineLvl w:val="2"/>
        <w:rPr>
          <w:rFonts w:eastAsia="Times New Roman"/>
          <w:b/>
          <w:bCs/>
          <w:color w:val="000000" w:themeColor="text1"/>
          <w:sz w:val="28"/>
          <w:szCs w:val="28"/>
          <w:u w:val="single"/>
        </w:rPr>
      </w:pPr>
      <w:r w:rsidRPr="001255DA">
        <w:rPr>
          <w:rFonts w:eastAsia="Times New Roman"/>
          <w:b/>
          <w:bCs/>
          <w:color w:val="000000" w:themeColor="text1"/>
          <w:sz w:val="28"/>
          <w:szCs w:val="28"/>
          <w:u w:val="single"/>
        </w:rPr>
        <w:t>Умения сравнивать, классифицировать и устанавливать взаимосвязи</w:t>
      </w:r>
    </w:p>
    <w:p w14:paraId="57524C1E" w14:textId="6EFBE6D6"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     Существенную роль данные умения играют при выполнении заданий № 9, № 16, № 31 и № 32, проверяющих генетическую связь веществ.</w:t>
      </w:r>
    </w:p>
    <w:p w14:paraId="0B3EF305" w14:textId="60DF70E4"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Результаты составили: № 9 — </w:t>
      </w:r>
      <w:r w:rsidRPr="001255DA">
        <w:rPr>
          <w:rFonts w:eastAsia="Times New Roman"/>
          <w:b/>
          <w:bCs/>
          <w:color w:val="000000" w:themeColor="text1"/>
          <w:sz w:val="28"/>
          <w:szCs w:val="28"/>
        </w:rPr>
        <w:t>6,71 %</w:t>
      </w:r>
      <w:r w:rsidRPr="001255DA">
        <w:rPr>
          <w:rFonts w:eastAsia="Times New Roman"/>
          <w:color w:val="000000" w:themeColor="text1"/>
          <w:sz w:val="28"/>
          <w:szCs w:val="28"/>
        </w:rPr>
        <w:t xml:space="preserve">, № 16 — </w:t>
      </w:r>
      <w:r w:rsidRPr="001255DA">
        <w:rPr>
          <w:rFonts w:eastAsia="Times New Roman"/>
          <w:b/>
          <w:bCs/>
          <w:color w:val="000000" w:themeColor="text1"/>
          <w:sz w:val="28"/>
          <w:szCs w:val="28"/>
        </w:rPr>
        <w:t>9,04 %</w:t>
      </w:r>
      <w:r w:rsidRPr="001255DA">
        <w:rPr>
          <w:rFonts w:eastAsia="Times New Roman"/>
          <w:color w:val="000000" w:themeColor="text1"/>
          <w:sz w:val="28"/>
          <w:szCs w:val="28"/>
        </w:rPr>
        <w:t xml:space="preserve">, № 31 — </w:t>
      </w:r>
      <w:r w:rsidRPr="001255DA">
        <w:rPr>
          <w:rFonts w:eastAsia="Times New Roman"/>
          <w:b/>
          <w:bCs/>
          <w:color w:val="000000" w:themeColor="text1"/>
          <w:sz w:val="28"/>
          <w:szCs w:val="28"/>
        </w:rPr>
        <w:t>3,28 %</w:t>
      </w:r>
      <w:r w:rsidRPr="001255DA">
        <w:rPr>
          <w:rFonts w:eastAsia="Times New Roman"/>
          <w:color w:val="000000" w:themeColor="text1"/>
          <w:sz w:val="28"/>
          <w:szCs w:val="28"/>
        </w:rPr>
        <w:t xml:space="preserve">, № 32 — </w:t>
      </w:r>
      <w:r w:rsidRPr="001255DA">
        <w:rPr>
          <w:rFonts w:eastAsia="Times New Roman"/>
          <w:b/>
          <w:bCs/>
          <w:color w:val="000000" w:themeColor="text1"/>
          <w:sz w:val="28"/>
          <w:szCs w:val="28"/>
        </w:rPr>
        <w:t>2,10 %</w:t>
      </w:r>
      <w:r w:rsidRPr="001255DA">
        <w:rPr>
          <w:rFonts w:eastAsia="Times New Roman"/>
          <w:color w:val="000000" w:themeColor="text1"/>
          <w:sz w:val="28"/>
          <w:szCs w:val="28"/>
        </w:rPr>
        <w:t>. Такие задания требуют увидеть не отдельные вещества и реакции, а систему взаимных превращений.</w:t>
      </w:r>
    </w:p>
    <w:p w14:paraId="08FDAB4F" w14:textId="1D05C1F3"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Низкие показатели позволяют предположить недостаточную сформированность умения </w:t>
      </w:r>
      <w:r w:rsidRPr="001255DA">
        <w:rPr>
          <w:rFonts w:eastAsia="Times New Roman"/>
          <w:b/>
          <w:bCs/>
          <w:color w:val="000000" w:themeColor="text1"/>
          <w:sz w:val="28"/>
          <w:szCs w:val="28"/>
        </w:rPr>
        <w:t>выстраивать логическую цепочку на основе общих химических закономерностей</w:t>
      </w:r>
      <w:r w:rsidRPr="001255DA">
        <w:rPr>
          <w:rFonts w:eastAsia="Times New Roman"/>
          <w:color w:val="000000" w:themeColor="text1"/>
          <w:sz w:val="28"/>
          <w:szCs w:val="28"/>
        </w:rPr>
        <w:t>. Участники могут узнавать отдельные вещества или реакции, но испытывают трудности при определении промежуточных соединений и выборе условий перехода от одного вещества к другому.</w:t>
      </w:r>
    </w:p>
    <w:p w14:paraId="06A1BAC9" w14:textId="77777777" w:rsidR="005C5202" w:rsidRPr="001255DA" w:rsidRDefault="005C5202" w:rsidP="005C5202">
      <w:pPr>
        <w:spacing w:line="276" w:lineRule="auto"/>
        <w:jc w:val="both"/>
        <w:outlineLvl w:val="2"/>
        <w:rPr>
          <w:rFonts w:eastAsia="Times New Roman"/>
          <w:b/>
          <w:bCs/>
          <w:color w:val="000000" w:themeColor="text1"/>
          <w:sz w:val="28"/>
          <w:szCs w:val="28"/>
          <w:u w:val="single"/>
        </w:rPr>
      </w:pPr>
      <w:r w:rsidRPr="001255DA">
        <w:rPr>
          <w:rFonts w:eastAsia="Times New Roman"/>
          <w:b/>
          <w:bCs/>
          <w:color w:val="000000" w:themeColor="text1"/>
          <w:sz w:val="28"/>
          <w:szCs w:val="28"/>
          <w:u w:val="single"/>
        </w:rPr>
        <w:t>Регулятивные метапредметные умения: самоорганизация и планирование</w:t>
      </w:r>
    </w:p>
    <w:p w14:paraId="058776A2" w14:textId="77777777"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Результаты группы свидетельствуют о вероятных затруднениях в области </w:t>
      </w:r>
      <w:r w:rsidRPr="001255DA">
        <w:rPr>
          <w:rFonts w:eastAsia="Times New Roman"/>
          <w:b/>
          <w:bCs/>
          <w:color w:val="000000" w:themeColor="text1"/>
          <w:sz w:val="28"/>
          <w:szCs w:val="28"/>
        </w:rPr>
        <w:t>планирования собственной деятельности</w:t>
      </w:r>
      <w:r w:rsidRPr="001255DA">
        <w:rPr>
          <w:rFonts w:eastAsia="Times New Roman"/>
          <w:color w:val="000000" w:themeColor="text1"/>
          <w:sz w:val="28"/>
          <w:szCs w:val="28"/>
        </w:rPr>
        <w:t>, особенно при выполнении многоэтапных заданий.</w:t>
      </w:r>
    </w:p>
    <w:p w14:paraId="38DECE83" w14:textId="512D0EB6"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Наиболее ярко это проявляется в заданиях № 26–28, № 33–34. При их выполнении необходимо самостоятельно определить последовательность действий, распределить вычислительную и аналитическую работу, не потерять исходные данные и контролировать каждый промежуточный этап.</w:t>
      </w:r>
    </w:p>
    <w:p w14:paraId="56A55121" w14:textId="052A7FEC"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Практически нулевой результат задания № 33 (</w:t>
      </w:r>
      <w:r w:rsidRPr="001255DA">
        <w:rPr>
          <w:rFonts w:eastAsia="Times New Roman"/>
          <w:b/>
          <w:bCs/>
          <w:color w:val="000000" w:themeColor="text1"/>
          <w:sz w:val="28"/>
          <w:szCs w:val="28"/>
        </w:rPr>
        <w:t>0,29 %</w:t>
      </w:r>
      <w:r w:rsidRPr="001255DA">
        <w:rPr>
          <w:rFonts w:eastAsia="Times New Roman"/>
          <w:color w:val="000000" w:themeColor="text1"/>
          <w:sz w:val="28"/>
          <w:szCs w:val="28"/>
        </w:rPr>
        <w:t>) и задания № 34 (</w:t>
      </w:r>
      <w:r w:rsidRPr="001255DA">
        <w:rPr>
          <w:rFonts w:eastAsia="Times New Roman"/>
          <w:b/>
          <w:bCs/>
          <w:color w:val="000000" w:themeColor="text1"/>
          <w:sz w:val="28"/>
          <w:szCs w:val="28"/>
        </w:rPr>
        <w:t>0,07 %</w:t>
      </w:r>
      <w:r w:rsidRPr="001255DA">
        <w:rPr>
          <w:rFonts w:eastAsia="Times New Roman"/>
          <w:color w:val="000000" w:themeColor="text1"/>
          <w:sz w:val="28"/>
          <w:szCs w:val="28"/>
        </w:rPr>
        <w:t>) может свидетельствовать о том, что обучающиеся испытывают трудности не только с конкретным предметным содержанием, но и с организацией решения комплексного задания: анализом условия, построением плана, выбором необходимых действий и доведением решения до конечного результата.</w:t>
      </w:r>
    </w:p>
    <w:p w14:paraId="1F263B27" w14:textId="77777777" w:rsidR="005C5202" w:rsidRPr="001255DA" w:rsidRDefault="005C5202" w:rsidP="005C5202">
      <w:pPr>
        <w:spacing w:line="276" w:lineRule="auto"/>
        <w:jc w:val="both"/>
        <w:outlineLvl w:val="2"/>
        <w:rPr>
          <w:rFonts w:eastAsia="Times New Roman"/>
          <w:b/>
          <w:bCs/>
          <w:color w:val="000000" w:themeColor="text1"/>
          <w:sz w:val="28"/>
          <w:szCs w:val="28"/>
          <w:u w:val="single"/>
        </w:rPr>
      </w:pPr>
      <w:r w:rsidRPr="001255DA">
        <w:rPr>
          <w:rFonts w:eastAsia="Times New Roman"/>
          <w:b/>
          <w:bCs/>
          <w:color w:val="000000" w:themeColor="text1"/>
          <w:sz w:val="28"/>
          <w:szCs w:val="28"/>
          <w:u w:val="single"/>
        </w:rPr>
        <w:t>Регулятивные умения: самоконтроль и коррекция</w:t>
      </w:r>
    </w:p>
    <w:p w14:paraId="18B80AAE" w14:textId="77777777"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Еще одним вероятным дефицитом является недостаточно сформированное умение </w:t>
      </w:r>
      <w:r w:rsidRPr="001255DA">
        <w:rPr>
          <w:rFonts w:eastAsia="Times New Roman"/>
          <w:b/>
          <w:bCs/>
          <w:color w:val="000000" w:themeColor="text1"/>
          <w:sz w:val="28"/>
          <w:szCs w:val="28"/>
        </w:rPr>
        <w:t>контролировать правильность выполненного действия и обнаруживать собственную ошибку</w:t>
      </w:r>
      <w:r w:rsidRPr="001255DA">
        <w:rPr>
          <w:rFonts w:eastAsia="Times New Roman"/>
          <w:color w:val="000000" w:themeColor="text1"/>
          <w:sz w:val="28"/>
          <w:szCs w:val="28"/>
        </w:rPr>
        <w:t>.</w:t>
      </w:r>
    </w:p>
    <w:p w14:paraId="677E81EF" w14:textId="6DD5F820"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На это косвенно указывают низкие результаты по заданиям, в которых необходимо выполнить несколько последовательных операций и получить внутренне согласованный результат. В расчетных заданиях обучающийся должен проверять размерность величин, соответствие результата условию, правильность коэффициентов в уравнении реакции. В заданиях по ОВР необходимо контролировать изменение степеней окисления и баланс электронов.</w:t>
      </w:r>
    </w:p>
    <w:p w14:paraId="7B4BAE06" w14:textId="77777777"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Низкие результаты заданий № 19 (</w:t>
      </w:r>
      <w:r w:rsidRPr="001255DA">
        <w:rPr>
          <w:rFonts w:eastAsia="Times New Roman"/>
          <w:b/>
          <w:bCs/>
          <w:color w:val="000000" w:themeColor="text1"/>
          <w:sz w:val="28"/>
          <w:szCs w:val="28"/>
        </w:rPr>
        <w:t>14,87 %</w:t>
      </w:r>
      <w:r w:rsidRPr="001255DA">
        <w:rPr>
          <w:rFonts w:eastAsia="Times New Roman"/>
          <w:color w:val="000000" w:themeColor="text1"/>
          <w:sz w:val="28"/>
          <w:szCs w:val="28"/>
        </w:rPr>
        <w:t>), № 26 (</w:t>
      </w:r>
      <w:r w:rsidRPr="001255DA">
        <w:rPr>
          <w:rFonts w:eastAsia="Times New Roman"/>
          <w:b/>
          <w:bCs/>
          <w:color w:val="000000" w:themeColor="text1"/>
          <w:sz w:val="28"/>
          <w:szCs w:val="28"/>
        </w:rPr>
        <w:t>5,54 %</w:t>
      </w:r>
      <w:r w:rsidRPr="001255DA">
        <w:rPr>
          <w:rFonts w:eastAsia="Times New Roman"/>
          <w:color w:val="000000" w:themeColor="text1"/>
          <w:sz w:val="28"/>
          <w:szCs w:val="28"/>
        </w:rPr>
        <w:t>), № 28 (</w:t>
      </w:r>
      <w:r w:rsidRPr="001255DA">
        <w:rPr>
          <w:rFonts w:eastAsia="Times New Roman"/>
          <w:b/>
          <w:bCs/>
          <w:color w:val="000000" w:themeColor="text1"/>
          <w:sz w:val="28"/>
          <w:szCs w:val="28"/>
        </w:rPr>
        <w:t>5,54 %</w:t>
      </w:r>
      <w:r w:rsidRPr="001255DA">
        <w:rPr>
          <w:rFonts w:eastAsia="Times New Roman"/>
          <w:color w:val="000000" w:themeColor="text1"/>
          <w:sz w:val="28"/>
          <w:szCs w:val="28"/>
        </w:rPr>
        <w:t>) и особенно № 34 (</w:t>
      </w:r>
      <w:r w:rsidRPr="001255DA">
        <w:rPr>
          <w:rFonts w:eastAsia="Times New Roman"/>
          <w:b/>
          <w:bCs/>
          <w:color w:val="000000" w:themeColor="text1"/>
          <w:sz w:val="28"/>
          <w:szCs w:val="28"/>
        </w:rPr>
        <w:t>0,07 %</w:t>
      </w:r>
      <w:r w:rsidRPr="001255DA">
        <w:rPr>
          <w:rFonts w:eastAsia="Times New Roman"/>
          <w:color w:val="000000" w:themeColor="text1"/>
          <w:sz w:val="28"/>
          <w:szCs w:val="28"/>
        </w:rPr>
        <w:t>) позволяют предположить, что навыки самопроверки и коррекции решения недостаточно сформированы. Ошибка, допущенная на одном из промежуточных этапов, вероятно, не всегда обнаруживается и исправляется самостоятельно.</w:t>
      </w:r>
    </w:p>
    <w:p w14:paraId="21601438" w14:textId="77777777" w:rsidR="005C5202" w:rsidRPr="001255DA" w:rsidRDefault="005C5202" w:rsidP="005C5202">
      <w:pPr>
        <w:spacing w:line="276" w:lineRule="auto"/>
        <w:jc w:val="both"/>
        <w:outlineLvl w:val="2"/>
        <w:rPr>
          <w:rFonts w:eastAsia="Times New Roman"/>
          <w:b/>
          <w:bCs/>
          <w:color w:val="000000" w:themeColor="text1"/>
          <w:sz w:val="28"/>
          <w:szCs w:val="28"/>
          <w:u w:val="single"/>
        </w:rPr>
      </w:pPr>
      <w:r w:rsidRPr="001255DA">
        <w:rPr>
          <w:rFonts w:eastAsia="Times New Roman"/>
          <w:b/>
          <w:bCs/>
          <w:color w:val="000000" w:themeColor="text1"/>
          <w:sz w:val="28"/>
          <w:szCs w:val="28"/>
          <w:u w:val="single"/>
        </w:rPr>
        <w:t>Коммуникативные метапредметные умения</w:t>
      </w:r>
    </w:p>
    <w:p w14:paraId="7DF45B84" w14:textId="77777777"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Коммуникативные умения в экзаменационной работе проявляются прежде всего через способность </w:t>
      </w:r>
      <w:r w:rsidRPr="001255DA">
        <w:rPr>
          <w:rFonts w:eastAsia="Times New Roman"/>
          <w:b/>
          <w:bCs/>
          <w:color w:val="000000" w:themeColor="text1"/>
          <w:sz w:val="28"/>
          <w:szCs w:val="28"/>
        </w:rPr>
        <w:t>точно понимать формулировку задания, соотносить требование с имеющимися знаниями, использовать предметную терминологию и логически оформлять ответ</w:t>
      </w:r>
      <w:r w:rsidRPr="001255DA">
        <w:rPr>
          <w:rFonts w:eastAsia="Times New Roman"/>
          <w:color w:val="000000" w:themeColor="text1"/>
          <w:sz w:val="28"/>
          <w:szCs w:val="28"/>
        </w:rPr>
        <w:t>.</w:t>
      </w:r>
    </w:p>
    <w:p w14:paraId="2267D97B" w14:textId="5F9C4B64"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Особое значение это имеет для заданий, предполагающих развернутое объяснение или последовательное обоснование химического вывода. Недостаточная сформированность этих умений может приводить к неполному пониманию условия, пропуску существенного требования задания, использованию неточной химической терминологии и формальному ответу без необходимого обоснования.</w:t>
      </w:r>
    </w:p>
    <w:p w14:paraId="050F0759" w14:textId="6FEBDF51"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Для данной группы коммуникативный дефицит, вероятно, тесно связан с познавательным: если обучающийся не умеет точно выделить ключевую информацию из формулировки, ему трудно выбрать правильный способ решения и сформулировать химически корректный вывод.</w:t>
      </w:r>
    </w:p>
    <w:p w14:paraId="1B0E3973" w14:textId="5F273485"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      </w:t>
      </w:r>
      <w:r w:rsidRPr="001255DA">
        <w:rPr>
          <w:rFonts w:eastAsia="Times New Roman"/>
          <w:color w:val="000000" w:themeColor="text1"/>
          <w:sz w:val="28"/>
          <w:szCs w:val="28"/>
        </w:rPr>
        <w:t>Таким образом, результаты участников, не преодолевших минимальный порог, позволяют предположить недостаточную сформированность следующих групп метапредметных умений:</w:t>
      </w:r>
    </w:p>
    <w:p w14:paraId="0BBEC334" w14:textId="77777777" w:rsidR="005C5202" w:rsidRPr="001255DA" w:rsidRDefault="005C5202">
      <w:pPr>
        <w:numPr>
          <w:ilvl w:val="0"/>
          <w:numId w:val="6"/>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Познавательные:</w:t>
      </w:r>
      <w:r w:rsidRPr="001255DA">
        <w:rPr>
          <w:rFonts w:eastAsia="Times New Roman"/>
          <w:color w:val="000000" w:themeColor="text1"/>
          <w:sz w:val="28"/>
          <w:szCs w:val="28"/>
        </w:rPr>
        <w:t xml:space="preserve"> анализ, сравнение, классификация и систематизация химической информации; установление причинно-следственных связей; перенос знаний в новую ситуацию; моделирование химических процессов; работа с алгоритмами решения.</w:t>
      </w:r>
    </w:p>
    <w:p w14:paraId="30534DE0" w14:textId="77777777" w:rsidR="005C5202" w:rsidRPr="001255DA" w:rsidRDefault="005C5202">
      <w:pPr>
        <w:numPr>
          <w:ilvl w:val="0"/>
          <w:numId w:val="6"/>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Регулятивные:</w:t>
      </w:r>
      <w:r w:rsidRPr="001255DA">
        <w:rPr>
          <w:rFonts w:eastAsia="Times New Roman"/>
          <w:color w:val="000000" w:themeColor="text1"/>
          <w:sz w:val="28"/>
          <w:szCs w:val="28"/>
        </w:rPr>
        <w:t xml:space="preserve"> постановка цели, планирование последовательности действий, контроль промежуточных результатов, обнаружение и исправление ошибок, оценка полученного результата.</w:t>
      </w:r>
    </w:p>
    <w:p w14:paraId="06DF55C2" w14:textId="77777777" w:rsidR="005C5202" w:rsidRPr="001255DA" w:rsidRDefault="005C5202">
      <w:pPr>
        <w:numPr>
          <w:ilvl w:val="0"/>
          <w:numId w:val="6"/>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Коммуникативные:</w:t>
      </w:r>
      <w:r w:rsidRPr="001255DA">
        <w:rPr>
          <w:rFonts w:eastAsia="Times New Roman"/>
          <w:color w:val="000000" w:themeColor="text1"/>
          <w:sz w:val="28"/>
          <w:szCs w:val="28"/>
        </w:rPr>
        <w:t xml:space="preserve"> понимание сложных учебных формулировок, выделение существенной информации, использование химической терминологии, логическое обоснование ответа.</w:t>
      </w:r>
    </w:p>
    <w:p w14:paraId="40E99C9D" w14:textId="45F6AF9F"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В совокупности данные дефициты могли существенно снижать результаты выполнения КИМ. Особенно отчетливо их влияние проявляется в заданиях, требующих </w:t>
      </w:r>
      <w:r w:rsidRPr="001255DA">
        <w:rPr>
          <w:rFonts w:eastAsia="Times New Roman"/>
          <w:b/>
          <w:bCs/>
          <w:color w:val="000000" w:themeColor="text1"/>
          <w:sz w:val="28"/>
          <w:szCs w:val="28"/>
        </w:rPr>
        <w:t>интеграции нескольких элементов содержания, самостоятельного выбора способа действия и выполнения последовательности операций</w:t>
      </w:r>
      <w:r w:rsidRPr="001255DA">
        <w:rPr>
          <w:rFonts w:eastAsia="Times New Roman"/>
          <w:color w:val="000000" w:themeColor="text1"/>
          <w:sz w:val="28"/>
          <w:szCs w:val="28"/>
        </w:rPr>
        <w:t xml:space="preserve">. Поэтому </w:t>
      </w:r>
      <w:r w:rsidRPr="001255DA">
        <w:rPr>
          <w:rFonts w:eastAsia="Times New Roman"/>
          <w:color w:val="000000" w:themeColor="text1"/>
          <w:sz w:val="28"/>
          <w:szCs w:val="28"/>
        </w:rPr>
        <w:lastRenderedPageBreak/>
        <w:t>коррекционная работа с данной группой должна быть направлена не только на восполнение предметных пробелов, но и на целенаправленное формирование универсальных способов учебной деятельности: анализа условия, построения алгоритма решения, установления причинно-следственных связей, самопроверки и аргументированного объяснения результата.</w:t>
      </w:r>
    </w:p>
    <w:p w14:paraId="5D2A0228" w14:textId="5D3235F7"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При этом приоритет следует отдавать формированию метапредметных умений </w:t>
      </w:r>
      <w:r w:rsidRPr="001255DA">
        <w:rPr>
          <w:rFonts w:eastAsia="Times New Roman"/>
          <w:b/>
          <w:bCs/>
          <w:color w:val="000000" w:themeColor="text1"/>
          <w:sz w:val="28"/>
          <w:szCs w:val="28"/>
        </w:rPr>
        <w:t>в ходе изучения самого содержания химии</w:t>
      </w:r>
      <w:r w:rsidRPr="001255DA">
        <w:rPr>
          <w:rFonts w:eastAsia="Times New Roman"/>
          <w:color w:val="000000" w:themeColor="text1"/>
          <w:sz w:val="28"/>
          <w:szCs w:val="28"/>
        </w:rPr>
        <w:t>, а не проводить их изолированно. Например, умение планировать действия целесообразно формировать при решении расчетных задач, причинно-следственные связи — при изучении свойств веществ и химического равновесия, анализ и классификацию — при работе с периодической системой и классификацией веществ, а самоконтроль — при обязательной проверке уравнений реакций, расчетов и результатов экспериментальных заданий</w:t>
      </w:r>
    </w:p>
    <w:p w14:paraId="0059F5E1" w14:textId="77777777" w:rsidR="005C5202" w:rsidRPr="001255DA" w:rsidRDefault="005C5202" w:rsidP="005C5202">
      <w:pPr>
        <w:jc w:val="both"/>
        <w:rPr>
          <w:rFonts w:eastAsia="Times New Roman"/>
          <w:bCs/>
          <w:iCs/>
          <w:color w:val="000000" w:themeColor="text1"/>
        </w:rPr>
      </w:pPr>
    </w:p>
    <w:p w14:paraId="03B1061A" w14:textId="77777777" w:rsidR="004E0F18" w:rsidRPr="001255DA" w:rsidRDefault="00A45D8B" w:rsidP="0092203B">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1255DA">
        <w:rPr>
          <w:rFonts w:ascii="Times New Roman" w:eastAsia="Times New Roman" w:hAnsi="Times New Roman"/>
          <w:bCs/>
          <w:i/>
          <w:color w:val="000000" w:themeColor="text1"/>
          <w:sz w:val="28"/>
          <w:szCs w:val="28"/>
          <w:lang w:eastAsia="ru-RU"/>
        </w:rPr>
        <w:t>Предположение о достигнутых и недостигнутых метапредметных результатах ФГОС</w:t>
      </w:r>
    </w:p>
    <w:p w14:paraId="67332DD4" w14:textId="77777777" w:rsidR="005C5202" w:rsidRPr="001255DA" w:rsidRDefault="005C5202" w:rsidP="005C5202">
      <w:pPr>
        <w:spacing w:line="276" w:lineRule="auto"/>
        <w:jc w:val="both"/>
        <w:rPr>
          <w:rFonts w:eastAsia="Times New Roman"/>
          <w:bCs/>
          <w:i/>
          <w:color w:val="000000" w:themeColor="text1"/>
          <w:sz w:val="28"/>
          <w:szCs w:val="28"/>
        </w:rPr>
      </w:pPr>
    </w:p>
    <w:p w14:paraId="577846DB" w14:textId="68FAE1A2"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Анализ результатов выполнения КИМ участниками ЕГЭ по химии, </w:t>
      </w:r>
      <w:r w:rsidRPr="001255DA">
        <w:rPr>
          <w:rFonts w:eastAsia="Times New Roman"/>
          <w:b/>
          <w:bCs/>
          <w:color w:val="000000" w:themeColor="text1"/>
          <w:sz w:val="28"/>
          <w:szCs w:val="28"/>
        </w:rPr>
        <w:t>не преодолевшими минимальный порог</w:t>
      </w:r>
      <w:r w:rsidRPr="001255DA">
        <w:rPr>
          <w:rFonts w:eastAsia="Times New Roman"/>
          <w:color w:val="000000" w:themeColor="text1"/>
          <w:sz w:val="28"/>
          <w:szCs w:val="28"/>
        </w:rPr>
        <w:t>, позволяет предположить, что метапредметные результаты ФГОС сформированы неравномерно. У отдельных участников имеются элементы сформированности базовых познавательных, регулятивных и коммуникативных умений, однако их применение не носит устойчивого и системного характера. Особенно заметны затруднения при выполнении заданий, требующих самостоятельного анализа информации, установления причинно-следственных связей, переноса знаний в новую ситуацию и планирования последовательности действий.</w:t>
      </w:r>
    </w:p>
    <w:p w14:paraId="3C4335B9" w14:textId="77777777"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Предположительно достигнутыми в определенной степени являются следующие метапредметные результаты:</w:t>
      </w:r>
    </w:p>
    <w:p w14:paraId="7970BED7" w14:textId="77777777" w:rsidR="005C5202" w:rsidRPr="001255DA" w:rsidRDefault="005C5202">
      <w:pPr>
        <w:numPr>
          <w:ilvl w:val="0"/>
          <w:numId w:val="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умение воспринимать и извлекать основную информацию из условия стандартного учебного задания; </w:t>
      </w:r>
    </w:p>
    <w:p w14:paraId="755626A1" w14:textId="77777777" w:rsidR="005C5202" w:rsidRPr="001255DA" w:rsidRDefault="005C5202">
      <w:pPr>
        <w:numPr>
          <w:ilvl w:val="0"/>
          <w:numId w:val="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умение узнавать и классифицировать отдельные химические объекты по известным признакам; </w:t>
      </w:r>
    </w:p>
    <w:p w14:paraId="0514D751" w14:textId="77777777" w:rsidR="005C5202" w:rsidRPr="001255DA" w:rsidRDefault="005C5202">
      <w:pPr>
        <w:numPr>
          <w:ilvl w:val="0"/>
          <w:numId w:val="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способность использовать отдельные изученные правила и алгоритмы в знакомой ситуации; </w:t>
      </w:r>
    </w:p>
    <w:p w14:paraId="0B94F667" w14:textId="77777777" w:rsidR="005C5202" w:rsidRPr="001255DA" w:rsidRDefault="005C5202">
      <w:pPr>
        <w:numPr>
          <w:ilvl w:val="0"/>
          <w:numId w:val="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элементарное умение устанавливать простые связи между химическими понятиями; </w:t>
      </w:r>
    </w:p>
    <w:p w14:paraId="6CBD74D4" w14:textId="77777777" w:rsidR="005C5202" w:rsidRPr="001255DA" w:rsidRDefault="005C5202">
      <w:pPr>
        <w:numPr>
          <w:ilvl w:val="0"/>
          <w:numId w:val="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способность выполнять отдельные учебные действия по заданному образцу; </w:t>
      </w:r>
    </w:p>
    <w:p w14:paraId="3B37D7AF" w14:textId="77777777" w:rsidR="005C5202" w:rsidRPr="001255DA" w:rsidRDefault="005C5202">
      <w:pPr>
        <w:numPr>
          <w:ilvl w:val="0"/>
          <w:numId w:val="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частичная сформированность навыков работы с периодической системой химических элементов и химической символикой; </w:t>
      </w:r>
    </w:p>
    <w:p w14:paraId="685A395A" w14:textId="77777777" w:rsidR="005C5202" w:rsidRPr="001255DA" w:rsidRDefault="005C5202">
      <w:pPr>
        <w:numPr>
          <w:ilvl w:val="0"/>
          <w:numId w:val="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способность использовать ранее изученные знания при выполнении отдельных заданий базового уровня. </w:t>
      </w:r>
    </w:p>
    <w:p w14:paraId="6857174C" w14:textId="1CAEBED3"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На наличие отдельных сформированных метапредметных действий указывают результаты по заданиям № 1–3, где успешность составила соответственно </w:t>
      </w:r>
      <w:r w:rsidRPr="001255DA">
        <w:rPr>
          <w:rFonts w:eastAsia="Times New Roman"/>
          <w:b/>
          <w:bCs/>
          <w:color w:val="000000" w:themeColor="text1"/>
          <w:sz w:val="28"/>
          <w:szCs w:val="28"/>
        </w:rPr>
        <w:t>31,49 %, 30,03 % и 35,86 %</w:t>
      </w:r>
      <w:r w:rsidRPr="001255DA">
        <w:rPr>
          <w:rFonts w:eastAsia="Times New Roman"/>
          <w:color w:val="000000" w:themeColor="text1"/>
          <w:sz w:val="28"/>
          <w:szCs w:val="28"/>
        </w:rPr>
        <w:t>, а также положительная динамика по заданиям № 2, № 5, № 19 и № 21. Это позволяет предположить, что часть участников способна работать с информацией, если она представлена в относительно знакомой форме и не требует сложной перестройки способа действия.</w:t>
      </w:r>
    </w:p>
    <w:p w14:paraId="095D131C" w14:textId="77777777" w:rsidR="00E614DC"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Вместе с тем </w:t>
      </w:r>
      <w:r w:rsidRPr="001255DA">
        <w:rPr>
          <w:rFonts w:eastAsia="Times New Roman"/>
          <w:b/>
          <w:bCs/>
          <w:color w:val="000000" w:themeColor="text1"/>
          <w:sz w:val="28"/>
          <w:szCs w:val="28"/>
        </w:rPr>
        <w:t>не достигнутыми либо недостаточно сформированными</w:t>
      </w:r>
      <w:r w:rsidRPr="001255DA">
        <w:rPr>
          <w:rFonts w:eastAsia="Times New Roman"/>
          <w:color w:val="000000" w:themeColor="text1"/>
          <w:sz w:val="28"/>
          <w:szCs w:val="28"/>
        </w:rPr>
        <w:t xml:space="preserve"> можно считать метапредметные </w:t>
      </w:r>
    </w:p>
    <w:p w14:paraId="2EBE20DC" w14:textId="77777777" w:rsidR="00E614DC"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результаты, связанные с самостоятельным анализом, преобразованием и применением информации. Наиболее </w:t>
      </w:r>
    </w:p>
    <w:p w14:paraId="7025A422" w14:textId="52B2C1B5"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выраженные дефициты предположительно наблюдаются в следующих направлениях:</w:t>
      </w:r>
    </w:p>
    <w:p w14:paraId="6F16B146" w14:textId="77777777" w:rsidR="005C5202" w:rsidRPr="001255DA" w:rsidRDefault="005C5202">
      <w:pPr>
        <w:numPr>
          <w:ilvl w:val="0"/>
          <w:numId w:val="8"/>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анализ и интерпретация информации</w:t>
      </w:r>
      <w:r w:rsidRPr="001255DA">
        <w:rPr>
          <w:rFonts w:eastAsia="Times New Roman"/>
          <w:color w:val="000000" w:themeColor="text1"/>
          <w:sz w:val="28"/>
          <w:szCs w:val="28"/>
        </w:rPr>
        <w:t xml:space="preserve"> — затруднения при выделении существенных признаков и выборе необходимой информации из условия; </w:t>
      </w:r>
    </w:p>
    <w:p w14:paraId="549BAD42" w14:textId="77777777" w:rsidR="005C5202" w:rsidRPr="001255DA" w:rsidRDefault="005C5202">
      <w:pPr>
        <w:numPr>
          <w:ilvl w:val="0"/>
          <w:numId w:val="8"/>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установление причинно-следственных связей</w:t>
      </w:r>
      <w:r w:rsidRPr="001255DA">
        <w:rPr>
          <w:rFonts w:eastAsia="Times New Roman"/>
          <w:color w:val="000000" w:themeColor="text1"/>
          <w:sz w:val="28"/>
          <w:szCs w:val="28"/>
        </w:rPr>
        <w:t xml:space="preserve"> — трудности при объяснении зависимости между строением вещества, его свойствами и условиями протекания химической реакции; </w:t>
      </w:r>
    </w:p>
    <w:p w14:paraId="7352AD4B" w14:textId="77777777" w:rsidR="005C5202" w:rsidRPr="001255DA" w:rsidRDefault="005C5202">
      <w:pPr>
        <w:numPr>
          <w:ilvl w:val="0"/>
          <w:numId w:val="8"/>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сравнение и классификация</w:t>
      </w:r>
      <w:r w:rsidRPr="001255DA">
        <w:rPr>
          <w:rFonts w:eastAsia="Times New Roman"/>
          <w:color w:val="000000" w:themeColor="text1"/>
          <w:sz w:val="28"/>
          <w:szCs w:val="28"/>
        </w:rPr>
        <w:t xml:space="preserve"> — недостаточная способность самостоятельно устанавливать основания классификации химических веществ и процессов; </w:t>
      </w:r>
    </w:p>
    <w:p w14:paraId="45CEFACD" w14:textId="77777777" w:rsidR="005C5202" w:rsidRPr="001255DA" w:rsidRDefault="005C5202">
      <w:pPr>
        <w:numPr>
          <w:ilvl w:val="0"/>
          <w:numId w:val="8"/>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перенос знаний в новую ситуацию</w:t>
      </w:r>
      <w:r w:rsidRPr="001255DA">
        <w:rPr>
          <w:rFonts w:eastAsia="Times New Roman"/>
          <w:color w:val="000000" w:themeColor="text1"/>
          <w:sz w:val="28"/>
          <w:szCs w:val="28"/>
        </w:rPr>
        <w:t xml:space="preserve"> — особенно выраженный при выполнении заданий повышенного и высокого уровней; </w:t>
      </w:r>
    </w:p>
    <w:p w14:paraId="30785B52" w14:textId="77777777" w:rsidR="005C5202" w:rsidRPr="001255DA" w:rsidRDefault="005C5202">
      <w:pPr>
        <w:numPr>
          <w:ilvl w:val="0"/>
          <w:numId w:val="8"/>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планирование деятельности</w:t>
      </w:r>
      <w:r w:rsidRPr="001255DA">
        <w:rPr>
          <w:rFonts w:eastAsia="Times New Roman"/>
          <w:color w:val="000000" w:themeColor="text1"/>
          <w:sz w:val="28"/>
          <w:szCs w:val="28"/>
        </w:rPr>
        <w:t xml:space="preserve"> — трудности в определении последовательности действий при решении многоэтапных расчетных и качественных задач; </w:t>
      </w:r>
    </w:p>
    <w:p w14:paraId="14543242" w14:textId="77777777" w:rsidR="005C5202" w:rsidRPr="001255DA" w:rsidRDefault="005C5202">
      <w:pPr>
        <w:numPr>
          <w:ilvl w:val="0"/>
          <w:numId w:val="8"/>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моделирование и преобразование информации</w:t>
      </w:r>
      <w:r w:rsidRPr="001255DA">
        <w:rPr>
          <w:rFonts w:eastAsia="Times New Roman"/>
          <w:color w:val="000000" w:themeColor="text1"/>
          <w:sz w:val="28"/>
          <w:szCs w:val="28"/>
        </w:rPr>
        <w:t xml:space="preserve"> — затруднения при составлении уравнений реакций, цепочек превращений, электронного баланса и молекулярных или структурных формул; </w:t>
      </w:r>
    </w:p>
    <w:p w14:paraId="7D18BCCE" w14:textId="77777777" w:rsidR="005C5202" w:rsidRPr="001255DA" w:rsidRDefault="005C5202">
      <w:pPr>
        <w:numPr>
          <w:ilvl w:val="0"/>
          <w:numId w:val="8"/>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самоконтроль и коррекция</w:t>
      </w:r>
      <w:r w:rsidRPr="001255DA">
        <w:rPr>
          <w:rFonts w:eastAsia="Times New Roman"/>
          <w:color w:val="000000" w:themeColor="text1"/>
          <w:sz w:val="28"/>
          <w:szCs w:val="28"/>
        </w:rPr>
        <w:t xml:space="preserve"> — недостаточная способность обнаруживать ошибки на промежуточных этапах решения и самостоятельно исправлять их; </w:t>
      </w:r>
    </w:p>
    <w:p w14:paraId="391018D5" w14:textId="77777777" w:rsidR="005C5202" w:rsidRPr="001255DA" w:rsidRDefault="005C5202">
      <w:pPr>
        <w:numPr>
          <w:ilvl w:val="0"/>
          <w:numId w:val="8"/>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оценка результата</w:t>
      </w:r>
      <w:r w:rsidRPr="001255DA">
        <w:rPr>
          <w:rFonts w:eastAsia="Times New Roman"/>
          <w:color w:val="000000" w:themeColor="text1"/>
          <w:sz w:val="28"/>
          <w:szCs w:val="28"/>
        </w:rPr>
        <w:t xml:space="preserve"> — недостаточная способность сопоставлять полученный ответ с условием задачи и химическим смыслом результата; </w:t>
      </w:r>
    </w:p>
    <w:p w14:paraId="39956FBB" w14:textId="77777777" w:rsidR="005C5202" w:rsidRPr="001255DA" w:rsidRDefault="005C5202">
      <w:pPr>
        <w:numPr>
          <w:ilvl w:val="0"/>
          <w:numId w:val="8"/>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lastRenderedPageBreak/>
        <w:t>коммуникативные умения</w:t>
      </w:r>
      <w:r w:rsidRPr="001255DA">
        <w:rPr>
          <w:rFonts w:eastAsia="Times New Roman"/>
          <w:color w:val="000000" w:themeColor="text1"/>
          <w:sz w:val="28"/>
          <w:szCs w:val="28"/>
        </w:rPr>
        <w:t xml:space="preserve"> — трудности с точным пониманием сложных формулировок и логичным обоснованием химического вывода. </w:t>
      </w:r>
    </w:p>
    <w:p w14:paraId="34EC364C" w14:textId="049D39C1"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Особенно убедительно о недостаточной сформированности перечисленных метапредметных умений свидетельствуют результаты заданий, требующих комплексной деятельности. Так, задания № 31 и № 32 на генетическую связь веществ выполнены соответственно на </w:t>
      </w:r>
      <w:r w:rsidRPr="001255DA">
        <w:rPr>
          <w:rFonts w:eastAsia="Times New Roman"/>
          <w:b/>
          <w:bCs/>
          <w:color w:val="000000" w:themeColor="text1"/>
          <w:sz w:val="28"/>
          <w:szCs w:val="28"/>
        </w:rPr>
        <w:t>3,28 % и 2,10 %</w:t>
      </w:r>
      <w:r w:rsidRPr="001255DA">
        <w:rPr>
          <w:rFonts w:eastAsia="Times New Roman"/>
          <w:color w:val="000000" w:themeColor="text1"/>
          <w:sz w:val="28"/>
          <w:szCs w:val="28"/>
        </w:rPr>
        <w:t xml:space="preserve">, задание № 33 — на </w:t>
      </w:r>
      <w:r w:rsidRPr="001255DA">
        <w:rPr>
          <w:rFonts w:eastAsia="Times New Roman"/>
          <w:b/>
          <w:bCs/>
          <w:color w:val="000000" w:themeColor="text1"/>
          <w:sz w:val="28"/>
          <w:szCs w:val="28"/>
        </w:rPr>
        <w:t>0,29 %</w:t>
      </w:r>
      <w:r w:rsidRPr="001255DA">
        <w:rPr>
          <w:rFonts w:eastAsia="Times New Roman"/>
          <w:color w:val="000000" w:themeColor="text1"/>
          <w:sz w:val="28"/>
          <w:szCs w:val="28"/>
        </w:rPr>
        <w:t xml:space="preserve">, а № 34 — на </w:t>
      </w:r>
      <w:r w:rsidRPr="001255DA">
        <w:rPr>
          <w:rFonts w:eastAsia="Times New Roman"/>
          <w:b/>
          <w:bCs/>
          <w:color w:val="000000" w:themeColor="text1"/>
          <w:sz w:val="28"/>
          <w:szCs w:val="28"/>
        </w:rPr>
        <w:t>0,07 %</w:t>
      </w:r>
      <w:r w:rsidRPr="001255DA">
        <w:rPr>
          <w:rFonts w:eastAsia="Times New Roman"/>
          <w:color w:val="000000" w:themeColor="text1"/>
          <w:sz w:val="28"/>
          <w:szCs w:val="28"/>
        </w:rPr>
        <w:t>. Практически минимальная успешность этих заданий позволяет предположить, что у большинства участников недостаточно сформирована способность самостоятельно интегрировать несколько элементов знаний, планировать решение и контролировать его результат.</w:t>
      </w:r>
    </w:p>
    <w:p w14:paraId="64EBC185" w14:textId="476276FA"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Таким образом, для данной группы характерно </w:t>
      </w:r>
      <w:r w:rsidRPr="001255DA">
        <w:rPr>
          <w:rFonts w:eastAsia="Times New Roman"/>
          <w:b/>
          <w:bCs/>
          <w:color w:val="000000" w:themeColor="text1"/>
          <w:sz w:val="28"/>
          <w:szCs w:val="28"/>
        </w:rPr>
        <w:t>преобладание репродуктивного уровня метапредметной деятельности над продуктивным</w:t>
      </w:r>
      <w:r w:rsidRPr="001255DA">
        <w:rPr>
          <w:rFonts w:eastAsia="Times New Roman"/>
          <w:color w:val="000000" w:themeColor="text1"/>
          <w:sz w:val="28"/>
          <w:szCs w:val="28"/>
        </w:rPr>
        <w:t>. Участники в большей степени способны выполнять отдельные действия по знакомому образцу, чем самостоятельно анализировать новую ситуацию, выбирать способ решения, устанавливать взаимосвязи и осуществлять контроль собственной деятельности.</w:t>
      </w:r>
    </w:p>
    <w:p w14:paraId="436C0932" w14:textId="0B0E1689" w:rsidR="005C5202" w:rsidRPr="001255DA" w:rsidRDefault="005C5202" w:rsidP="005C5202">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В качестве основного направления дальнейшей работы целесообразно определить </w:t>
      </w:r>
      <w:r w:rsidRPr="001255DA">
        <w:rPr>
          <w:rFonts w:eastAsia="Times New Roman"/>
          <w:b/>
          <w:bCs/>
          <w:color w:val="000000" w:themeColor="text1"/>
          <w:sz w:val="28"/>
          <w:szCs w:val="28"/>
        </w:rPr>
        <w:t>поэтапное развитие познавательных и регулятивных универсальных учебных действий непосредственно в процессе изучения химии</w:t>
      </w:r>
      <w:r w:rsidRPr="001255DA">
        <w:rPr>
          <w:rFonts w:eastAsia="Times New Roman"/>
          <w:color w:val="000000" w:themeColor="text1"/>
          <w:sz w:val="28"/>
          <w:szCs w:val="28"/>
        </w:rPr>
        <w:t>. Особое внимание следует уделить формированию навыков анализа условия, составления плана решения, установления причинно-следственных связей, моделирования химических процессов, проверки промежуточных действий и оценки конечного результата. Это позволит одновременно устранить предметные дефициты и создать основу для устойчивого повышения образовательных результатов.</w:t>
      </w:r>
    </w:p>
    <w:p w14:paraId="61EEDE93" w14:textId="77777777" w:rsidR="00C27462" w:rsidRPr="001255DA" w:rsidRDefault="00C27462" w:rsidP="00DC5747">
      <w:pPr>
        <w:pStyle w:val="3"/>
        <w:numPr>
          <w:ilvl w:val="3"/>
          <w:numId w:val="57"/>
        </w:numPr>
        <w:tabs>
          <w:tab w:val="left" w:pos="567"/>
        </w:tabs>
        <w:ind w:left="851"/>
        <w:jc w:val="center"/>
        <w:rPr>
          <w:rFonts w:ascii="Times New Roman" w:hAnsi="Times New Roman"/>
          <w:color w:val="000000" w:themeColor="text1"/>
          <w:szCs w:val="28"/>
          <w:lang w:val="ru-RU"/>
        </w:rPr>
      </w:pPr>
      <w:r w:rsidRPr="001255DA">
        <w:rPr>
          <w:rFonts w:ascii="Times New Roman" w:hAnsi="Times New Roman"/>
          <w:color w:val="000000" w:themeColor="text1"/>
          <w:szCs w:val="28"/>
          <w:lang w:val="ru-RU"/>
        </w:rPr>
        <w:t xml:space="preserve">Рекомендации </w:t>
      </w:r>
      <w:r w:rsidR="00D54595" w:rsidRPr="001255DA">
        <w:rPr>
          <w:rFonts w:ascii="Times New Roman" w:hAnsi="Times New Roman"/>
          <w:color w:val="000000" w:themeColor="text1"/>
          <w:szCs w:val="28"/>
          <w:lang w:val="ru-RU"/>
        </w:rPr>
        <w:t xml:space="preserve">для учителей </w:t>
      </w:r>
      <w:r w:rsidRPr="001255DA">
        <w:rPr>
          <w:rFonts w:ascii="Times New Roman" w:hAnsi="Times New Roman"/>
          <w:color w:val="000000" w:themeColor="text1"/>
          <w:szCs w:val="28"/>
          <w:lang w:val="ru-RU"/>
        </w:rPr>
        <w:t xml:space="preserve">по совершенствованию преподавания учебного предмета </w:t>
      </w:r>
      <w:r w:rsidR="00BC5207" w:rsidRPr="001255DA">
        <w:rPr>
          <w:rFonts w:ascii="Times New Roman" w:hAnsi="Times New Roman"/>
          <w:color w:val="000000" w:themeColor="text1"/>
          <w:szCs w:val="28"/>
          <w:lang w:val="ru-RU"/>
        </w:rPr>
        <w:t>групп</w:t>
      </w:r>
      <w:r w:rsidR="00D54595" w:rsidRPr="001255DA">
        <w:rPr>
          <w:rFonts w:ascii="Times New Roman" w:hAnsi="Times New Roman"/>
          <w:color w:val="000000" w:themeColor="text1"/>
          <w:szCs w:val="28"/>
          <w:lang w:val="ru-RU"/>
        </w:rPr>
        <w:t>е</w:t>
      </w:r>
      <w:r w:rsidR="00BC5207" w:rsidRPr="001255DA">
        <w:rPr>
          <w:rFonts w:ascii="Times New Roman" w:hAnsi="Times New Roman"/>
          <w:color w:val="000000" w:themeColor="text1"/>
          <w:szCs w:val="28"/>
          <w:lang w:val="ru-RU"/>
        </w:rPr>
        <w:t xml:space="preserve"> обучающихся</w:t>
      </w:r>
      <w:r w:rsidR="00D711F6" w:rsidRPr="001255DA">
        <w:rPr>
          <w:rFonts w:ascii="Times New Roman" w:hAnsi="Times New Roman"/>
          <w:color w:val="000000" w:themeColor="text1"/>
          <w:szCs w:val="28"/>
          <w:lang w:val="ru-RU"/>
        </w:rPr>
        <w:t xml:space="preserve"> с минимальным уровнем подготовки</w:t>
      </w:r>
    </w:p>
    <w:p w14:paraId="1F83EEC0" w14:textId="77777777" w:rsidR="005C5202" w:rsidRPr="001255DA" w:rsidRDefault="005C5202" w:rsidP="005C5202">
      <w:pPr>
        <w:rPr>
          <w:color w:val="000000" w:themeColor="text1"/>
        </w:rPr>
      </w:pPr>
    </w:p>
    <w:p w14:paraId="595CAAC0" w14:textId="77777777" w:rsidR="005C5202" w:rsidRPr="001255DA" w:rsidRDefault="005C5202" w:rsidP="005C5202">
      <w:pPr>
        <w:rPr>
          <w:color w:val="000000" w:themeColor="text1"/>
        </w:rPr>
      </w:pPr>
    </w:p>
    <w:p w14:paraId="0FB1C967" w14:textId="15273546"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b/>
          <w:bCs/>
          <w:color w:val="000000" w:themeColor="text1"/>
          <w:sz w:val="27"/>
          <w:szCs w:val="27"/>
        </w:rPr>
        <w:t xml:space="preserve">       </w:t>
      </w:r>
      <w:r w:rsidRPr="001255DA">
        <w:rPr>
          <w:rFonts w:eastAsia="Times New Roman"/>
          <w:color w:val="000000" w:themeColor="text1"/>
          <w:sz w:val="28"/>
          <w:szCs w:val="28"/>
        </w:rPr>
        <w:t xml:space="preserve">Результаты выполнения КИМ участниками ЕГЭ по химии, не преодолевшими минимальный порог, показывают необходимость организации системной коррекционной работы, направленной прежде всего на восстановление базовой предметной подготовки и одновременное развитие метапредметных умений. Приоритетом для данной группы должно стать не выполнение как можно большего количества тренировочных заданий КИМ, а устранение </w:t>
      </w:r>
      <w:r w:rsidRPr="001255DA">
        <w:rPr>
          <w:rFonts w:eastAsia="Times New Roman"/>
          <w:color w:val="000000" w:themeColor="text1"/>
          <w:sz w:val="28"/>
          <w:szCs w:val="28"/>
        </w:rPr>
        <w:lastRenderedPageBreak/>
        <w:t>фундаментальных пробелов в знаниях, формирование устойчивых способов действий и способности применять химические знания в стандартных и измененных учебных ситуациях.</w:t>
      </w:r>
    </w:p>
    <w:p w14:paraId="328825CC" w14:textId="5D299468"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С учетом того, что </w:t>
      </w:r>
      <w:r w:rsidRPr="001255DA">
        <w:rPr>
          <w:rFonts w:eastAsia="Times New Roman"/>
          <w:b/>
          <w:bCs/>
          <w:color w:val="000000" w:themeColor="text1"/>
          <w:sz w:val="28"/>
          <w:szCs w:val="28"/>
        </w:rPr>
        <w:t>ни одно задание базового уровня не достигло порога успешности 50 %</w:t>
      </w:r>
      <w:r w:rsidRPr="001255DA">
        <w:rPr>
          <w:rFonts w:eastAsia="Times New Roman"/>
          <w:color w:val="000000" w:themeColor="text1"/>
          <w:sz w:val="28"/>
          <w:szCs w:val="28"/>
        </w:rPr>
        <w:t xml:space="preserve">, целесообразно выстроить работу от освоения базовых понятий и закономерностей к их применению. Результат по заданиям повышенного и высокого уровня также свидетельствует о необходимости предварительного формирования прочной базовой основы: только задание № 6 повышенного уровня достигло минимального порога </w:t>
      </w:r>
      <w:r w:rsidRPr="001255DA">
        <w:rPr>
          <w:rFonts w:eastAsia="Times New Roman"/>
          <w:b/>
          <w:bCs/>
          <w:color w:val="000000" w:themeColor="text1"/>
          <w:sz w:val="28"/>
          <w:szCs w:val="28"/>
        </w:rPr>
        <w:t>15 %</w:t>
      </w:r>
      <w:r w:rsidRPr="001255DA">
        <w:rPr>
          <w:rFonts w:eastAsia="Times New Roman"/>
          <w:color w:val="000000" w:themeColor="text1"/>
          <w:sz w:val="28"/>
          <w:szCs w:val="28"/>
        </w:rPr>
        <w:t>, тогда как задания высокого уровня остались ниже него.</w:t>
      </w:r>
    </w:p>
    <w:p w14:paraId="2C1ED17C" w14:textId="77777777" w:rsidR="00461665" w:rsidRPr="001255DA" w:rsidRDefault="00461665" w:rsidP="00461665">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1. Систематическое восстановление базовых знаний</w:t>
      </w:r>
    </w:p>
    <w:p w14:paraId="35575BBD"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Необходимо организовать </w:t>
      </w:r>
      <w:proofErr w:type="spellStart"/>
      <w:r w:rsidRPr="001255DA">
        <w:rPr>
          <w:rFonts w:eastAsia="Times New Roman"/>
          <w:b/>
          <w:bCs/>
          <w:color w:val="000000" w:themeColor="text1"/>
          <w:sz w:val="28"/>
          <w:szCs w:val="28"/>
        </w:rPr>
        <w:t>диагностико</w:t>
      </w:r>
      <w:proofErr w:type="spellEnd"/>
      <w:r w:rsidRPr="001255DA">
        <w:rPr>
          <w:rFonts w:eastAsia="Times New Roman"/>
          <w:b/>
          <w:bCs/>
          <w:color w:val="000000" w:themeColor="text1"/>
          <w:sz w:val="28"/>
          <w:szCs w:val="28"/>
        </w:rPr>
        <w:t>-коррекционную работу</w:t>
      </w:r>
      <w:r w:rsidRPr="001255DA">
        <w:rPr>
          <w:rFonts w:eastAsia="Times New Roman"/>
          <w:color w:val="000000" w:themeColor="text1"/>
          <w:sz w:val="28"/>
          <w:szCs w:val="28"/>
        </w:rPr>
        <w:t xml:space="preserve"> по основным содержательным линиям химии. В начале учебного периода рекомендуется провести небольшую входную диагностику, включающую задания на:</w:t>
      </w:r>
    </w:p>
    <w:p w14:paraId="73672564" w14:textId="77777777" w:rsidR="00461665" w:rsidRPr="001255DA" w:rsidRDefault="00461665">
      <w:pPr>
        <w:numPr>
          <w:ilvl w:val="0"/>
          <w:numId w:val="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строение атома и электронные конфигурации;</w:t>
      </w:r>
    </w:p>
    <w:p w14:paraId="57127552" w14:textId="77777777" w:rsidR="00461665" w:rsidRPr="001255DA" w:rsidRDefault="00461665">
      <w:pPr>
        <w:numPr>
          <w:ilvl w:val="0"/>
          <w:numId w:val="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периодический закон и закономерности изменения свойств элементов;</w:t>
      </w:r>
    </w:p>
    <w:p w14:paraId="7A2BBEB3" w14:textId="77777777" w:rsidR="00461665" w:rsidRPr="001255DA" w:rsidRDefault="00461665">
      <w:pPr>
        <w:numPr>
          <w:ilvl w:val="0"/>
          <w:numId w:val="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степень окисления и валентность;</w:t>
      </w:r>
    </w:p>
    <w:p w14:paraId="7B3FD927" w14:textId="77777777" w:rsidR="00461665" w:rsidRPr="001255DA" w:rsidRDefault="00461665">
      <w:pPr>
        <w:numPr>
          <w:ilvl w:val="0"/>
          <w:numId w:val="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химическую связь;</w:t>
      </w:r>
    </w:p>
    <w:p w14:paraId="5B7A9E62" w14:textId="77777777" w:rsidR="00461665" w:rsidRPr="001255DA" w:rsidRDefault="00461665">
      <w:pPr>
        <w:numPr>
          <w:ilvl w:val="0"/>
          <w:numId w:val="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классификацию неорганических веществ;</w:t>
      </w:r>
    </w:p>
    <w:p w14:paraId="0A1B0121" w14:textId="77777777" w:rsidR="00461665" w:rsidRPr="001255DA" w:rsidRDefault="00461665">
      <w:pPr>
        <w:numPr>
          <w:ilvl w:val="0"/>
          <w:numId w:val="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основные химические свойства веществ;</w:t>
      </w:r>
    </w:p>
    <w:p w14:paraId="4906F534" w14:textId="77777777" w:rsidR="00461665" w:rsidRPr="001255DA" w:rsidRDefault="00461665">
      <w:pPr>
        <w:numPr>
          <w:ilvl w:val="0"/>
          <w:numId w:val="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электролитическую диссоциацию;</w:t>
      </w:r>
    </w:p>
    <w:p w14:paraId="2AF997CB" w14:textId="77777777" w:rsidR="00461665" w:rsidRPr="001255DA" w:rsidRDefault="00461665">
      <w:pPr>
        <w:numPr>
          <w:ilvl w:val="0"/>
          <w:numId w:val="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ОВР;</w:t>
      </w:r>
    </w:p>
    <w:p w14:paraId="444120A9" w14:textId="77777777" w:rsidR="00461665" w:rsidRPr="001255DA" w:rsidRDefault="00461665">
      <w:pPr>
        <w:numPr>
          <w:ilvl w:val="0"/>
          <w:numId w:val="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растворы и pH;</w:t>
      </w:r>
    </w:p>
    <w:p w14:paraId="118ECC0A" w14:textId="77777777" w:rsidR="00461665" w:rsidRPr="001255DA" w:rsidRDefault="00461665">
      <w:pPr>
        <w:numPr>
          <w:ilvl w:val="0"/>
          <w:numId w:val="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основные классы органических соединений.</w:t>
      </w:r>
    </w:p>
    <w:p w14:paraId="2E364A8A"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По итогам диагностики следует сформировать индивидуальные или малые коррекционные маршруты. Не рекомендуется устранять пробелы одновременно по всему курсу. Более результативно двигаться </w:t>
      </w:r>
      <w:r w:rsidRPr="001255DA">
        <w:rPr>
          <w:rFonts w:eastAsia="Times New Roman"/>
          <w:b/>
          <w:bCs/>
          <w:color w:val="000000" w:themeColor="text1"/>
          <w:sz w:val="28"/>
          <w:szCs w:val="28"/>
        </w:rPr>
        <w:t>от одного базового дефицита к другому</w:t>
      </w:r>
      <w:r w:rsidRPr="001255DA">
        <w:rPr>
          <w:rFonts w:eastAsia="Times New Roman"/>
          <w:color w:val="000000" w:themeColor="text1"/>
          <w:sz w:val="28"/>
          <w:szCs w:val="28"/>
        </w:rPr>
        <w:t>, обеспечивая его закрепление в нескольких типах учебных ситуаций.</w:t>
      </w:r>
    </w:p>
    <w:p w14:paraId="73D65EBB" w14:textId="77777777" w:rsidR="00461665" w:rsidRPr="001255DA" w:rsidRDefault="00461665" w:rsidP="00461665">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2. Формирование системы понятий, а не механического запоминания</w:t>
      </w:r>
    </w:p>
    <w:p w14:paraId="31ABD70D" w14:textId="41349B93"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Низкие результаты заданий № 1–5 показывают необходимость укрепления понятийного аппарата. На уроках целесообразно использовать прием «понятие — признак — свойство — пример — применение». Например, при </w:t>
      </w:r>
      <w:r w:rsidRPr="001255DA">
        <w:rPr>
          <w:rFonts w:eastAsia="Times New Roman"/>
          <w:color w:val="000000" w:themeColor="text1"/>
          <w:sz w:val="28"/>
          <w:szCs w:val="28"/>
        </w:rPr>
        <w:lastRenderedPageBreak/>
        <w:t>изучении химической связи обучающийся должен не просто запомнить название связи, а последовательно ответить: что это? → между какими частицами образуется? → как образуется? → какое строение вещества формируется? → какими свойствами обладает вещество?</w:t>
      </w:r>
    </w:p>
    <w:p w14:paraId="2865E7A3" w14:textId="22B99F0B"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Такой подход позволит сформировать причинно-следственную связь между строением вещества и его свойствами и устранить трудности, выявленные при выполнении задания № 4.</w:t>
      </w:r>
    </w:p>
    <w:p w14:paraId="687430DA" w14:textId="77777777" w:rsidR="00461665" w:rsidRPr="001255DA" w:rsidRDefault="00461665" w:rsidP="00461665">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3. Усилить работу с периодической системой</w:t>
      </w:r>
    </w:p>
    <w:p w14:paraId="4C8316D4"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Положительная динамика задания № 2 (</w:t>
      </w:r>
      <w:r w:rsidRPr="001255DA">
        <w:rPr>
          <w:rFonts w:eastAsia="Times New Roman"/>
          <w:b/>
          <w:bCs/>
          <w:color w:val="000000" w:themeColor="text1"/>
          <w:sz w:val="28"/>
          <w:szCs w:val="28"/>
        </w:rPr>
        <w:t>30,03 % в 2026 году против 23 % в 2025 году</w:t>
      </w:r>
      <w:r w:rsidRPr="001255DA">
        <w:rPr>
          <w:rFonts w:eastAsia="Times New Roman"/>
          <w:color w:val="000000" w:themeColor="text1"/>
          <w:sz w:val="28"/>
          <w:szCs w:val="28"/>
        </w:rPr>
        <w:t>) показывает наличие определенного потенциала для дальнейшего развития данного направления.</w:t>
      </w:r>
    </w:p>
    <w:p w14:paraId="5C0F919D"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Рекомендуется регулярно включать в уроки короткие задания на прогнозирование:</w:t>
      </w:r>
    </w:p>
    <w:p w14:paraId="5C5222A1" w14:textId="77777777" w:rsidR="00461665" w:rsidRPr="001255DA" w:rsidRDefault="00461665">
      <w:pPr>
        <w:numPr>
          <w:ilvl w:val="0"/>
          <w:numId w:val="1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радиуса атома;</w:t>
      </w:r>
    </w:p>
    <w:p w14:paraId="56075839" w14:textId="77777777" w:rsidR="00461665" w:rsidRPr="001255DA" w:rsidRDefault="00461665">
      <w:pPr>
        <w:numPr>
          <w:ilvl w:val="0"/>
          <w:numId w:val="1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электроотрицательности;</w:t>
      </w:r>
    </w:p>
    <w:p w14:paraId="72D06576" w14:textId="77777777" w:rsidR="00461665" w:rsidRPr="001255DA" w:rsidRDefault="00461665">
      <w:pPr>
        <w:numPr>
          <w:ilvl w:val="0"/>
          <w:numId w:val="1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металлических и неметаллических свойств;</w:t>
      </w:r>
    </w:p>
    <w:p w14:paraId="3FD14924" w14:textId="77777777" w:rsidR="00461665" w:rsidRPr="001255DA" w:rsidRDefault="00461665">
      <w:pPr>
        <w:numPr>
          <w:ilvl w:val="0"/>
          <w:numId w:val="1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основных и кислотных свойств оксидов и гидроксидов;</w:t>
      </w:r>
    </w:p>
    <w:p w14:paraId="5AEFCBDC" w14:textId="77777777" w:rsidR="00461665" w:rsidRPr="001255DA" w:rsidRDefault="00461665">
      <w:pPr>
        <w:numPr>
          <w:ilvl w:val="0"/>
          <w:numId w:val="1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изменения свойств элементов по периодам и группам.</w:t>
      </w:r>
    </w:p>
    <w:p w14:paraId="3C6C9256"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Важно требовать от обучающихся не только указать ответ, но и объяснить его через строение атома и положение элемента в Периодической системе.</w:t>
      </w:r>
    </w:p>
    <w:p w14:paraId="2C36B7CC" w14:textId="77777777" w:rsidR="00461665" w:rsidRPr="001255DA" w:rsidRDefault="00461665" w:rsidP="00461665">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4. Целенаправленно формировать умение составлять и анализировать уравнения реакций</w:t>
      </w:r>
    </w:p>
    <w:p w14:paraId="4A35DCAF"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Результаты заданий № 6–9, № 12–16, № 17 и № 19 свидетельствуют о слабой сформированности умения устанавливать химические превращения.</w:t>
      </w:r>
    </w:p>
    <w:p w14:paraId="0F5FFBAC"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Эффективным приемом является </w:t>
      </w:r>
      <w:r w:rsidRPr="001255DA">
        <w:rPr>
          <w:rFonts w:eastAsia="Times New Roman"/>
          <w:b/>
          <w:bCs/>
          <w:color w:val="000000" w:themeColor="text1"/>
          <w:sz w:val="28"/>
          <w:szCs w:val="28"/>
        </w:rPr>
        <w:t>пошаговый алгоритм работы с реакцией</w:t>
      </w:r>
      <w:r w:rsidRPr="001255DA">
        <w:rPr>
          <w:rFonts w:eastAsia="Times New Roman"/>
          <w:color w:val="000000" w:themeColor="text1"/>
          <w:sz w:val="28"/>
          <w:szCs w:val="28"/>
        </w:rPr>
        <w:t>:</w:t>
      </w:r>
    </w:p>
    <w:p w14:paraId="70469DA5" w14:textId="77777777" w:rsidR="00461665" w:rsidRPr="001255DA" w:rsidRDefault="00461665">
      <w:pPr>
        <w:numPr>
          <w:ilvl w:val="0"/>
          <w:numId w:val="1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определить исходные вещества;</w:t>
      </w:r>
    </w:p>
    <w:p w14:paraId="601AAA91" w14:textId="77777777" w:rsidR="00461665" w:rsidRPr="001255DA" w:rsidRDefault="00461665">
      <w:pPr>
        <w:numPr>
          <w:ilvl w:val="0"/>
          <w:numId w:val="1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определить их классы и химические свойства;</w:t>
      </w:r>
    </w:p>
    <w:p w14:paraId="7A0E5E9B" w14:textId="77777777" w:rsidR="00461665" w:rsidRPr="001255DA" w:rsidRDefault="00461665">
      <w:pPr>
        <w:numPr>
          <w:ilvl w:val="0"/>
          <w:numId w:val="1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установить возможность взаимодействия;</w:t>
      </w:r>
    </w:p>
    <w:p w14:paraId="145049A9" w14:textId="77777777" w:rsidR="00461665" w:rsidRPr="001255DA" w:rsidRDefault="00461665">
      <w:pPr>
        <w:numPr>
          <w:ilvl w:val="0"/>
          <w:numId w:val="1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определить продукты реакции;</w:t>
      </w:r>
    </w:p>
    <w:p w14:paraId="67269ADB" w14:textId="77777777" w:rsidR="00461665" w:rsidRPr="001255DA" w:rsidRDefault="00461665">
      <w:pPr>
        <w:numPr>
          <w:ilvl w:val="0"/>
          <w:numId w:val="1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расставить коэффициенты;</w:t>
      </w:r>
    </w:p>
    <w:p w14:paraId="4F0FA1D1" w14:textId="77777777" w:rsidR="00461665" w:rsidRPr="001255DA" w:rsidRDefault="00461665">
      <w:pPr>
        <w:numPr>
          <w:ilvl w:val="0"/>
          <w:numId w:val="1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определить тип реакции;</w:t>
      </w:r>
    </w:p>
    <w:p w14:paraId="25BFBC19" w14:textId="77777777" w:rsidR="00461665" w:rsidRPr="001255DA" w:rsidRDefault="00461665">
      <w:pPr>
        <w:numPr>
          <w:ilvl w:val="0"/>
          <w:numId w:val="1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проверить сохранение атомов каждого элемента;</w:t>
      </w:r>
    </w:p>
    <w:p w14:paraId="479FD782" w14:textId="77777777" w:rsidR="00461665" w:rsidRPr="001255DA" w:rsidRDefault="00461665">
      <w:pPr>
        <w:numPr>
          <w:ilvl w:val="0"/>
          <w:numId w:val="1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при необходимости указать условия реакции.</w:t>
      </w:r>
    </w:p>
    <w:p w14:paraId="5A1B7A8E"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После освоения алгоритма необходимо постепенно уменьшать количество подсказок, переходя от работы по образцу к самостоятельному выполнению.</w:t>
      </w:r>
    </w:p>
    <w:p w14:paraId="6B397BBD" w14:textId="77777777" w:rsidR="00461665" w:rsidRPr="001255DA" w:rsidRDefault="00461665" w:rsidP="00461665">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5. Усилить работу с ОВР</w:t>
      </w:r>
    </w:p>
    <w:p w14:paraId="174CFFEB"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По заданию № 19 результат составил </w:t>
      </w:r>
      <w:r w:rsidRPr="001255DA">
        <w:rPr>
          <w:rFonts w:eastAsia="Times New Roman"/>
          <w:b/>
          <w:bCs/>
          <w:color w:val="000000" w:themeColor="text1"/>
          <w:sz w:val="28"/>
          <w:szCs w:val="28"/>
        </w:rPr>
        <w:t>14,87 %</w:t>
      </w:r>
      <w:r w:rsidRPr="001255DA">
        <w:rPr>
          <w:rFonts w:eastAsia="Times New Roman"/>
          <w:color w:val="000000" w:themeColor="text1"/>
          <w:sz w:val="28"/>
          <w:szCs w:val="28"/>
        </w:rPr>
        <w:t>, что значительно ниже порога 50 %, хотя относительно 2025 года наблюдается положительная динамика.</w:t>
      </w:r>
    </w:p>
    <w:p w14:paraId="7D6A4B1A" w14:textId="51045648"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Рекомендуется использовать единый алгоритм: </w:t>
      </w:r>
      <w:r w:rsidRPr="001255DA">
        <w:rPr>
          <w:rFonts w:eastAsia="Times New Roman"/>
          <w:i/>
          <w:iCs/>
          <w:color w:val="000000" w:themeColor="text1"/>
          <w:sz w:val="28"/>
          <w:szCs w:val="28"/>
        </w:rPr>
        <w:t>определить степени окисления → установить элементы, изменившие степень окисления → определить окислитель и восстановитель → рассчитать число отданных и принятых электронов → составить электронный баланс → расставить коэффициенты → проверить результат.</w:t>
      </w:r>
    </w:p>
    <w:p w14:paraId="71D03189"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Особое внимание следует уделять пониманию смысла каждого действия. Механическое заучивание алгоритма без понимания процессов окисления и восстановления недостаточно.</w:t>
      </w:r>
    </w:p>
    <w:p w14:paraId="5B093D98" w14:textId="77777777" w:rsidR="00461665" w:rsidRPr="001255DA" w:rsidRDefault="00461665" w:rsidP="00461665">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6. Отдельный блок коррекционной работы — электролиз</w:t>
      </w:r>
    </w:p>
    <w:p w14:paraId="0C8CCE8F"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Результат задания № 20 снизился с </w:t>
      </w:r>
      <w:r w:rsidRPr="001255DA">
        <w:rPr>
          <w:rFonts w:eastAsia="Times New Roman"/>
          <w:b/>
          <w:bCs/>
          <w:color w:val="000000" w:themeColor="text1"/>
          <w:sz w:val="28"/>
          <w:szCs w:val="28"/>
        </w:rPr>
        <w:t>23 % в 2025 году до 7,58 % в 2026 году</w:t>
      </w:r>
      <w:r w:rsidRPr="001255DA">
        <w:rPr>
          <w:rFonts w:eastAsia="Times New Roman"/>
          <w:color w:val="000000" w:themeColor="text1"/>
          <w:sz w:val="28"/>
          <w:szCs w:val="28"/>
        </w:rPr>
        <w:t>, поэтому данный содержательный элемент следует включить в число приоритетных направлений коррекции.</w:t>
      </w:r>
    </w:p>
    <w:p w14:paraId="10DCEB5D"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Рекомендуется регулярно использовать сравнительные задания: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39"/>
        <w:gridCol w:w="3686"/>
      </w:tblGrid>
      <w:tr w:rsidR="00461665" w:rsidRPr="001255DA" w14:paraId="43A3C815" w14:textId="77777777" w:rsidTr="002569C3">
        <w:trPr>
          <w:tblHeader/>
          <w:tblCellSpacing w:w="15" w:type="dxa"/>
        </w:trPr>
        <w:tc>
          <w:tcPr>
            <w:tcW w:w="3494" w:type="dxa"/>
            <w:vAlign w:val="center"/>
            <w:hideMark/>
          </w:tcPr>
          <w:p w14:paraId="063E1718" w14:textId="77777777" w:rsidR="00461665" w:rsidRPr="001255DA" w:rsidRDefault="00461665" w:rsidP="002569C3">
            <w:pPr>
              <w:spacing w:line="276" w:lineRule="auto"/>
              <w:jc w:val="center"/>
              <w:rPr>
                <w:rFonts w:eastAsia="Times New Roman"/>
                <w:b/>
                <w:bCs/>
                <w:color w:val="000000" w:themeColor="text1"/>
              </w:rPr>
            </w:pPr>
            <w:r w:rsidRPr="001255DA">
              <w:rPr>
                <w:rFonts w:eastAsia="Times New Roman"/>
                <w:b/>
                <w:bCs/>
                <w:color w:val="000000" w:themeColor="text1"/>
              </w:rPr>
              <w:t>Электролиз расплава</w:t>
            </w:r>
          </w:p>
        </w:tc>
        <w:tc>
          <w:tcPr>
            <w:tcW w:w="3641" w:type="dxa"/>
            <w:vAlign w:val="center"/>
            <w:hideMark/>
          </w:tcPr>
          <w:p w14:paraId="1708B210" w14:textId="77777777" w:rsidR="00461665" w:rsidRPr="001255DA" w:rsidRDefault="00461665" w:rsidP="002569C3">
            <w:pPr>
              <w:spacing w:line="276" w:lineRule="auto"/>
              <w:jc w:val="center"/>
              <w:rPr>
                <w:rFonts w:eastAsia="Times New Roman"/>
                <w:b/>
                <w:bCs/>
                <w:color w:val="000000" w:themeColor="text1"/>
              </w:rPr>
            </w:pPr>
            <w:r w:rsidRPr="001255DA">
              <w:rPr>
                <w:rFonts w:eastAsia="Times New Roman"/>
                <w:b/>
                <w:bCs/>
                <w:color w:val="000000" w:themeColor="text1"/>
              </w:rPr>
              <w:t>Электролиз раствора</w:t>
            </w:r>
          </w:p>
        </w:tc>
      </w:tr>
      <w:tr w:rsidR="00461665" w:rsidRPr="001255DA" w14:paraId="5A03E919" w14:textId="77777777" w:rsidTr="002569C3">
        <w:trPr>
          <w:tblCellSpacing w:w="15" w:type="dxa"/>
        </w:trPr>
        <w:tc>
          <w:tcPr>
            <w:tcW w:w="3494" w:type="dxa"/>
            <w:vAlign w:val="center"/>
            <w:hideMark/>
          </w:tcPr>
          <w:p w14:paraId="7D3FB746" w14:textId="77777777" w:rsidR="00461665" w:rsidRPr="001255DA" w:rsidRDefault="00461665" w:rsidP="002569C3">
            <w:pPr>
              <w:spacing w:line="276" w:lineRule="auto"/>
              <w:jc w:val="center"/>
              <w:rPr>
                <w:rFonts w:eastAsia="Times New Roman"/>
                <w:color w:val="000000" w:themeColor="text1"/>
              </w:rPr>
            </w:pPr>
            <w:r w:rsidRPr="001255DA">
              <w:rPr>
                <w:rFonts w:eastAsia="Times New Roman"/>
                <w:color w:val="000000" w:themeColor="text1"/>
              </w:rPr>
              <w:t>Какие частицы присутствуют?</w:t>
            </w:r>
          </w:p>
        </w:tc>
        <w:tc>
          <w:tcPr>
            <w:tcW w:w="3641" w:type="dxa"/>
            <w:vAlign w:val="center"/>
            <w:hideMark/>
          </w:tcPr>
          <w:p w14:paraId="1066FCFB" w14:textId="77777777" w:rsidR="00461665" w:rsidRPr="001255DA" w:rsidRDefault="00461665" w:rsidP="002569C3">
            <w:pPr>
              <w:spacing w:line="276" w:lineRule="auto"/>
              <w:jc w:val="center"/>
              <w:rPr>
                <w:rFonts w:eastAsia="Times New Roman"/>
                <w:color w:val="000000" w:themeColor="text1"/>
              </w:rPr>
            </w:pPr>
            <w:r w:rsidRPr="001255DA">
              <w:rPr>
                <w:rFonts w:eastAsia="Times New Roman"/>
                <w:color w:val="000000" w:themeColor="text1"/>
              </w:rPr>
              <w:t>Какие частицы присутствуют?</w:t>
            </w:r>
          </w:p>
        </w:tc>
      </w:tr>
      <w:tr w:rsidR="00461665" w:rsidRPr="001255DA" w14:paraId="0B6B9490" w14:textId="77777777" w:rsidTr="002569C3">
        <w:trPr>
          <w:tblCellSpacing w:w="15" w:type="dxa"/>
        </w:trPr>
        <w:tc>
          <w:tcPr>
            <w:tcW w:w="3494" w:type="dxa"/>
            <w:vAlign w:val="center"/>
            <w:hideMark/>
          </w:tcPr>
          <w:p w14:paraId="63123B99" w14:textId="77777777" w:rsidR="00461665" w:rsidRPr="001255DA" w:rsidRDefault="00461665" w:rsidP="002569C3">
            <w:pPr>
              <w:spacing w:line="276" w:lineRule="auto"/>
              <w:jc w:val="center"/>
              <w:rPr>
                <w:rFonts w:eastAsia="Times New Roman"/>
                <w:color w:val="000000" w:themeColor="text1"/>
              </w:rPr>
            </w:pPr>
            <w:r w:rsidRPr="001255DA">
              <w:rPr>
                <w:rFonts w:eastAsia="Times New Roman"/>
                <w:color w:val="000000" w:themeColor="text1"/>
              </w:rPr>
              <w:t>Что происходит на катоде?</w:t>
            </w:r>
          </w:p>
        </w:tc>
        <w:tc>
          <w:tcPr>
            <w:tcW w:w="3641" w:type="dxa"/>
            <w:vAlign w:val="center"/>
            <w:hideMark/>
          </w:tcPr>
          <w:p w14:paraId="4D853C6A" w14:textId="77777777" w:rsidR="00461665" w:rsidRPr="001255DA" w:rsidRDefault="00461665" w:rsidP="002569C3">
            <w:pPr>
              <w:spacing w:line="276" w:lineRule="auto"/>
              <w:jc w:val="center"/>
              <w:rPr>
                <w:rFonts w:eastAsia="Times New Roman"/>
                <w:color w:val="000000" w:themeColor="text1"/>
              </w:rPr>
            </w:pPr>
            <w:r w:rsidRPr="001255DA">
              <w:rPr>
                <w:rFonts w:eastAsia="Times New Roman"/>
                <w:color w:val="000000" w:themeColor="text1"/>
              </w:rPr>
              <w:t>Что происходит на катоде?</w:t>
            </w:r>
          </w:p>
        </w:tc>
      </w:tr>
      <w:tr w:rsidR="00461665" w:rsidRPr="001255DA" w14:paraId="38BE7E64" w14:textId="77777777" w:rsidTr="002569C3">
        <w:trPr>
          <w:tblCellSpacing w:w="15" w:type="dxa"/>
        </w:trPr>
        <w:tc>
          <w:tcPr>
            <w:tcW w:w="3494" w:type="dxa"/>
            <w:vAlign w:val="center"/>
            <w:hideMark/>
          </w:tcPr>
          <w:p w14:paraId="392F1AED" w14:textId="77777777" w:rsidR="00461665" w:rsidRPr="001255DA" w:rsidRDefault="00461665" w:rsidP="002569C3">
            <w:pPr>
              <w:spacing w:line="276" w:lineRule="auto"/>
              <w:jc w:val="center"/>
              <w:rPr>
                <w:rFonts w:eastAsia="Times New Roman"/>
                <w:color w:val="000000" w:themeColor="text1"/>
              </w:rPr>
            </w:pPr>
            <w:r w:rsidRPr="001255DA">
              <w:rPr>
                <w:rFonts w:eastAsia="Times New Roman"/>
                <w:color w:val="000000" w:themeColor="text1"/>
              </w:rPr>
              <w:t>Что происходит на аноде?</w:t>
            </w:r>
          </w:p>
        </w:tc>
        <w:tc>
          <w:tcPr>
            <w:tcW w:w="3641" w:type="dxa"/>
            <w:vAlign w:val="center"/>
            <w:hideMark/>
          </w:tcPr>
          <w:p w14:paraId="5F28BBEE" w14:textId="77777777" w:rsidR="00461665" w:rsidRPr="001255DA" w:rsidRDefault="00461665" w:rsidP="002569C3">
            <w:pPr>
              <w:spacing w:line="276" w:lineRule="auto"/>
              <w:jc w:val="center"/>
              <w:rPr>
                <w:rFonts w:eastAsia="Times New Roman"/>
                <w:color w:val="000000" w:themeColor="text1"/>
              </w:rPr>
            </w:pPr>
            <w:r w:rsidRPr="001255DA">
              <w:rPr>
                <w:rFonts w:eastAsia="Times New Roman"/>
                <w:color w:val="000000" w:themeColor="text1"/>
              </w:rPr>
              <w:t>Что происходит на аноде?</w:t>
            </w:r>
          </w:p>
        </w:tc>
      </w:tr>
      <w:tr w:rsidR="00461665" w:rsidRPr="001255DA" w14:paraId="488F0230" w14:textId="77777777" w:rsidTr="002569C3">
        <w:trPr>
          <w:tblCellSpacing w:w="15" w:type="dxa"/>
        </w:trPr>
        <w:tc>
          <w:tcPr>
            <w:tcW w:w="3494" w:type="dxa"/>
            <w:vAlign w:val="center"/>
            <w:hideMark/>
          </w:tcPr>
          <w:p w14:paraId="7F038F80" w14:textId="77777777" w:rsidR="00461665" w:rsidRPr="001255DA" w:rsidRDefault="00461665" w:rsidP="002569C3">
            <w:pPr>
              <w:spacing w:line="276" w:lineRule="auto"/>
              <w:jc w:val="center"/>
              <w:rPr>
                <w:rFonts w:eastAsia="Times New Roman"/>
                <w:color w:val="000000" w:themeColor="text1"/>
              </w:rPr>
            </w:pPr>
            <w:r w:rsidRPr="001255DA">
              <w:rPr>
                <w:rFonts w:eastAsia="Times New Roman"/>
                <w:color w:val="000000" w:themeColor="text1"/>
              </w:rPr>
              <w:t>Какие вещества образуются?</w:t>
            </w:r>
          </w:p>
        </w:tc>
        <w:tc>
          <w:tcPr>
            <w:tcW w:w="3641" w:type="dxa"/>
            <w:vAlign w:val="center"/>
            <w:hideMark/>
          </w:tcPr>
          <w:p w14:paraId="46A52526" w14:textId="77777777" w:rsidR="00461665" w:rsidRPr="001255DA" w:rsidRDefault="00461665" w:rsidP="002569C3">
            <w:pPr>
              <w:spacing w:line="276" w:lineRule="auto"/>
              <w:jc w:val="center"/>
              <w:rPr>
                <w:rFonts w:eastAsia="Times New Roman"/>
                <w:color w:val="000000" w:themeColor="text1"/>
              </w:rPr>
            </w:pPr>
            <w:r w:rsidRPr="001255DA">
              <w:rPr>
                <w:rFonts w:eastAsia="Times New Roman"/>
                <w:color w:val="000000" w:themeColor="text1"/>
              </w:rPr>
              <w:t>Какие вещества образуются?</w:t>
            </w:r>
          </w:p>
        </w:tc>
      </w:tr>
    </w:tbl>
    <w:p w14:paraId="7D25FFB7" w14:textId="77777777" w:rsidR="00461665" w:rsidRPr="001255DA" w:rsidRDefault="00461665" w:rsidP="002569C3">
      <w:pPr>
        <w:spacing w:line="276" w:lineRule="auto"/>
        <w:jc w:val="center"/>
        <w:rPr>
          <w:rFonts w:eastAsia="Times New Roman"/>
          <w:color w:val="000000" w:themeColor="text1"/>
          <w:sz w:val="28"/>
          <w:szCs w:val="28"/>
        </w:rPr>
      </w:pPr>
    </w:p>
    <w:p w14:paraId="3153CE0B" w14:textId="4FBC12B1"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Полезно применять схемы движения ионов к электродам и просить обучающихся самостоятельно объяснять происходящие процессы.</w:t>
      </w:r>
    </w:p>
    <w:p w14:paraId="77145755" w14:textId="77777777" w:rsidR="00461665" w:rsidRPr="001255DA" w:rsidRDefault="00461665" w:rsidP="00461665">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7. Систематизировать обучение органической химии</w:t>
      </w:r>
    </w:p>
    <w:p w14:paraId="16001C94" w14:textId="68986B04"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     Наиболее серьезные предметные дефициты выявлены в органической химии. Особенно низкие результаты получены по заданиям № 14 (</w:t>
      </w:r>
      <w:r w:rsidRPr="001255DA">
        <w:rPr>
          <w:rFonts w:eastAsia="Times New Roman"/>
          <w:b/>
          <w:bCs/>
          <w:color w:val="000000" w:themeColor="text1"/>
          <w:sz w:val="28"/>
          <w:szCs w:val="28"/>
        </w:rPr>
        <w:t>1,46 %</w:t>
      </w:r>
      <w:r w:rsidRPr="001255DA">
        <w:rPr>
          <w:rFonts w:eastAsia="Times New Roman"/>
          <w:color w:val="000000" w:themeColor="text1"/>
          <w:sz w:val="28"/>
          <w:szCs w:val="28"/>
        </w:rPr>
        <w:t>) и № 15 (</w:t>
      </w:r>
      <w:r w:rsidRPr="001255DA">
        <w:rPr>
          <w:rFonts w:eastAsia="Times New Roman"/>
          <w:b/>
          <w:bCs/>
          <w:color w:val="000000" w:themeColor="text1"/>
          <w:sz w:val="28"/>
          <w:szCs w:val="28"/>
        </w:rPr>
        <w:t>2,04 %</w:t>
      </w:r>
      <w:r w:rsidRPr="001255DA">
        <w:rPr>
          <w:rFonts w:eastAsia="Times New Roman"/>
          <w:color w:val="000000" w:themeColor="text1"/>
          <w:sz w:val="28"/>
          <w:szCs w:val="28"/>
        </w:rPr>
        <w:t>). Работу целесообразно строить не вокруг заучивания большого количества отдельных реакций, а через генетические ряды и функциональные группы. Для каждого класса органических соединений рекомендуется отрабатывать четыре вопроса: строение → характерные свойства → типичные реакции → способы получения.</w:t>
      </w:r>
    </w:p>
    <w:p w14:paraId="1D552393" w14:textId="6BF00A29"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Необходимо регулярно использовать задания на установление взаимосвязи между классами органических соединений и составление простых цепочек превращений.</w:t>
      </w:r>
    </w:p>
    <w:p w14:paraId="66426EA7" w14:textId="77777777" w:rsidR="00461665" w:rsidRPr="001255DA" w:rsidRDefault="00461665" w:rsidP="00461665">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8. Восстановить навыки генетической связи веществ</w:t>
      </w:r>
    </w:p>
    <w:p w14:paraId="1D9BFBF9"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Задания № 9, № 16, № 31 и № 32 показали очень низкую успешность. Поэтому рекомендуется систематически использовать </w:t>
      </w:r>
      <w:r w:rsidRPr="001255DA">
        <w:rPr>
          <w:rFonts w:eastAsia="Times New Roman"/>
          <w:b/>
          <w:bCs/>
          <w:color w:val="000000" w:themeColor="text1"/>
          <w:sz w:val="28"/>
          <w:szCs w:val="28"/>
        </w:rPr>
        <w:t>цепочки превращений</w:t>
      </w:r>
      <w:r w:rsidRPr="001255DA">
        <w:rPr>
          <w:rFonts w:eastAsia="Times New Roman"/>
          <w:color w:val="000000" w:themeColor="text1"/>
          <w:sz w:val="28"/>
          <w:szCs w:val="28"/>
        </w:rPr>
        <w:t xml:space="preserve"> сначала из двух-трех реакций, затем постепенно увеличивая их длину.</w:t>
      </w:r>
    </w:p>
    <w:p w14:paraId="33416154" w14:textId="154D952C"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Полезен прием «пропущенного звена», когда обучающемуся предлагается: </w:t>
      </w:r>
      <w:r w:rsidRPr="001255DA">
        <w:rPr>
          <w:rFonts w:eastAsia="Times New Roman"/>
          <w:b/>
          <w:bCs/>
          <w:color w:val="000000" w:themeColor="text1"/>
          <w:sz w:val="28"/>
          <w:szCs w:val="28"/>
        </w:rPr>
        <w:t xml:space="preserve">вещество А →? → вещество В </w:t>
      </w:r>
      <w:r w:rsidRPr="001255DA">
        <w:rPr>
          <w:rFonts w:eastAsia="Times New Roman"/>
          <w:color w:val="000000" w:themeColor="text1"/>
          <w:sz w:val="28"/>
          <w:szCs w:val="28"/>
        </w:rPr>
        <w:t xml:space="preserve">и необходимо определить промежуточное вещество и условия реакции. При этом важно требовать объяснения, </w:t>
      </w:r>
      <w:r w:rsidRPr="001255DA">
        <w:rPr>
          <w:rFonts w:eastAsia="Times New Roman"/>
          <w:b/>
          <w:bCs/>
          <w:color w:val="000000" w:themeColor="text1"/>
          <w:sz w:val="28"/>
          <w:szCs w:val="28"/>
        </w:rPr>
        <w:t>почему выбран именно данный переход</w:t>
      </w:r>
      <w:r w:rsidRPr="001255DA">
        <w:rPr>
          <w:rFonts w:eastAsia="Times New Roman"/>
          <w:color w:val="000000" w:themeColor="text1"/>
          <w:sz w:val="28"/>
          <w:szCs w:val="28"/>
        </w:rPr>
        <w:t>, что способствует развитию не только предметного, но и познавательного умения устанавливать причинно-следственные связи.</w:t>
      </w:r>
    </w:p>
    <w:p w14:paraId="6E3FB093" w14:textId="77777777" w:rsidR="00461665" w:rsidRPr="001255DA" w:rsidRDefault="00461665" w:rsidP="00461665">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9. Формировать расчетную грамотность по единому алгоритму</w:t>
      </w:r>
    </w:p>
    <w:p w14:paraId="1C65F5F5"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Крайне низкие результаты заданий № 26–28 и особенно № 34 свидетельствуют о необходимости отдельной системной работы с расчетными задачами.</w:t>
      </w:r>
    </w:p>
    <w:p w14:paraId="0E9989E7"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Рекомендуется применять единый алгоритм:</w:t>
      </w:r>
    </w:p>
    <w:p w14:paraId="334C2ADA" w14:textId="77777777" w:rsidR="00461665" w:rsidRPr="001255DA" w:rsidRDefault="00461665" w:rsidP="00461665">
      <w:pPr>
        <w:spacing w:line="276" w:lineRule="auto"/>
        <w:jc w:val="both"/>
        <w:rPr>
          <w:rFonts w:eastAsia="Times New Roman"/>
          <w:i/>
          <w:iCs/>
          <w:color w:val="000000" w:themeColor="text1"/>
          <w:sz w:val="28"/>
          <w:szCs w:val="28"/>
        </w:rPr>
      </w:pPr>
      <w:r w:rsidRPr="001255DA">
        <w:rPr>
          <w:rFonts w:eastAsia="Times New Roman"/>
          <w:i/>
          <w:iCs/>
          <w:color w:val="000000" w:themeColor="text1"/>
          <w:sz w:val="28"/>
          <w:szCs w:val="28"/>
        </w:rPr>
        <w:t>прочитать условие → выписать данные → определить искомое → записать уравнение реакции → определить соотношение веществ → выполнить расчет → записать единицу измерения → проверить реалистичность ответа.</w:t>
      </w:r>
    </w:p>
    <w:p w14:paraId="0C14AF10" w14:textId="048E20B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На первых этапах допустимо использовать карточки-подсказки и частично заполненные схемы. По мере формирования навыка подсказки следует постепенно убирать.</w:t>
      </w:r>
    </w:p>
    <w:p w14:paraId="108C9F54" w14:textId="353B8713"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Важно научить обучающихся </w:t>
      </w:r>
      <w:r w:rsidRPr="001255DA">
        <w:rPr>
          <w:rFonts w:eastAsia="Times New Roman"/>
          <w:b/>
          <w:bCs/>
          <w:color w:val="000000" w:themeColor="text1"/>
          <w:sz w:val="28"/>
          <w:szCs w:val="28"/>
        </w:rPr>
        <w:t>не начинать расчет до определения химического процесса</w:t>
      </w:r>
      <w:r w:rsidRPr="001255DA">
        <w:rPr>
          <w:rFonts w:eastAsia="Times New Roman"/>
          <w:color w:val="000000" w:themeColor="text1"/>
          <w:sz w:val="28"/>
          <w:szCs w:val="28"/>
        </w:rPr>
        <w:t>, поскольку многие ошибки возникают вследствие попытки сразу подставить числа в формулу без анализа химического содержания задачи.</w:t>
      </w:r>
    </w:p>
    <w:p w14:paraId="7DC91AED" w14:textId="77777777" w:rsidR="00461665" w:rsidRPr="001255DA" w:rsidRDefault="00461665" w:rsidP="00461665">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10. Развивать умение работать с условием задания</w:t>
      </w:r>
    </w:p>
    <w:p w14:paraId="271AE5E4"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Участникам данной группы необходимо специально обучать </w:t>
      </w:r>
      <w:r w:rsidRPr="001255DA">
        <w:rPr>
          <w:rFonts w:eastAsia="Times New Roman"/>
          <w:b/>
          <w:bCs/>
          <w:color w:val="000000" w:themeColor="text1"/>
          <w:sz w:val="28"/>
          <w:szCs w:val="28"/>
        </w:rPr>
        <w:t>пониманию текста химического задания</w:t>
      </w:r>
      <w:r w:rsidRPr="001255DA">
        <w:rPr>
          <w:rFonts w:eastAsia="Times New Roman"/>
          <w:color w:val="000000" w:themeColor="text1"/>
          <w:sz w:val="28"/>
          <w:szCs w:val="28"/>
        </w:rPr>
        <w:t>.</w:t>
      </w:r>
    </w:p>
    <w:p w14:paraId="4DF235F7"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Рекомендуется использовать прием маркировки условия:</w:t>
      </w:r>
    </w:p>
    <w:p w14:paraId="600D3246" w14:textId="77777777" w:rsidR="00461665" w:rsidRPr="001255DA" w:rsidRDefault="00461665">
      <w:pPr>
        <w:numPr>
          <w:ilvl w:val="0"/>
          <w:numId w:val="1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подчеркнуть, </w:t>
      </w:r>
      <w:r w:rsidRPr="001255DA">
        <w:rPr>
          <w:rFonts w:eastAsia="Times New Roman"/>
          <w:b/>
          <w:bCs/>
          <w:color w:val="000000" w:themeColor="text1"/>
          <w:sz w:val="28"/>
          <w:szCs w:val="28"/>
        </w:rPr>
        <w:t>что дано</w:t>
      </w:r>
      <w:r w:rsidRPr="001255DA">
        <w:rPr>
          <w:rFonts w:eastAsia="Times New Roman"/>
          <w:color w:val="000000" w:themeColor="text1"/>
          <w:sz w:val="28"/>
          <w:szCs w:val="28"/>
        </w:rPr>
        <w:t>;</w:t>
      </w:r>
    </w:p>
    <w:p w14:paraId="754E96B2" w14:textId="77777777" w:rsidR="00461665" w:rsidRPr="001255DA" w:rsidRDefault="00461665">
      <w:pPr>
        <w:numPr>
          <w:ilvl w:val="0"/>
          <w:numId w:val="1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обвести, </w:t>
      </w:r>
      <w:r w:rsidRPr="001255DA">
        <w:rPr>
          <w:rFonts w:eastAsia="Times New Roman"/>
          <w:b/>
          <w:bCs/>
          <w:color w:val="000000" w:themeColor="text1"/>
          <w:sz w:val="28"/>
          <w:szCs w:val="28"/>
        </w:rPr>
        <w:t>что требуется найти</w:t>
      </w:r>
      <w:r w:rsidRPr="001255DA">
        <w:rPr>
          <w:rFonts w:eastAsia="Times New Roman"/>
          <w:color w:val="000000" w:themeColor="text1"/>
          <w:sz w:val="28"/>
          <w:szCs w:val="28"/>
        </w:rPr>
        <w:t>;</w:t>
      </w:r>
    </w:p>
    <w:p w14:paraId="62F820C0" w14:textId="77777777" w:rsidR="00461665" w:rsidRPr="001255DA" w:rsidRDefault="00461665">
      <w:pPr>
        <w:numPr>
          <w:ilvl w:val="0"/>
          <w:numId w:val="1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выделить ключевые слова;</w:t>
      </w:r>
    </w:p>
    <w:p w14:paraId="640D49C7" w14:textId="77777777" w:rsidR="00461665" w:rsidRPr="001255DA" w:rsidRDefault="00461665">
      <w:pPr>
        <w:numPr>
          <w:ilvl w:val="0"/>
          <w:numId w:val="1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определить, к какой теме относится задание;</w:t>
      </w:r>
    </w:p>
    <w:p w14:paraId="6CD443F0" w14:textId="77777777" w:rsidR="00461665" w:rsidRPr="001255DA" w:rsidRDefault="00461665">
      <w:pPr>
        <w:numPr>
          <w:ilvl w:val="0"/>
          <w:numId w:val="1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назвать правило или закономерность, которая может быть использована;</w:t>
      </w:r>
    </w:p>
    <w:p w14:paraId="263F3691" w14:textId="77777777" w:rsidR="00461665" w:rsidRPr="001255DA" w:rsidRDefault="00461665">
      <w:pPr>
        <w:numPr>
          <w:ilvl w:val="0"/>
          <w:numId w:val="1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только после этого приступать к решению.</w:t>
      </w:r>
    </w:p>
    <w:p w14:paraId="621D0D33"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Такой прием одновременно развивает познавательные и регулятивные метапредметные умения.</w:t>
      </w:r>
    </w:p>
    <w:p w14:paraId="0F904408" w14:textId="77777777" w:rsidR="00461665" w:rsidRPr="001255DA" w:rsidRDefault="00461665" w:rsidP="00461665">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11. Формировать навыки самоконтроля</w:t>
      </w:r>
    </w:p>
    <w:p w14:paraId="2C8EACF7"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При выполнении каждой самостоятельной работы необходимо включать обязательный этап </w:t>
      </w:r>
      <w:r w:rsidRPr="001255DA">
        <w:rPr>
          <w:rFonts w:eastAsia="Times New Roman"/>
          <w:b/>
          <w:bCs/>
          <w:color w:val="000000" w:themeColor="text1"/>
          <w:sz w:val="28"/>
          <w:szCs w:val="28"/>
        </w:rPr>
        <w:t>«Проверь себя»</w:t>
      </w:r>
      <w:r w:rsidRPr="001255DA">
        <w:rPr>
          <w:rFonts w:eastAsia="Times New Roman"/>
          <w:color w:val="000000" w:themeColor="text1"/>
          <w:sz w:val="28"/>
          <w:szCs w:val="28"/>
        </w:rPr>
        <w:t>.</w:t>
      </w:r>
    </w:p>
    <w:p w14:paraId="788E5333"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Для химического задания обучающийся должен проверить:</w:t>
      </w:r>
    </w:p>
    <w:p w14:paraId="071AB2B5" w14:textId="77777777" w:rsidR="00461665" w:rsidRPr="001255DA" w:rsidRDefault="00461665">
      <w:pPr>
        <w:numPr>
          <w:ilvl w:val="0"/>
          <w:numId w:val="1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соответствует ли ответ условию;</w:t>
      </w:r>
    </w:p>
    <w:p w14:paraId="264681E1" w14:textId="77777777" w:rsidR="00461665" w:rsidRPr="001255DA" w:rsidRDefault="00461665">
      <w:pPr>
        <w:numPr>
          <w:ilvl w:val="0"/>
          <w:numId w:val="1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правильно ли составлено уравнение;</w:t>
      </w:r>
    </w:p>
    <w:p w14:paraId="79F14A16" w14:textId="77777777" w:rsidR="00461665" w:rsidRPr="001255DA" w:rsidRDefault="00461665">
      <w:pPr>
        <w:numPr>
          <w:ilvl w:val="0"/>
          <w:numId w:val="1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совпадает ли количество атомов каждого элемента;</w:t>
      </w:r>
    </w:p>
    <w:p w14:paraId="38B4146C" w14:textId="77777777" w:rsidR="00461665" w:rsidRPr="001255DA" w:rsidRDefault="00461665">
      <w:pPr>
        <w:numPr>
          <w:ilvl w:val="0"/>
          <w:numId w:val="1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правильно ли определены степени окисления;</w:t>
      </w:r>
    </w:p>
    <w:p w14:paraId="6F803265" w14:textId="77777777" w:rsidR="00461665" w:rsidRPr="001255DA" w:rsidRDefault="00461665">
      <w:pPr>
        <w:numPr>
          <w:ilvl w:val="0"/>
          <w:numId w:val="1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соответствуют ли единицы измерения;</w:t>
      </w:r>
    </w:p>
    <w:p w14:paraId="241A519E" w14:textId="77777777" w:rsidR="00461665" w:rsidRPr="001255DA" w:rsidRDefault="00461665">
      <w:pPr>
        <w:numPr>
          <w:ilvl w:val="0"/>
          <w:numId w:val="1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имеет ли полученный результат химический смысл.</w:t>
      </w:r>
    </w:p>
    <w:p w14:paraId="20B9D6DE"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Целесообразно постепенно формировать у обучающихся привычку самостоятельно находить и исправлять ошибки до получения оценки учителя.</w:t>
      </w:r>
    </w:p>
    <w:p w14:paraId="1474CC88" w14:textId="77777777" w:rsidR="00461665" w:rsidRPr="001255DA" w:rsidRDefault="00461665" w:rsidP="00461665">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12. Использовать технологию «малых шагов»</w:t>
      </w:r>
    </w:p>
    <w:p w14:paraId="5E0AD94E" w14:textId="3608BB0A"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Для данной группы особенно важен принцип </w:t>
      </w:r>
      <w:r w:rsidRPr="001255DA">
        <w:rPr>
          <w:rFonts w:eastAsia="Times New Roman"/>
          <w:b/>
          <w:bCs/>
          <w:color w:val="000000" w:themeColor="text1"/>
          <w:sz w:val="28"/>
          <w:szCs w:val="28"/>
        </w:rPr>
        <w:t>постепенного усложнения</w:t>
      </w:r>
      <w:r w:rsidRPr="001255DA">
        <w:rPr>
          <w:rFonts w:eastAsia="Times New Roman"/>
          <w:color w:val="000000" w:themeColor="text1"/>
          <w:sz w:val="28"/>
          <w:szCs w:val="28"/>
        </w:rPr>
        <w:t>. Необходимо переходить:</w:t>
      </w:r>
      <w:r w:rsidRPr="001255DA">
        <w:rPr>
          <w:rFonts w:eastAsia="Times New Roman"/>
          <w:i/>
          <w:iCs/>
          <w:color w:val="000000" w:themeColor="text1"/>
          <w:sz w:val="28"/>
          <w:szCs w:val="28"/>
        </w:rPr>
        <w:t xml:space="preserve"> от конкретного примера → к правилу → к заданию по образцу → к аналогичному заданию → к заданию с измененным условием → к самостоятельному решению.</w:t>
      </w:r>
    </w:p>
    <w:p w14:paraId="613F76DA" w14:textId="15BE1AFB"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Не следует сразу предлагать сложные задания высокого уровня. Практически нулевые результаты по заданиям № 33–34 показывают, что для этой группы первоочередной задачей является формирование базовых действий.</w:t>
      </w:r>
    </w:p>
    <w:p w14:paraId="5ABF6A27" w14:textId="77777777" w:rsidR="00461665" w:rsidRPr="001255DA" w:rsidRDefault="00461665" w:rsidP="00461665">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lastRenderedPageBreak/>
        <w:t>13. Организовать регулярную формирующую диагностику</w:t>
      </w:r>
    </w:p>
    <w:p w14:paraId="7C5835A7"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Вместо периодического выполнения больших тренировочных вариантов рекомендуется проводить </w:t>
      </w:r>
      <w:r w:rsidRPr="001255DA">
        <w:rPr>
          <w:rFonts w:eastAsia="Times New Roman"/>
          <w:b/>
          <w:bCs/>
          <w:color w:val="000000" w:themeColor="text1"/>
          <w:sz w:val="28"/>
          <w:szCs w:val="28"/>
        </w:rPr>
        <w:t>короткие тематические диагностики</w:t>
      </w:r>
      <w:r w:rsidRPr="001255DA">
        <w:rPr>
          <w:rFonts w:eastAsia="Times New Roman"/>
          <w:color w:val="000000" w:themeColor="text1"/>
          <w:sz w:val="28"/>
          <w:szCs w:val="28"/>
        </w:rPr>
        <w:t xml:space="preserve"> на 5–10 заданий.</w:t>
      </w:r>
    </w:p>
    <w:p w14:paraId="5F0F3F8D"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После каждой диагностики необходимо фиксировать:</w:t>
      </w:r>
    </w:p>
    <w:p w14:paraId="6705F609" w14:textId="77777777" w:rsidR="00461665" w:rsidRPr="001255DA" w:rsidRDefault="00461665">
      <w:pPr>
        <w:numPr>
          <w:ilvl w:val="0"/>
          <w:numId w:val="14"/>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какую тему проверяли;</w:t>
      </w:r>
    </w:p>
    <w:p w14:paraId="6ABCB419" w14:textId="77777777" w:rsidR="00461665" w:rsidRPr="001255DA" w:rsidRDefault="00461665">
      <w:pPr>
        <w:numPr>
          <w:ilvl w:val="0"/>
          <w:numId w:val="14"/>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какое умение проверяли;</w:t>
      </w:r>
    </w:p>
    <w:p w14:paraId="64561472" w14:textId="77777777" w:rsidR="00461665" w:rsidRPr="001255DA" w:rsidRDefault="00461665">
      <w:pPr>
        <w:numPr>
          <w:ilvl w:val="0"/>
          <w:numId w:val="14"/>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какую ошибку допустил обучающийся;</w:t>
      </w:r>
    </w:p>
    <w:p w14:paraId="555B52CC" w14:textId="77777777" w:rsidR="00461665" w:rsidRPr="001255DA" w:rsidRDefault="00461665">
      <w:pPr>
        <w:numPr>
          <w:ilvl w:val="0"/>
          <w:numId w:val="14"/>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почему возникла ошибка;</w:t>
      </w:r>
    </w:p>
    <w:p w14:paraId="2B843FD7" w14:textId="77777777" w:rsidR="00461665" w:rsidRPr="001255DA" w:rsidRDefault="00461665">
      <w:pPr>
        <w:numPr>
          <w:ilvl w:val="0"/>
          <w:numId w:val="14"/>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какое действие необходимо выполнить для ее устранения.</w:t>
      </w:r>
    </w:p>
    <w:p w14:paraId="0B91EBE2"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Таким образом формируется </w:t>
      </w:r>
      <w:r w:rsidRPr="001255DA">
        <w:rPr>
          <w:rFonts w:eastAsia="Times New Roman"/>
          <w:b/>
          <w:bCs/>
          <w:color w:val="000000" w:themeColor="text1"/>
          <w:sz w:val="28"/>
          <w:szCs w:val="28"/>
        </w:rPr>
        <w:t>карта предметных дефицитов</w:t>
      </w:r>
      <w:r w:rsidRPr="001255DA">
        <w:rPr>
          <w:rFonts w:eastAsia="Times New Roman"/>
          <w:color w:val="000000" w:themeColor="text1"/>
          <w:sz w:val="28"/>
          <w:szCs w:val="28"/>
        </w:rPr>
        <w:t xml:space="preserve"> каждого обучающегося.</w:t>
      </w:r>
    </w:p>
    <w:p w14:paraId="7812E93B" w14:textId="77777777" w:rsidR="00461665" w:rsidRPr="001255DA" w:rsidRDefault="00461665" w:rsidP="00461665">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14. Развивать метапредметные умения на материале химии</w:t>
      </w:r>
    </w:p>
    <w:p w14:paraId="088A7C1D"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Коррекционная работа должна одновременно развивать:</w:t>
      </w:r>
    </w:p>
    <w:p w14:paraId="43C82BCB" w14:textId="77777777" w:rsidR="00461665" w:rsidRPr="001255DA" w:rsidRDefault="00461665">
      <w:pPr>
        <w:numPr>
          <w:ilvl w:val="0"/>
          <w:numId w:val="1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умение анализировать и классифицировать информацию;</w:t>
      </w:r>
    </w:p>
    <w:p w14:paraId="7144DA9E" w14:textId="77777777" w:rsidR="00461665" w:rsidRPr="001255DA" w:rsidRDefault="00461665">
      <w:pPr>
        <w:numPr>
          <w:ilvl w:val="0"/>
          <w:numId w:val="1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умение устанавливать причинно-следственные связи;</w:t>
      </w:r>
    </w:p>
    <w:p w14:paraId="7983D15C" w14:textId="77777777" w:rsidR="00461665" w:rsidRPr="001255DA" w:rsidRDefault="00461665">
      <w:pPr>
        <w:numPr>
          <w:ilvl w:val="0"/>
          <w:numId w:val="1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умение планировать решение;</w:t>
      </w:r>
    </w:p>
    <w:p w14:paraId="5103C143" w14:textId="77777777" w:rsidR="00461665" w:rsidRPr="001255DA" w:rsidRDefault="00461665">
      <w:pPr>
        <w:numPr>
          <w:ilvl w:val="0"/>
          <w:numId w:val="1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умение выбирать способ действия;</w:t>
      </w:r>
    </w:p>
    <w:p w14:paraId="181A1783" w14:textId="77777777" w:rsidR="00461665" w:rsidRPr="001255DA" w:rsidRDefault="00461665">
      <w:pPr>
        <w:numPr>
          <w:ilvl w:val="0"/>
          <w:numId w:val="1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умение контролировать промежуточный результат;</w:t>
      </w:r>
    </w:p>
    <w:p w14:paraId="3C04ACD8" w14:textId="77777777" w:rsidR="00461665" w:rsidRPr="001255DA" w:rsidRDefault="00461665">
      <w:pPr>
        <w:numPr>
          <w:ilvl w:val="0"/>
          <w:numId w:val="1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умение оценивать правильность полученного ответа.</w:t>
      </w:r>
    </w:p>
    <w:p w14:paraId="1A67B369"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Например, при решении расчетной задачи обучающийся должен сначала самостоятельно составить план, при изучении ОВР — объяснить последовательность действий, при работе с цепочкой превращений — обосновать выбор каждого реагента.</w:t>
      </w:r>
    </w:p>
    <w:p w14:paraId="175A8DED" w14:textId="77777777" w:rsidR="00461665" w:rsidRPr="001255DA" w:rsidRDefault="00461665" w:rsidP="00461665">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15. Использовать разноуровневую организацию работы</w:t>
      </w:r>
    </w:p>
    <w:p w14:paraId="08037B38"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Для обучающихся с минимальным уровнем подготовки целесообразно применять </w:t>
      </w:r>
      <w:r w:rsidRPr="001255DA">
        <w:rPr>
          <w:rFonts w:eastAsia="Times New Roman"/>
          <w:b/>
          <w:bCs/>
          <w:color w:val="000000" w:themeColor="text1"/>
          <w:sz w:val="28"/>
          <w:szCs w:val="28"/>
        </w:rPr>
        <w:t>дифференцированные задания трех уровней</w:t>
      </w:r>
      <w:r w:rsidRPr="001255DA">
        <w:rPr>
          <w:rFonts w:eastAsia="Times New Roman"/>
          <w:color w:val="000000" w:themeColor="text1"/>
          <w:sz w:val="28"/>
          <w:szCs w:val="28"/>
        </w:rPr>
        <w:t>:</w:t>
      </w:r>
    </w:p>
    <w:p w14:paraId="47031280"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1-й уровень</w:t>
      </w:r>
      <w:r w:rsidRPr="001255DA">
        <w:rPr>
          <w:rFonts w:eastAsia="Times New Roman"/>
          <w:color w:val="000000" w:themeColor="text1"/>
          <w:sz w:val="28"/>
          <w:szCs w:val="28"/>
        </w:rPr>
        <w:t xml:space="preserve"> — узнавание и воспроизведение базовых понятий; </w:t>
      </w:r>
    </w:p>
    <w:p w14:paraId="184A3FAA"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2-й уровень</w:t>
      </w:r>
      <w:r w:rsidRPr="001255DA">
        <w:rPr>
          <w:rFonts w:eastAsia="Times New Roman"/>
          <w:color w:val="000000" w:themeColor="text1"/>
          <w:sz w:val="28"/>
          <w:szCs w:val="28"/>
        </w:rPr>
        <w:t xml:space="preserve"> — применение правила в стандартной ситуации;</w:t>
      </w:r>
    </w:p>
    <w:p w14:paraId="089AB6B7" w14:textId="297212DC"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lastRenderedPageBreak/>
        <w:t>3-й уровень</w:t>
      </w:r>
      <w:r w:rsidRPr="001255DA">
        <w:rPr>
          <w:rFonts w:eastAsia="Times New Roman"/>
          <w:color w:val="000000" w:themeColor="text1"/>
          <w:sz w:val="28"/>
          <w:szCs w:val="28"/>
        </w:rPr>
        <w:t xml:space="preserve"> — применение знания в измененной ситуации.</w:t>
      </w:r>
    </w:p>
    <w:p w14:paraId="326033C4"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Переход к следующему уровню осуществляется после устойчивого выполнения предыдущего. Это позволит избежать ситуации, когда обучающийся постоянно получает задания, существенно превышающие его актуальный уровень подготовки.</w:t>
      </w:r>
    </w:p>
    <w:p w14:paraId="2FAEC344" w14:textId="77777777" w:rsidR="00461665" w:rsidRPr="001255DA" w:rsidRDefault="00461665" w:rsidP="00461665">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16. Организовать индивидуальную коррекционную работу</w:t>
      </w:r>
    </w:p>
    <w:p w14:paraId="5E85D21B" w14:textId="25E0EE66"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Для каждого обучающегося целесообразно определить </w:t>
      </w:r>
      <w:r w:rsidRPr="001255DA">
        <w:rPr>
          <w:rFonts w:eastAsia="Times New Roman"/>
          <w:b/>
          <w:bCs/>
          <w:color w:val="000000" w:themeColor="text1"/>
          <w:sz w:val="28"/>
          <w:szCs w:val="28"/>
        </w:rPr>
        <w:t>3–5 приоритетных дефицитов</w:t>
      </w:r>
      <w:r w:rsidRPr="001255DA">
        <w:rPr>
          <w:rFonts w:eastAsia="Times New Roman"/>
          <w:color w:val="000000" w:themeColor="text1"/>
          <w:sz w:val="28"/>
          <w:szCs w:val="28"/>
        </w:rPr>
        <w:t>, а не пытаться одновременно исправить все пробелы курса.</w:t>
      </w:r>
    </w:p>
    <w:p w14:paraId="25820C89" w14:textId="002641FB"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Например: «Не сформировано определение степени окисления → отработать на простых веществах → бинарных соединениях → ионах → ОВР → электронном балансе».</w:t>
      </w:r>
    </w:p>
    <w:p w14:paraId="0927B18C" w14:textId="77777777"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Такой маршрут позволяет сделать коррекционную работу конкретной, измеримой и понятной как учителю, так и обучающемуся.</w:t>
      </w:r>
    </w:p>
    <w:p w14:paraId="52D3102A" w14:textId="77777777" w:rsidR="00461665" w:rsidRPr="001255DA" w:rsidRDefault="00461665" w:rsidP="00461665">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17. Не ограничивать работу подготовкой к ЕГЭ</w:t>
      </w:r>
    </w:p>
    <w:p w14:paraId="061FFFF7" w14:textId="13252933"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Коррекционные мероприятия необходимо включать в обычный образовательный процесс: на уроках, практических работах, при выполнении домашних заданий, в рамках консультаций и индивидуальной работы. Использование заданий КИМ целесообразно только как </w:t>
      </w:r>
      <w:r w:rsidRPr="001255DA">
        <w:rPr>
          <w:rFonts w:eastAsia="Times New Roman"/>
          <w:b/>
          <w:bCs/>
          <w:color w:val="000000" w:themeColor="text1"/>
          <w:sz w:val="28"/>
          <w:szCs w:val="28"/>
        </w:rPr>
        <w:t>диагностический инструмент</w:t>
      </w:r>
      <w:r w:rsidRPr="001255DA">
        <w:rPr>
          <w:rFonts w:eastAsia="Times New Roman"/>
          <w:color w:val="000000" w:themeColor="text1"/>
          <w:sz w:val="28"/>
          <w:szCs w:val="28"/>
        </w:rPr>
        <w:t>, позволяющий определить степень сформированности предметного умения, а не как единственное содержание обучения.</w:t>
      </w:r>
    </w:p>
    <w:p w14:paraId="14AB5F01" w14:textId="77777777" w:rsidR="00461665" w:rsidRPr="001255DA" w:rsidRDefault="00461665" w:rsidP="00461665">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Ожидаемый результат коррекционной работы</w:t>
      </w:r>
    </w:p>
    <w:p w14:paraId="0D686CA7" w14:textId="1EE1989D"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Для данной группы реалистичной ближайшей целью является </w:t>
      </w:r>
      <w:r w:rsidRPr="001255DA">
        <w:rPr>
          <w:rFonts w:eastAsia="Times New Roman"/>
          <w:b/>
          <w:bCs/>
          <w:color w:val="000000" w:themeColor="text1"/>
          <w:sz w:val="28"/>
          <w:szCs w:val="28"/>
        </w:rPr>
        <w:t>переход от фрагментарного владения отдельными химическими фактами к устойчивому выполнению заданий базового уровня</w:t>
      </w:r>
      <w:r w:rsidRPr="001255DA">
        <w:rPr>
          <w:rFonts w:eastAsia="Times New Roman"/>
          <w:color w:val="000000" w:themeColor="text1"/>
          <w:sz w:val="28"/>
          <w:szCs w:val="28"/>
        </w:rPr>
        <w:t xml:space="preserve">. В качестве первого ориентира следует стремиться к достижению порога </w:t>
      </w:r>
      <w:r w:rsidRPr="001255DA">
        <w:rPr>
          <w:rFonts w:eastAsia="Times New Roman"/>
          <w:b/>
          <w:bCs/>
          <w:color w:val="000000" w:themeColor="text1"/>
          <w:sz w:val="28"/>
          <w:szCs w:val="28"/>
        </w:rPr>
        <w:t>50 % по основным базовым содержательным линиям</w:t>
      </w:r>
      <w:r w:rsidRPr="001255DA">
        <w:rPr>
          <w:rFonts w:eastAsia="Times New Roman"/>
          <w:color w:val="000000" w:themeColor="text1"/>
          <w:sz w:val="28"/>
          <w:szCs w:val="28"/>
        </w:rPr>
        <w:t xml:space="preserve">, после чего постепенно формировать умения повышенного уровня с ориентиром на </w:t>
      </w:r>
      <w:r w:rsidRPr="001255DA">
        <w:rPr>
          <w:rFonts w:eastAsia="Times New Roman"/>
          <w:b/>
          <w:bCs/>
          <w:color w:val="000000" w:themeColor="text1"/>
          <w:sz w:val="28"/>
          <w:szCs w:val="28"/>
        </w:rPr>
        <w:t>15 % и выше</w:t>
      </w:r>
      <w:r w:rsidRPr="001255DA">
        <w:rPr>
          <w:rFonts w:eastAsia="Times New Roman"/>
          <w:color w:val="000000" w:themeColor="text1"/>
          <w:sz w:val="28"/>
          <w:szCs w:val="28"/>
        </w:rPr>
        <w:t>.</w:t>
      </w:r>
    </w:p>
    <w:p w14:paraId="44C2739D" w14:textId="0CE1B5E5"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Таким образом, основная стратегия работы с обучающимися, не преодолевшими минимальный порог, должна строиться по принципу: </w:t>
      </w:r>
      <w:r w:rsidRPr="001255DA">
        <w:rPr>
          <w:rFonts w:eastAsia="Times New Roman"/>
          <w:i/>
          <w:iCs/>
          <w:color w:val="000000" w:themeColor="text1"/>
          <w:sz w:val="28"/>
          <w:szCs w:val="28"/>
        </w:rPr>
        <w:t>диагностика дефицита → объяснение базового понятия → действие по алгоритму → самостоятельное применение → анализ ошибки → повторное применение в новой ситуации → самоконтроль.</w:t>
      </w:r>
    </w:p>
    <w:p w14:paraId="72DA1E95" w14:textId="19FE6FD8" w:rsidR="00461665" w:rsidRPr="001255DA" w:rsidRDefault="00461665" w:rsidP="0046166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     Реализация такой последовательности позволит одновременно ликвидировать предметные пробелы, развивать метапредметные умения и создать необходимую основу для дальнейшего повышения образовательных результатов по химии.</w:t>
      </w:r>
    </w:p>
    <w:p w14:paraId="07630720" w14:textId="77777777" w:rsidR="007019D4" w:rsidRPr="001255DA" w:rsidRDefault="007019D4" w:rsidP="00DC5747">
      <w:pPr>
        <w:pStyle w:val="3"/>
        <w:numPr>
          <w:ilvl w:val="2"/>
          <w:numId w:val="57"/>
        </w:numPr>
        <w:jc w:val="center"/>
        <w:rPr>
          <w:rFonts w:ascii="Times New Roman" w:hAnsi="Times New Roman"/>
          <w:bCs w:val="0"/>
          <w:color w:val="000000" w:themeColor="text1"/>
        </w:rPr>
      </w:pPr>
      <w:r w:rsidRPr="001255DA">
        <w:rPr>
          <w:rFonts w:ascii="Times New Roman" w:hAnsi="Times New Roman"/>
          <w:bCs w:val="0"/>
          <w:color w:val="000000" w:themeColor="text1"/>
        </w:rPr>
        <w:t xml:space="preserve">Методический анализ выполнения заданий обучающимися с </w:t>
      </w:r>
      <w:r w:rsidRPr="001255DA">
        <w:rPr>
          <w:rFonts w:ascii="Times New Roman" w:hAnsi="Times New Roman"/>
          <w:bCs w:val="0"/>
          <w:color w:val="000000" w:themeColor="text1"/>
          <w:lang w:val="ru-RU"/>
        </w:rPr>
        <w:t>низким</w:t>
      </w:r>
      <w:r w:rsidRPr="001255DA">
        <w:rPr>
          <w:rFonts w:ascii="Times New Roman" w:hAnsi="Times New Roman"/>
          <w:bCs w:val="0"/>
          <w:color w:val="000000" w:themeColor="text1"/>
        </w:rPr>
        <w:t xml:space="preserve"> уровнем подготовки (в</w:t>
      </w:r>
      <w:r w:rsidRPr="001255DA">
        <w:rPr>
          <w:rFonts w:ascii="Times New Roman" w:hAnsi="Times New Roman"/>
          <w:bCs w:val="0"/>
          <w:color w:val="000000" w:themeColor="text1"/>
          <w:lang w:val="ru-RU"/>
        </w:rPr>
        <w:t> </w:t>
      </w:r>
      <w:r w:rsidRPr="001255DA">
        <w:rPr>
          <w:rFonts w:ascii="Times New Roman" w:hAnsi="Times New Roman"/>
          <w:bCs w:val="0"/>
          <w:color w:val="000000" w:themeColor="text1"/>
        </w:rPr>
        <w:t xml:space="preserve">группе от минимального до 60 </w:t>
      </w:r>
      <w:proofErr w:type="spellStart"/>
      <w:r w:rsidRPr="001255DA">
        <w:rPr>
          <w:rFonts w:ascii="Times New Roman" w:hAnsi="Times New Roman"/>
          <w:bCs w:val="0"/>
          <w:color w:val="000000" w:themeColor="text1"/>
        </w:rPr>
        <w:t>т.б</w:t>
      </w:r>
      <w:proofErr w:type="spellEnd"/>
      <w:r w:rsidRPr="001255DA">
        <w:rPr>
          <w:rFonts w:ascii="Times New Roman" w:hAnsi="Times New Roman"/>
          <w:bCs w:val="0"/>
          <w:color w:val="000000" w:themeColor="text1"/>
        </w:rPr>
        <w:t>.), включая методические рекомендации для учителей</w:t>
      </w:r>
    </w:p>
    <w:p w14:paraId="7D15176F" w14:textId="77777777" w:rsidR="007019D4" w:rsidRPr="001255DA" w:rsidRDefault="007019D4" w:rsidP="007019D4">
      <w:pPr>
        <w:ind w:firstLine="567"/>
        <w:jc w:val="both"/>
        <w:rPr>
          <w:rFonts w:eastAsia="Times New Roman"/>
          <w:bCs/>
          <w:i/>
          <w:iCs/>
          <w:color w:val="000000" w:themeColor="text1"/>
        </w:rPr>
      </w:pPr>
    </w:p>
    <w:p w14:paraId="6E4293B6" w14:textId="22C2FFEE" w:rsidR="00E614DC" w:rsidRPr="001255DA" w:rsidRDefault="00E614DC" w:rsidP="00E614DC">
      <w:pPr>
        <w:spacing w:line="276" w:lineRule="auto"/>
        <w:jc w:val="both"/>
        <w:rPr>
          <w:rFonts w:eastAsia="Times New Roman"/>
          <w:bCs/>
          <w:i/>
          <w:iCs/>
          <w:color w:val="000000" w:themeColor="text1"/>
          <w:sz w:val="28"/>
          <w:szCs w:val="28"/>
        </w:rPr>
      </w:pPr>
      <w:r w:rsidRPr="001255DA">
        <w:rPr>
          <w:color w:val="000000" w:themeColor="text1"/>
          <w:sz w:val="28"/>
          <w:szCs w:val="28"/>
        </w:rPr>
        <w:t xml:space="preserve">    Анализ выполнения заданий участниками ЕГЭ с результатами от минимального до 60 тестовых баллов позволяет выявить основные предметные дефициты и определить направления их адресной коррекции. Особое внимание уделяется заданиям, вызывающим наибольшие затруднения, недостаточной сформированности базовых предметных знаний и умений, а также типичным ошибкам обучающихся. С учетом выявленных результатов рекомендации ориентированы не на расширение объема изучаемого материала, а на последовательное устранение ключевых пробелов, закрепление базовых способов деятельности и повышение устойчивости выполнения заданий. Основной реалистичный ориентир работы с данной группой — создание условий для уверенного достижения результатов на уровне 60–70 тестовых баллов.</w:t>
      </w:r>
    </w:p>
    <w:p w14:paraId="4C2A4DD3" w14:textId="6DA140D6" w:rsidR="007019D4" w:rsidRPr="001255DA" w:rsidRDefault="007019D4" w:rsidP="00DC5747">
      <w:pPr>
        <w:pStyle w:val="3"/>
        <w:numPr>
          <w:ilvl w:val="3"/>
          <w:numId w:val="57"/>
        </w:numPr>
        <w:tabs>
          <w:tab w:val="left" w:pos="567"/>
        </w:tabs>
        <w:ind w:left="851"/>
        <w:jc w:val="center"/>
        <w:rPr>
          <w:rFonts w:ascii="Times New Roman" w:hAnsi="Times New Roman"/>
          <w:color w:val="000000" w:themeColor="text1"/>
          <w:szCs w:val="28"/>
          <w:lang w:val="ru-RU"/>
        </w:rPr>
      </w:pPr>
      <w:r w:rsidRPr="001255DA">
        <w:rPr>
          <w:rFonts w:ascii="Times New Roman" w:hAnsi="Times New Roman"/>
          <w:color w:val="000000" w:themeColor="text1"/>
          <w:szCs w:val="28"/>
          <w:lang w:val="ru-RU"/>
        </w:rPr>
        <w:t xml:space="preserve">Описание предметной подготовки участников ЕГЭ с </w:t>
      </w:r>
      <w:r w:rsidR="008A65F3" w:rsidRPr="001255DA">
        <w:rPr>
          <w:rFonts w:ascii="Times New Roman" w:hAnsi="Times New Roman"/>
          <w:color w:val="000000" w:themeColor="text1"/>
          <w:szCs w:val="28"/>
          <w:lang w:val="ru-RU"/>
        </w:rPr>
        <w:t>низким</w:t>
      </w:r>
      <w:r w:rsidRPr="001255DA">
        <w:rPr>
          <w:rFonts w:ascii="Times New Roman" w:hAnsi="Times New Roman"/>
          <w:color w:val="000000" w:themeColor="text1"/>
          <w:szCs w:val="28"/>
          <w:lang w:val="ru-RU"/>
        </w:rPr>
        <w:t xml:space="preserve"> уровнем подготовки, анализ типичных дефицитов в подготовке</w:t>
      </w:r>
    </w:p>
    <w:p w14:paraId="448923EA" w14:textId="77777777" w:rsidR="002569C3" w:rsidRPr="001255DA" w:rsidRDefault="002569C3" w:rsidP="002569C3">
      <w:pPr>
        <w:rPr>
          <w:color w:val="000000" w:themeColor="text1"/>
        </w:rPr>
      </w:pPr>
    </w:p>
    <w:p w14:paraId="0DF88234" w14:textId="313817E8" w:rsidR="007019D4" w:rsidRPr="001255DA" w:rsidRDefault="002569C3" w:rsidP="002569C3">
      <w:pPr>
        <w:spacing w:line="276" w:lineRule="auto"/>
        <w:ind w:firstLine="567"/>
        <w:jc w:val="both"/>
        <w:rPr>
          <w:color w:val="000000" w:themeColor="text1"/>
          <w:sz w:val="28"/>
          <w:szCs w:val="28"/>
        </w:rPr>
      </w:pPr>
      <w:r w:rsidRPr="001255DA">
        <w:rPr>
          <w:color w:val="000000" w:themeColor="text1"/>
          <w:sz w:val="28"/>
          <w:szCs w:val="28"/>
        </w:rPr>
        <w:t>Анализ результатов участников ЕГЭ по химии с низким уровнем подготовки (от минимального до 60 баллов) показывает наличие базовой системы предметных знаний при недостаточной устойчивости их применения в более сложных и измененных учебных ситуациях. Основные затруднения связаны с систематизацией знаний по неорганической и органической химии, установлением генетических связей, составлением уравнений реакций, выполнением расчетов и решением заданий повышенного и высокого уровней сложности. При этом результаты данной группы по большинству заданий существенно выше показателей участников, не преодолевших минимальный балл, что свидетельствует о наличии потенциала для дальнейшего повышения предметной подготовки.</w:t>
      </w:r>
    </w:p>
    <w:p w14:paraId="45B7BDC7" w14:textId="77777777" w:rsidR="002569C3" w:rsidRPr="001255DA" w:rsidRDefault="002569C3" w:rsidP="007019D4">
      <w:pPr>
        <w:ind w:firstLine="567"/>
        <w:jc w:val="both"/>
        <w:rPr>
          <w:rFonts w:eastAsia="Times New Roman"/>
          <w:b/>
          <w:bCs/>
          <w:i/>
          <w:iCs/>
          <w:color w:val="000000" w:themeColor="text1"/>
        </w:rPr>
      </w:pPr>
    </w:p>
    <w:p w14:paraId="11A7C39C" w14:textId="77777777" w:rsidR="007019D4" w:rsidRPr="001255DA" w:rsidRDefault="007019D4" w:rsidP="0092203B">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1255DA">
        <w:rPr>
          <w:rFonts w:ascii="Times New Roman" w:eastAsia="Times New Roman" w:hAnsi="Times New Roman"/>
          <w:bCs/>
          <w:i/>
          <w:color w:val="000000" w:themeColor="text1"/>
          <w:sz w:val="28"/>
          <w:szCs w:val="28"/>
          <w:lang w:eastAsia="ru-RU"/>
        </w:rPr>
        <w:lastRenderedPageBreak/>
        <w:t>Описание достигнутых предметных результатов ФГОС: освоенных тем программы, сформированных умений и т.п. (если имеются)</w:t>
      </w:r>
    </w:p>
    <w:p w14:paraId="2223169A" w14:textId="77777777" w:rsidR="00F2335E" w:rsidRPr="001255DA" w:rsidRDefault="00F2335E" w:rsidP="00BD7706">
      <w:pPr>
        <w:pStyle w:val="a3"/>
        <w:spacing w:after="0" w:line="240" w:lineRule="auto"/>
        <w:ind w:left="709"/>
        <w:jc w:val="both"/>
        <w:rPr>
          <w:rFonts w:ascii="Times New Roman" w:eastAsia="Times New Roman" w:hAnsi="Times New Roman"/>
          <w:bCs/>
          <w:i/>
          <w:color w:val="000000" w:themeColor="text1"/>
          <w:sz w:val="28"/>
          <w:szCs w:val="28"/>
          <w:lang w:eastAsia="ru-RU"/>
        </w:rPr>
      </w:pPr>
    </w:p>
    <w:p w14:paraId="51DE3A1C" w14:textId="0B5A7AD5" w:rsidR="007C5166" w:rsidRPr="001255DA" w:rsidRDefault="007C5166" w:rsidP="007C5166">
      <w:pPr>
        <w:pStyle w:val="a3"/>
        <w:ind w:left="709"/>
        <w:jc w:val="center"/>
        <w:rPr>
          <w:rFonts w:ascii="Times New Roman" w:eastAsia="Times New Roman" w:hAnsi="Times New Roman"/>
          <w:b/>
          <w:iCs/>
          <w:color w:val="000000" w:themeColor="text1"/>
          <w:sz w:val="28"/>
          <w:szCs w:val="28"/>
        </w:rPr>
      </w:pPr>
      <w:r w:rsidRPr="001255DA">
        <w:rPr>
          <w:rFonts w:ascii="Times New Roman" w:eastAsia="Times New Roman" w:hAnsi="Times New Roman"/>
          <w:b/>
          <w:iCs/>
          <w:color w:val="000000" w:themeColor="text1"/>
          <w:sz w:val="28"/>
          <w:szCs w:val="28"/>
        </w:rPr>
        <w:t>Динамика выполнения заданий КИМ ЕГЭ по химии по итогам 2026 и 2025 гг.</w:t>
      </w:r>
    </w:p>
    <w:p w14:paraId="55681565" w14:textId="7EB113EF" w:rsidR="007C5166" w:rsidRPr="001255DA" w:rsidRDefault="007C5166" w:rsidP="007C5166">
      <w:pPr>
        <w:pStyle w:val="a3"/>
        <w:ind w:left="709"/>
        <w:jc w:val="center"/>
        <w:rPr>
          <w:rFonts w:ascii="Times New Roman" w:eastAsia="Times New Roman" w:hAnsi="Times New Roman"/>
          <w:b/>
          <w:iCs/>
          <w:color w:val="000000" w:themeColor="text1"/>
          <w:sz w:val="28"/>
          <w:szCs w:val="28"/>
        </w:rPr>
      </w:pPr>
      <w:r w:rsidRPr="001255DA">
        <w:rPr>
          <w:rFonts w:ascii="Times New Roman" w:eastAsia="Times New Roman" w:hAnsi="Times New Roman"/>
          <w:b/>
          <w:iCs/>
          <w:color w:val="000000" w:themeColor="text1"/>
          <w:sz w:val="28"/>
          <w:szCs w:val="28"/>
        </w:rPr>
        <w:t>в группе от минимального порога до 60 б.</w:t>
      </w:r>
    </w:p>
    <w:p w14:paraId="6C07EC6B" w14:textId="5B53E616" w:rsidR="007019D4" w:rsidRPr="001255DA" w:rsidRDefault="00382970" w:rsidP="00382970">
      <w:pPr>
        <w:ind w:left="-851" w:firstLine="567"/>
        <w:jc w:val="both"/>
        <w:rPr>
          <w:rFonts w:eastAsia="Times New Roman"/>
          <w:bCs/>
          <w:i/>
          <w:iCs/>
          <w:color w:val="000000" w:themeColor="text1"/>
        </w:rPr>
      </w:pPr>
      <w:r w:rsidRPr="001255DA">
        <w:rPr>
          <w:noProof/>
          <w:color w:val="000000" w:themeColor="text1"/>
        </w:rPr>
        <w:drawing>
          <wp:inline distT="0" distB="0" distL="0" distR="0" wp14:anchorId="3CAED27A" wp14:editId="04466C85">
            <wp:extent cx="9337040" cy="2039816"/>
            <wp:effectExtent l="0" t="0" r="16510" b="17780"/>
            <wp:docPr id="3" name="Диаграмма 3">
              <a:extLst xmlns:a="http://schemas.openxmlformats.org/drawingml/2006/main">
                <a:ext uri="{FF2B5EF4-FFF2-40B4-BE49-F238E27FC236}">
                  <a16:creationId xmlns:a16="http://schemas.microsoft.com/office/drawing/2014/main" id="{A43E334C-ADB9-5B67-908E-161C708BE1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8022421" w14:textId="77777777" w:rsidR="007C5166" w:rsidRPr="001255DA" w:rsidRDefault="007C5166" w:rsidP="007019D4">
      <w:pPr>
        <w:ind w:firstLine="567"/>
        <w:jc w:val="both"/>
        <w:rPr>
          <w:rFonts w:eastAsia="Times New Roman"/>
          <w:bCs/>
          <w:i/>
          <w:iCs/>
          <w:color w:val="000000" w:themeColor="text1"/>
        </w:rPr>
      </w:pPr>
    </w:p>
    <w:p w14:paraId="3FD29D14" w14:textId="5A7E711B" w:rsidR="00E614DC" w:rsidRPr="001255DA" w:rsidRDefault="00E614DC"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Анализ результатов выполнения заданий участниками ЕГЭ, относящимися к группе с результатами от минимального до 60 тестовых баллов, показывает </w:t>
      </w:r>
      <w:r w:rsidRPr="001255DA">
        <w:rPr>
          <w:rFonts w:eastAsia="Times New Roman"/>
          <w:b/>
          <w:bCs/>
          <w:color w:val="000000" w:themeColor="text1"/>
          <w:sz w:val="28"/>
          <w:szCs w:val="28"/>
        </w:rPr>
        <w:t>неравномерность сформированности предметных знаний и умений</w:t>
      </w:r>
      <w:r w:rsidRPr="001255DA">
        <w:rPr>
          <w:rFonts w:eastAsia="Times New Roman"/>
          <w:color w:val="000000" w:themeColor="text1"/>
          <w:sz w:val="28"/>
          <w:szCs w:val="28"/>
        </w:rPr>
        <w:t xml:space="preserve">. При оценке результатов использованы пороговые значения успешности: </w:t>
      </w:r>
      <w:r w:rsidRPr="001255DA">
        <w:rPr>
          <w:rFonts w:eastAsia="Times New Roman"/>
          <w:b/>
          <w:bCs/>
          <w:color w:val="000000" w:themeColor="text1"/>
          <w:sz w:val="28"/>
          <w:szCs w:val="28"/>
        </w:rPr>
        <w:t>50 % для заданий базового уровня и 15 % для заданий повышенного и высокого уровней</w:t>
      </w:r>
      <w:r w:rsidRPr="001255DA">
        <w:rPr>
          <w:rFonts w:eastAsia="Times New Roman"/>
          <w:color w:val="000000" w:themeColor="text1"/>
          <w:sz w:val="28"/>
          <w:szCs w:val="28"/>
        </w:rPr>
        <w:t>. В динамике с 2025 годом по ряду содержательных линий наблюдается положительная тенденция, однако значительная часть базовых умений остается сформированной недостаточно.</w:t>
      </w:r>
    </w:p>
    <w:p w14:paraId="076036B5" w14:textId="77777777" w:rsidR="00E614DC" w:rsidRPr="001255DA" w:rsidRDefault="00E614DC" w:rsidP="00E614DC">
      <w:pPr>
        <w:spacing w:line="276" w:lineRule="auto"/>
        <w:jc w:val="both"/>
        <w:rPr>
          <w:rFonts w:eastAsia="Times New Roman"/>
          <w:i/>
          <w:iCs/>
          <w:color w:val="000000" w:themeColor="text1"/>
          <w:sz w:val="28"/>
          <w:szCs w:val="28"/>
        </w:rPr>
      </w:pPr>
      <w:r w:rsidRPr="001255DA">
        <w:rPr>
          <w:rFonts w:eastAsia="Times New Roman"/>
          <w:i/>
          <w:iCs/>
          <w:color w:val="000000" w:themeColor="text1"/>
          <w:sz w:val="28"/>
          <w:szCs w:val="28"/>
        </w:rPr>
        <w:t>Наиболее сформированными у участников данной группы являются следующие предметные умения.</w:t>
      </w:r>
    </w:p>
    <w:p w14:paraId="3ECB8FD1" w14:textId="77777777" w:rsidR="00E614DC" w:rsidRPr="001255DA" w:rsidRDefault="00E614DC" w:rsidP="00E614DC">
      <w:pPr>
        <w:spacing w:line="276" w:lineRule="auto"/>
        <w:jc w:val="both"/>
        <w:rPr>
          <w:rFonts w:eastAsia="Times New Roman"/>
          <w:b/>
          <w:bCs/>
          <w:color w:val="000000" w:themeColor="text1"/>
          <w:sz w:val="28"/>
          <w:szCs w:val="28"/>
        </w:rPr>
      </w:pPr>
      <w:r w:rsidRPr="001255DA">
        <w:rPr>
          <w:rFonts w:eastAsia="Times New Roman"/>
          <w:b/>
          <w:bCs/>
          <w:color w:val="000000" w:themeColor="text1"/>
          <w:sz w:val="28"/>
          <w:szCs w:val="28"/>
        </w:rPr>
        <w:t xml:space="preserve">1. Знания о строении атома и периодическом законе. </w:t>
      </w:r>
    </w:p>
    <w:p w14:paraId="111F7E6C" w14:textId="273F3471" w:rsidR="00E614DC" w:rsidRPr="001255DA" w:rsidRDefault="00E614DC"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По заданию 1 базового уровня результат в 2026 году составил </w:t>
      </w:r>
      <w:r w:rsidRPr="001255DA">
        <w:rPr>
          <w:rFonts w:eastAsia="Times New Roman"/>
          <w:b/>
          <w:bCs/>
          <w:color w:val="000000" w:themeColor="text1"/>
          <w:sz w:val="28"/>
          <w:szCs w:val="28"/>
        </w:rPr>
        <w:t>82,56 %</w:t>
      </w:r>
      <w:r w:rsidRPr="001255DA">
        <w:rPr>
          <w:rFonts w:eastAsia="Times New Roman"/>
          <w:color w:val="000000" w:themeColor="text1"/>
          <w:sz w:val="28"/>
          <w:szCs w:val="28"/>
        </w:rPr>
        <w:t xml:space="preserve">, что значительно выше порога успешности и несколько превышает показатель 2025 года — </w:t>
      </w:r>
      <w:r w:rsidRPr="001255DA">
        <w:rPr>
          <w:rFonts w:eastAsia="Times New Roman"/>
          <w:b/>
          <w:bCs/>
          <w:color w:val="000000" w:themeColor="text1"/>
          <w:sz w:val="28"/>
          <w:szCs w:val="28"/>
        </w:rPr>
        <w:t>81 %</w:t>
      </w:r>
      <w:r w:rsidRPr="001255DA">
        <w:rPr>
          <w:rFonts w:eastAsia="Times New Roman"/>
          <w:color w:val="000000" w:themeColor="text1"/>
          <w:sz w:val="28"/>
          <w:szCs w:val="28"/>
        </w:rPr>
        <w:t xml:space="preserve"> (+1,56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xml:space="preserve">.). Участники в целом демонстрируют </w:t>
      </w:r>
      <w:r w:rsidRPr="001255DA">
        <w:rPr>
          <w:rFonts w:eastAsia="Times New Roman"/>
          <w:color w:val="000000" w:themeColor="text1"/>
          <w:sz w:val="28"/>
          <w:szCs w:val="28"/>
        </w:rPr>
        <w:lastRenderedPageBreak/>
        <w:t>сформированность представлений о современной модели строения атома, распределении электронов по энергетическим уровням, электронной конфигурации и валентных электронах.</w:t>
      </w:r>
    </w:p>
    <w:p w14:paraId="00419F59" w14:textId="77777777" w:rsidR="00E614DC" w:rsidRPr="001255DA" w:rsidRDefault="00E614DC"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По заданию 2 результат достиг </w:t>
      </w:r>
      <w:r w:rsidRPr="001255DA">
        <w:rPr>
          <w:rFonts w:eastAsia="Times New Roman"/>
          <w:b/>
          <w:bCs/>
          <w:color w:val="000000" w:themeColor="text1"/>
          <w:sz w:val="28"/>
          <w:szCs w:val="28"/>
        </w:rPr>
        <w:t>81,78 %</w:t>
      </w:r>
      <w:r w:rsidRPr="001255DA">
        <w:rPr>
          <w:rFonts w:eastAsia="Times New Roman"/>
          <w:color w:val="000000" w:themeColor="text1"/>
          <w:sz w:val="28"/>
          <w:szCs w:val="28"/>
        </w:rPr>
        <w:t xml:space="preserve"> против </w:t>
      </w:r>
      <w:r w:rsidRPr="001255DA">
        <w:rPr>
          <w:rFonts w:eastAsia="Times New Roman"/>
          <w:b/>
          <w:bCs/>
          <w:color w:val="000000" w:themeColor="text1"/>
          <w:sz w:val="28"/>
          <w:szCs w:val="28"/>
        </w:rPr>
        <w:t>58 %</w:t>
      </w:r>
      <w:r w:rsidRPr="001255DA">
        <w:rPr>
          <w:rFonts w:eastAsia="Times New Roman"/>
          <w:color w:val="000000" w:themeColor="text1"/>
          <w:sz w:val="28"/>
          <w:szCs w:val="28"/>
        </w:rPr>
        <w:t xml:space="preserve"> в 2025 году (+23,78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Таким образом, произошло существенное улучшение понимания периодического закона, закономерностей изменения свойств химических элементов и их соединений. Это один из наиболее выраженных положительных результатов динамики.</w:t>
      </w:r>
    </w:p>
    <w:p w14:paraId="44A93D34" w14:textId="77777777" w:rsidR="00300D3D" w:rsidRPr="001255DA" w:rsidRDefault="00E614DC" w:rsidP="00E614DC">
      <w:pPr>
        <w:spacing w:line="276" w:lineRule="auto"/>
        <w:jc w:val="both"/>
        <w:rPr>
          <w:rFonts w:eastAsia="Times New Roman"/>
          <w:b/>
          <w:bCs/>
          <w:color w:val="000000" w:themeColor="text1"/>
          <w:sz w:val="28"/>
          <w:szCs w:val="28"/>
        </w:rPr>
      </w:pPr>
      <w:r w:rsidRPr="001255DA">
        <w:rPr>
          <w:rFonts w:eastAsia="Times New Roman"/>
          <w:b/>
          <w:bCs/>
          <w:color w:val="000000" w:themeColor="text1"/>
          <w:sz w:val="28"/>
          <w:szCs w:val="28"/>
        </w:rPr>
        <w:t>2. Определение электроотрицательности, валентности и степени окисления.</w:t>
      </w:r>
      <w:r w:rsidR="00300D3D" w:rsidRPr="001255DA">
        <w:rPr>
          <w:rFonts w:eastAsia="Times New Roman"/>
          <w:b/>
          <w:bCs/>
          <w:color w:val="000000" w:themeColor="text1"/>
          <w:sz w:val="28"/>
          <w:szCs w:val="28"/>
        </w:rPr>
        <w:t xml:space="preserve"> </w:t>
      </w:r>
    </w:p>
    <w:p w14:paraId="708ACFF4" w14:textId="2CD6B9F8" w:rsidR="00E614DC" w:rsidRPr="001255DA" w:rsidRDefault="00E614DC"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3 выполнено на </w:t>
      </w:r>
      <w:r w:rsidRPr="001255DA">
        <w:rPr>
          <w:rFonts w:eastAsia="Times New Roman"/>
          <w:b/>
          <w:bCs/>
          <w:color w:val="000000" w:themeColor="text1"/>
          <w:sz w:val="28"/>
          <w:szCs w:val="28"/>
        </w:rPr>
        <w:t>81,78 %</w:t>
      </w:r>
      <w:r w:rsidRPr="001255DA">
        <w:rPr>
          <w:rFonts w:eastAsia="Times New Roman"/>
          <w:color w:val="000000" w:themeColor="text1"/>
          <w:sz w:val="28"/>
          <w:szCs w:val="28"/>
        </w:rPr>
        <w:t xml:space="preserve"> против </w:t>
      </w:r>
      <w:r w:rsidRPr="001255DA">
        <w:rPr>
          <w:rFonts w:eastAsia="Times New Roman"/>
          <w:b/>
          <w:bCs/>
          <w:color w:val="000000" w:themeColor="text1"/>
          <w:sz w:val="28"/>
          <w:szCs w:val="28"/>
        </w:rPr>
        <w:t>87 %</w:t>
      </w:r>
      <w:r w:rsidRPr="001255DA">
        <w:rPr>
          <w:rFonts w:eastAsia="Times New Roman"/>
          <w:color w:val="000000" w:themeColor="text1"/>
          <w:sz w:val="28"/>
          <w:szCs w:val="28"/>
        </w:rPr>
        <w:t xml:space="preserve"> в 2025 году. Несмотря на снижение на 5,22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показатель остается значительно выше установленного порога 50 %, что свидетельствует о сохранении достаточно прочного уровня сформированности соответствующих базовых понятий.</w:t>
      </w:r>
    </w:p>
    <w:p w14:paraId="3B93E6DA" w14:textId="77777777" w:rsidR="00300D3D" w:rsidRPr="001255DA" w:rsidRDefault="00E614DC" w:rsidP="00E614DC">
      <w:pPr>
        <w:spacing w:line="276" w:lineRule="auto"/>
        <w:jc w:val="both"/>
        <w:rPr>
          <w:rFonts w:eastAsia="Times New Roman"/>
          <w:b/>
          <w:bCs/>
          <w:color w:val="000000" w:themeColor="text1"/>
          <w:sz w:val="28"/>
          <w:szCs w:val="28"/>
        </w:rPr>
      </w:pPr>
      <w:r w:rsidRPr="001255DA">
        <w:rPr>
          <w:rFonts w:eastAsia="Times New Roman"/>
          <w:b/>
          <w:bCs/>
          <w:color w:val="000000" w:themeColor="text1"/>
          <w:sz w:val="28"/>
          <w:szCs w:val="28"/>
        </w:rPr>
        <w:t>3. Классификация неорганических веществ.</w:t>
      </w:r>
      <w:r w:rsidR="00300D3D" w:rsidRPr="001255DA">
        <w:rPr>
          <w:rFonts w:eastAsia="Times New Roman"/>
          <w:b/>
          <w:bCs/>
          <w:color w:val="000000" w:themeColor="text1"/>
          <w:sz w:val="28"/>
          <w:szCs w:val="28"/>
        </w:rPr>
        <w:t xml:space="preserve"> </w:t>
      </w:r>
    </w:p>
    <w:p w14:paraId="1858AD72" w14:textId="3EF0EBD4" w:rsidR="00E614DC" w:rsidRPr="001255DA" w:rsidRDefault="00E614DC"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По заданию 5 результат увеличился с </w:t>
      </w:r>
      <w:r w:rsidRPr="001255DA">
        <w:rPr>
          <w:rFonts w:eastAsia="Times New Roman"/>
          <w:b/>
          <w:bCs/>
          <w:color w:val="000000" w:themeColor="text1"/>
          <w:sz w:val="28"/>
          <w:szCs w:val="28"/>
        </w:rPr>
        <w:t>52 % до 72,87 %</w:t>
      </w:r>
      <w:r w:rsidRPr="001255DA">
        <w:rPr>
          <w:rFonts w:eastAsia="Times New Roman"/>
          <w:color w:val="000000" w:themeColor="text1"/>
          <w:sz w:val="28"/>
          <w:szCs w:val="28"/>
        </w:rPr>
        <w:t xml:space="preserve"> (+20,87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Умение классифицировать неорганические вещества по основным классам — оксиды, основания, кислоты, соли — можно отнести к числу наиболее успешно освоенных базовых умений данной группы.</w:t>
      </w:r>
    </w:p>
    <w:p w14:paraId="58B86388" w14:textId="77777777" w:rsidR="00300D3D" w:rsidRPr="001255DA" w:rsidRDefault="00E614DC" w:rsidP="00E614DC">
      <w:pPr>
        <w:spacing w:line="276" w:lineRule="auto"/>
        <w:jc w:val="both"/>
        <w:rPr>
          <w:rFonts w:eastAsia="Times New Roman"/>
          <w:b/>
          <w:bCs/>
          <w:color w:val="000000" w:themeColor="text1"/>
          <w:sz w:val="28"/>
          <w:szCs w:val="28"/>
        </w:rPr>
      </w:pPr>
      <w:r w:rsidRPr="001255DA">
        <w:rPr>
          <w:rFonts w:eastAsia="Times New Roman"/>
          <w:b/>
          <w:bCs/>
          <w:color w:val="000000" w:themeColor="text1"/>
          <w:sz w:val="28"/>
          <w:szCs w:val="28"/>
        </w:rPr>
        <w:t>4. Отдельные умения в области органической химии.</w:t>
      </w:r>
      <w:r w:rsidR="00300D3D" w:rsidRPr="001255DA">
        <w:rPr>
          <w:rFonts w:eastAsia="Times New Roman"/>
          <w:b/>
          <w:bCs/>
          <w:color w:val="000000" w:themeColor="text1"/>
          <w:sz w:val="28"/>
          <w:szCs w:val="28"/>
        </w:rPr>
        <w:t xml:space="preserve"> </w:t>
      </w:r>
    </w:p>
    <w:p w14:paraId="6639C8DA" w14:textId="77777777" w:rsidR="00F2335E" w:rsidRPr="001255DA" w:rsidRDefault="00E614DC"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По заданию 10 результат составил </w:t>
      </w:r>
      <w:r w:rsidRPr="001255DA">
        <w:rPr>
          <w:rFonts w:eastAsia="Times New Roman"/>
          <w:b/>
          <w:bCs/>
          <w:color w:val="000000" w:themeColor="text1"/>
          <w:sz w:val="28"/>
          <w:szCs w:val="28"/>
        </w:rPr>
        <w:t>50,39 %</w:t>
      </w:r>
      <w:r w:rsidRPr="001255DA">
        <w:rPr>
          <w:rFonts w:eastAsia="Times New Roman"/>
          <w:color w:val="000000" w:themeColor="text1"/>
          <w:sz w:val="28"/>
          <w:szCs w:val="28"/>
        </w:rPr>
        <w:t xml:space="preserve"> против </w:t>
      </w:r>
      <w:r w:rsidRPr="001255DA">
        <w:rPr>
          <w:rFonts w:eastAsia="Times New Roman"/>
          <w:b/>
          <w:bCs/>
          <w:color w:val="000000" w:themeColor="text1"/>
          <w:sz w:val="28"/>
          <w:szCs w:val="28"/>
        </w:rPr>
        <w:t>47 %</w:t>
      </w:r>
      <w:r w:rsidRPr="001255DA">
        <w:rPr>
          <w:rFonts w:eastAsia="Times New Roman"/>
          <w:color w:val="000000" w:themeColor="text1"/>
          <w:sz w:val="28"/>
          <w:szCs w:val="28"/>
        </w:rPr>
        <w:t xml:space="preserve"> в 2025 году (+3,39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xml:space="preserve">.), то есть впервые достиг порога </w:t>
      </w:r>
    </w:p>
    <w:p w14:paraId="630D64E7" w14:textId="77777777" w:rsidR="00F2335E" w:rsidRPr="001255DA" w:rsidRDefault="00E614DC"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успешности базового задания. Это позволяет говорить о формировании у части участников базовых представлений о </w:t>
      </w:r>
    </w:p>
    <w:p w14:paraId="1D029C33" w14:textId="51DB3F04" w:rsidR="00E614DC" w:rsidRPr="001255DA" w:rsidRDefault="00E614DC"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классификации органических веществ и номенклатуре органических соединений.</w:t>
      </w:r>
    </w:p>
    <w:p w14:paraId="749090EB" w14:textId="77777777" w:rsidR="00300D3D" w:rsidRPr="001255DA" w:rsidRDefault="00E614DC" w:rsidP="00E614DC">
      <w:pPr>
        <w:spacing w:line="276" w:lineRule="auto"/>
        <w:jc w:val="both"/>
        <w:rPr>
          <w:rFonts w:eastAsia="Times New Roman"/>
          <w:b/>
          <w:bCs/>
          <w:color w:val="000000" w:themeColor="text1"/>
          <w:sz w:val="28"/>
          <w:szCs w:val="28"/>
        </w:rPr>
      </w:pPr>
      <w:r w:rsidRPr="001255DA">
        <w:rPr>
          <w:rFonts w:eastAsia="Times New Roman"/>
          <w:b/>
          <w:bCs/>
          <w:color w:val="000000" w:themeColor="text1"/>
          <w:sz w:val="28"/>
          <w:szCs w:val="28"/>
        </w:rPr>
        <w:t>5. Окислительно-восстановительные реакции.</w:t>
      </w:r>
      <w:r w:rsidR="00300D3D" w:rsidRPr="001255DA">
        <w:rPr>
          <w:rFonts w:eastAsia="Times New Roman"/>
          <w:b/>
          <w:bCs/>
          <w:color w:val="000000" w:themeColor="text1"/>
          <w:sz w:val="28"/>
          <w:szCs w:val="28"/>
        </w:rPr>
        <w:t xml:space="preserve"> </w:t>
      </w:r>
    </w:p>
    <w:p w14:paraId="082F0355" w14:textId="6E880E11" w:rsidR="00E614DC" w:rsidRPr="001255DA" w:rsidRDefault="00E614DC"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19 базового уровня выполнено на </w:t>
      </w:r>
      <w:r w:rsidRPr="001255DA">
        <w:rPr>
          <w:rFonts w:eastAsia="Times New Roman"/>
          <w:b/>
          <w:bCs/>
          <w:color w:val="000000" w:themeColor="text1"/>
          <w:sz w:val="28"/>
          <w:szCs w:val="28"/>
        </w:rPr>
        <w:t>60,08 %</w:t>
      </w:r>
      <w:r w:rsidRPr="001255DA">
        <w:rPr>
          <w:rFonts w:eastAsia="Times New Roman"/>
          <w:color w:val="000000" w:themeColor="text1"/>
          <w:sz w:val="28"/>
          <w:szCs w:val="28"/>
        </w:rPr>
        <w:t xml:space="preserve"> против </w:t>
      </w:r>
      <w:r w:rsidRPr="001255DA">
        <w:rPr>
          <w:rFonts w:eastAsia="Times New Roman"/>
          <w:b/>
          <w:bCs/>
          <w:color w:val="000000" w:themeColor="text1"/>
          <w:sz w:val="28"/>
          <w:szCs w:val="28"/>
        </w:rPr>
        <w:t>69 %</w:t>
      </w:r>
      <w:r w:rsidRPr="001255DA">
        <w:rPr>
          <w:rFonts w:eastAsia="Times New Roman"/>
          <w:color w:val="000000" w:themeColor="text1"/>
          <w:sz w:val="28"/>
          <w:szCs w:val="28"/>
        </w:rPr>
        <w:t xml:space="preserve"> в 2025 году. Несмотря на снижение на 8,92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результат остается выше порога успешности. Следовательно, базовые представления об окислительно-восстановительных процессах и электронном балансе у значительной части участников сохраняются.</w:t>
      </w:r>
    </w:p>
    <w:p w14:paraId="1C719DB8" w14:textId="77777777" w:rsidR="00300D3D" w:rsidRPr="001255DA" w:rsidRDefault="00E614DC" w:rsidP="00E614DC">
      <w:pPr>
        <w:spacing w:line="276" w:lineRule="auto"/>
        <w:jc w:val="both"/>
        <w:rPr>
          <w:rFonts w:eastAsia="Times New Roman"/>
          <w:b/>
          <w:bCs/>
          <w:color w:val="000000" w:themeColor="text1"/>
          <w:sz w:val="28"/>
          <w:szCs w:val="28"/>
        </w:rPr>
      </w:pPr>
      <w:r w:rsidRPr="001255DA">
        <w:rPr>
          <w:rFonts w:eastAsia="Times New Roman"/>
          <w:b/>
          <w:bCs/>
          <w:color w:val="000000" w:themeColor="text1"/>
          <w:sz w:val="28"/>
          <w:szCs w:val="28"/>
        </w:rPr>
        <w:t>6. Гидролиз солей и определение среды растворов.</w:t>
      </w:r>
      <w:r w:rsidR="00300D3D" w:rsidRPr="001255DA">
        <w:rPr>
          <w:rFonts w:eastAsia="Times New Roman"/>
          <w:b/>
          <w:bCs/>
          <w:color w:val="000000" w:themeColor="text1"/>
          <w:sz w:val="28"/>
          <w:szCs w:val="28"/>
        </w:rPr>
        <w:t xml:space="preserve"> </w:t>
      </w:r>
    </w:p>
    <w:p w14:paraId="0E9F8D34" w14:textId="79ADD281" w:rsidR="00E614DC" w:rsidRPr="001255DA" w:rsidRDefault="00E614DC"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Особенно высоким остается результат по заданию 21 — </w:t>
      </w:r>
      <w:r w:rsidRPr="001255DA">
        <w:rPr>
          <w:rFonts w:eastAsia="Times New Roman"/>
          <w:b/>
          <w:bCs/>
          <w:color w:val="000000" w:themeColor="text1"/>
          <w:sz w:val="28"/>
          <w:szCs w:val="28"/>
        </w:rPr>
        <w:t>73,26 %</w:t>
      </w:r>
      <w:r w:rsidRPr="001255DA">
        <w:rPr>
          <w:rFonts w:eastAsia="Times New Roman"/>
          <w:color w:val="000000" w:themeColor="text1"/>
          <w:sz w:val="28"/>
          <w:szCs w:val="28"/>
        </w:rPr>
        <w:t xml:space="preserve"> против </w:t>
      </w:r>
      <w:r w:rsidRPr="001255DA">
        <w:rPr>
          <w:rFonts w:eastAsia="Times New Roman"/>
          <w:b/>
          <w:bCs/>
          <w:color w:val="000000" w:themeColor="text1"/>
          <w:sz w:val="28"/>
          <w:szCs w:val="28"/>
        </w:rPr>
        <w:t>77 %</w:t>
      </w:r>
      <w:r w:rsidRPr="001255DA">
        <w:rPr>
          <w:rFonts w:eastAsia="Times New Roman"/>
          <w:color w:val="000000" w:themeColor="text1"/>
          <w:sz w:val="28"/>
          <w:szCs w:val="28"/>
        </w:rPr>
        <w:t xml:space="preserve"> в 2025 году. Снижение на 3,74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не привело к переходу показателя ниже порога. Участники достаточно успешно выполняют задания, связанные с гидролизом солей, ионным произведением воды и определением водородного показателя растворов.</w:t>
      </w:r>
    </w:p>
    <w:p w14:paraId="2857DFA8" w14:textId="77777777" w:rsidR="00300D3D" w:rsidRPr="001255DA" w:rsidRDefault="00E614DC" w:rsidP="00E614DC">
      <w:pPr>
        <w:spacing w:line="276" w:lineRule="auto"/>
        <w:jc w:val="both"/>
        <w:rPr>
          <w:rFonts w:eastAsia="Times New Roman"/>
          <w:b/>
          <w:bCs/>
          <w:color w:val="000000" w:themeColor="text1"/>
          <w:sz w:val="28"/>
          <w:szCs w:val="28"/>
        </w:rPr>
      </w:pPr>
      <w:r w:rsidRPr="001255DA">
        <w:rPr>
          <w:rFonts w:eastAsia="Times New Roman"/>
          <w:b/>
          <w:bCs/>
          <w:color w:val="000000" w:themeColor="text1"/>
          <w:sz w:val="28"/>
          <w:szCs w:val="28"/>
        </w:rPr>
        <w:t>7. Расчетные умения.</w:t>
      </w:r>
      <w:r w:rsidR="00300D3D" w:rsidRPr="001255DA">
        <w:rPr>
          <w:rFonts w:eastAsia="Times New Roman"/>
          <w:b/>
          <w:bCs/>
          <w:color w:val="000000" w:themeColor="text1"/>
          <w:sz w:val="28"/>
          <w:szCs w:val="28"/>
        </w:rPr>
        <w:t xml:space="preserve"> </w:t>
      </w:r>
    </w:p>
    <w:p w14:paraId="19F8B5A5" w14:textId="789FDFC1" w:rsidR="00E614DC" w:rsidRPr="001255DA" w:rsidRDefault="00E614DC"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Положительная динамика отмечается по заданиям 27 и 28. По заданию 27 результат вырос с </w:t>
      </w:r>
      <w:r w:rsidRPr="001255DA">
        <w:rPr>
          <w:rFonts w:eastAsia="Times New Roman"/>
          <w:b/>
          <w:bCs/>
          <w:color w:val="000000" w:themeColor="text1"/>
          <w:sz w:val="28"/>
          <w:szCs w:val="28"/>
        </w:rPr>
        <w:t>30 % до 37,98 %</w:t>
      </w:r>
      <w:r w:rsidRPr="001255DA">
        <w:rPr>
          <w:rFonts w:eastAsia="Times New Roman"/>
          <w:color w:val="000000" w:themeColor="text1"/>
          <w:sz w:val="28"/>
          <w:szCs w:val="28"/>
        </w:rPr>
        <w:t xml:space="preserve"> (+7,98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xml:space="preserve">.), а по заданию 28 — с </w:t>
      </w:r>
      <w:r w:rsidRPr="001255DA">
        <w:rPr>
          <w:rFonts w:eastAsia="Times New Roman"/>
          <w:b/>
          <w:bCs/>
          <w:color w:val="000000" w:themeColor="text1"/>
          <w:sz w:val="28"/>
          <w:szCs w:val="28"/>
        </w:rPr>
        <w:t>9 % до 32,56 %</w:t>
      </w:r>
      <w:r w:rsidRPr="001255DA">
        <w:rPr>
          <w:rFonts w:eastAsia="Times New Roman"/>
          <w:color w:val="000000" w:themeColor="text1"/>
          <w:sz w:val="28"/>
          <w:szCs w:val="28"/>
        </w:rPr>
        <w:t xml:space="preserve"> (+23,56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Хотя показатели пока не достигают 50 %, динамика свидетельствует о некотором продвижении в освоении расчетов по термохимическим уравнениям, объемным отношениям газов, а также расчетов по уравнениям реакций при наличии избытка вещества и выхода продукта.</w:t>
      </w:r>
    </w:p>
    <w:p w14:paraId="1D97F475" w14:textId="77777777" w:rsidR="00300D3D" w:rsidRPr="001255DA" w:rsidRDefault="00E614DC" w:rsidP="00E614DC">
      <w:pPr>
        <w:spacing w:line="276" w:lineRule="auto"/>
        <w:jc w:val="both"/>
        <w:rPr>
          <w:rFonts w:eastAsia="Times New Roman"/>
          <w:b/>
          <w:bCs/>
          <w:color w:val="000000" w:themeColor="text1"/>
          <w:sz w:val="28"/>
          <w:szCs w:val="28"/>
        </w:rPr>
      </w:pPr>
      <w:r w:rsidRPr="001255DA">
        <w:rPr>
          <w:rFonts w:eastAsia="Times New Roman"/>
          <w:b/>
          <w:bCs/>
          <w:color w:val="000000" w:themeColor="text1"/>
          <w:sz w:val="28"/>
          <w:szCs w:val="28"/>
        </w:rPr>
        <w:t>8. Отдельные умения повышенного и высокого уровня.</w:t>
      </w:r>
      <w:r w:rsidR="00300D3D" w:rsidRPr="001255DA">
        <w:rPr>
          <w:rFonts w:eastAsia="Times New Roman"/>
          <w:b/>
          <w:bCs/>
          <w:color w:val="000000" w:themeColor="text1"/>
          <w:sz w:val="28"/>
          <w:szCs w:val="28"/>
        </w:rPr>
        <w:t xml:space="preserve"> </w:t>
      </w:r>
    </w:p>
    <w:p w14:paraId="755D45CB" w14:textId="64F81DB1" w:rsidR="00E614DC" w:rsidRPr="001255DA" w:rsidRDefault="00E614DC"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С учетом порога успешности </w:t>
      </w:r>
      <w:r w:rsidRPr="001255DA">
        <w:rPr>
          <w:rFonts w:eastAsia="Times New Roman"/>
          <w:b/>
          <w:bCs/>
          <w:color w:val="000000" w:themeColor="text1"/>
          <w:sz w:val="28"/>
          <w:szCs w:val="28"/>
        </w:rPr>
        <w:t>15 %</w:t>
      </w:r>
      <w:r w:rsidRPr="001255DA">
        <w:rPr>
          <w:rFonts w:eastAsia="Times New Roman"/>
          <w:color w:val="000000" w:themeColor="text1"/>
          <w:sz w:val="28"/>
          <w:szCs w:val="28"/>
        </w:rPr>
        <w:t xml:space="preserve"> значительная часть заданий повышенного и высокого уровней формально преодолевает установленный порог. Так, в 2026 году задания 6 (</w:t>
      </w:r>
      <w:r w:rsidRPr="001255DA">
        <w:rPr>
          <w:rFonts w:eastAsia="Times New Roman"/>
          <w:b/>
          <w:bCs/>
          <w:color w:val="000000" w:themeColor="text1"/>
          <w:sz w:val="28"/>
          <w:szCs w:val="28"/>
        </w:rPr>
        <w:t>45,74 %</w:t>
      </w:r>
      <w:r w:rsidRPr="001255DA">
        <w:rPr>
          <w:rFonts w:eastAsia="Times New Roman"/>
          <w:color w:val="000000" w:themeColor="text1"/>
          <w:sz w:val="28"/>
          <w:szCs w:val="28"/>
        </w:rPr>
        <w:t>), 7 (</w:t>
      </w:r>
      <w:r w:rsidRPr="001255DA">
        <w:rPr>
          <w:rFonts w:eastAsia="Times New Roman"/>
          <w:b/>
          <w:bCs/>
          <w:color w:val="000000" w:themeColor="text1"/>
          <w:sz w:val="28"/>
          <w:szCs w:val="28"/>
        </w:rPr>
        <w:t>40,31 %</w:t>
      </w:r>
      <w:r w:rsidRPr="001255DA">
        <w:rPr>
          <w:rFonts w:eastAsia="Times New Roman"/>
          <w:color w:val="000000" w:themeColor="text1"/>
          <w:sz w:val="28"/>
          <w:szCs w:val="28"/>
        </w:rPr>
        <w:t>), 8 (</w:t>
      </w:r>
      <w:r w:rsidRPr="001255DA">
        <w:rPr>
          <w:rFonts w:eastAsia="Times New Roman"/>
          <w:b/>
          <w:bCs/>
          <w:color w:val="000000" w:themeColor="text1"/>
          <w:sz w:val="28"/>
          <w:szCs w:val="28"/>
        </w:rPr>
        <w:t>33,91 %</w:t>
      </w:r>
      <w:r w:rsidRPr="001255DA">
        <w:rPr>
          <w:rFonts w:eastAsia="Times New Roman"/>
          <w:color w:val="000000" w:themeColor="text1"/>
          <w:sz w:val="28"/>
          <w:szCs w:val="28"/>
        </w:rPr>
        <w:t>), 9 (</w:t>
      </w:r>
      <w:r w:rsidRPr="001255DA">
        <w:rPr>
          <w:rFonts w:eastAsia="Times New Roman"/>
          <w:b/>
          <w:bCs/>
          <w:color w:val="000000" w:themeColor="text1"/>
          <w:sz w:val="28"/>
          <w:szCs w:val="28"/>
        </w:rPr>
        <w:t>37,21 %</w:t>
      </w:r>
      <w:r w:rsidRPr="001255DA">
        <w:rPr>
          <w:rFonts w:eastAsia="Times New Roman"/>
          <w:color w:val="000000" w:themeColor="text1"/>
          <w:sz w:val="28"/>
          <w:szCs w:val="28"/>
        </w:rPr>
        <w:t>), 12 (</w:t>
      </w:r>
      <w:r w:rsidRPr="001255DA">
        <w:rPr>
          <w:rFonts w:eastAsia="Times New Roman"/>
          <w:b/>
          <w:bCs/>
          <w:color w:val="000000" w:themeColor="text1"/>
          <w:sz w:val="28"/>
          <w:szCs w:val="28"/>
        </w:rPr>
        <w:t>42,25 %</w:t>
      </w:r>
      <w:r w:rsidRPr="001255DA">
        <w:rPr>
          <w:rFonts w:eastAsia="Times New Roman"/>
          <w:color w:val="000000" w:themeColor="text1"/>
          <w:sz w:val="28"/>
          <w:szCs w:val="28"/>
        </w:rPr>
        <w:t>), 14 (</w:t>
      </w:r>
      <w:r w:rsidRPr="001255DA">
        <w:rPr>
          <w:rFonts w:eastAsia="Times New Roman"/>
          <w:b/>
          <w:bCs/>
          <w:color w:val="000000" w:themeColor="text1"/>
          <w:sz w:val="28"/>
          <w:szCs w:val="28"/>
        </w:rPr>
        <w:t>29,84 %</w:t>
      </w:r>
      <w:r w:rsidRPr="001255DA">
        <w:rPr>
          <w:rFonts w:eastAsia="Times New Roman"/>
          <w:color w:val="000000" w:themeColor="text1"/>
          <w:sz w:val="28"/>
          <w:szCs w:val="28"/>
        </w:rPr>
        <w:t>), 15 (</w:t>
      </w:r>
      <w:r w:rsidRPr="001255DA">
        <w:rPr>
          <w:rFonts w:eastAsia="Times New Roman"/>
          <w:b/>
          <w:bCs/>
          <w:color w:val="000000" w:themeColor="text1"/>
          <w:sz w:val="28"/>
          <w:szCs w:val="28"/>
        </w:rPr>
        <w:t>23,26 %</w:t>
      </w:r>
      <w:r w:rsidRPr="001255DA">
        <w:rPr>
          <w:rFonts w:eastAsia="Times New Roman"/>
          <w:color w:val="000000" w:themeColor="text1"/>
          <w:sz w:val="28"/>
          <w:szCs w:val="28"/>
        </w:rPr>
        <w:t>), 16 (</w:t>
      </w:r>
      <w:r w:rsidRPr="001255DA">
        <w:rPr>
          <w:rFonts w:eastAsia="Times New Roman"/>
          <w:b/>
          <w:bCs/>
          <w:color w:val="000000" w:themeColor="text1"/>
          <w:sz w:val="28"/>
          <w:szCs w:val="28"/>
        </w:rPr>
        <w:t>37,98 %</w:t>
      </w:r>
      <w:r w:rsidRPr="001255DA">
        <w:rPr>
          <w:rFonts w:eastAsia="Times New Roman"/>
          <w:color w:val="000000" w:themeColor="text1"/>
          <w:sz w:val="28"/>
          <w:szCs w:val="28"/>
        </w:rPr>
        <w:t>), 22 (</w:t>
      </w:r>
      <w:r w:rsidRPr="001255DA">
        <w:rPr>
          <w:rFonts w:eastAsia="Times New Roman"/>
          <w:b/>
          <w:bCs/>
          <w:color w:val="000000" w:themeColor="text1"/>
          <w:sz w:val="28"/>
          <w:szCs w:val="28"/>
        </w:rPr>
        <w:t>45,16 %</w:t>
      </w:r>
      <w:r w:rsidRPr="001255DA">
        <w:rPr>
          <w:rFonts w:eastAsia="Times New Roman"/>
          <w:color w:val="000000" w:themeColor="text1"/>
          <w:sz w:val="28"/>
          <w:szCs w:val="28"/>
        </w:rPr>
        <w:t>), 23 (</w:t>
      </w:r>
      <w:r w:rsidRPr="001255DA">
        <w:rPr>
          <w:rFonts w:eastAsia="Times New Roman"/>
          <w:b/>
          <w:bCs/>
          <w:color w:val="000000" w:themeColor="text1"/>
          <w:sz w:val="28"/>
          <w:szCs w:val="28"/>
        </w:rPr>
        <w:t>61,63 %</w:t>
      </w:r>
      <w:r w:rsidRPr="001255DA">
        <w:rPr>
          <w:rFonts w:eastAsia="Times New Roman"/>
          <w:color w:val="000000" w:themeColor="text1"/>
          <w:sz w:val="28"/>
          <w:szCs w:val="28"/>
        </w:rPr>
        <w:t>) и 24 (</w:t>
      </w:r>
      <w:r w:rsidRPr="001255DA">
        <w:rPr>
          <w:rFonts w:eastAsia="Times New Roman"/>
          <w:b/>
          <w:bCs/>
          <w:color w:val="000000" w:themeColor="text1"/>
          <w:sz w:val="28"/>
          <w:szCs w:val="28"/>
        </w:rPr>
        <w:t>20,54 %</w:t>
      </w:r>
      <w:r w:rsidRPr="001255DA">
        <w:rPr>
          <w:rFonts w:eastAsia="Times New Roman"/>
          <w:color w:val="000000" w:themeColor="text1"/>
          <w:sz w:val="28"/>
          <w:szCs w:val="28"/>
        </w:rPr>
        <w:t>) выполнены выше 15 %. При этом особенно заметна положительная динамика по заданиям 7 (</w:t>
      </w:r>
      <w:r w:rsidRPr="001255DA">
        <w:rPr>
          <w:rFonts w:eastAsia="Times New Roman"/>
          <w:b/>
          <w:bCs/>
          <w:color w:val="000000" w:themeColor="text1"/>
          <w:sz w:val="28"/>
          <w:szCs w:val="28"/>
        </w:rPr>
        <w:t xml:space="preserve">+17,31 </w:t>
      </w:r>
      <w:proofErr w:type="spellStart"/>
      <w:r w:rsidRPr="001255DA">
        <w:rPr>
          <w:rFonts w:eastAsia="Times New Roman"/>
          <w:b/>
          <w:bCs/>
          <w:color w:val="000000" w:themeColor="text1"/>
          <w:sz w:val="28"/>
          <w:szCs w:val="28"/>
        </w:rPr>
        <w:t>п.п</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12 (</w:t>
      </w:r>
      <w:r w:rsidRPr="001255DA">
        <w:rPr>
          <w:rFonts w:eastAsia="Times New Roman"/>
          <w:b/>
          <w:bCs/>
          <w:color w:val="000000" w:themeColor="text1"/>
          <w:sz w:val="28"/>
          <w:szCs w:val="28"/>
        </w:rPr>
        <w:t xml:space="preserve">+28,25 </w:t>
      </w:r>
      <w:proofErr w:type="spellStart"/>
      <w:r w:rsidRPr="001255DA">
        <w:rPr>
          <w:rFonts w:eastAsia="Times New Roman"/>
          <w:b/>
          <w:bCs/>
          <w:color w:val="000000" w:themeColor="text1"/>
          <w:sz w:val="28"/>
          <w:szCs w:val="28"/>
        </w:rPr>
        <w:t>п.п</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и 28 (</w:t>
      </w:r>
      <w:r w:rsidRPr="001255DA">
        <w:rPr>
          <w:rFonts w:eastAsia="Times New Roman"/>
          <w:b/>
          <w:bCs/>
          <w:color w:val="000000" w:themeColor="text1"/>
          <w:sz w:val="28"/>
          <w:szCs w:val="28"/>
        </w:rPr>
        <w:t xml:space="preserve">+23,56 </w:t>
      </w:r>
      <w:proofErr w:type="spellStart"/>
      <w:r w:rsidRPr="001255DA">
        <w:rPr>
          <w:rFonts w:eastAsia="Times New Roman"/>
          <w:b/>
          <w:bCs/>
          <w:color w:val="000000" w:themeColor="text1"/>
          <w:sz w:val="28"/>
          <w:szCs w:val="28"/>
        </w:rPr>
        <w:t>п.п</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а также по заданиям высокого уровня 29 (</w:t>
      </w:r>
      <w:r w:rsidRPr="001255DA">
        <w:rPr>
          <w:rFonts w:eastAsia="Times New Roman"/>
          <w:b/>
          <w:bCs/>
          <w:color w:val="000000" w:themeColor="text1"/>
          <w:sz w:val="28"/>
          <w:szCs w:val="28"/>
        </w:rPr>
        <w:t xml:space="preserve">+9,56 </w:t>
      </w:r>
      <w:proofErr w:type="spellStart"/>
      <w:r w:rsidRPr="001255DA">
        <w:rPr>
          <w:rFonts w:eastAsia="Times New Roman"/>
          <w:b/>
          <w:bCs/>
          <w:color w:val="000000" w:themeColor="text1"/>
          <w:sz w:val="28"/>
          <w:szCs w:val="28"/>
        </w:rPr>
        <w:t>п.п</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30 (</w:t>
      </w:r>
      <w:r w:rsidRPr="001255DA">
        <w:rPr>
          <w:rFonts w:eastAsia="Times New Roman"/>
          <w:b/>
          <w:bCs/>
          <w:color w:val="000000" w:themeColor="text1"/>
          <w:sz w:val="28"/>
          <w:szCs w:val="28"/>
        </w:rPr>
        <w:t xml:space="preserve">+9,8 </w:t>
      </w:r>
      <w:proofErr w:type="spellStart"/>
      <w:r w:rsidRPr="001255DA">
        <w:rPr>
          <w:rFonts w:eastAsia="Times New Roman"/>
          <w:b/>
          <w:bCs/>
          <w:color w:val="000000" w:themeColor="text1"/>
          <w:sz w:val="28"/>
          <w:szCs w:val="28"/>
        </w:rPr>
        <w:t>п.п</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31 (</w:t>
      </w:r>
      <w:r w:rsidRPr="001255DA">
        <w:rPr>
          <w:rFonts w:eastAsia="Times New Roman"/>
          <w:b/>
          <w:bCs/>
          <w:color w:val="000000" w:themeColor="text1"/>
          <w:sz w:val="28"/>
          <w:szCs w:val="28"/>
        </w:rPr>
        <w:t xml:space="preserve">+10,48 </w:t>
      </w:r>
      <w:proofErr w:type="spellStart"/>
      <w:r w:rsidRPr="001255DA">
        <w:rPr>
          <w:rFonts w:eastAsia="Times New Roman"/>
          <w:b/>
          <w:bCs/>
          <w:color w:val="000000" w:themeColor="text1"/>
          <w:sz w:val="28"/>
          <w:szCs w:val="28"/>
        </w:rPr>
        <w:t>п.п</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и 32 (</w:t>
      </w:r>
      <w:r w:rsidRPr="001255DA">
        <w:rPr>
          <w:rFonts w:eastAsia="Times New Roman"/>
          <w:b/>
          <w:bCs/>
          <w:color w:val="000000" w:themeColor="text1"/>
          <w:sz w:val="28"/>
          <w:szCs w:val="28"/>
        </w:rPr>
        <w:t xml:space="preserve">+8,26 </w:t>
      </w:r>
      <w:proofErr w:type="spellStart"/>
      <w:r w:rsidRPr="001255DA">
        <w:rPr>
          <w:rFonts w:eastAsia="Times New Roman"/>
          <w:b/>
          <w:bCs/>
          <w:color w:val="000000" w:themeColor="text1"/>
          <w:sz w:val="28"/>
          <w:szCs w:val="28"/>
        </w:rPr>
        <w:t>п.п</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w:t>
      </w:r>
    </w:p>
    <w:p w14:paraId="164B6832" w14:textId="7B72542F" w:rsidR="00E614DC" w:rsidRPr="001255DA" w:rsidRDefault="00300D3D"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E614DC" w:rsidRPr="001255DA">
        <w:rPr>
          <w:rFonts w:eastAsia="Times New Roman"/>
          <w:color w:val="000000" w:themeColor="text1"/>
          <w:sz w:val="28"/>
          <w:szCs w:val="28"/>
        </w:rPr>
        <w:t xml:space="preserve">Таким образом, </w:t>
      </w:r>
      <w:r w:rsidR="00E614DC" w:rsidRPr="001255DA">
        <w:rPr>
          <w:rFonts w:eastAsia="Times New Roman"/>
          <w:i/>
          <w:iCs/>
          <w:color w:val="000000" w:themeColor="text1"/>
          <w:sz w:val="28"/>
          <w:szCs w:val="28"/>
        </w:rPr>
        <w:t>положительная динамика наблюдается прежде всего в освоении отдельных содержательных линий неорганической и органической химии, а также некоторых расчетных и сложных предметных умений.</w:t>
      </w:r>
    </w:p>
    <w:p w14:paraId="387B3AB2" w14:textId="57BF6BED" w:rsidR="00E614DC" w:rsidRPr="001255DA" w:rsidRDefault="00E614DC" w:rsidP="00300D3D">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Типичные дефициты предметной подготовки</w:t>
      </w:r>
    </w:p>
    <w:p w14:paraId="7E2A342D" w14:textId="77777777" w:rsidR="00300D3D" w:rsidRPr="001255DA" w:rsidRDefault="00300D3D"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E614DC" w:rsidRPr="001255DA">
        <w:rPr>
          <w:rFonts w:eastAsia="Times New Roman"/>
          <w:color w:val="000000" w:themeColor="text1"/>
          <w:sz w:val="28"/>
          <w:szCs w:val="28"/>
        </w:rPr>
        <w:t xml:space="preserve">Вместе с тем результаты показывают наличие устойчивых дефицитов, препятствующих переходу обучающихся к результату </w:t>
      </w:r>
      <w:r w:rsidR="00E614DC" w:rsidRPr="001255DA">
        <w:rPr>
          <w:rFonts w:eastAsia="Times New Roman"/>
          <w:b/>
          <w:bCs/>
          <w:color w:val="000000" w:themeColor="text1"/>
          <w:sz w:val="28"/>
          <w:szCs w:val="28"/>
        </w:rPr>
        <w:t>60–70 баллов</w:t>
      </w:r>
      <w:r w:rsidR="00E614DC" w:rsidRPr="001255DA">
        <w:rPr>
          <w:rFonts w:eastAsia="Times New Roman"/>
          <w:color w:val="000000" w:themeColor="text1"/>
          <w:sz w:val="28"/>
          <w:szCs w:val="28"/>
        </w:rPr>
        <w:t>.</w:t>
      </w:r>
      <w:r w:rsidRPr="001255DA">
        <w:rPr>
          <w:rFonts w:eastAsia="Times New Roman"/>
          <w:color w:val="000000" w:themeColor="text1"/>
          <w:sz w:val="28"/>
          <w:szCs w:val="28"/>
        </w:rPr>
        <w:t xml:space="preserve"> </w:t>
      </w:r>
    </w:p>
    <w:p w14:paraId="6DAAAD47" w14:textId="29992E9C" w:rsidR="00E614DC" w:rsidRPr="001255DA" w:rsidRDefault="00300D3D"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E614DC" w:rsidRPr="001255DA">
        <w:rPr>
          <w:rFonts w:eastAsia="Times New Roman"/>
          <w:color w:val="000000" w:themeColor="text1"/>
          <w:sz w:val="28"/>
          <w:szCs w:val="28"/>
        </w:rPr>
        <w:t xml:space="preserve">Наиболее существенные затруднения связаны с </w:t>
      </w:r>
      <w:r w:rsidR="00E614DC" w:rsidRPr="001255DA">
        <w:rPr>
          <w:rFonts w:eastAsia="Times New Roman"/>
          <w:b/>
          <w:bCs/>
          <w:color w:val="000000" w:themeColor="text1"/>
          <w:sz w:val="28"/>
          <w:szCs w:val="28"/>
        </w:rPr>
        <w:t>химической связью и строением вещества</w:t>
      </w:r>
      <w:r w:rsidR="00E614DC" w:rsidRPr="001255DA">
        <w:rPr>
          <w:rFonts w:eastAsia="Times New Roman"/>
          <w:color w:val="000000" w:themeColor="text1"/>
          <w:sz w:val="28"/>
          <w:szCs w:val="28"/>
        </w:rPr>
        <w:t xml:space="preserve">. Задание 4 базового уровня выполнено только на </w:t>
      </w:r>
      <w:r w:rsidR="00E614DC" w:rsidRPr="001255DA">
        <w:rPr>
          <w:rFonts w:eastAsia="Times New Roman"/>
          <w:b/>
          <w:bCs/>
          <w:color w:val="000000" w:themeColor="text1"/>
          <w:sz w:val="28"/>
          <w:szCs w:val="28"/>
        </w:rPr>
        <w:t>46,90 %</w:t>
      </w:r>
      <w:r w:rsidR="00E614DC" w:rsidRPr="001255DA">
        <w:rPr>
          <w:rFonts w:eastAsia="Times New Roman"/>
          <w:color w:val="000000" w:themeColor="text1"/>
          <w:sz w:val="28"/>
          <w:szCs w:val="28"/>
        </w:rPr>
        <w:t xml:space="preserve">, что ниже порога успешности 50 %. Более того, показатель снизился с </w:t>
      </w:r>
      <w:r w:rsidR="00E614DC" w:rsidRPr="001255DA">
        <w:rPr>
          <w:rFonts w:eastAsia="Times New Roman"/>
          <w:b/>
          <w:bCs/>
          <w:color w:val="000000" w:themeColor="text1"/>
          <w:sz w:val="28"/>
          <w:szCs w:val="28"/>
        </w:rPr>
        <w:t>54 % в 2025 году до 46,90 % в 2026 году</w:t>
      </w:r>
      <w:r w:rsidR="00E614DC" w:rsidRPr="001255DA">
        <w:rPr>
          <w:rFonts w:eastAsia="Times New Roman"/>
          <w:color w:val="000000" w:themeColor="text1"/>
          <w:sz w:val="28"/>
          <w:szCs w:val="28"/>
        </w:rPr>
        <w:t xml:space="preserve"> (–7,10 </w:t>
      </w:r>
      <w:proofErr w:type="spellStart"/>
      <w:r w:rsidR="00E614DC" w:rsidRPr="001255DA">
        <w:rPr>
          <w:rFonts w:eastAsia="Times New Roman"/>
          <w:color w:val="000000" w:themeColor="text1"/>
          <w:sz w:val="28"/>
          <w:szCs w:val="28"/>
        </w:rPr>
        <w:t>п.п</w:t>
      </w:r>
      <w:proofErr w:type="spellEnd"/>
      <w:r w:rsidR="00E614DC" w:rsidRPr="001255DA">
        <w:rPr>
          <w:rFonts w:eastAsia="Times New Roman"/>
          <w:color w:val="000000" w:themeColor="text1"/>
          <w:sz w:val="28"/>
          <w:szCs w:val="28"/>
        </w:rPr>
        <w:t>.). Следовательно, у значительной части участников недостаточно прочно сформированы представления о видах химической связи, типах кристаллических решеток и зависимости свойств веществ от их строения.</w:t>
      </w:r>
    </w:p>
    <w:p w14:paraId="47C65FA0" w14:textId="220912CE" w:rsidR="00E614DC" w:rsidRPr="001255DA" w:rsidRDefault="00300D3D"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E614DC" w:rsidRPr="001255DA">
        <w:rPr>
          <w:rFonts w:eastAsia="Times New Roman"/>
          <w:color w:val="000000" w:themeColor="text1"/>
          <w:sz w:val="28"/>
          <w:szCs w:val="28"/>
        </w:rPr>
        <w:t xml:space="preserve">Серьезные трудности сохраняются при выполнении заданий, связанных с </w:t>
      </w:r>
      <w:r w:rsidR="00E614DC" w:rsidRPr="001255DA">
        <w:rPr>
          <w:rFonts w:eastAsia="Times New Roman"/>
          <w:b/>
          <w:bCs/>
          <w:color w:val="000000" w:themeColor="text1"/>
          <w:sz w:val="28"/>
          <w:szCs w:val="28"/>
        </w:rPr>
        <w:t>химическими реакциями и закономерностями их протекания</w:t>
      </w:r>
      <w:r w:rsidR="00E614DC" w:rsidRPr="001255DA">
        <w:rPr>
          <w:rFonts w:eastAsia="Times New Roman"/>
          <w:color w:val="000000" w:themeColor="text1"/>
          <w:sz w:val="28"/>
          <w:szCs w:val="28"/>
        </w:rPr>
        <w:t xml:space="preserve">. По заданию 17 базового уровня результат составил лишь </w:t>
      </w:r>
      <w:r w:rsidR="00E614DC" w:rsidRPr="001255DA">
        <w:rPr>
          <w:rFonts w:eastAsia="Times New Roman"/>
          <w:b/>
          <w:bCs/>
          <w:color w:val="000000" w:themeColor="text1"/>
          <w:sz w:val="28"/>
          <w:szCs w:val="28"/>
        </w:rPr>
        <w:t>27,13 %</w:t>
      </w:r>
      <w:r w:rsidR="00E614DC" w:rsidRPr="001255DA">
        <w:rPr>
          <w:rFonts w:eastAsia="Times New Roman"/>
          <w:color w:val="000000" w:themeColor="text1"/>
          <w:sz w:val="28"/>
          <w:szCs w:val="28"/>
        </w:rPr>
        <w:t xml:space="preserve"> против </w:t>
      </w:r>
      <w:r w:rsidR="00E614DC" w:rsidRPr="001255DA">
        <w:rPr>
          <w:rFonts w:eastAsia="Times New Roman"/>
          <w:b/>
          <w:bCs/>
          <w:color w:val="000000" w:themeColor="text1"/>
          <w:sz w:val="28"/>
          <w:szCs w:val="28"/>
        </w:rPr>
        <w:t>41 %</w:t>
      </w:r>
      <w:r w:rsidR="00E614DC" w:rsidRPr="001255DA">
        <w:rPr>
          <w:rFonts w:eastAsia="Times New Roman"/>
          <w:color w:val="000000" w:themeColor="text1"/>
          <w:sz w:val="28"/>
          <w:szCs w:val="28"/>
        </w:rPr>
        <w:t xml:space="preserve"> в 2025 году (–13,87 </w:t>
      </w:r>
      <w:proofErr w:type="spellStart"/>
      <w:r w:rsidR="00E614DC" w:rsidRPr="001255DA">
        <w:rPr>
          <w:rFonts w:eastAsia="Times New Roman"/>
          <w:color w:val="000000" w:themeColor="text1"/>
          <w:sz w:val="28"/>
          <w:szCs w:val="28"/>
        </w:rPr>
        <w:t>п.п</w:t>
      </w:r>
      <w:proofErr w:type="spellEnd"/>
      <w:r w:rsidR="00E614DC" w:rsidRPr="001255DA">
        <w:rPr>
          <w:rFonts w:eastAsia="Times New Roman"/>
          <w:color w:val="000000" w:themeColor="text1"/>
          <w:sz w:val="28"/>
          <w:szCs w:val="28"/>
        </w:rPr>
        <w:t>.). Это свидетельствует о недостаточной сформированности представлений о классификации химических реакций и применении закона сохранения массы веществ.</w:t>
      </w:r>
    </w:p>
    <w:p w14:paraId="204F4715" w14:textId="1FD6F7ED" w:rsidR="00E614DC" w:rsidRPr="001255DA" w:rsidRDefault="00300D3D"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       </w:t>
      </w:r>
      <w:r w:rsidR="00E614DC" w:rsidRPr="001255DA">
        <w:rPr>
          <w:rFonts w:eastAsia="Times New Roman"/>
          <w:color w:val="000000" w:themeColor="text1"/>
          <w:sz w:val="28"/>
          <w:szCs w:val="28"/>
        </w:rPr>
        <w:t xml:space="preserve">Отрицательная динамика отмечается по заданию 18: </w:t>
      </w:r>
      <w:r w:rsidR="00E614DC" w:rsidRPr="001255DA">
        <w:rPr>
          <w:rFonts w:eastAsia="Times New Roman"/>
          <w:b/>
          <w:bCs/>
          <w:color w:val="000000" w:themeColor="text1"/>
          <w:sz w:val="28"/>
          <w:szCs w:val="28"/>
        </w:rPr>
        <w:t>50,39 %</w:t>
      </w:r>
      <w:r w:rsidR="00E614DC" w:rsidRPr="001255DA">
        <w:rPr>
          <w:rFonts w:eastAsia="Times New Roman"/>
          <w:color w:val="000000" w:themeColor="text1"/>
          <w:sz w:val="28"/>
          <w:szCs w:val="28"/>
        </w:rPr>
        <w:t xml:space="preserve"> в 2026 году против </w:t>
      </w:r>
      <w:r w:rsidR="00E614DC" w:rsidRPr="001255DA">
        <w:rPr>
          <w:rFonts w:eastAsia="Times New Roman"/>
          <w:b/>
          <w:bCs/>
          <w:color w:val="000000" w:themeColor="text1"/>
          <w:sz w:val="28"/>
          <w:szCs w:val="28"/>
        </w:rPr>
        <w:t>70 %</w:t>
      </w:r>
      <w:r w:rsidR="00E614DC" w:rsidRPr="001255DA">
        <w:rPr>
          <w:rFonts w:eastAsia="Times New Roman"/>
          <w:color w:val="000000" w:themeColor="text1"/>
          <w:sz w:val="28"/>
          <w:szCs w:val="28"/>
        </w:rPr>
        <w:t xml:space="preserve"> в 2025 году (–19,61 </w:t>
      </w:r>
      <w:proofErr w:type="spellStart"/>
      <w:r w:rsidR="00E614DC" w:rsidRPr="001255DA">
        <w:rPr>
          <w:rFonts w:eastAsia="Times New Roman"/>
          <w:color w:val="000000" w:themeColor="text1"/>
          <w:sz w:val="28"/>
          <w:szCs w:val="28"/>
        </w:rPr>
        <w:t>п.п</w:t>
      </w:r>
      <w:proofErr w:type="spellEnd"/>
      <w:r w:rsidR="00E614DC" w:rsidRPr="001255DA">
        <w:rPr>
          <w:rFonts w:eastAsia="Times New Roman"/>
          <w:color w:val="000000" w:themeColor="text1"/>
          <w:sz w:val="28"/>
          <w:szCs w:val="28"/>
        </w:rPr>
        <w:t>.). Хотя показатель формально превышает порог 50 %, снижение является значительным и указывает на необходимость дополнительной работы с факторами, влияющими на скорость химических реакций.</w:t>
      </w:r>
    </w:p>
    <w:p w14:paraId="1C66AED2" w14:textId="77777777" w:rsidR="00E614DC" w:rsidRPr="001255DA" w:rsidRDefault="00E614DC"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Особую проблему представляет </w:t>
      </w:r>
      <w:r w:rsidRPr="001255DA">
        <w:rPr>
          <w:rFonts w:eastAsia="Times New Roman"/>
          <w:b/>
          <w:bCs/>
          <w:color w:val="000000" w:themeColor="text1"/>
          <w:sz w:val="28"/>
          <w:szCs w:val="28"/>
        </w:rPr>
        <w:t>электролиз</w:t>
      </w:r>
      <w:r w:rsidRPr="001255DA">
        <w:rPr>
          <w:rFonts w:eastAsia="Times New Roman"/>
          <w:color w:val="000000" w:themeColor="text1"/>
          <w:sz w:val="28"/>
          <w:szCs w:val="28"/>
        </w:rPr>
        <w:t xml:space="preserve">: результат задания 20 снизился с </w:t>
      </w:r>
      <w:r w:rsidRPr="001255DA">
        <w:rPr>
          <w:rFonts w:eastAsia="Times New Roman"/>
          <w:b/>
          <w:bCs/>
          <w:color w:val="000000" w:themeColor="text1"/>
          <w:sz w:val="28"/>
          <w:szCs w:val="28"/>
        </w:rPr>
        <w:t>74 % до 42,64 %</w:t>
      </w:r>
      <w:r w:rsidRPr="001255DA">
        <w:rPr>
          <w:rFonts w:eastAsia="Times New Roman"/>
          <w:color w:val="000000" w:themeColor="text1"/>
          <w:sz w:val="28"/>
          <w:szCs w:val="28"/>
        </w:rPr>
        <w:t xml:space="preserve"> (–31,36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и оказался ниже порога успешности базового задания. Следовательно, понимание процессов электролиза расплавов и растворов солей требует целенаправленной коррекции.</w:t>
      </w:r>
    </w:p>
    <w:p w14:paraId="2A4D7EFD" w14:textId="38501105" w:rsidR="00E614DC" w:rsidRPr="001255DA" w:rsidRDefault="00300D3D"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E614DC" w:rsidRPr="001255DA">
        <w:rPr>
          <w:rFonts w:eastAsia="Times New Roman"/>
          <w:color w:val="000000" w:themeColor="text1"/>
          <w:sz w:val="28"/>
          <w:szCs w:val="28"/>
        </w:rPr>
        <w:t xml:space="preserve">Недостаточно сформированы умения, связанные с </w:t>
      </w:r>
      <w:r w:rsidR="00E614DC" w:rsidRPr="001255DA">
        <w:rPr>
          <w:rFonts w:eastAsia="Times New Roman"/>
          <w:b/>
          <w:bCs/>
          <w:color w:val="000000" w:themeColor="text1"/>
          <w:sz w:val="28"/>
          <w:szCs w:val="28"/>
        </w:rPr>
        <w:t>химическим равновесием</w:t>
      </w:r>
      <w:r w:rsidR="00E614DC" w:rsidRPr="001255DA">
        <w:rPr>
          <w:rFonts w:eastAsia="Times New Roman"/>
          <w:color w:val="000000" w:themeColor="text1"/>
          <w:sz w:val="28"/>
          <w:szCs w:val="28"/>
        </w:rPr>
        <w:t xml:space="preserve">. Задание 22 выполнено на </w:t>
      </w:r>
      <w:r w:rsidR="00E614DC" w:rsidRPr="001255DA">
        <w:rPr>
          <w:rFonts w:eastAsia="Times New Roman"/>
          <w:b/>
          <w:bCs/>
          <w:color w:val="000000" w:themeColor="text1"/>
          <w:sz w:val="28"/>
          <w:szCs w:val="28"/>
        </w:rPr>
        <w:t>45,16 %</w:t>
      </w:r>
      <w:r w:rsidR="00E614DC" w:rsidRPr="001255DA">
        <w:rPr>
          <w:rFonts w:eastAsia="Times New Roman"/>
          <w:color w:val="000000" w:themeColor="text1"/>
          <w:sz w:val="28"/>
          <w:szCs w:val="28"/>
        </w:rPr>
        <w:t xml:space="preserve"> против </w:t>
      </w:r>
      <w:r w:rsidR="00E614DC" w:rsidRPr="001255DA">
        <w:rPr>
          <w:rFonts w:eastAsia="Times New Roman"/>
          <w:b/>
          <w:bCs/>
          <w:color w:val="000000" w:themeColor="text1"/>
          <w:sz w:val="28"/>
          <w:szCs w:val="28"/>
        </w:rPr>
        <w:t>54 %</w:t>
      </w:r>
      <w:r w:rsidR="00E614DC" w:rsidRPr="001255DA">
        <w:rPr>
          <w:rFonts w:eastAsia="Times New Roman"/>
          <w:color w:val="000000" w:themeColor="text1"/>
          <w:sz w:val="28"/>
          <w:szCs w:val="28"/>
        </w:rPr>
        <w:t xml:space="preserve"> в 2025 году (–8,84 </w:t>
      </w:r>
      <w:proofErr w:type="spellStart"/>
      <w:r w:rsidR="00E614DC" w:rsidRPr="001255DA">
        <w:rPr>
          <w:rFonts w:eastAsia="Times New Roman"/>
          <w:color w:val="000000" w:themeColor="text1"/>
          <w:sz w:val="28"/>
          <w:szCs w:val="28"/>
        </w:rPr>
        <w:t>п.п</w:t>
      </w:r>
      <w:proofErr w:type="spellEnd"/>
      <w:r w:rsidR="00E614DC" w:rsidRPr="001255DA">
        <w:rPr>
          <w:rFonts w:eastAsia="Times New Roman"/>
          <w:color w:val="000000" w:themeColor="text1"/>
          <w:sz w:val="28"/>
          <w:szCs w:val="28"/>
        </w:rPr>
        <w:t>.), то есть результат находится ниже базового порога, установленного для заданий базового уровня, при этом само задание относится к повышенному уровню и превышает порог 15 %. Здесь необходимо различать формальное преодоление порога повышенного уровня и уровень, достаточный для уверенного получения 60–70 баллов.</w:t>
      </w:r>
    </w:p>
    <w:p w14:paraId="7A0D7B6F" w14:textId="37B763ED" w:rsidR="00E614DC" w:rsidRPr="001255DA" w:rsidRDefault="00300D3D"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E614DC" w:rsidRPr="001255DA">
        <w:rPr>
          <w:rFonts w:eastAsia="Times New Roman"/>
          <w:color w:val="000000" w:themeColor="text1"/>
          <w:sz w:val="28"/>
          <w:szCs w:val="28"/>
        </w:rPr>
        <w:t xml:space="preserve">Заметные дефициты выявлены в </w:t>
      </w:r>
      <w:r w:rsidR="00E614DC" w:rsidRPr="001255DA">
        <w:rPr>
          <w:rFonts w:eastAsia="Times New Roman"/>
          <w:b/>
          <w:bCs/>
          <w:color w:val="000000" w:themeColor="text1"/>
          <w:sz w:val="28"/>
          <w:szCs w:val="28"/>
        </w:rPr>
        <w:t>экспериментальной химии и идентификации веществ</w:t>
      </w:r>
      <w:r w:rsidR="00E614DC" w:rsidRPr="001255DA">
        <w:rPr>
          <w:rFonts w:eastAsia="Times New Roman"/>
          <w:color w:val="000000" w:themeColor="text1"/>
          <w:sz w:val="28"/>
          <w:szCs w:val="28"/>
        </w:rPr>
        <w:t xml:space="preserve">. Задание 24 выполнено на </w:t>
      </w:r>
      <w:r w:rsidR="00E614DC" w:rsidRPr="001255DA">
        <w:rPr>
          <w:rFonts w:eastAsia="Times New Roman"/>
          <w:b/>
          <w:bCs/>
          <w:color w:val="000000" w:themeColor="text1"/>
          <w:sz w:val="28"/>
          <w:szCs w:val="28"/>
        </w:rPr>
        <w:t>20,54 %</w:t>
      </w:r>
      <w:r w:rsidR="00E614DC" w:rsidRPr="001255DA">
        <w:rPr>
          <w:rFonts w:eastAsia="Times New Roman"/>
          <w:color w:val="000000" w:themeColor="text1"/>
          <w:sz w:val="28"/>
          <w:szCs w:val="28"/>
        </w:rPr>
        <w:t xml:space="preserve"> против </w:t>
      </w:r>
      <w:r w:rsidR="00E614DC" w:rsidRPr="001255DA">
        <w:rPr>
          <w:rFonts w:eastAsia="Times New Roman"/>
          <w:b/>
          <w:bCs/>
          <w:color w:val="000000" w:themeColor="text1"/>
          <w:sz w:val="28"/>
          <w:szCs w:val="28"/>
        </w:rPr>
        <w:t>26 %</w:t>
      </w:r>
      <w:r w:rsidR="00E614DC" w:rsidRPr="001255DA">
        <w:rPr>
          <w:rFonts w:eastAsia="Times New Roman"/>
          <w:color w:val="000000" w:themeColor="text1"/>
          <w:sz w:val="28"/>
          <w:szCs w:val="28"/>
        </w:rPr>
        <w:t xml:space="preserve"> в 2025 году (–5,46 </w:t>
      </w:r>
      <w:proofErr w:type="spellStart"/>
      <w:r w:rsidR="00E614DC" w:rsidRPr="001255DA">
        <w:rPr>
          <w:rFonts w:eastAsia="Times New Roman"/>
          <w:color w:val="000000" w:themeColor="text1"/>
          <w:sz w:val="28"/>
          <w:szCs w:val="28"/>
        </w:rPr>
        <w:t>п.п</w:t>
      </w:r>
      <w:proofErr w:type="spellEnd"/>
      <w:r w:rsidR="00E614DC" w:rsidRPr="001255DA">
        <w:rPr>
          <w:rFonts w:eastAsia="Times New Roman"/>
          <w:color w:val="000000" w:themeColor="text1"/>
          <w:sz w:val="28"/>
          <w:szCs w:val="28"/>
        </w:rPr>
        <w:t>.). Несмотря на преодоление порога 15 % для повышенного уровня, умение применять качественные реакции и планировать распознавание веществ остается недостаточно устойчивым.</w:t>
      </w:r>
    </w:p>
    <w:p w14:paraId="7245551F" w14:textId="77777777" w:rsidR="00E614DC" w:rsidRPr="001255DA" w:rsidRDefault="00E614DC"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Слабым звеном является </w:t>
      </w:r>
      <w:r w:rsidRPr="001255DA">
        <w:rPr>
          <w:rFonts w:eastAsia="Times New Roman"/>
          <w:b/>
          <w:bCs/>
          <w:color w:val="000000" w:themeColor="text1"/>
          <w:sz w:val="28"/>
          <w:szCs w:val="28"/>
        </w:rPr>
        <w:t>химия в повседневной жизни и вопросы практического применения химических знаний</w:t>
      </w:r>
      <w:r w:rsidRPr="001255DA">
        <w:rPr>
          <w:rFonts w:eastAsia="Times New Roman"/>
          <w:color w:val="000000" w:themeColor="text1"/>
          <w:sz w:val="28"/>
          <w:szCs w:val="28"/>
        </w:rPr>
        <w:t xml:space="preserve">. Задание 25 базового уровня выполнено только на </w:t>
      </w:r>
      <w:r w:rsidRPr="001255DA">
        <w:rPr>
          <w:rFonts w:eastAsia="Times New Roman"/>
          <w:b/>
          <w:bCs/>
          <w:color w:val="000000" w:themeColor="text1"/>
          <w:sz w:val="28"/>
          <w:szCs w:val="28"/>
        </w:rPr>
        <w:t>22,48 %</w:t>
      </w:r>
      <w:r w:rsidRPr="001255DA">
        <w:rPr>
          <w:rFonts w:eastAsia="Times New Roman"/>
          <w:color w:val="000000" w:themeColor="text1"/>
          <w:sz w:val="28"/>
          <w:szCs w:val="28"/>
        </w:rPr>
        <w:t>, что значительно ниже порога 50 %. По сравнению с 2025 годом (</w:t>
      </w:r>
      <w:r w:rsidRPr="001255DA">
        <w:rPr>
          <w:rFonts w:eastAsia="Times New Roman"/>
          <w:b/>
          <w:bCs/>
          <w:color w:val="000000" w:themeColor="text1"/>
          <w:sz w:val="28"/>
          <w:szCs w:val="28"/>
        </w:rPr>
        <w:t>37 %</w:t>
      </w:r>
      <w:r w:rsidRPr="001255DA">
        <w:rPr>
          <w:rFonts w:eastAsia="Times New Roman"/>
          <w:color w:val="000000" w:themeColor="text1"/>
          <w:sz w:val="28"/>
          <w:szCs w:val="28"/>
        </w:rPr>
        <w:t xml:space="preserve">) наблюдается снижение на </w:t>
      </w:r>
      <w:r w:rsidRPr="001255DA">
        <w:rPr>
          <w:rFonts w:eastAsia="Times New Roman"/>
          <w:b/>
          <w:bCs/>
          <w:color w:val="000000" w:themeColor="text1"/>
          <w:sz w:val="28"/>
          <w:szCs w:val="28"/>
        </w:rPr>
        <w:t xml:space="preserve">14,52 </w:t>
      </w:r>
      <w:proofErr w:type="spellStart"/>
      <w:r w:rsidRPr="001255DA">
        <w:rPr>
          <w:rFonts w:eastAsia="Times New Roman"/>
          <w:b/>
          <w:bCs/>
          <w:color w:val="000000" w:themeColor="text1"/>
          <w:sz w:val="28"/>
          <w:szCs w:val="28"/>
        </w:rPr>
        <w:t>п.п</w:t>
      </w:r>
      <w:proofErr w:type="spellEnd"/>
      <w:r w:rsidRPr="001255DA">
        <w:rPr>
          <w:rFonts w:eastAsia="Times New Roman"/>
          <w:b/>
          <w:bCs/>
          <w:color w:val="000000" w:themeColor="text1"/>
          <w:sz w:val="28"/>
          <w:szCs w:val="28"/>
        </w:rPr>
        <w:t>.</w:t>
      </w:r>
    </w:p>
    <w:p w14:paraId="68DF7394" w14:textId="4BCADFE7" w:rsidR="00E614DC" w:rsidRPr="001255DA" w:rsidRDefault="00300D3D"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E614DC" w:rsidRPr="001255DA">
        <w:rPr>
          <w:rFonts w:eastAsia="Times New Roman"/>
          <w:color w:val="000000" w:themeColor="text1"/>
          <w:sz w:val="28"/>
          <w:szCs w:val="28"/>
        </w:rPr>
        <w:t xml:space="preserve">Серьезные затруднения связаны также с </w:t>
      </w:r>
      <w:r w:rsidR="00E614DC" w:rsidRPr="001255DA">
        <w:rPr>
          <w:rFonts w:eastAsia="Times New Roman"/>
          <w:b/>
          <w:bCs/>
          <w:color w:val="000000" w:themeColor="text1"/>
          <w:sz w:val="28"/>
          <w:szCs w:val="28"/>
        </w:rPr>
        <w:t>расчетами растворов</w:t>
      </w:r>
      <w:r w:rsidR="00E614DC" w:rsidRPr="001255DA">
        <w:rPr>
          <w:rFonts w:eastAsia="Times New Roman"/>
          <w:color w:val="000000" w:themeColor="text1"/>
          <w:sz w:val="28"/>
          <w:szCs w:val="28"/>
        </w:rPr>
        <w:t xml:space="preserve">. По заданию 26 результат составляет </w:t>
      </w:r>
      <w:r w:rsidR="00E614DC" w:rsidRPr="001255DA">
        <w:rPr>
          <w:rFonts w:eastAsia="Times New Roman"/>
          <w:b/>
          <w:bCs/>
          <w:color w:val="000000" w:themeColor="text1"/>
          <w:sz w:val="28"/>
          <w:szCs w:val="28"/>
        </w:rPr>
        <w:t>30,62 %</w:t>
      </w:r>
      <w:r w:rsidR="00E614DC" w:rsidRPr="001255DA">
        <w:rPr>
          <w:rFonts w:eastAsia="Times New Roman"/>
          <w:color w:val="000000" w:themeColor="text1"/>
          <w:sz w:val="28"/>
          <w:szCs w:val="28"/>
        </w:rPr>
        <w:t xml:space="preserve"> против </w:t>
      </w:r>
      <w:r w:rsidR="00E614DC" w:rsidRPr="001255DA">
        <w:rPr>
          <w:rFonts w:eastAsia="Times New Roman"/>
          <w:b/>
          <w:bCs/>
          <w:color w:val="000000" w:themeColor="text1"/>
          <w:sz w:val="28"/>
          <w:szCs w:val="28"/>
        </w:rPr>
        <w:t>52 %</w:t>
      </w:r>
      <w:r w:rsidR="00E614DC" w:rsidRPr="001255DA">
        <w:rPr>
          <w:rFonts w:eastAsia="Times New Roman"/>
          <w:color w:val="000000" w:themeColor="text1"/>
          <w:sz w:val="28"/>
          <w:szCs w:val="28"/>
        </w:rPr>
        <w:t xml:space="preserve"> в 2025 году (–21,38 </w:t>
      </w:r>
      <w:proofErr w:type="spellStart"/>
      <w:r w:rsidR="00E614DC" w:rsidRPr="001255DA">
        <w:rPr>
          <w:rFonts w:eastAsia="Times New Roman"/>
          <w:color w:val="000000" w:themeColor="text1"/>
          <w:sz w:val="28"/>
          <w:szCs w:val="28"/>
        </w:rPr>
        <w:t>п.п</w:t>
      </w:r>
      <w:proofErr w:type="spellEnd"/>
      <w:r w:rsidR="00E614DC" w:rsidRPr="001255DA">
        <w:rPr>
          <w:rFonts w:eastAsia="Times New Roman"/>
          <w:color w:val="000000" w:themeColor="text1"/>
          <w:sz w:val="28"/>
          <w:szCs w:val="28"/>
        </w:rPr>
        <w:t>.). Показатель существенно ниже порога 50 %, что указывает на недостаточную сформированность навыков работы с массовой долей и молярной концентрацией.</w:t>
      </w:r>
    </w:p>
    <w:p w14:paraId="5F61F591" w14:textId="4D7F284B" w:rsidR="00E614DC" w:rsidRPr="001255DA" w:rsidRDefault="00300D3D"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E614DC" w:rsidRPr="001255DA">
        <w:rPr>
          <w:rFonts w:eastAsia="Times New Roman"/>
          <w:color w:val="000000" w:themeColor="text1"/>
          <w:sz w:val="28"/>
          <w:szCs w:val="28"/>
        </w:rPr>
        <w:t xml:space="preserve">Наиболее выраженные дефициты обнаруживаются в заданиях </w:t>
      </w:r>
      <w:r w:rsidR="00E614DC" w:rsidRPr="001255DA">
        <w:rPr>
          <w:rFonts w:eastAsia="Times New Roman"/>
          <w:b/>
          <w:bCs/>
          <w:color w:val="000000" w:themeColor="text1"/>
          <w:sz w:val="28"/>
          <w:szCs w:val="28"/>
        </w:rPr>
        <w:t>высокого уровня</w:t>
      </w:r>
      <w:r w:rsidR="00E614DC" w:rsidRPr="001255DA">
        <w:rPr>
          <w:rFonts w:eastAsia="Times New Roman"/>
          <w:color w:val="000000" w:themeColor="text1"/>
          <w:sz w:val="28"/>
          <w:szCs w:val="28"/>
        </w:rPr>
        <w:t xml:space="preserve">, требующих комплексного применения нескольких предметных умений. Особенно низкие результаты получены по заданию 33 — </w:t>
      </w:r>
      <w:r w:rsidR="00E614DC" w:rsidRPr="001255DA">
        <w:rPr>
          <w:rFonts w:eastAsia="Times New Roman"/>
          <w:b/>
          <w:bCs/>
          <w:color w:val="000000" w:themeColor="text1"/>
          <w:sz w:val="28"/>
          <w:szCs w:val="28"/>
        </w:rPr>
        <w:t>6,85 %</w:t>
      </w:r>
      <w:r w:rsidR="00E614DC" w:rsidRPr="001255DA">
        <w:rPr>
          <w:rFonts w:eastAsia="Times New Roman"/>
          <w:color w:val="000000" w:themeColor="text1"/>
          <w:sz w:val="28"/>
          <w:szCs w:val="28"/>
        </w:rPr>
        <w:t xml:space="preserve"> против </w:t>
      </w:r>
      <w:r w:rsidR="00E614DC" w:rsidRPr="001255DA">
        <w:rPr>
          <w:rFonts w:eastAsia="Times New Roman"/>
          <w:b/>
          <w:bCs/>
          <w:color w:val="000000" w:themeColor="text1"/>
          <w:sz w:val="28"/>
          <w:szCs w:val="28"/>
        </w:rPr>
        <w:t>5 %</w:t>
      </w:r>
      <w:r w:rsidR="00E614DC" w:rsidRPr="001255DA">
        <w:rPr>
          <w:rFonts w:eastAsia="Times New Roman"/>
          <w:color w:val="000000" w:themeColor="text1"/>
          <w:sz w:val="28"/>
          <w:szCs w:val="28"/>
        </w:rPr>
        <w:t xml:space="preserve"> в 2025 году (+1,85 </w:t>
      </w:r>
      <w:proofErr w:type="spellStart"/>
      <w:r w:rsidR="00E614DC" w:rsidRPr="001255DA">
        <w:rPr>
          <w:rFonts w:eastAsia="Times New Roman"/>
          <w:color w:val="000000" w:themeColor="text1"/>
          <w:sz w:val="28"/>
          <w:szCs w:val="28"/>
        </w:rPr>
        <w:t>п.п</w:t>
      </w:r>
      <w:proofErr w:type="spellEnd"/>
      <w:r w:rsidR="00E614DC" w:rsidRPr="001255DA">
        <w:rPr>
          <w:rFonts w:eastAsia="Times New Roman"/>
          <w:color w:val="000000" w:themeColor="text1"/>
          <w:sz w:val="28"/>
          <w:szCs w:val="28"/>
        </w:rPr>
        <w:t xml:space="preserve">.) и заданию 34 — </w:t>
      </w:r>
      <w:r w:rsidR="00E614DC" w:rsidRPr="001255DA">
        <w:rPr>
          <w:rFonts w:eastAsia="Times New Roman"/>
          <w:b/>
          <w:bCs/>
          <w:color w:val="000000" w:themeColor="text1"/>
          <w:sz w:val="28"/>
          <w:szCs w:val="28"/>
        </w:rPr>
        <w:t>3,10 %</w:t>
      </w:r>
      <w:r w:rsidR="00E614DC" w:rsidRPr="001255DA">
        <w:rPr>
          <w:rFonts w:eastAsia="Times New Roman"/>
          <w:color w:val="000000" w:themeColor="text1"/>
          <w:sz w:val="28"/>
          <w:szCs w:val="28"/>
        </w:rPr>
        <w:t xml:space="preserve"> против </w:t>
      </w:r>
      <w:r w:rsidR="00E614DC" w:rsidRPr="001255DA">
        <w:rPr>
          <w:rFonts w:eastAsia="Times New Roman"/>
          <w:b/>
          <w:bCs/>
          <w:color w:val="000000" w:themeColor="text1"/>
          <w:sz w:val="28"/>
          <w:szCs w:val="28"/>
        </w:rPr>
        <w:t>0 %</w:t>
      </w:r>
      <w:r w:rsidR="00E614DC" w:rsidRPr="001255DA">
        <w:rPr>
          <w:rFonts w:eastAsia="Times New Roman"/>
          <w:color w:val="000000" w:themeColor="text1"/>
          <w:sz w:val="28"/>
          <w:szCs w:val="28"/>
        </w:rPr>
        <w:t xml:space="preserve"> (+3,10 </w:t>
      </w:r>
      <w:proofErr w:type="spellStart"/>
      <w:r w:rsidR="00E614DC" w:rsidRPr="001255DA">
        <w:rPr>
          <w:rFonts w:eastAsia="Times New Roman"/>
          <w:color w:val="000000" w:themeColor="text1"/>
          <w:sz w:val="28"/>
          <w:szCs w:val="28"/>
        </w:rPr>
        <w:t>п.п</w:t>
      </w:r>
      <w:proofErr w:type="spellEnd"/>
      <w:r w:rsidR="00E614DC" w:rsidRPr="001255DA">
        <w:rPr>
          <w:rFonts w:eastAsia="Times New Roman"/>
          <w:color w:val="000000" w:themeColor="text1"/>
          <w:sz w:val="28"/>
          <w:szCs w:val="28"/>
        </w:rPr>
        <w:t>.). Несмотря на положительную динамику, оба показателя остаются крайне низкими. Участники испытывают существенные затруднения при нахождении молекулярной и структурной формулы органического вещества, а также при проведении многоэтапных расчетов с растворами, избытком вещества, массовой долей и молярной концентрацией.</w:t>
      </w:r>
    </w:p>
    <w:p w14:paraId="1AD44AB8" w14:textId="05C821F0" w:rsidR="00E614DC" w:rsidRPr="001255DA" w:rsidRDefault="00300D3D" w:rsidP="00E614DC">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lastRenderedPageBreak/>
        <w:t xml:space="preserve">      </w:t>
      </w:r>
      <w:r w:rsidR="00E614DC" w:rsidRPr="001255DA">
        <w:rPr>
          <w:rFonts w:eastAsia="Times New Roman"/>
          <w:color w:val="000000" w:themeColor="text1"/>
          <w:sz w:val="28"/>
          <w:szCs w:val="28"/>
        </w:rPr>
        <w:t xml:space="preserve">Таким образом, у обучающихся с низким уровнем подготовки </w:t>
      </w:r>
      <w:r w:rsidR="00E614DC" w:rsidRPr="001255DA">
        <w:rPr>
          <w:rFonts w:eastAsia="Times New Roman"/>
          <w:i/>
          <w:iCs/>
          <w:color w:val="000000" w:themeColor="text1"/>
          <w:sz w:val="28"/>
          <w:szCs w:val="28"/>
        </w:rPr>
        <w:t>сформирован прежде всего базовый понятийный аппарат по строению атома, периодическому закону, степени окисления, классификации неорганических веществ, гидролизу солей и отдельным разделам органической химии</w:t>
      </w:r>
      <w:r w:rsidR="00E614DC" w:rsidRPr="001255DA">
        <w:rPr>
          <w:rFonts w:eastAsia="Times New Roman"/>
          <w:color w:val="000000" w:themeColor="text1"/>
          <w:sz w:val="28"/>
          <w:szCs w:val="28"/>
        </w:rPr>
        <w:t>. По большинству этих направлений результаты превышают порог успешности базовых заданий, а по ряду позиций наблюдается существенный рост относительно 2025 года.</w:t>
      </w:r>
    </w:p>
    <w:p w14:paraId="5D434611" w14:textId="4AC69A60" w:rsidR="00E614DC" w:rsidRPr="001255DA" w:rsidRDefault="00300D3D"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E614DC" w:rsidRPr="001255DA">
        <w:rPr>
          <w:rFonts w:eastAsia="Times New Roman"/>
          <w:color w:val="000000" w:themeColor="text1"/>
          <w:sz w:val="28"/>
          <w:szCs w:val="28"/>
        </w:rPr>
        <w:t xml:space="preserve">В то же время </w:t>
      </w:r>
      <w:r w:rsidR="00E614DC" w:rsidRPr="001255DA">
        <w:rPr>
          <w:rFonts w:eastAsia="Times New Roman"/>
          <w:b/>
          <w:bCs/>
          <w:color w:val="000000" w:themeColor="text1"/>
          <w:sz w:val="28"/>
          <w:szCs w:val="28"/>
        </w:rPr>
        <w:t>ключевыми зонами дефицита</w:t>
      </w:r>
      <w:r w:rsidR="00E614DC" w:rsidRPr="001255DA">
        <w:rPr>
          <w:rFonts w:eastAsia="Times New Roman"/>
          <w:color w:val="000000" w:themeColor="text1"/>
          <w:sz w:val="28"/>
          <w:szCs w:val="28"/>
        </w:rPr>
        <w:t xml:space="preserve"> являются химическая связь, классификация и закономерности протекания химических реакций, электролиз, химическое равновесие, практическая химия, расчеты растворов и комплексные расчетные задачи. Особенно важно отметить, что положительная динамика по отдельным заданиям высокого уровня пока не означает сформированности соответствующего умения на уровне, позволяющем стабильно выполнять задания повышенной сложности.</w:t>
      </w:r>
    </w:p>
    <w:p w14:paraId="78E3D01E" w14:textId="3A8E873C" w:rsidR="00E614DC" w:rsidRPr="001255DA" w:rsidRDefault="00300D3D" w:rsidP="00E614D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E614DC" w:rsidRPr="001255DA">
        <w:rPr>
          <w:rFonts w:eastAsia="Times New Roman"/>
          <w:color w:val="000000" w:themeColor="text1"/>
          <w:sz w:val="28"/>
          <w:szCs w:val="28"/>
        </w:rPr>
        <w:t xml:space="preserve">Для данной группы приоритетной задачей является </w:t>
      </w:r>
      <w:r w:rsidR="00E614DC" w:rsidRPr="001255DA">
        <w:rPr>
          <w:rFonts w:eastAsia="Times New Roman"/>
          <w:b/>
          <w:bCs/>
          <w:color w:val="000000" w:themeColor="text1"/>
          <w:sz w:val="28"/>
          <w:szCs w:val="28"/>
        </w:rPr>
        <w:t>не расширение объема сложного материала, а устранение базовых пробелов и формирование устойчивых алгоритмов выполнения типовых заданий</w:t>
      </w:r>
      <w:r w:rsidR="00E614DC" w:rsidRPr="001255DA">
        <w:rPr>
          <w:rFonts w:eastAsia="Times New Roman"/>
          <w:color w:val="000000" w:themeColor="text1"/>
          <w:sz w:val="28"/>
          <w:szCs w:val="28"/>
        </w:rPr>
        <w:t xml:space="preserve">. Именно такая работа позволит перевести имеющиеся фрагментарные знания в систему и создать реалистичную основу для повышения индивидуального результата до </w:t>
      </w:r>
      <w:r w:rsidR="00E614DC" w:rsidRPr="001255DA">
        <w:rPr>
          <w:rFonts w:eastAsia="Times New Roman"/>
          <w:b/>
          <w:bCs/>
          <w:color w:val="000000" w:themeColor="text1"/>
          <w:sz w:val="28"/>
          <w:szCs w:val="28"/>
        </w:rPr>
        <w:t>60–70 тестовых баллов</w:t>
      </w:r>
      <w:r w:rsidR="00E614DC" w:rsidRPr="001255DA">
        <w:rPr>
          <w:rFonts w:eastAsia="Times New Roman"/>
          <w:color w:val="000000" w:themeColor="text1"/>
          <w:sz w:val="28"/>
          <w:szCs w:val="28"/>
        </w:rPr>
        <w:t>.</w:t>
      </w:r>
    </w:p>
    <w:p w14:paraId="4C684D48" w14:textId="77777777" w:rsidR="00E614DC" w:rsidRPr="001255DA" w:rsidRDefault="00E614DC" w:rsidP="007019D4">
      <w:pPr>
        <w:ind w:firstLine="567"/>
        <w:jc w:val="both"/>
        <w:rPr>
          <w:rFonts w:eastAsia="Times New Roman"/>
          <w:bCs/>
          <w:i/>
          <w:iCs/>
          <w:color w:val="000000" w:themeColor="text1"/>
        </w:rPr>
      </w:pPr>
    </w:p>
    <w:p w14:paraId="7270B6A8" w14:textId="77777777" w:rsidR="007019D4" w:rsidRPr="001255DA" w:rsidRDefault="007019D4" w:rsidP="0092203B">
      <w:pPr>
        <w:pStyle w:val="a3"/>
        <w:numPr>
          <w:ilvl w:val="0"/>
          <w:numId w:val="1"/>
        </w:numPr>
        <w:spacing w:after="0" w:line="240" w:lineRule="auto"/>
        <w:ind w:left="142" w:hanging="425"/>
        <w:jc w:val="both"/>
        <w:rPr>
          <w:rFonts w:ascii="Times New Roman" w:eastAsia="Times New Roman" w:hAnsi="Times New Roman"/>
          <w:bCs/>
          <w:i/>
          <w:color w:val="000000" w:themeColor="text1"/>
          <w:sz w:val="28"/>
          <w:szCs w:val="28"/>
          <w:lang w:eastAsia="ru-RU"/>
        </w:rPr>
      </w:pPr>
      <w:r w:rsidRPr="001255DA">
        <w:rPr>
          <w:rFonts w:ascii="Times New Roman" w:eastAsia="Times New Roman" w:hAnsi="Times New Roman"/>
          <w:bCs/>
          <w:i/>
          <w:color w:val="000000" w:themeColor="text1"/>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691C49E3" w14:textId="77777777" w:rsidR="007019D4" w:rsidRPr="001255DA" w:rsidRDefault="007019D4" w:rsidP="007019D4">
      <w:pPr>
        <w:pStyle w:val="a3"/>
        <w:spacing w:after="0" w:line="240" w:lineRule="auto"/>
        <w:ind w:left="0"/>
        <w:jc w:val="both"/>
        <w:rPr>
          <w:rFonts w:ascii="Times New Roman" w:eastAsia="Times New Roman" w:hAnsi="Times New Roman"/>
          <w:bCs/>
          <w:iCs/>
          <w:color w:val="000000" w:themeColor="text1"/>
        </w:rPr>
      </w:pPr>
    </w:p>
    <w:p w14:paraId="6250002C" w14:textId="6C7E2605"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Анализ результатов выполнения заданий участниками ЕГЭ с низким уровнем подготовки показывает, что основные затруднения связаны не с отдельными фактологическими ошибками, а с недостаточной системностью предметных знаний и несформированностью ряда базовых способов действий. Наиболее проблемными являются содержательные линии, в которых требуется установить взаимосвязь между строением вещества и его свойствами, применить закономерности протекания химических реакций, составить уравнение реакции, выполнить последовательность расчётных действий или перенести теоретические знания в экспериментальную либо практико-ориентированную ситуацию.</w:t>
      </w:r>
    </w:p>
    <w:p w14:paraId="32237B44" w14:textId="6D9251DD"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     При определении дефицитов учитывался порог успешности: для заданий базового уровня — </w:t>
      </w:r>
      <w:r w:rsidRPr="001255DA">
        <w:rPr>
          <w:rFonts w:eastAsia="Times New Roman"/>
          <w:b/>
          <w:bCs/>
          <w:color w:val="000000" w:themeColor="text1"/>
          <w:sz w:val="28"/>
          <w:szCs w:val="28"/>
        </w:rPr>
        <w:t>50 %</w:t>
      </w:r>
      <w:r w:rsidRPr="001255DA">
        <w:rPr>
          <w:rFonts w:eastAsia="Times New Roman"/>
          <w:color w:val="000000" w:themeColor="text1"/>
          <w:sz w:val="28"/>
          <w:szCs w:val="28"/>
        </w:rPr>
        <w:t xml:space="preserve">, для заданий повышенного и высокого уровней — </w:t>
      </w:r>
      <w:r w:rsidRPr="001255DA">
        <w:rPr>
          <w:rFonts w:eastAsia="Times New Roman"/>
          <w:b/>
          <w:bCs/>
          <w:color w:val="000000" w:themeColor="text1"/>
          <w:sz w:val="28"/>
          <w:szCs w:val="28"/>
        </w:rPr>
        <w:t>15 %</w:t>
      </w:r>
      <w:r w:rsidRPr="001255DA">
        <w:rPr>
          <w:rFonts w:eastAsia="Times New Roman"/>
          <w:color w:val="000000" w:themeColor="text1"/>
          <w:sz w:val="28"/>
          <w:szCs w:val="28"/>
        </w:rPr>
        <w:t>. Поэтому показатели ниже указанных значений рассматриваются как выраженные дефициты. Одновременно учитывалась динамика результатов 2026 года относительно 2025 года.</w:t>
      </w:r>
    </w:p>
    <w:p w14:paraId="163CAD08" w14:textId="77777777" w:rsidR="00300D3D" w:rsidRPr="001255DA" w:rsidRDefault="00300D3D" w:rsidP="00300D3D">
      <w:pPr>
        <w:spacing w:line="276" w:lineRule="auto"/>
        <w:jc w:val="both"/>
        <w:outlineLvl w:val="3"/>
        <w:rPr>
          <w:rFonts w:eastAsia="Times New Roman"/>
          <w:b/>
          <w:bCs/>
          <w:color w:val="000000" w:themeColor="text1"/>
          <w:sz w:val="28"/>
          <w:szCs w:val="28"/>
        </w:rPr>
      </w:pPr>
      <w:r w:rsidRPr="001255DA">
        <w:rPr>
          <w:rFonts w:eastAsia="Times New Roman"/>
          <w:b/>
          <w:bCs/>
          <w:color w:val="000000" w:themeColor="text1"/>
          <w:sz w:val="28"/>
          <w:szCs w:val="28"/>
        </w:rPr>
        <w:t>1. Химическая связь, строение вещества и зависимость свойств от строения</w:t>
      </w:r>
    </w:p>
    <w:p w14:paraId="30C6D0C4"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Одним из базовых дефицитов является недостаточная сформированность представлений о видах химической связи, типах кристаллических решёток и зависимости свойств веществ от их строения.</w:t>
      </w:r>
    </w:p>
    <w:p w14:paraId="5643C645"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4 базового уровня выполнено в 2026 году на </w:t>
      </w:r>
      <w:r w:rsidRPr="001255DA">
        <w:rPr>
          <w:rFonts w:eastAsia="Times New Roman"/>
          <w:b/>
          <w:bCs/>
          <w:color w:val="000000" w:themeColor="text1"/>
          <w:sz w:val="28"/>
          <w:szCs w:val="28"/>
        </w:rPr>
        <w:t>46,90 %</w:t>
      </w:r>
      <w:r w:rsidRPr="001255DA">
        <w:rPr>
          <w:rFonts w:eastAsia="Times New Roman"/>
          <w:color w:val="000000" w:themeColor="text1"/>
          <w:sz w:val="28"/>
          <w:szCs w:val="28"/>
        </w:rPr>
        <w:t xml:space="preserve">, что ниже установленного порога 50 %. По сравнению с 2025 годом результат снизился с </w:t>
      </w:r>
      <w:r w:rsidRPr="001255DA">
        <w:rPr>
          <w:rFonts w:eastAsia="Times New Roman"/>
          <w:b/>
          <w:bCs/>
          <w:color w:val="000000" w:themeColor="text1"/>
          <w:sz w:val="28"/>
          <w:szCs w:val="28"/>
        </w:rPr>
        <w:t>54 % до 46,90 %</w:t>
      </w:r>
      <w:r w:rsidRPr="001255DA">
        <w:rPr>
          <w:rFonts w:eastAsia="Times New Roman"/>
          <w:color w:val="000000" w:themeColor="text1"/>
          <w:sz w:val="28"/>
          <w:szCs w:val="28"/>
        </w:rPr>
        <w:t xml:space="preserve">, то есть на </w:t>
      </w:r>
      <w:r w:rsidRPr="001255DA">
        <w:rPr>
          <w:rFonts w:eastAsia="Times New Roman"/>
          <w:b/>
          <w:bCs/>
          <w:color w:val="000000" w:themeColor="text1"/>
          <w:sz w:val="28"/>
          <w:szCs w:val="28"/>
        </w:rPr>
        <w:t xml:space="preserve">7,10 </w:t>
      </w:r>
      <w:proofErr w:type="spellStart"/>
      <w:r w:rsidRPr="001255DA">
        <w:rPr>
          <w:rFonts w:eastAsia="Times New Roman"/>
          <w:b/>
          <w:bCs/>
          <w:color w:val="000000" w:themeColor="text1"/>
          <w:sz w:val="28"/>
          <w:szCs w:val="28"/>
        </w:rPr>
        <w:t>п.п</w:t>
      </w:r>
      <w:proofErr w:type="spellEnd"/>
      <w:r w:rsidRPr="001255DA">
        <w:rPr>
          <w:rFonts w:eastAsia="Times New Roman"/>
          <w:b/>
          <w:bCs/>
          <w:color w:val="000000" w:themeColor="text1"/>
          <w:sz w:val="28"/>
          <w:szCs w:val="28"/>
        </w:rPr>
        <w:t>.</w:t>
      </w:r>
    </w:p>
    <w:p w14:paraId="5AC911CE"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Содержание задания предполагает распознавание типа химической связи и строения вещества, установление связи между строением и физическими свойствами вещества. </w:t>
      </w:r>
    </w:p>
    <w:p w14:paraId="24A315E8" w14:textId="1C5BD9D2" w:rsidR="004F2717" w:rsidRPr="001255DA" w:rsidRDefault="008E74BB" w:rsidP="00300D3D">
      <w:pPr>
        <w:spacing w:line="276" w:lineRule="auto"/>
        <w:jc w:val="both"/>
        <w:rPr>
          <w:i/>
          <w:iCs/>
          <w:color w:val="000000" w:themeColor="text1"/>
          <w:sz w:val="28"/>
          <w:szCs w:val="28"/>
        </w:rPr>
      </w:pPr>
      <w:r w:rsidRPr="001255DA">
        <w:rPr>
          <w:i/>
          <w:iCs/>
          <w:color w:val="000000" w:themeColor="text1"/>
          <w:sz w:val="28"/>
          <w:szCs w:val="28"/>
        </w:rPr>
        <w:t xml:space="preserve">Пример: </w:t>
      </w:r>
      <w:r w:rsidR="004F2717" w:rsidRPr="001255DA">
        <w:rPr>
          <w:i/>
          <w:iCs/>
          <w:color w:val="000000" w:themeColor="text1"/>
          <w:sz w:val="28"/>
          <w:szCs w:val="28"/>
        </w:rPr>
        <w:t xml:space="preserve">Из предложенного перечня выберите два вещества молекулярного строения, в которых присутствуют как ковалентная полярная, так и ковалентная неполярная связи. </w:t>
      </w:r>
    </w:p>
    <w:p w14:paraId="600874D5" w14:textId="77777777" w:rsidR="004F2717" w:rsidRPr="001255DA" w:rsidRDefault="004F2717" w:rsidP="00300D3D">
      <w:pPr>
        <w:spacing w:line="276" w:lineRule="auto"/>
        <w:jc w:val="both"/>
        <w:rPr>
          <w:i/>
          <w:iCs/>
          <w:color w:val="000000" w:themeColor="text1"/>
          <w:sz w:val="28"/>
          <w:szCs w:val="28"/>
        </w:rPr>
      </w:pPr>
      <w:r w:rsidRPr="001255DA">
        <w:rPr>
          <w:i/>
          <w:iCs/>
          <w:color w:val="000000" w:themeColor="text1"/>
          <w:sz w:val="28"/>
          <w:szCs w:val="28"/>
        </w:rPr>
        <w:t xml:space="preserve">1) фенолят натрия </w:t>
      </w:r>
    </w:p>
    <w:p w14:paraId="51C68508" w14:textId="77777777" w:rsidR="004F2717" w:rsidRPr="001255DA" w:rsidRDefault="004F2717" w:rsidP="00300D3D">
      <w:pPr>
        <w:spacing w:line="276" w:lineRule="auto"/>
        <w:jc w:val="both"/>
        <w:rPr>
          <w:i/>
          <w:iCs/>
          <w:color w:val="000000" w:themeColor="text1"/>
          <w:sz w:val="28"/>
          <w:szCs w:val="28"/>
        </w:rPr>
      </w:pPr>
      <w:r w:rsidRPr="001255DA">
        <w:rPr>
          <w:i/>
          <w:iCs/>
          <w:color w:val="000000" w:themeColor="text1"/>
          <w:sz w:val="28"/>
          <w:szCs w:val="28"/>
        </w:rPr>
        <w:t xml:space="preserve">2) сероводород </w:t>
      </w:r>
    </w:p>
    <w:p w14:paraId="0388CC2B" w14:textId="77777777" w:rsidR="004F2717" w:rsidRPr="001255DA" w:rsidRDefault="004F2717" w:rsidP="00300D3D">
      <w:pPr>
        <w:spacing w:line="276" w:lineRule="auto"/>
        <w:jc w:val="both"/>
        <w:rPr>
          <w:i/>
          <w:iCs/>
          <w:color w:val="000000" w:themeColor="text1"/>
          <w:sz w:val="28"/>
          <w:szCs w:val="28"/>
        </w:rPr>
      </w:pPr>
      <w:r w:rsidRPr="001255DA">
        <w:rPr>
          <w:i/>
          <w:iCs/>
          <w:color w:val="000000" w:themeColor="text1"/>
          <w:sz w:val="28"/>
          <w:szCs w:val="28"/>
        </w:rPr>
        <w:t xml:space="preserve">3) бутадиен-1,3 </w:t>
      </w:r>
    </w:p>
    <w:p w14:paraId="41AF6BF2" w14:textId="77777777" w:rsidR="004F2717" w:rsidRPr="001255DA" w:rsidRDefault="004F2717" w:rsidP="00300D3D">
      <w:pPr>
        <w:spacing w:line="276" w:lineRule="auto"/>
        <w:jc w:val="both"/>
        <w:rPr>
          <w:i/>
          <w:iCs/>
          <w:color w:val="000000" w:themeColor="text1"/>
          <w:sz w:val="28"/>
          <w:szCs w:val="28"/>
        </w:rPr>
      </w:pPr>
      <w:r w:rsidRPr="001255DA">
        <w:rPr>
          <w:i/>
          <w:iCs/>
          <w:color w:val="000000" w:themeColor="text1"/>
          <w:sz w:val="28"/>
          <w:szCs w:val="28"/>
        </w:rPr>
        <w:t xml:space="preserve">4) ацетилен </w:t>
      </w:r>
    </w:p>
    <w:p w14:paraId="2D126BEE" w14:textId="77777777" w:rsidR="004F2717" w:rsidRPr="001255DA" w:rsidRDefault="004F2717" w:rsidP="00300D3D">
      <w:pPr>
        <w:spacing w:line="276" w:lineRule="auto"/>
        <w:jc w:val="both"/>
        <w:rPr>
          <w:i/>
          <w:iCs/>
          <w:color w:val="000000" w:themeColor="text1"/>
          <w:sz w:val="28"/>
          <w:szCs w:val="28"/>
        </w:rPr>
      </w:pPr>
      <w:r w:rsidRPr="001255DA">
        <w:rPr>
          <w:i/>
          <w:iCs/>
          <w:color w:val="000000" w:themeColor="text1"/>
          <w:sz w:val="28"/>
          <w:szCs w:val="28"/>
        </w:rPr>
        <w:t xml:space="preserve">5) диметиловый эфир </w:t>
      </w:r>
    </w:p>
    <w:p w14:paraId="2F2E8017" w14:textId="01CCE8FA" w:rsidR="004F2717" w:rsidRPr="001255DA" w:rsidRDefault="004F2717" w:rsidP="00300D3D">
      <w:pPr>
        <w:spacing w:line="276" w:lineRule="auto"/>
        <w:jc w:val="both"/>
        <w:rPr>
          <w:rFonts w:eastAsia="Times New Roman"/>
          <w:i/>
          <w:iCs/>
          <w:color w:val="000000" w:themeColor="text1"/>
          <w:sz w:val="28"/>
          <w:szCs w:val="28"/>
        </w:rPr>
      </w:pPr>
      <w:r w:rsidRPr="001255DA">
        <w:rPr>
          <w:i/>
          <w:iCs/>
          <w:color w:val="000000" w:themeColor="text1"/>
          <w:sz w:val="28"/>
          <w:szCs w:val="28"/>
        </w:rPr>
        <w:t>Запишите номера выбранных ответов.</w:t>
      </w:r>
    </w:p>
    <w:p w14:paraId="011A2175" w14:textId="29EF4223"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Типичной ошибкой является механическое запоминание признаков и видов связи без понимания их связи с электронным строением атомов и структурой вещества.</w:t>
      </w:r>
    </w:p>
    <w:p w14:paraId="6282378E"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Причины дефицита:</w:t>
      </w:r>
      <w:r w:rsidRPr="001255DA">
        <w:rPr>
          <w:rFonts w:eastAsia="Times New Roman"/>
          <w:color w:val="000000" w:themeColor="text1"/>
          <w:sz w:val="28"/>
          <w:szCs w:val="28"/>
        </w:rPr>
        <w:t xml:space="preserve"> недостаточное понимание природы химической связи; слабое владение алгоритмом определения типа связи; трудности при различении молекулярных и немолекулярных веществ; недостаточная сформированность причинно-следственной связи «строение → свойства».</w:t>
      </w:r>
    </w:p>
    <w:p w14:paraId="389A2951"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Рекомендации:</w:t>
      </w:r>
      <w:r w:rsidRPr="001255DA">
        <w:rPr>
          <w:rFonts w:eastAsia="Times New Roman"/>
          <w:color w:val="000000" w:themeColor="text1"/>
          <w:sz w:val="28"/>
          <w:szCs w:val="28"/>
        </w:rPr>
        <w:t xml:space="preserve"> организовать систематическое повторение темы через сравнительные таблицы и задания на установление соответствий; регулярно включать вопросы вида «определите тип связи — тип решётки — свойства вещества»; использовать задания на объяснение свойств конкретных веществ, а не только на их классификацию.</w:t>
      </w:r>
    </w:p>
    <w:p w14:paraId="7D2B48DC" w14:textId="77777777" w:rsidR="00300D3D" w:rsidRPr="001255DA" w:rsidRDefault="00300D3D" w:rsidP="004F2717">
      <w:pPr>
        <w:spacing w:line="276" w:lineRule="auto"/>
        <w:jc w:val="both"/>
        <w:outlineLvl w:val="3"/>
        <w:rPr>
          <w:rFonts w:eastAsia="Times New Roman"/>
          <w:b/>
          <w:bCs/>
          <w:color w:val="000000" w:themeColor="text1"/>
          <w:sz w:val="28"/>
          <w:szCs w:val="28"/>
        </w:rPr>
      </w:pPr>
      <w:r w:rsidRPr="001255DA">
        <w:rPr>
          <w:rFonts w:eastAsia="Times New Roman"/>
          <w:b/>
          <w:bCs/>
          <w:color w:val="000000" w:themeColor="text1"/>
          <w:sz w:val="28"/>
          <w:szCs w:val="28"/>
        </w:rPr>
        <w:lastRenderedPageBreak/>
        <w:t>2. Химические свойства металлов и неметаллов, генетические связи</w:t>
      </w:r>
    </w:p>
    <w:p w14:paraId="00971DE1"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Содержательная линия неорганической химии в целом демонстрирует неоднородные результаты. Задания 6–9 повышенного уровня выполнены выше порога 15 %, однако показатели остаются невысокими для группы, ориентированной на повышение результата до 60–70 баллов.</w:t>
      </w:r>
    </w:p>
    <w:p w14:paraId="40620140" w14:textId="558E409B" w:rsidR="00300D3D" w:rsidRPr="001255DA" w:rsidRDefault="008E74BB"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0D3D" w:rsidRPr="001255DA">
        <w:rPr>
          <w:rFonts w:eastAsia="Times New Roman"/>
          <w:color w:val="000000" w:themeColor="text1"/>
          <w:sz w:val="28"/>
          <w:szCs w:val="28"/>
        </w:rPr>
        <w:t xml:space="preserve">По заданию 6 результат вырос с </w:t>
      </w:r>
      <w:r w:rsidR="00300D3D" w:rsidRPr="001255DA">
        <w:rPr>
          <w:rFonts w:eastAsia="Times New Roman"/>
          <w:b/>
          <w:bCs/>
          <w:color w:val="000000" w:themeColor="text1"/>
          <w:sz w:val="28"/>
          <w:szCs w:val="28"/>
        </w:rPr>
        <w:t>43 % до 45,74 %</w:t>
      </w:r>
      <w:r w:rsidR="00300D3D" w:rsidRPr="001255DA">
        <w:rPr>
          <w:rFonts w:eastAsia="Times New Roman"/>
          <w:color w:val="000000" w:themeColor="text1"/>
          <w:sz w:val="28"/>
          <w:szCs w:val="28"/>
        </w:rPr>
        <w:t xml:space="preserve"> (+2,74 </w:t>
      </w:r>
      <w:proofErr w:type="spellStart"/>
      <w:r w:rsidR="00300D3D" w:rsidRPr="001255DA">
        <w:rPr>
          <w:rFonts w:eastAsia="Times New Roman"/>
          <w:color w:val="000000" w:themeColor="text1"/>
          <w:sz w:val="28"/>
          <w:szCs w:val="28"/>
        </w:rPr>
        <w:t>п.п</w:t>
      </w:r>
      <w:proofErr w:type="spellEnd"/>
      <w:r w:rsidR="00300D3D" w:rsidRPr="001255DA">
        <w:rPr>
          <w:rFonts w:eastAsia="Times New Roman"/>
          <w:color w:val="000000" w:themeColor="text1"/>
          <w:sz w:val="28"/>
          <w:szCs w:val="28"/>
        </w:rPr>
        <w:t xml:space="preserve">.), по заданию 7 — с </w:t>
      </w:r>
      <w:r w:rsidR="00300D3D" w:rsidRPr="001255DA">
        <w:rPr>
          <w:rFonts w:eastAsia="Times New Roman"/>
          <w:b/>
          <w:bCs/>
          <w:color w:val="000000" w:themeColor="text1"/>
          <w:sz w:val="28"/>
          <w:szCs w:val="28"/>
        </w:rPr>
        <w:t>23 % до 40,31 %</w:t>
      </w:r>
      <w:r w:rsidR="00300D3D" w:rsidRPr="001255DA">
        <w:rPr>
          <w:rFonts w:eastAsia="Times New Roman"/>
          <w:color w:val="000000" w:themeColor="text1"/>
          <w:sz w:val="28"/>
          <w:szCs w:val="28"/>
        </w:rPr>
        <w:t xml:space="preserve"> (+17,31 </w:t>
      </w:r>
      <w:proofErr w:type="spellStart"/>
      <w:r w:rsidR="00300D3D" w:rsidRPr="001255DA">
        <w:rPr>
          <w:rFonts w:eastAsia="Times New Roman"/>
          <w:color w:val="000000" w:themeColor="text1"/>
          <w:sz w:val="28"/>
          <w:szCs w:val="28"/>
        </w:rPr>
        <w:t>п.п</w:t>
      </w:r>
      <w:proofErr w:type="spellEnd"/>
      <w:r w:rsidR="00300D3D" w:rsidRPr="001255DA">
        <w:rPr>
          <w:rFonts w:eastAsia="Times New Roman"/>
          <w:color w:val="000000" w:themeColor="text1"/>
          <w:sz w:val="28"/>
          <w:szCs w:val="28"/>
        </w:rPr>
        <w:t xml:space="preserve">.). Это положительная динамика. Вместе с тем задание 8 снизило результат с </w:t>
      </w:r>
      <w:r w:rsidR="00300D3D" w:rsidRPr="001255DA">
        <w:rPr>
          <w:rFonts w:eastAsia="Times New Roman"/>
          <w:b/>
          <w:bCs/>
          <w:color w:val="000000" w:themeColor="text1"/>
          <w:sz w:val="28"/>
          <w:szCs w:val="28"/>
        </w:rPr>
        <w:t>38 % до 33,91 %</w:t>
      </w:r>
      <w:r w:rsidR="00300D3D" w:rsidRPr="001255DA">
        <w:rPr>
          <w:rFonts w:eastAsia="Times New Roman"/>
          <w:color w:val="000000" w:themeColor="text1"/>
          <w:sz w:val="28"/>
          <w:szCs w:val="28"/>
        </w:rPr>
        <w:t xml:space="preserve"> (–4,09 </w:t>
      </w:r>
      <w:proofErr w:type="spellStart"/>
      <w:r w:rsidR="00300D3D" w:rsidRPr="001255DA">
        <w:rPr>
          <w:rFonts w:eastAsia="Times New Roman"/>
          <w:color w:val="000000" w:themeColor="text1"/>
          <w:sz w:val="28"/>
          <w:szCs w:val="28"/>
        </w:rPr>
        <w:t>п.п</w:t>
      </w:r>
      <w:proofErr w:type="spellEnd"/>
      <w:r w:rsidR="00300D3D" w:rsidRPr="001255DA">
        <w:rPr>
          <w:rFonts w:eastAsia="Times New Roman"/>
          <w:color w:val="000000" w:themeColor="text1"/>
          <w:sz w:val="28"/>
          <w:szCs w:val="28"/>
        </w:rPr>
        <w:t xml:space="preserve">.), а задание 9 — с </w:t>
      </w:r>
      <w:r w:rsidR="00300D3D" w:rsidRPr="001255DA">
        <w:rPr>
          <w:rFonts w:eastAsia="Times New Roman"/>
          <w:b/>
          <w:bCs/>
          <w:color w:val="000000" w:themeColor="text1"/>
          <w:sz w:val="28"/>
          <w:szCs w:val="28"/>
        </w:rPr>
        <w:t>52 % до 37,21 %</w:t>
      </w:r>
      <w:r w:rsidR="00300D3D" w:rsidRPr="001255DA">
        <w:rPr>
          <w:rFonts w:eastAsia="Times New Roman"/>
          <w:color w:val="000000" w:themeColor="text1"/>
          <w:sz w:val="28"/>
          <w:szCs w:val="28"/>
        </w:rPr>
        <w:t xml:space="preserve"> (–14,79 </w:t>
      </w:r>
      <w:proofErr w:type="spellStart"/>
      <w:r w:rsidR="00300D3D" w:rsidRPr="001255DA">
        <w:rPr>
          <w:rFonts w:eastAsia="Times New Roman"/>
          <w:color w:val="000000" w:themeColor="text1"/>
          <w:sz w:val="28"/>
          <w:szCs w:val="28"/>
        </w:rPr>
        <w:t>п.п</w:t>
      </w:r>
      <w:proofErr w:type="spellEnd"/>
      <w:r w:rsidR="00300D3D" w:rsidRPr="001255DA">
        <w:rPr>
          <w:rFonts w:eastAsia="Times New Roman"/>
          <w:color w:val="000000" w:themeColor="text1"/>
          <w:sz w:val="28"/>
          <w:szCs w:val="28"/>
        </w:rPr>
        <w:t>.).</w:t>
      </w:r>
    </w:p>
    <w:p w14:paraId="09E5B88A" w14:textId="75F6373C" w:rsidR="00300D3D" w:rsidRPr="001255DA" w:rsidRDefault="008E74BB"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0D3D" w:rsidRPr="001255DA">
        <w:rPr>
          <w:rFonts w:eastAsia="Times New Roman"/>
          <w:color w:val="000000" w:themeColor="text1"/>
          <w:sz w:val="28"/>
          <w:szCs w:val="28"/>
        </w:rPr>
        <w:t>Особенно показательны трудности при выполнении заданий, требующих установить генетическую связь между классами неорганических веществ. Например, в задании может быть предложена последовательность превращений типа:</w:t>
      </w:r>
      <w:r w:rsidRPr="001255DA">
        <w:rPr>
          <w:rFonts w:eastAsia="Times New Roman"/>
          <w:color w:val="000000" w:themeColor="text1"/>
          <w:sz w:val="28"/>
          <w:szCs w:val="28"/>
        </w:rPr>
        <w:t xml:space="preserve"> </w:t>
      </w:r>
      <w:r w:rsidR="00300D3D" w:rsidRPr="001255DA">
        <w:rPr>
          <w:rFonts w:eastAsia="Times New Roman"/>
          <w:b/>
          <w:bCs/>
          <w:color w:val="000000" w:themeColor="text1"/>
          <w:sz w:val="28"/>
          <w:szCs w:val="28"/>
        </w:rPr>
        <w:t>металл → оксид → основание → соль</w:t>
      </w:r>
      <w:r w:rsidRPr="001255DA">
        <w:rPr>
          <w:rFonts w:eastAsia="Times New Roman"/>
          <w:b/>
          <w:bCs/>
          <w:color w:val="000000" w:themeColor="text1"/>
          <w:sz w:val="28"/>
          <w:szCs w:val="28"/>
        </w:rPr>
        <w:t xml:space="preserve"> </w:t>
      </w:r>
      <w:r w:rsidR="00300D3D" w:rsidRPr="001255DA">
        <w:rPr>
          <w:rFonts w:eastAsia="Times New Roman"/>
          <w:color w:val="000000" w:themeColor="text1"/>
          <w:sz w:val="28"/>
          <w:szCs w:val="28"/>
        </w:rPr>
        <w:t>или</w:t>
      </w:r>
      <w:r w:rsidRPr="001255DA">
        <w:rPr>
          <w:rFonts w:eastAsia="Times New Roman"/>
          <w:color w:val="000000" w:themeColor="text1"/>
          <w:sz w:val="28"/>
          <w:szCs w:val="28"/>
        </w:rPr>
        <w:t xml:space="preserve"> </w:t>
      </w:r>
      <w:r w:rsidR="00300D3D" w:rsidRPr="001255DA">
        <w:rPr>
          <w:rFonts w:eastAsia="Times New Roman"/>
          <w:b/>
          <w:bCs/>
          <w:color w:val="000000" w:themeColor="text1"/>
          <w:sz w:val="28"/>
          <w:szCs w:val="28"/>
        </w:rPr>
        <w:t>неметалл → оксид → кислота → соль</w:t>
      </w:r>
      <w:r w:rsidR="00300D3D" w:rsidRPr="001255DA">
        <w:rPr>
          <w:rFonts w:eastAsia="Times New Roman"/>
          <w:color w:val="000000" w:themeColor="text1"/>
          <w:sz w:val="28"/>
          <w:szCs w:val="28"/>
        </w:rPr>
        <w:t>,</w:t>
      </w:r>
      <w:r w:rsidRPr="001255DA">
        <w:rPr>
          <w:rFonts w:eastAsia="Times New Roman"/>
          <w:color w:val="000000" w:themeColor="text1"/>
          <w:sz w:val="28"/>
          <w:szCs w:val="28"/>
        </w:rPr>
        <w:t xml:space="preserve"> </w:t>
      </w:r>
      <w:r w:rsidR="00300D3D" w:rsidRPr="001255DA">
        <w:rPr>
          <w:rFonts w:eastAsia="Times New Roman"/>
          <w:color w:val="000000" w:themeColor="text1"/>
          <w:sz w:val="28"/>
          <w:szCs w:val="28"/>
        </w:rPr>
        <w:t>где необходимо выбрать реагенты или определить продукты реакций.</w:t>
      </w:r>
    </w:p>
    <w:p w14:paraId="5D497A75" w14:textId="51A68E2E" w:rsidR="008E74BB" w:rsidRPr="001255DA" w:rsidRDefault="008E74BB" w:rsidP="00300D3D">
      <w:pPr>
        <w:spacing w:line="276" w:lineRule="auto"/>
        <w:jc w:val="both"/>
        <w:rPr>
          <w:i/>
          <w:iCs/>
          <w:color w:val="000000" w:themeColor="text1"/>
          <w:sz w:val="28"/>
          <w:szCs w:val="28"/>
        </w:rPr>
      </w:pPr>
      <w:r w:rsidRPr="001255DA">
        <w:rPr>
          <w:i/>
          <w:iCs/>
          <w:color w:val="000000" w:themeColor="text1"/>
          <w:sz w:val="28"/>
          <w:szCs w:val="28"/>
        </w:rPr>
        <w:t xml:space="preserve">Пример: В одну пробирку с раствором бромида алюминия добавили избыток раствора вещества X и в результате реакции наблюдали образование осадка белого цвета и выделение газа. В другую пробирку с раствором бромида алюминия добавили по каплям избыток раствора вещества Y и в результате наблюдали сначала образование осадка белого цвета, а затем его растворение. Из предложенного перечня выберите вещества X и Y, которые могут вступать в описанные реакции. </w:t>
      </w:r>
    </w:p>
    <w:p w14:paraId="7DA2EC6B" w14:textId="77777777" w:rsidR="008E74BB" w:rsidRPr="001255DA" w:rsidRDefault="008E74BB" w:rsidP="00300D3D">
      <w:pPr>
        <w:spacing w:line="276" w:lineRule="auto"/>
        <w:jc w:val="both"/>
        <w:rPr>
          <w:i/>
          <w:iCs/>
          <w:color w:val="000000" w:themeColor="text1"/>
          <w:sz w:val="28"/>
          <w:szCs w:val="28"/>
          <w:lang w:val="en-US"/>
        </w:rPr>
      </w:pPr>
      <w:r w:rsidRPr="001255DA">
        <w:rPr>
          <w:i/>
          <w:iCs/>
          <w:color w:val="000000" w:themeColor="text1"/>
          <w:sz w:val="28"/>
          <w:szCs w:val="28"/>
          <w:lang w:val="en-US"/>
        </w:rPr>
        <w:t xml:space="preserve">1) NH4Cl </w:t>
      </w:r>
    </w:p>
    <w:p w14:paraId="455598DC" w14:textId="77777777" w:rsidR="008E74BB" w:rsidRPr="001255DA" w:rsidRDefault="008E74BB" w:rsidP="00300D3D">
      <w:pPr>
        <w:spacing w:line="276" w:lineRule="auto"/>
        <w:jc w:val="both"/>
        <w:rPr>
          <w:i/>
          <w:iCs/>
          <w:color w:val="000000" w:themeColor="text1"/>
          <w:sz w:val="28"/>
          <w:szCs w:val="28"/>
          <w:lang w:val="en-US"/>
        </w:rPr>
      </w:pPr>
      <w:r w:rsidRPr="001255DA">
        <w:rPr>
          <w:i/>
          <w:iCs/>
          <w:color w:val="000000" w:themeColor="text1"/>
          <w:sz w:val="28"/>
          <w:szCs w:val="28"/>
          <w:lang w:val="en-US"/>
        </w:rPr>
        <w:t xml:space="preserve">2) Fe2(SO4)3 </w:t>
      </w:r>
    </w:p>
    <w:p w14:paraId="4FBA6119" w14:textId="77777777" w:rsidR="008E74BB" w:rsidRPr="001255DA" w:rsidRDefault="008E74BB" w:rsidP="00300D3D">
      <w:pPr>
        <w:spacing w:line="276" w:lineRule="auto"/>
        <w:jc w:val="both"/>
        <w:rPr>
          <w:i/>
          <w:iCs/>
          <w:color w:val="000000" w:themeColor="text1"/>
          <w:sz w:val="28"/>
          <w:szCs w:val="28"/>
          <w:lang w:val="en-US"/>
        </w:rPr>
      </w:pPr>
      <w:r w:rsidRPr="001255DA">
        <w:rPr>
          <w:i/>
          <w:iCs/>
          <w:color w:val="000000" w:themeColor="text1"/>
          <w:sz w:val="28"/>
          <w:szCs w:val="28"/>
          <w:lang w:val="en-US"/>
        </w:rPr>
        <w:t xml:space="preserve">3) CuCl2 </w:t>
      </w:r>
    </w:p>
    <w:p w14:paraId="7C2FE892" w14:textId="77777777" w:rsidR="008E74BB" w:rsidRPr="001255DA" w:rsidRDefault="008E74BB" w:rsidP="00300D3D">
      <w:pPr>
        <w:spacing w:line="276" w:lineRule="auto"/>
        <w:jc w:val="both"/>
        <w:rPr>
          <w:i/>
          <w:iCs/>
          <w:color w:val="000000" w:themeColor="text1"/>
          <w:sz w:val="28"/>
          <w:szCs w:val="28"/>
          <w:lang w:val="en-US"/>
        </w:rPr>
      </w:pPr>
      <w:r w:rsidRPr="001255DA">
        <w:rPr>
          <w:i/>
          <w:iCs/>
          <w:color w:val="000000" w:themeColor="text1"/>
          <w:sz w:val="28"/>
          <w:szCs w:val="28"/>
          <w:lang w:val="en-US"/>
        </w:rPr>
        <w:t xml:space="preserve">4) Na2CO3 </w:t>
      </w:r>
    </w:p>
    <w:p w14:paraId="1B7D47BD" w14:textId="77777777" w:rsidR="008E74BB" w:rsidRPr="001255DA" w:rsidRDefault="008E74BB" w:rsidP="00300D3D">
      <w:pPr>
        <w:spacing w:line="276" w:lineRule="auto"/>
        <w:jc w:val="both"/>
        <w:rPr>
          <w:i/>
          <w:iCs/>
          <w:color w:val="000000" w:themeColor="text1"/>
          <w:sz w:val="28"/>
          <w:szCs w:val="28"/>
          <w:lang w:val="en-US"/>
        </w:rPr>
      </w:pPr>
      <w:r w:rsidRPr="001255DA">
        <w:rPr>
          <w:i/>
          <w:iCs/>
          <w:color w:val="000000" w:themeColor="text1"/>
          <w:sz w:val="28"/>
          <w:szCs w:val="28"/>
          <w:lang w:val="en-US"/>
        </w:rPr>
        <w:t xml:space="preserve">5) NaOH </w:t>
      </w:r>
    </w:p>
    <w:p w14:paraId="68CF89C4" w14:textId="54FA257E" w:rsidR="008E74BB" w:rsidRPr="001255DA" w:rsidRDefault="008E74BB" w:rsidP="00300D3D">
      <w:pPr>
        <w:spacing w:line="276" w:lineRule="auto"/>
        <w:jc w:val="both"/>
        <w:rPr>
          <w:rFonts w:eastAsia="Times New Roman"/>
          <w:i/>
          <w:iCs/>
          <w:color w:val="000000" w:themeColor="text1"/>
          <w:sz w:val="28"/>
          <w:szCs w:val="28"/>
        </w:rPr>
      </w:pPr>
      <w:r w:rsidRPr="001255DA">
        <w:rPr>
          <w:i/>
          <w:iCs/>
          <w:color w:val="000000" w:themeColor="text1"/>
          <w:sz w:val="28"/>
          <w:szCs w:val="28"/>
        </w:rPr>
        <w:t>Запишите в таблицу номера выбранных веществ под соответствующими буквами.</w:t>
      </w:r>
    </w:p>
    <w:p w14:paraId="4CE54DD7"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Причины дефицита:</w:t>
      </w:r>
      <w:r w:rsidRPr="001255DA">
        <w:rPr>
          <w:rFonts w:eastAsia="Times New Roman"/>
          <w:color w:val="000000" w:themeColor="text1"/>
          <w:sz w:val="28"/>
          <w:szCs w:val="28"/>
        </w:rPr>
        <w:t xml:space="preserve"> фрагментарное знание химических свойств отдельных веществ; отсутствие обобщённых схем превращений; трудности при прогнозировании продукта реакции; недостаточная практика составления цепочек превращений.</w:t>
      </w:r>
    </w:p>
    <w:p w14:paraId="13E8046E"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lastRenderedPageBreak/>
        <w:t>Рекомендации:</w:t>
      </w:r>
      <w:r w:rsidRPr="001255DA">
        <w:rPr>
          <w:rFonts w:eastAsia="Times New Roman"/>
          <w:color w:val="000000" w:themeColor="text1"/>
          <w:sz w:val="28"/>
          <w:szCs w:val="28"/>
        </w:rPr>
        <w:t xml:space="preserve"> перейти от изучения свойств отдельных веществ к системному изучению классов соединений; использовать опорные схемы генетических связей; регулярно выполнять короткие цепочки из 3–4 превращений; требовать от обучающихся объяснения выбора реагента и условий реакции.</w:t>
      </w:r>
    </w:p>
    <w:p w14:paraId="31B9D265" w14:textId="77777777" w:rsidR="00300D3D" w:rsidRPr="001255DA" w:rsidRDefault="00300D3D" w:rsidP="008E74BB">
      <w:pPr>
        <w:spacing w:line="276" w:lineRule="auto"/>
        <w:jc w:val="both"/>
        <w:outlineLvl w:val="3"/>
        <w:rPr>
          <w:rFonts w:eastAsia="Times New Roman"/>
          <w:b/>
          <w:bCs/>
          <w:color w:val="000000" w:themeColor="text1"/>
          <w:sz w:val="28"/>
          <w:szCs w:val="28"/>
        </w:rPr>
      </w:pPr>
      <w:r w:rsidRPr="001255DA">
        <w:rPr>
          <w:rFonts w:eastAsia="Times New Roman"/>
          <w:b/>
          <w:bCs/>
          <w:color w:val="000000" w:themeColor="text1"/>
          <w:sz w:val="28"/>
          <w:szCs w:val="28"/>
        </w:rPr>
        <w:t>3. Органическая номенклатура и классификация органических веществ</w:t>
      </w:r>
    </w:p>
    <w:p w14:paraId="40C940B0" w14:textId="3BEC2499" w:rsidR="00300D3D" w:rsidRPr="001255DA" w:rsidRDefault="008E74BB"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0D3D" w:rsidRPr="001255DA">
        <w:rPr>
          <w:rFonts w:eastAsia="Times New Roman"/>
          <w:color w:val="000000" w:themeColor="text1"/>
          <w:sz w:val="28"/>
          <w:szCs w:val="28"/>
        </w:rPr>
        <w:t>Задания 10 и 11 выявляют недостаточную устойчивость знаний по классификации и номенклатуре органических соединений.</w:t>
      </w:r>
    </w:p>
    <w:p w14:paraId="03C36B2B" w14:textId="2D8FF661" w:rsidR="00300D3D" w:rsidRPr="001255DA" w:rsidRDefault="008E74BB"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0D3D" w:rsidRPr="001255DA">
        <w:rPr>
          <w:rFonts w:eastAsia="Times New Roman"/>
          <w:color w:val="000000" w:themeColor="text1"/>
          <w:sz w:val="28"/>
          <w:szCs w:val="28"/>
        </w:rPr>
        <w:t xml:space="preserve">По заданию 10 результат в 2026 году составил </w:t>
      </w:r>
      <w:r w:rsidR="00300D3D" w:rsidRPr="001255DA">
        <w:rPr>
          <w:rFonts w:eastAsia="Times New Roman"/>
          <w:b/>
          <w:bCs/>
          <w:color w:val="000000" w:themeColor="text1"/>
          <w:sz w:val="28"/>
          <w:szCs w:val="28"/>
        </w:rPr>
        <w:t>50,39 %</w:t>
      </w:r>
      <w:r w:rsidR="00300D3D" w:rsidRPr="001255DA">
        <w:rPr>
          <w:rFonts w:eastAsia="Times New Roman"/>
          <w:color w:val="000000" w:themeColor="text1"/>
          <w:sz w:val="28"/>
          <w:szCs w:val="28"/>
        </w:rPr>
        <w:t>, что немного превышает порог успешности базового задания и показывает положительную динамику относительно 2025 года (</w:t>
      </w:r>
      <w:r w:rsidR="00300D3D" w:rsidRPr="001255DA">
        <w:rPr>
          <w:rFonts w:eastAsia="Times New Roman"/>
          <w:b/>
          <w:bCs/>
          <w:color w:val="000000" w:themeColor="text1"/>
          <w:sz w:val="28"/>
          <w:szCs w:val="28"/>
        </w:rPr>
        <w:t>47 %</w:t>
      </w:r>
      <w:r w:rsidR="00300D3D" w:rsidRPr="001255DA">
        <w:rPr>
          <w:rFonts w:eastAsia="Times New Roman"/>
          <w:color w:val="000000" w:themeColor="text1"/>
          <w:sz w:val="28"/>
          <w:szCs w:val="28"/>
        </w:rPr>
        <w:t xml:space="preserve">, +3,39 </w:t>
      </w:r>
      <w:proofErr w:type="spellStart"/>
      <w:r w:rsidR="00300D3D" w:rsidRPr="001255DA">
        <w:rPr>
          <w:rFonts w:eastAsia="Times New Roman"/>
          <w:color w:val="000000" w:themeColor="text1"/>
          <w:sz w:val="28"/>
          <w:szCs w:val="28"/>
        </w:rPr>
        <w:t>п.п</w:t>
      </w:r>
      <w:proofErr w:type="spellEnd"/>
      <w:r w:rsidR="00300D3D" w:rsidRPr="001255DA">
        <w:rPr>
          <w:rFonts w:eastAsia="Times New Roman"/>
          <w:color w:val="000000" w:themeColor="text1"/>
          <w:sz w:val="28"/>
          <w:szCs w:val="28"/>
        </w:rPr>
        <w:t>.).</w:t>
      </w:r>
    </w:p>
    <w:p w14:paraId="7AF3122E" w14:textId="30C9A1CD" w:rsidR="00300D3D" w:rsidRPr="001255DA" w:rsidRDefault="008E74BB"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0D3D" w:rsidRPr="001255DA">
        <w:rPr>
          <w:rFonts w:eastAsia="Times New Roman"/>
          <w:color w:val="000000" w:themeColor="text1"/>
          <w:sz w:val="28"/>
          <w:szCs w:val="28"/>
        </w:rPr>
        <w:t xml:space="preserve">Однако задание 11 выполнено только на </w:t>
      </w:r>
      <w:r w:rsidR="00300D3D" w:rsidRPr="001255DA">
        <w:rPr>
          <w:rFonts w:eastAsia="Times New Roman"/>
          <w:b/>
          <w:bCs/>
          <w:color w:val="000000" w:themeColor="text1"/>
          <w:sz w:val="28"/>
          <w:szCs w:val="28"/>
        </w:rPr>
        <w:t>38,37 %</w:t>
      </w:r>
      <w:r w:rsidR="00300D3D" w:rsidRPr="001255DA">
        <w:rPr>
          <w:rFonts w:eastAsia="Times New Roman"/>
          <w:color w:val="000000" w:themeColor="text1"/>
          <w:sz w:val="28"/>
          <w:szCs w:val="28"/>
        </w:rPr>
        <w:t xml:space="preserve"> против </w:t>
      </w:r>
      <w:r w:rsidR="00300D3D" w:rsidRPr="001255DA">
        <w:rPr>
          <w:rFonts w:eastAsia="Times New Roman"/>
          <w:b/>
          <w:bCs/>
          <w:color w:val="000000" w:themeColor="text1"/>
          <w:sz w:val="28"/>
          <w:szCs w:val="28"/>
        </w:rPr>
        <w:t>27 %</w:t>
      </w:r>
      <w:r w:rsidR="00300D3D" w:rsidRPr="001255DA">
        <w:rPr>
          <w:rFonts w:eastAsia="Times New Roman"/>
          <w:color w:val="000000" w:themeColor="text1"/>
          <w:sz w:val="28"/>
          <w:szCs w:val="28"/>
        </w:rPr>
        <w:t xml:space="preserve"> в 2025 году. Несмотря на существенный рост (+11,37 </w:t>
      </w:r>
      <w:proofErr w:type="spellStart"/>
      <w:r w:rsidR="00300D3D" w:rsidRPr="001255DA">
        <w:rPr>
          <w:rFonts w:eastAsia="Times New Roman"/>
          <w:color w:val="000000" w:themeColor="text1"/>
          <w:sz w:val="28"/>
          <w:szCs w:val="28"/>
        </w:rPr>
        <w:t>п.п</w:t>
      </w:r>
      <w:proofErr w:type="spellEnd"/>
      <w:r w:rsidR="00300D3D" w:rsidRPr="001255DA">
        <w:rPr>
          <w:rFonts w:eastAsia="Times New Roman"/>
          <w:color w:val="000000" w:themeColor="text1"/>
          <w:sz w:val="28"/>
          <w:szCs w:val="28"/>
        </w:rPr>
        <w:t>.), результат остаётся ниже 50 %.</w:t>
      </w:r>
    </w:p>
    <w:p w14:paraId="5FC7185B" w14:textId="35854F32" w:rsidR="0021312E" w:rsidRPr="001255DA" w:rsidRDefault="008E74BB" w:rsidP="00300D3D">
      <w:pPr>
        <w:spacing w:line="276" w:lineRule="auto"/>
        <w:jc w:val="both"/>
        <w:rPr>
          <w:i/>
          <w:iCs/>
          <w:color w:val="000000" w:themeColor="text1"/>
          <w:sz w:val="28"/>
          <w:szCs w:val="28"/>
        </w:rPr>
      </w:pPr>
      <w:r w:rsidRPr="001255DA">
        <w:rPr>
          <w:rFonts w:eastAsia="Times New Roman"/>
          <w:color w:val="000000" w:themeColor="text1"/>
          <w:sz w:val="28"/>
          <w:szCs w:val="28"/>
        </w:rPr>
        <w:t xml:space="preserve"> </w:t>
      </w:r>
      <w:r w:rsidR="0021312E" w:rsidRPr="001255DA">
        <w:rPr>
          <w:rFonts w:eastAsia="Times New Roman"/>
          <w:color w:val="000000" w:themeColor="text1"/>
          <w:sz w:val="28"/>
          <w:szCs w:val="28"/>
        </w:rPr>
        <w:t xml:space="preserve">Пример: </w:t>
      </w:r>
      <w:r w:rsidR="0021312E" w:rsidRPr="001255DA">
        <w:rPr>
          <w:i/>
          <w:iCs/>
          <w:color w:val="000000" w:themeColor="text1"/>
          <w:sz w:val="28"/>
          <w:szCs w:val="28"/>
        </w:rPr>
        <w:t xml:space="preserve">Из предложенного перечня выберите два вещества, которые являются гомологами н-гексана. </w:t>
      </w:r>
    </w:p>
    <w:p w14:paraId="7AAA8870" w14:textId="77777777" w:rsidR="0021312E" w:rsidRPr="001255DA" w:rsidRDefault="0021312E" w:rsidP="00300D3D">
      <w:pPr>
        <w:spacing w:line="276" w:lineRule="auto"/>
        <w:jc w:val="both"/>
        <w:rPr>
          <w:i/>
          <w:iCs/>
          <w:color w:val="000000" w:themeColor="text1"/>
          <w:sz w:val="28"/>
          <w:szCs w:val="28"/>
        </w:rPr>
      </w:pPr>
      <w:r w:rsidRPr="001255DA">
        <w:rPr>
          <w:i/>
          <w:iCs/>
          <w:color w:val="000000" w:themeColor="text1"/>
          <w:sz w:val="28"/>
          <w:szCs w:val="28"/>
        </w:rPr>
        <w:t>1) пентен-1</w:t>
      </w:r>
    </w:p>
    <w:p w14:paraId="0F146B8B" w14:textId="77777777" w:rsidR="0021312E" w:rsidRPr="001255DA" w:rsidRDefault="0021312E" w:rsidP="00300D3D">
      <w:pPr>
        <w:spacing w:line="276" w:lineRule="auto"/>
        <w:jc w:val="both"/>
        <w:rPr>
          <w:i/>
          <w:iCs/>
          <w:color w:val="000000" w:themeColor="text1"/>
          <w:sz w:val="28"/>
          <w:szCs w:val="28"/>
        </w:rPr>
      </w:pPr>
      <w:r w:rsidRPr="001255DA">
        <w:rPr>
          <w:i/>
          <w:iCs/>
          <w:color w:val="000000" w:themeColor="text1"/>
          <w:sz w:val="28"/>
          <w:szCs w:val="28"/>
        </w:rPr>
        <w:t xml:space="preserve"> 2) пропан </w:t>
      </w:r>
    </w:p>
    <w:p w14:paraId="313D1B70" w14:textId="77777777" w:rsidR="0021312E" w:rsidRPr="001255DA" w:rsidRDefault="0021312E" w:rsidP="00300D3D">
      <w:pPr>
        <w:spacing w:line="276" w:lineRule="auto"/>
        <w:jc w:val="both"/>
        <w:rPr>
          <w:i/>
          <w:iCs/>
          <w:color w:val="000000" w:themeColor="text1"/>
          <w:sz w:val="28"/>
          <w:szCs w:val="28"/>
        </w:rPr>
      </w:pPr>
      <w:r w:rsidRPr="001255DA">
        <w:rPr>
          <w:i/>
          <w:iCs/>
          <w:color w:val="000000" w:themeColor="text1"/>
          <w:sz w:val="28"/>
          <w:szCs w:val="28"/>
        </w:rPr>
        <w:t xml:space="preserve">3) 2-метилпентан </w:t>
      </w:r>
    </w:p>
    <w:p w14:paraId="44B4E6E8" w14:textId="77777777" w:rsidR="0021312E" w:rsidRPr="001255DA" w:rsidRDefault="0021312E" w:rsidP="00300D3D">
      <w:pPr>
        <w:spacing w:line="276" w:lineRule="auto"/>
        <w:jc w:val="both"/>
        <w:rPr>
          <w:i/>
          <w:iCs/>
          <w:color w:val="000000" w:themeColor="text1"/>
          <w:sz w:val="28"/>
          <w:szCs w:val="28"/>
        </w:rPr>
      </w:pPr>
      <w:r w:rsidRPr="001255DA">
        <w:rPr>
          <w:i/>
          <w:iCs/>
          <w:color w:val="000000" w:themeColor="text1"/>
          <w:sz w:val="28"/>
          <w:szCs w:val="28"/>
        </w:rPr>
        <w:t xml:space="preserve">4) циклогексан </w:t>
      </w:r>
    </w:p>
    <w:p w14:paraId="74D19B20" w14:textId="105269E3" w:rsidR="0021312E" w:rsidRPr="001255DA" w:rsidRDefault="0021312E" w:rsidP="00300D3D">
      <w:pPr>
        <w:spacing w:line="276" w:lineRule="auto"/>
        <w:jc w:val="both"/>
        <w:rPr>
          <w:rFonts w:eastAsia="Times New Roman"/>
          <w:i/>
          <w:iCs/>
          <w:color w:val="000000" w:themeColor="text1"/>
          <w:sz w:val="28"/>
          <w:szCs w:val="28"/>
        </w:rPr>
      </w:pPr>
      <w:r w:rsidRPr="001255DA">
        <w:rPr>
          <w:i/>
          <w:iCs/>
          <w:color w:val="000000" w:themeColor="text1"/>
          <w:sz w:val="28"/>
          <w:szCs w:val="28"/>
        </w:rPr>
        <w:t>5) н-октан</w:t>
      </w:r>
    </w:p>
    <w:p w14:paraId="5A0D6C70" w14:textId="6E5E57C7" w:rsidR="00300D3D" w:rsidRPr="001255DA" w:rsidRDefault="0021312E"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0D3D" w:rsidRPr="001255DA">
        <w:rPr>
          <w:rFonts w:eastAsia="Times New Roman"/>
          <w:color w:val="000000" w:themeColor="text1"/>
          <w:sz w:val="28"/>
          <w:szCs w:val="28"/>
        </w:rPr>
        <w:t>Это свидетельствует о том, что учащиеся постепенно осваивают базовую классификацию органических веществ, но ещё недостаточно уверенно распознают классы соединений и применяют правила систематической номенклатуры.</w:t>
      </w:r>
    </w:p>
    <w:p w14:paraId="5005FD19"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Причины дефицита:</w:t>
      </w:r>
      <w:r w:rsidRPr="001255DA">
        <w:rPr>
          <w:rFonts w:eastAsia="Times New Roman"/>
          <w:color w:val="000000" w:themeColor="text1"/>
          <w:sz w:val="28"/>
          <w:szCs w:val="28"/>
        </w:rPr>
        <w:t xml:space="preserve"> недостаточная сформированность понятий «функциональная группа», «гомологический ряд», «характеристическая группа»; смешение названий и структурных формул; недостаток упражнений на переход «формула → класс → название → свойства».</w:t>
      </w:r>
    </w:p>
    <w:p w14:paraId="10CB7DF4"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Рекомендации:</w:t>
      </w:r>
      <w:r w:rsidRPr="001255DA">
        <w:rPr>
          <w:rFonts w:eastAsia="Times New Roman"/>
          <w:color w:val="000000" w:themeColor="text1"/>
          <w:sz w:val="28"/>
          <w:szCs w:val="28"/>
        </w:rPr>
        <w:t xml:space="preserve"> использовать карточки и задания на взаимное преобразование структурной и молекулярной формулы, названия и класса вещества; систематически включать номенклатурный минимум в начало урока; связывать название вещества с его строением и химическими свойствами.</w:t>
      </w:r>
    </w:p>
    <w:p w14:paraId="7B08DEF6" w14:textId="77777777" w:rsidR="00300D3D" w:rsidRPr="001255DA" w:rsidRDefault="00300D3D" w:rsidP="0021312E">
      <w:pPr>
        <w:spacing w:line="276" w:lineRule="auto"/>
        <w:jc w:val="both"/>
        <w:outlineLvl w:val="3"/>
        <w:rPr>
          <w:rFonts w:eastAsia="Times New Roman"/>
          <w:b/>
          <w:bCs/>
          <w:color w:val="000000" w:themeColor="text1"/>
          <w:sz w:val="28"/>
          <w:szCs w:val="28"/>
        </w:rPr>
      </w:pPr>
      <w:r w:rsidRPr="001255DA">
        <w:rPr>
          <w:rFonts w:eastAsia="Times New Roman"/>
          <w:b/>
          <w:bCs/>
          <w:color w:val="000000" w:themeColor="text1"/>
          <w:sz w:val="28"/>
          <w:szCs w:val="28"/>
        </w:rPr>
        <w:t>4. Химические свойства органических веществ</w:t>
      </w:r>
    </w:p>
    <w:p w14:paraId="1E5E8A77"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Задания 12–16 характеризуются неоднозначной динамикой.</w:t>
      </w:r>
    </w:p>
    <w:p w14:paraId="2BF2BDE4" w14:textId="50E7AB6D" w:rsidR="00300D3D" w:rsidRPr="001255DA" w:rsidRDefault="0021312E"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      </w:t>
      </w:r>
      <w:r w:rsidR="00300D3D" w:rsidRPr="001255DA">
        <w:rPr>
          <w:rFonts w:eastAsia="Times New Roman"/>
          <w:color w:val="000000" w:themeColor="text1"/>
          <w:sz w:val="28"/>
          <w:szCs w:val="28"/>
        </w:rPr>
        <w:t xml:space="preserve">Наиболее заметное улучшение отмечается по заданию 12: </w:t>
      </w:r>
      <w:r w:rsidR="00300D3D" w:rsidRPr="001255DA">
        <w:rPr>
          <w:rFonts w:eastAsia="Times New Roman"/>
          <w:b/>
          <w:bCs/>
          <w:color w:val="000000" w:themeColor="text1"/>
          <w:sz w:val="28"/>
          <w:szCs w:val="28"/>
        </w:rPr>
        <w:t>42,25 % в 2026 году против 14 % в 2025 году</w:t>
      </w:r>
      <w:r w:rsidR="00300D3D" w:rsidRPr="001255DA">
        <w:rPr>
          <w:rFonts w:eastAsia="Times New Roman"/>
          <w:color w:val="000000" w:themeColor="text1"/>
          <w:sz w:val="28"/>
          <w:szCs w:val="28"/>
        </w:rPr>
        <w:t xml:space="preserve">, прирост составляет </w:t>
      </w:r>
      <w:r w:rsidR="00300D3D" w:rsidRPr="001255DA">
        <w:rPr>
          <w:rFonts w:eastAsia="Times New Roman"/>
          <w:b/>
          <w:bCs/>
          <w:color w:val="000000" w:themeColor="text1"/>
          <w:sz w:val="28"/>
          <w:szCs w:val="28"/>
        </w:rPr>
        <w:t xml:space="preserve">28,25 </w:t>
      </w:r>
      <w:proofErr w:type="spellStart"/>
      <w:r w:rsidR="00300D3D" w:rsidRPr="001255DA">
        <w:rPr>
          <w:rFonts w:eastAsia="Times New Roman"/>
          <w:b/>
          <w:bCs/>
          <w:color w:val="000000" w:themeColor="text1"/>
          <w:sz w:val="28"/>
          <w:szCs w:val="28"/>
        </w:rPr>
        <w:t>п.п</w:t>
      </w:r>
      <w:proofErr w:type="spellEnd"/>
      <w:r w:rsidR="00300D3D" w:rsidRPr="001255DA">
        <w:rPr>
          <w:rFonts w:eastAsia="Times New Roman"/>
          <w:b/>
          <w:bCs/>
          <w:color w:val="000000" w:themeColor="text1"/>
          <w:sz w:val="28"/>
          <w:szCs w:val="28"/>
        </w:rPr>
        <w:t>.</w:t>
      </w:r>
      <w:r w:rsidR="00300D3D" w:rsidRPr="001255DA">
        <w:rPr>
          <w:rFonts w:eastAsia="Times New Roman"/>
          <w:color w:val="000000" w:themeColor="text1"/>
          <w:sz w:val="28"/>
          <w:szCs w:val="28"/>
        </w:rPr>
        <w:t xml:space="preserve"> Это существенное положительное изменение.</w:t>
      </w:r>
    </w:p>
    <w:p w14:paraId="1A6B9252" w14:textId="26465EFF" w:rsidR="00300D3D" w:rsidRPr="001255DA" w:rsidRDefault="0021312E"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0D3D" w:rsidRPr="001255DA">
        <w:rPr>
          <w:rFonts w:eastAsia="Times New Roman"/>
          <w:color w:val="000000" w:themeColor="text1"/>
          <w:sz w:val="28"/>
          <w:szCs w:val="28"/>
        </w:rPr>
        <w:t xml:space="preserve">В то же время по заданию 14 показатель снизился с </w:t>
      </w:r>
      <w:r w:rsidR="00300D3D" w:rsidRPr="001255DA">
        <w:rPr>
          <w:rFonts w:eastAsia="Times New Roman"/>
          <w:b/>
          <w:bCs/>
          <w:color w:val="000000" w:themeColor="text1"/>
          <w:sz w:val="28"/>
          <w:szCs w:val="28"/>
        </w:rPr>
        <w:t>34 % до 29,84 %</w:t>
      </w:r>
      <w:r w:rsidR="00300D3D" w:rsidRPr="001255DA">
        <w:rPr>
          <w:rFonts w:eastAsia="Times New Roman"/>
          <w:color w:val="000000" w:themeColor="text1"/>
          <w:sz w:val="28"/>
          <w:szCs w:val="28"/>
        </w:rPr>
        <w:t xml:space="preserve"> (–4,16 </w:t>
      </w:r>
      <w:proofErr w:type="spellStart"/>
      <w:r w:rsidR="00300D3D" w:rsidRPr="001255DA">
        <w:rPr>
          <w:rFonts w:eastAsia="Times New Roman"/>
          <w:color w:val="000000" w:themeColor="text1"/>
          <w:sz w:val="28"/>
          <w:szCs w:val="28"/>
        </w:rPr>
        <w:t>п.п</w:t>
      </w:r>
      <w:proofErr w:type="spellEnd"/>
      <w:r w:rsidR="00300D3D" w:rsidRPr="001255DA">
        <w:rPr>
          <w:rFonts w:eastAsia="Times New Roman"/>
          <w:color w:val="000000" w:themeColor="text1"/>
          <w:sz w:val="28"/>
          <w:szCs w:val="28"/>
        </w:rPr>
        <w:t xml:space="preserve">.), а по заданию 15 — с </w:t>
      </w:r>
      <w:r w:rsidR="00300D3D" w:rsidRPr="001255DA">
        <w:rPr>
          <w:rFonts w:eastAsia="Times New Roman"/>
          <w:b/>
          <w:bCs/>
          <w:color w:val="000000" w:themeColor="text1"/>
          <w:sz w:val="28"/>
          <w:szCs w:val="28"/>
        </w:rPr>
        <w:t>42 % до 23,26 %</w:t>
      </w:r>
      <w:r w:rsidR="00300D3D" w:rsidRPr="001255DA">
        <w:rPr>
          <w:rFonts w:eastAsia="Times New Roman"/>
          <w:color w:val="000000" w:themeColor="text1"/>
          <w:sz w:val="28"/>
          <w:szCs w:val="28"/>
        </w:rPr>
        <w:t xml:space="preserve"> (–18,74 </w:t>
      </w:r>
      <w:proofErr w:type="spellStart"/>
      <w:r w:rsidR="00300D3D" w:rsidRPr="001255DA">
        <w:rPr>
          <w:rFonts w:eastAsia="Times New Roman"/>
          <w:color w:val="000000" w:themeColor="text1"/>
          <w:sz w:val="28"/>
          <w:szCs w:val="28"/>
        </w:rPr>
        <w:t>п.п</w:t>
      </w:r>
      <w:proofErr w:type="spellEnd"/>
      <w:r w:rsidR="00300D3D" w:rsidRPr="001255DA">
        <w:rPr>
          <w:rFonts w:eastAsia="Times New Roman"/>
          <w:color w:val="000000" w:themeColor="text1"/>
          <w:sz w:val="28"/>
          <w:szCs w:val="28"/>
        </w:rPr>
        <w:t xml:space="preserve">.). Задание 16 практически сохранило результат: </w:t>
      </w:r>
      <w:r w:rsidR="00300D3D" w:rsidRPr="001255DA">
        <w:rPr>
          <w:rFonts w:eastAsia="Times New Roman"/>
          <w:b/>
          <w:bCs/>
          <w:color w:val="000000" w:themeColor="text1"/>
          <w:sz w:val="28"/>
          <w:szCs w:val="28"/>
        </w:rPr>
        <w:t>37,98 % против 37 %</w:t>
      </w:r>
      <w:r w:rsidR="00300D3D" w:rsidRPr="001255DA">
        <w:rPr>
          <w:rFonts w:eastAsia="Times New Roman"/>
          <w:color w:val="000000" w:themeColor="text1"/>
          <w:sz w:val="28"/>
          <w:szCs w:val="28"/>
        </w:rPr>
        <w:t>.</w:t>
      </w:r>
    </w:p>
    <w:p w14:paraId="2BD91A00" w14:textId="32F96730" w:rsidR="00300D3D" w:rsidRPr="001255DA" w:rsidRDefault="0021312E"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0D3D" w:rsidRPr="001255DA">
        <w:rPr>
          <w:rFonts w:eastAsia="Times New Roman"/>
          <w:color w:val="000000" w:themeColor="text1"/>
          <w:sz w:val="28"/>
          <w:szCs w:val="28"/>
        </w:rPr>
        <w:t>Таким образом, несмотря на улучшение отдельных навыков, устойчивой системы знаний о химических свойствах органических соединений пока не сформировано.</w:t>
      </w:r>
    </w:p>
    <w:p w14:paraId="42C72D0B" w14:textId="3275B69E" w:rsidR="00300D3D" w:rsidRPr="001255DA" w:rsidRDefault="0021312E"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0D3D" w:rsidRPr="001255DA">
        <w:rPr>
          <w:rFonts w:eastAsia="Times New Roman"/>
          <w:color w:val="000000" w:themeColor="text1"/>
          <w:sz w:val="28"/>
          <w:szCs w:val="28"/>
        </w:rPr>
        <w:t>Типичные затруднения связаны с прогнозированием продуктов реакций, выбором условий их протекания, различением реакций замещения, присоединения, элиминирования, окисления и гидролиза.</w:t>
      </w:r>
    </w:p>
    <w:p w14:paraId="6E17DDEE"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Причины:</w:t>
      </w:r>
      <w:r w:rsidRPr="001255DA">
        <w:rPr>
          <w:rFonts w:eastAsia="Times New Roman"/>
          <w:color w:val="000000" w:themeColor="text1"/>
          <w:sz w:val="28"/>
          <w:szCs w:val="28"/>
        </w:rPr>
        <w:t xml:space="preserve"> преимущественно механическое запоминание уравнений реакций; недостаточное понимание взаимного влияния функциональных групп; слабая связь между строением органического вещества и его химическими свойствами; недостаточная сформированность алгоритма прогнозирования реакции.</w:t>
      </w:r>
    </w:p>
    <w:p w14:paraId="24A9D29F"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Рекомендации:</w:t>
      </w:r>
      <w:r w:rsidRPr="001255DA">
        <w:rPr>
          <w:rFonts w:eastAsia="Times New Roman"/>
          <w:color w:val="000000" w:themeColor="text1"/>
          <w:sz w:val="28"/>
          <w:szCs w:val="28"/>
        </w:rPr>
        <w:t xml:space="preserve"> изучать реакции не изолированно, а блоками по классам органических веществ; каждую реакцию связывать со строением вещества и типом механизма; регулярно использовать задания «вещество + реагент → продукт + объяснение»; составлять генетические цепочки между классами органических соединений.</w:t>
      </w:r>
    </w:p>
    <w:p w14:paraId="3EB8B54F" w14:textId="77777777" w:rsidR="00300D3D" w:rsidRPr="001255DA" w:rsidRDefault="00300D3D" w:rsidP="0021312E">
      <w:pPr>
        <w:spacing w:line="276" w:lineRule="auto"/>
        <w:jc w:val="both"/>
        <w:outlineLvl w:val="3"/>
        <w:rPr>
          <w:rFonts w:eastAsia="Times New Roman"/>
          <w:b/>
          <w:bCs/>
          <w:color w:val="000000" w:themeColor="text1"/>
          <w:sz w:val="28"/>
          <w:szCs w:val="28"/>
        </w:rPr>
      </w:pPr>
      <w:r w:rsidRPr="001255DA">
        <w:rPr>
          <w:rFonts w:eastAsia="Times New Roman"/>
          <w:b/>
          <w:bCs/>
          <w:color w:val="000000" w:themeColor="text1"/>
          <w:sz w:val="28"/>
          <w:szCs w:val="28"/>
        </w:rPr>
        <w:t>5. Классификация химических реакций и скорость химической реакции</w:t>
      </w:r>
    </w:p>
    <w:p w14:paraId="4F107848" w14:textId="5A731E69" w:rsidR="00300D3D" w:rsidRPr="001255DA" w:rsidRDefault="0021312E"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0D3D" w:rsidRPr="001255DA">
        <w:rPr>
          <w:rFonts w:eastAsia="Times New Roman"/>
          <w:color w:val="000000" w:themeColor="text1"/>
          <w:sz w:val="28"/>
          <w:szCs w:val="28"/>
        </w:rPr>
        <w:t xml:space="preserve">Задание 17 демонстрирует выраженное снижение: </w:t>
      </w:r>
      <w:r w:rsidR="00300D3D" w:rsidRPr="001255DA">
        <w:rPr>
          <w:rFonts w:eastAsia="Times New Roman"/>
          <w:b/>
          <w:bCs/>
          <w:color w:val="000000" w:themeColor="text1"/>
          <w:sz w:val="28"/>
          <w:szCs w:val="28"/>
        </w:rPr>
        <w:t>27,13 % в 2026 году против 41 % в 2025 году</w:t>
      </w:r>
      <w:r w:rsidR="00300D3D" w:rsidRPr="001255DA">
        <w:rPr>
          <w:rFonts w:eastAsia="Times New Roman"/>
          <w:color w:val="000000" w:themeColor="text1"/>
          <w:sz w:val="28"/>
          <w:szCs w:val="28"/>
        </w:rPr>
        <w:t xml:space="preserve"> (–13,87 </w:t>
      </w:r>
      <w:proofErr w:type="spellStart"/>
      <w:r w:rsidR="00300D3D" w:rsidRPr="001255DA">
        <w:rPr>
          <w:rFonts w:eastAsia="Times New Roman"/>
          <w:color w:val="000000" w:themeColor="text1"/>
          <w:sz w:val="28"/>
          <w:szCs w:val="28"/>
        </w:rPr>
        <w:t>п.п</w:t>
      </w:r>
      <w:proofErr w:type="spellEnd"/>
      <w:r w:rsidR="00300D3D" w:rsidRPr="001255DA">
        <w:rPr>
          <w:rFonts w:eastAsia="Times New Roman"/>
          <w:color w:val="000000" w:themeColor="text1"/>
          <w:sz w:val="28"/>
          <w:szCs w:val="28"/>
        </w:rPr>
        <w:t>.). Поскольку это задание базового уровня, результат значительно ниже порога 50 %.</w:t>
      </w:r>
    </w:p>
    <w:p w14:paraId="45E3412A" w14:textId="1F573470" w:rsidR="00300D3D" w:rsidRPr="001255DA" w:rsidRDefault="0021312E"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0D3D" w:rsidRPr="001255DA">
        <w:rPr>
          <w:rFonts w:eastAsia="Times New Roman"/>
          <w:color w:val="000000" w:themeColor="text1"/>
          <w:sz w:val="28"/>
          <w:szCs w:val="28"/>
        </w:rPr>
        <w:t>Содержание связано с классификацией химических реакций и законом сохранения массы веществ. Недостаточно сформировано умение определять тип реакции по уравнению и использовать закономерности химического процесса.</w:t>
      </w:r>
    </w:p>
    <w:p w14:paraId="3A47CE63"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По заданию 18 результат составил </w:t>
      </w:r>
      <w:r w:rsidRPr="001255DA">
        <w:rPr>
          <w:rFonts w:eastAsia="Times New Roman"/>
          <w:b/>
          <w:bCs/>
          <w:color w:val="000000" w:themeColor="text1"/>
          <w:sz w:val="28"/>
          <w:szCs w:val="28"/>
        </w:rPr>
        <w:t>50,39 %</w:t>
      </w:r>
      <w:r w:rsidRPr="001255DA">
        <w:rPr>
          <w:rFonts w:eastAsia="Times New Roman"/>
          <w:color w:val="000000" w:themeColor="text1"/>
          <w:sz w:val="28"/>
          <w:szCs w:val="28"/>
        </w:rPr>
        <w:t xml:space="preserve">, что формально превышает порог базового уровня, однако по сравнению с 2025 годом произошло значительное снижение — с </w:t>
      </w:r>
      <w:r w:rsidRPr="001255DA">
        <w:rPr>
          <w:rFonts w:eastAsia="Times New Roman"/>
          <w:b/>
          <w:bCs/>
          <w:color w:val="000000" w:themeColor="text1"/>
          <w:sz w:val="28"/>
          <w:szCs w:val="28"/>
        </w:rPr>
        <w:t>70 % до 50,39 %</w:t>
      </w:r>
      <w:r w:rsidRPr="001255DA">
        <w:rPr>
          <w:rFonts w:eastAsia="Times New Roman"/>
          <w:color w:val="000000" w:themeColor="text1"/>
          <w:sz w:val="28"/>
          <w:szCs w:val="28"/>
        </w:rPr>
        <w:t xml:space="preserve"> (–19,61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w:t>
      </w:r>
    </w:p>
    <w:p w14:paraId="6FC5758B" w14:textId="1B41E1B9"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Причины:</w:t>
      </w:r>
      <w:r w:rsidRPr="001255DA">
        <w:rPr>
          <w:rFonts w:eastAsia="Times New Roman"/>
          <w:color w:val="000000" w:themeColor="text1"/>
          <w:sz w:val="28"/>
          <w:szCs w:val="28"/>
        </w:rPr>
        <w:t xml:space="preserve"> формальное усвоение классификации реакций; недостаточная работа с уравнениями реакций; трудности при установлении факторов, влияющих на скорость реакции; смешение понятий «скорость реакции», «температура», «концентрация», «площадь поверхности», «катализатор».</w:t>
      </w:r>
    </w:p>
    <w:p w14:paraId="053B3D93"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lastRenderedPageBreak/>
        <w:t>Рекомендации:</w:t>
      </w:r>
      <w:r w:rsidRPr="001255DA">
        <w:rPr>
          <w:rFonts w:eastAsia="Times New Roman"/>
          <w:color w:val="000000" w:themeColor="text1"/>
          <w:sz w:val="28"/>
          <w:szCs w:val="28"/>
        </w:rPr>
        <w:t xml:space="preserve"> систематически проводить мини-тренинги на классификацию реакций; использовать экспериментальные ситуации; просить учащихся не только назвать фактор, но и объяснить механизм его влияния; включать задания на сравнение скорости двух реакций.</w:t>
      </w:r>
    </w:p>
    <w:p w14:paraId="7AAEAC7E" w14:textId="77777777" w:rsidR="00300D3D" w:rsidRPr="001255DA" w:rsidRDefault="00300D3D" w:rsidP="0021312E">
      <w:pPr>
        <w:spacing w:line="276" w:lineRule="auto"/>
        <w:jc w:val="both"/>
        <w:outlineLvl w:val="3"/>
        <w:rPr>
          <w:rFonts w:eastAsia="Times New Roman"/>
          <w:b/>
          <w:bCs/>
          <w:color w:val="000000" w:themeColor="text1"/>
          <w:sz w:val="28"/>
          <w:szCs w:val="28"/>
        </w:rPr>
      </w:pPr>
      <w:r w:rsidRPr="001255DA">
        <w:rPr>
          <w:rFonts w:eastAsia="Times New Roman"/>
          <w:b/>
          <w:bCs/>
          <w:color w:val="000000" w:themeColor="text1"/>
          <w:sz w:val="28"/>
          <w:szCs w:val="28"/>
        </w:rPr>
        <w:t>6. Электролиз — один из наиболее выраженных дефицитов</w:t>
      </w:r>
    </w:p>
    <w:p w14:paraId="4A1DB64C" w14:textId="4C517744"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Особого внимания требует задание 20. Результат снизился с </w:t>
      </w:r>
      <w:r w:rsidRPr="001255DA">
        <w:rPr>
          <w:rFonts w:eastAsia="Times New Roman"/>
          <w:b/>
          <w:bCs/>
          <w:color w:val="000000" w:themeColor="text1"/>
          <w:sz w:val="28"/>
          <w:szCs w:val="28"/>
        </w:rPr>
        <w:t>74 % в 2025 году до 42,64 % в 2026 году</w:t>
      </w:r>
      <w:r w:rsidRPr="001255DA">
        <w:rPr>
          <w:rFonts w:eastAsia="Times New Roman"/>
          <w:color w:val="000000" w:themeColor="text1"/>
          <w:sz w:val="28"/>
          <w:szCs w:val="28"/>
        </w:rPr>
        <w:t xml:space="preserve">, то есть на </w:t>
      </w:r>
      <w:r w:rsidRPr="001255DA">
        <w:rPr>
          <w:rFonts w:eastAsia="Times New Roman"/>
          <w:b/>
          <w:bCs/>
          <w:color w:val="000000" w:themeColor="text1"/>
          <w:sz w:val="28"/>
          <w:szCs w:val="28"/>
        </w:rPr>
        <w:t xml:space="preserve">31,36 </w:t>
      </w:r>
      <w:proofErr w:type="spellStart"/>
      <w:r w:rsidRPr="001255DA">
        <w:rPr>
          <w:rFonts w:eastAsia="Times New Roman"/>
          <w:b/>
          <w:bCs/>
          <w:color w:val="000000" w:themeColor="text1"/>
          <w:sz w:val="28"/>
          <w:szCs w:val="28"/>
        </w:rPr>
        <w:t>п.п</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xml:space="preserve"> Показатель оказался ниже порога успешности базового задания.</w:t>
      </w:r>
      <w:r w:rsidR="0021312E" w:rsidRPr="001255DA">
        <w:rPr>
          <w:rFonts w:eastAsia="Times New Roman"/>
          <w:color w:val="000000" w:themeColor="text1"/>
          <w:sz w:val="28"/>
          <w:szCs w:val="28"/>
        </w:rPr>
        <w:t xml:space="preserve"> </w:t>
      </w:r>
      <w:r w:rsidRPr="001255DA">
        <w:rPr>
          <w:rFonts w:eastAsia="Times New Roman"/>
          <w:color w:val="000000" w:themeColor="text1"/>
          <w:sz w:val="28"/>
          <w:szCs w:val="28"/>
        </w:rPr>
        <w:t>Следовательно, электролиз является одной из приоритетных тем для коррекционной работы.</w:t>
      </w:r>
    </w:p>
    <w:p w14:paraId="70E74F15"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Типичные ошибки могут быть связаны с определением процессов на катоде и аноде, различением электролиза расплава и раствора, определением продуктов электролиза водных растворов солей, составлением соответствующих уравнений.</w:t>
      </w:r>
    </w:p>
    <w:p w14:paraId="74D1D1C9"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Причины:</w:t>
      </w:r>
      <w:r w:rsidRPr="001255DA">
        <w:rPr>
          <w:rFonts w:eastAsia="Times New Roman"/>
          <w:color w:val="000000" w:themeColor="text1"/>
          <w:sz w:val="28"/>
          <w:szCs w:val="28"/>
        </w:rPr>
        <w:t xml:space="preserve"> слабое понимание связи электролиза с окислительно-восстановительными процессами; механическое запоминание продуктов электролиза; недостаточное различение условий электролиза расплава и раствора.</w:t>
      </w:r>
    </w:p>
    <w:p w14:paraId="6DC00B55" w14:textId="35B42F5A"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Рекомендации:</w:t>
      </w:r>
      <w:r w:rsidRPr="001255DA">
        <w:rPr>
          <w:rFonts w:eastAsia="Times New Roman"/>
          <w:color w:val="000000" w:themeColor="text1"/>
          <w:sz w:val="28"/>
          <w:szCs w:val="28"/>
        </w:rPr>
        <w:t xml:space="preserve"> восстановить алгоритм:</w:t>
      </w:r>
      <w:r w:rsidR="0021312E" w:rsidRPr="001255DA">
        <w:rPr>
          <w:rFonts w:eastAsia="Times New Roman"/>
          <w:color w:val="000000" w:themeColor="text1"/>
          <w:sz w:val="28"/>
          <w:szCs w:val="28"/>
        </w:rPr>
        <w:t xml:space="preserve"> </w:t>
      </w:r>
      <w:r w:rsidRPr="001255DA">
        <w:rPr>
          <w:rFonts w:eastAsia="Times New Roman"/>
          <w:i/>
          <w:iCs/>
          <w:color w:val="000000" w:themeColor="text1"/>
          <w:sz w:val="28"/>
          <w:szCs w:val="28"/>
        </w:rPr>
        <w:t>состав вещества → ионы → катодный процесс → анодный процесс → продукты электролиза → итоговое уравнение.</w:t>
      </w:r>
    </w:p>
    <w:p w14:paraId="7B7FB675"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Необходимо регулярно сопоставлять электролиз расплавов и растворов, использовать схемы движения ионов и включать задания с обязательным объяснением выбора продукта.</w:t>
      </w:r>
    </w:p>
    <w:p w14:paraId="0904B4A4" w14:textId="77777777" w:rsidR="00300D3D" w:rsidRPr="001255DA" w:rsidRDefault="00300D3D" w:rsidP="0021312E">
      <w:pPr>
        <w:spacing w:line="276" w:lineRule="auto"/>
        <w:jc w:val="both"/>
        <w:outlineLvl w:val="3"/>
        <w:rPr>
          <w:rFonts w:eastAsia="Times New Roman"/>
          <w:b/>
          <w:bCs/>
          <w:color w:val="000000" w:themeColor="text1"/>
          <w:sz w:val="28"/>
          <w:szCs w:val="28"/>
        </w:rPr>
      </w:pPr>
      <w:r w:rsidRPr="001255DA">
        <w:rPr>
          <w:rFonts w:eastAsia="Times New Roman"/>
          <w:b/>
          <w:bCs/>
          <w:color w:val="000000" w:themeColor="text1"/>
          <w:sz w:val="28"/>
          <w:szCs w:val="28"/>
        </w:rPr>
        <w:t xml:space="preserve">7. Химическое равновесие и принцип Ле </w:t>
      </w:r>
      <w:proofErr w:type="spellStart"/>
      <w:r w:rsidRPr="001255DA">
        <w:rPr>
          <w:rFonts w:eastAsia="Times New Roman"/>
          <w:b/>
          <w:bCs/>
          <w:color w:val="000000" w:themeColor="text1"/>
          <w:sz w:val="28"/>
          <w:szCs w:val="28"/>
        </w:rPr>
        <w:t>Шателье</w:t>
      </w:r>
      <w:proofErr w:type="spellEnd"/>
    </w:p>
    <w:p w14:paraId="1492B0C0" w14:textId="708923FE" w:rsidR="00300D3D" w:rsidRPr="001255DA" w:rsidRDefault="0021312E"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0D3D" w:rsidRPr="001255DA">
        <w:rPr>
          <w:rFonts w:eastAsia="Times New Roman"/>
          <w:color w:val="000000" w:themeColor="text1"/>
          <w:sz w:val="28"/>
          <w:szCs w:val="28"/>
        </w:rPr>
        <w:t xml:space="preserve">По заданию 22 результат снизился с </w:t>
      </w:r>
      <w:r w:rsidR="00300D3D" w:rsidRPr="001255DA">
        <w:rPr>
          <w:rFonts w:eastAsia="Times New Roman"/>
          <w:b/>
          <w:bCs/>
          <w:color w:val="000000" w:themeColor="text1"/>
          <w:sz w:val="28"/>
          <w:szCs w:val="28"/>
        </w:rPr>
        <w:t>54 % до 45,16 %</w:t>
      </w:r>
      <w:r w:rsidR="00300D3D" w:rsidRPr="001255DA">
        <w:rPr>
          <w:rFonts w:eastAsia="Times New Roman"/>
          <w:color w:val="000000" w:themeColor="text1"/>
          <w:sz w:val="28"/>
          <w:szCs w:val="28"/>
        </w:rPr>
        <w:t xml:space="preserve"> (–8,84 </w:t>
      </w:r>
      <w:proofErr w:type="spellStart"/>
      <w:r w:rsidR="00300D3D" w:rsidRPr="001255DA">
        <w:rPr>
          <w:rFonts w:eastAsia="Times New Roman"/>
          <w:color w:val="000000" w:themeColor="text1"/>
          <w:sz w:val="28"/>
          <w:szCs w:val="28"/>
        </w:rPr>
        <w:t>п.п</w:t>
      </w:r>
      <w:proofErr w:type="spellEnd"/>
      <w:r w:rsidR="00300D3D" w:rsidRPr="001255DA">
        <w:rPr>
          <w:rFonts w:eastAsia="Times New Roman"/>
          <w:color w:val="000000" w:themeColor="text1"/>
          <w:sz w:val="28"/>
          <w:szCs w:val="28"/>
        </w:rPr>
        <w:t>.). Для повышенного уровня показатель выше установленного порога 15 %, однако для группы с низким уровнем подготовки данная содержательная линия остаётся зоной роста.</w:t>
      </w:r>
    </w:p>
    <w:p w14:paraId="5A937FED" w14:textId="2F6CA93D" w:rsidR="00300D3D" w:rsidRPr="001255DA" w:rsidRDefault="0021312E"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0D3D" w:rsidRPr="001255DA">
        <w:rPr>
          <w:rFonts w:eastAsia="Times New Roman"/>
          <w:color w:val="000000" w:themeColor="text1"/>
          <w:sz w:val="28"/>
          <w:szCs w:val="28"/>
        </w:rPr>
        <w:t>Основные затруднения связаны с определением направления смещения химического равновесия при изменении температуры, давления и концентрации.</w:t>
      </w:r>
    </w:p>
    <w:p w14:paraId="679FA08E"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Причины:</w:t>
      </w:r>
      <w:r w:rsidRPr="001255DA">
        <w:rPr>
          <w:rFonts w:eastAsia="Times New Roman"/>
          <w:color w:val="000000" w:themeColor="text1"/>
          <w:sz w:val="28"/>
          <w:szCs w:val="28"/>
        </w:rPr>
        <w:t xml:space="preserve"> формальное запоминание принципа Ле </w:t>
      </w:r>
      <w:proofErr w:type="spellStart"/>
      <w:r w:rsidRPr="001255DA">
        <w:rPr>
          <w:rFonts w:eastAsia="Times New Roman"/>
          <w:color w:val="000000" w:themeColor="text1"/>
          <w:sz w:val="28"/>
          <w:szCs w:val="28"/>
        </w:rPr>
        <w:t>Шателье</w:t>
      </w:r>
      <w:proofErr w:type="spellEnd"/>
      <w:r w:rsidRPr="001255DA">
        <w:rPr>
          <w:rFonts w:eastAsia="Times New Roman"/>
          <w:color w:val="000000" w:themeColor="text1"/>
          <w:sz w:val="28"/>
          <w:szCs w:val="28"/>
        </w:rPr>
        <w:t>; отсутствие понимания влияния конкретного фактора на систему; смешение понятий «скорость реакции» и «смещение равновесия».</w:t>
      </w:r>
    </w:p>
    <w:p w14:paraId="71DF5248"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lastRenderedPageBreak/>
        <w:t>Рекомендации:</w:t>
      </w:r>
      <w:r w:rsidRPr="001255DA">
        <w:rPr>
          <w:rFonts w:eastAsia="Times New Roman"/>
          <w:color w:val="000000" w:themeColor="text1"/>
          <w:sz w:val="28"/>
          <w:szCs w:val="28"/>
        </w:rPr>
        <w:t xml:space="preserve"> использовать единый алгоритм анализа равновесной системы: определить изменение фактора → установить, как система реагирует на воздействие → определить направление смещения → объяснить результат. Полезны задания с постепенным усложнением условий.</w:t>
      </w:r>
    </w:p>
    <w:p w14:paraId="6EA275ED" w14:textId="77777777" w:rsidR="00300D3D" w:rsidRPr="001255DA" w:rsidRDefault="00300D3D" w:rsidP="0021312E">
      <w:pPr>
        <w:spacing w:line="276" w:lineRule="auto"/>
        <w:jc w:val="both"/>
        <w:outlineLvl w:val="3"/>
        <w:rPr>
          <w:rFonts w:eastAsia="Times New Roman"/>
          <w:b/>
          <w:bCs/>
          <w:color w:val="000000" w:themeColor="text1"/>
          <w:sz w:val="28"/>
          <w:szCs w:val="28"/>
        </w:rPr>
      </w:pPr>
      <w:r w:rsidRPr="001255DA">
        <w:rPr>
          <w:rFonts w:eastAsia="Times New Roman"/>
          <w:b/>
          <w:bCs/>
          <w:color w:val="000000" w:themeColor="text1"/>
          <w:sz w:val="28"/>
          <w:szCs w:val="28"/>
        </w:rPr>
        <w:t>8. Расчёты массовой доли и молярной концентрации</w:t>
      </w:r>
    </w:p>
    <w:p w14:paraId="69930838"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26 является одним из наиболее значимых дефицитов базового уровня. Результат снизился с </w:t>
      </w:r>
      <w:r w:rsidRPr="001255DA">
        <w:rPr>
          <w:rFonts w:eastAsia="Times New Roman"/>
          <w:b/>
          <w:bCs/>
          <w:color w:val="000000" w:themeColor="text1"/>
          <w:sz w:val="28"/>
          <w:szCs w:val="28"/>
        </w:rPr>
        <w:t>52 % в 2025 году до 30,62 % в 2026 году</w:t>
      </w:r>
      <w:r w:rsidRPr="001255DA">
        <w:rPr>
          <w:rFonts w:eastAsia="Times New Roman"/>
          <w:color w:val="000000" w:themeColor="text1"/>
          <w:sz w:val="28"/>
          <w:szCs w:val="28"/>
        </w:rPr>
        <w:t xml:space="preserve"> (–21,38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w:t>
      </w:r>
    </w:p>
    <w:p w14:paraId="48AF47C0"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Следовательно, у значительной части участников недостаточно сформированы базовые расчётные умения, необходимые для достижения 60–70 баллов.</w:t>
      </w:r>
    </w:p>
    <w:p w14:paraId="459A2BA4" w14:textId="28941651" w:rsidR="0021312E" w:rsidRPr="001255DA" w:rsidRDefault="0021312E" w:rsidP="00300D3D">
      <w:pPr>
        <w:spacing w:line="276" w:lineRule="auto"/>
        <w:jc w:val="both"/>
        <w:rPr>
          <w:rFonts w:eastAsia="Times New Roman"/>
          <w:i/>
          <w:iCs/>
          <w:color w:val="000000" w:themeColor="text1"/>
          <w:sz w:val="28"/>
          <w:szCs w:val="28"/>
        </w:rPr>
      </w:pPr>
      <w:r w:rsidRPr="001255DA">
        <w:rPr>
          <w:i/>
          <w:iCs/>
          <w:color w:val="000000" w:themeColor="text1"/>
          <w:sz w:val="28"/>
          <w:szCs w:val="28"/>
        </w:rPr>
        <w:t>Пример: К 115 г раствора с массовой долей нитрата калия 20 % добавили 58 мл воды и 27 г этой же соли. Вычислите массовую долю соли в полученном растворе. (Запишите число с точностью до целых.)</w:t>
      </w:r>
    </w:p>
    <w:p w14:paraId="076070D0"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Типичные ошибки связаны с неправильным использованием формул массовой доли и молярной концентрации, смешением массы раствора и массы растворённого вещества, неверным переводом величин и нарушением последовательности расчёта.</w:t>
      </w:r>
    </w:p>
    <w:p w14:paraId="19D489CC"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Рекомендации:</w:t>
      </w:r>
      <w:r w:rsidRPr="001255DA">
        <w:rPr>
          <w:rFonts w:eastAsia="Times New Roman"/>
          <w:color w:val="000000" w:themeColor="text1"/>
          <w:sz w:val="28"/>
          <w:szCs w:val="28"/>
        </w:rPr>
        <w:t xml:space="preserve"> сформировать устойчивый алгоритм решения расчётных задач; начинать с простых задач на одну формулу и постепенно переходить к комбинированным; обязательно требовать записи величин и единиц измерения; включать взаимопроверку расчётов и оценку реалистичности полученного ответа.</w:t>
      </w:r>
    </w:p>
    <w:p w14:paraId="4E884961" w14:textId="77777777" w:rsidR="00300D3D" w:rsidRPr="001255DA" w:rsidRDefault="00300D3D" w:rsidP="0021312E">
      <w:pPr>
        <w:spacing w:line="276" w:lineRule="auto"/>
        <w:jc w:val="both"/>
        <w:outlineLvl w:val="3"/>
        <w:rPr>
          <w:rFonts w:eastAsia="Times New Roman"/>
          <w:b/>
          <w:bCs/>
          <w:color w:val="000000" w:themeColor="text1"/>
          <w:sz w:val="28"/>
          <w:szCs w:val="28"/>
        </w:rPr>
      </w:pPr>
      <w:r w:rsidRPr="001255DA">
        <w:rPr>
          <w:rFonts w:eastAsia="Times New Roman"/>
          <w:b/>
          <w:bCs/>
          <w:color w:val="000000" w:themeColor="text1"/>
          <w:sz w:val="28"/>
          <w:szCs w:val="28"/>
        </w:rPr>
        <w:t>9. Расчёты по уравнениям химических реакций</w:t>
      </w:r>
    </w:p>
    <w:p w14:paraId="5D73E89A"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Положительная динамика наблюдается по заданиям 27 и 28.</w:t>
      </w:r>
    </w:p>
    <w:p w14:paraId="42AF3808"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27: </w:t>
      </w:r>
      <w:r w:rsidRPr="001255DA">
        <w:rPr>
          <w:rFonts w:eastAsia="Times New Roman"/>
          <w:b/>
          <w:bCs/>
          <w:color w:val="000000" w:themeColor="text1"/>
          <w:sz w:val="28"/>
          <w:szCs w:val="28"/>
        </w:rPr>
        <w:t>37,98 % против 30 %</w:t>
      </w:r>
      <w:r w:rsidRPr="001255DA">
        <w:rPr>
          <w:rFonts w:eastAsia="Times New Roman"/>
          <w:color w:val="000000" w:themeColor="text1"/>
          <w:sz w:val="28"/>
          <w:szCs w:val="28"/>
        </w:rPr>
        <w:t xml:space="preserve"> (+7,98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w:t>
      </w:r>
    </w:p>
    <w:p w14:paraId="57056DCF"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28: </w:t>
      </w:r>
      <w:r w:rsidRPr="001255DA">
        <w:rPr>
          <w:rFonts w:eastAsia="Times New Roman"/>
          <w:b/>
          <w:bCs/>
          <w:color w:val="000000" w:themeColor="text1"/>
          <w:sz w:val="28"/>
          <w:szCs w:val="28"/>
        </w:rPr>
        <w:t>32,56 % против 9 %</w:t>
      </w:r>
      <w:r w:rsidRPr="001255DA">
        <w:rPr>
          <w:rFonts w:eastAsia="Times New Roman"/>
          <w:color w:val="000000" w:themeColor="text1"/>
          <w:sz w:val="28"/>
          <w:szCs w:val="28"/>
        </w:rPr>
        <w:t xml:space="preserve"> (+23,56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w:t>
      </w:r>
    </w:p>
    <w:p w14:paraId="0652956A"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Несмотря на рост, оба результата остаются ниже 50 %, поэтому соответствующие расчётные умения нельзя считать достаточно сформированными для данной группы.</w:t>
      </w:r>
    </w:p>
    <w:p w14:paraId="293AB69C"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В задании 28 проверяются расчёты при наличии избытка или примесей, а также расчёт выхода продукта. Основная проблема заключается в многоэтапности решения.</w:t>
      </w:r>
    </w:p>
    <w:p w14:paraId="3770DE3C" w14:textId="3F3B1BD2" w:rsidR="0021312E" w:rsidRPr="001255DA" w:rsidRDefault="0021312E" w:rsidP="00300D3D">
      <w:pPr>
        <w:spacing w:line="276" w:lineRule="auto"/>
        <w:jc w:val="both"/>
        <w:rPr>
          <w:rFonts w:eastAsia="Times New Roman"/>
          <w:i/>
          <w:iCs/>
          <w:color w:val="000000" w:themeColor="text1"/>
          <w:sz w:val="28"/>
          <w:szCs w:val="28"/>
        </w:rPr>
      </w:pPr>
      <w:r w:rsidRPr="001255DA">
        <w:rPr>
          <w:i/>
          <w:iCs/>
          <w:color w:val="000000" w:themeColor="text1"/>
          <w:sz w:val="28"/>
          <w:szCs w:val="28"/>
        </w:rPr>
        <w:lastRenderedPageBreak/>
        <w:t>Пример: Технический сульфит натрия массой 14 г, в котором массовая доля примеси сульфата натрия составляет 10 %, растворили в избытке соляной кислоты. Определите объём (</w:t>
      </w:r>
      <w:proofErr w:type="spellStart"/>
      <w:r w:rsidRPr="001255DA">
        <w:rPr>
          <w:i/>
          <w:iCs/>
          <w:color w:val="000000" w:themeColor="text1"/>
          <w:sz w:val="28"/>
          <w:szCs w:val="28"/>
        </w:rPr>
        <w:t>н.у</w:t>
      </w:r>
      <w:proofErr w:type="spellEnd"/>
      <w:r w:rsidRPr="001255DA">
        <w:rPr>
          <w:i/>
          <w:iCs/>
          <w:color w:val="000000" w:themeColor="text1"/>
          <w:sz w:val="28"/>
          <w:szCs w:val="28"/>
        </w:rPr>
        <w:t>.) выделившегося при этом газа. (Запишите число с точностью до сотых.)</w:t>
      </w:r>
    </w:p>
    <w:p w14:paraId="4C7C53DD"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Причины:</w:t>
      </w:r>
      <w:r w:rsidRPr="001255DA">
        <w:rPr>
          <w:rFonts w:eastAsia="Times New Roman"/>
          <w:color w:val="000000" w:themeColor="text1"/>
          <w:sz w:val="28"/>
          <w:szCs w:val="28"/>
        </w:rPr>
        <w:t xml:space="preserve"> недостаточная математическая подготовка; отсутствие алгоритма решения; ошибки при определении лимитирующего реагента; трудности при работе с выходом продукта и примесями.</w:t>
      </w:r>
    </w:p>
    <w:p w14:paraId="58AA3347"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Рекомендации:</w:t>
      </w:r>
      <w:r w:rsidRPr="001255DA">
        <w:rPr>
          <w:rFonts w:eastAsia="Times New Roman"/>
          <w:color w:val="000000" w:themeColor="text1"/>
          <w:sz w:val="28"/>
          <w:szCs w:val="28"/>
        </w:rPr>
        <w:t xml:space="preserve"> отрабатывать задачи по типам, используя алгоритмы и пошаговые карты; отдельно тренировать определение избытка вещества, массовой доли примесей и выхода продукта; после освоения отдельных операций объединять их в комплексные задачи.</w:t>
      </w:r>
    </w:p>
    <w:p w14:paraId="453EE196" w14:textId="77777777" w:rsidR="00300D3D" w:rsidRPr="001255DA" w:rsidRDefault="00300D3D" w:rsidP="0021312E">
      <w:pPr>
        <w:spacing w:line="276" w:lineRule="auto"/>
        <w:jc w:val="both"/>
        <w:outlineLvl w:val="3"/>
        <w:rPr>
          <w:rFonts w:eastAsia="Times New Roman"/>
          <w:b/>
          <w:bCs/>
          <w:color w:val="000000" w:themeColor="text1"/>
          <w:sz w:val="28"/>
          <w:szCs w:val="28"/>
        </w:rPr>
      </w:pPr>
      <w:r w:rsidRPr="001255DA">
        <w:rPr>
          <w:rFonts w:eastAsia="Times New Roman"/>
          <w:b/>
          <w:bCs/>
          <w:color w:val="000000" w:themeColor="text1"/>
          <w:sz w:val="28"/>
          <w:szCs w:val="28"/>
        </w:rPr>
        <w:t>10. Экспериментальная химия и идентификация веществ</w:t>
      </w:r>
    </w:p>
    <w:p w14:paraId="18611DC6"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24 выполнено на </w:t>
      </w:r>
      <w:r w:rsidRPr="001255DA">
        <w:rPr>
          <w:rFonts w:eastAsia="Times New Roman"/>
          <w:b/>
          <w:bCs/>
          <w:color w:val="000000" w:themeColor="text1"/>
          <w:sz w:val="28"/>
          <w:szCs w:val="28"/>
        </w:rPr>
        <w:t>20,54 %</w:t>
      </w:r>
      <w:r w:rsidRPr="001255DA">
        <w:rPr>
          <w:rFonts w:eastAsia="Times New Roman"/>
          <w:color w:val="000000" w:themeColor="text1"/>
          <w:sz w:val="28"/>
          <w:szCs w:val="28"/>
        </w:rPr>
        <w:t xml:space="preserve"> против </w:t>
      </w:r>
      <w:r w:rsidRPr="001255DA">
        <w:rPr>
          <w:rFonts w:eastAsia="Times New Roman"/>
          <w:b/>
          <w:bCs/>
          <w:color w:val="000000" w:themeColor="text1"/>
          <w:sz w:val="28"/>
          <w:szCs w:val="28"/>
        </w:rPr>
        <w:t>26 %</w:t>
      </w:r>
      <w:r w:rsidRPr="001255DA">
        <w:rPr>
          <w:rFonts w:eastAsia="Times New Roman"/>
          <w:color w:val="000000" w:themeColor="text1"/>
          <w:sz w:val="28"/>
          <w:szCs w:val="28"/>
        </w:rPr>
        <w:t xml:space="preserve"> в 2025 году (–5,46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Хотя результат выше порога 15 % для повышенного уровня, он свидетельствует о недостаточной сформированности экспериментальных умений.</w:t>
      </w:r>
    </w:p>
    <w:p w14:paraId="60BFE615" w14:textId="7422CC52" w:rsidR="00300D3D" w:rsidRPr="001255DA" w:rsidRDefault="004352DB"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0D3D" w:rsidRPr="001255DA">
        <w:rPr>
          <w:rFonts w:eastAsia="Times New Roman"/>
          <w:color w:val="000000" w:themeColor="text1"/>
          <w:sz w:val="28"/>
          <w:szCs w:val="28"/>
        </w:rPr>
        <w:t>Возможное содержание такого задания — распознавание нескольких веществ с использованием качественных реакций, например определение ионов или установление наличия функциональной группы по характерной реакции.</w:t>
      </w:r>
    </w:p>
    <w:p w14:paraId="3CEA9376"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Причины:</w:t>
      </w:r>
      <w:r w:rsidRPr="001255DA">
        <w:rPr>
          <w:rFonts w:eastAsia="Times New Roman"/>
          <w:color w:val="000000" w:themeColor="text1"/>
          <w:sz w:val="28"/>
          <w:szCs w:val="28"/>
        </w:rPr>
        <w:t xml:space="preserve"> недостаток практических работ; знание качественных реакций на уровне отдельных фактов без понимания их диагностического значения; трудности при составлении последовательности действий.</w:t>
      </w:r>
    </w:p>
    <w:p w14:paraId="0E27FBEC"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Рекомендации:</w:t>
      </w:r>
      <w:r w:rsidRPr="001255DA">
        <w:rPr>
          <w:rFonts w:eastAsia="Times New Roman"/>
          <w:color w:val="000000" w:themeColor="text1"/>
          <w:sz w:val="28"/>
          <w:szCs w:val="28"/>
        </w:rPr>
        <w:t xml:space="preserve"> расширить практико-ориентированную составляющую подготовки; использовать виртуальные и реальные лабораторные эксперименты; составлять таблицы «вещество/ион → реагент → наблюдаемый признак → уравнение реакции»; регулярно решать экспериментальные задачи с обязательным объяснением выбора реактива.</w:t>
      </w:r>
    </w:p>
    <w:p w14:paraId="0708CF2B" w14:textId="77777777" w:rsidR="00300D3D" w:rsidRPr="001255DA" w:rsidRDefault="00300D3D" w:rsidP="004352DB">
      <w:pPr>
        <w:spacing w:line="276" w:lineRule="auto"/>
        <w:jc w:val="both"/>
        <w:outlineLvl w:val="3"/>
        <w:rPr>
          <w:rFonts w:eastAsia="Times New Roman"/>
          <w:b/>
          <w:bCs/>
          <w:color w:val="000000" w:themeColor="text1"/>
          <w:sz w:val="28"/>
          <w:szCs w:val="28"/>
        </w:rPr>
      </w:pPr>
      <w:r w:rsidRPr="001255DA">
        <w:rPr>
          <w:rFonts w:eastAsia="Times New Roman"/>
          <w:b/>
          <w:bCs/>
          <w:color w:val="000000" w:themeColor="text1"/>
          <w:sz w:val="28"/>
          <w:szCs w:val="28"/>
        </w:rPr>
        <w:t>11. Химия и жизнь</w:t>
      </w:r>
    </w:p>
    <w:p w14:paraId="7800632F"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Особенно низкий результат получен по заданию 25 базового уровня — </w:t>
      </w:r>
      <w:r w:rsidRPr="001255DA">
        <w:rPr>
          <w:rFonts w:eastAsia="Times New Roman"/>
          <w:b/>
          <w:bCs/>
          <w:color w:val="000000" w:themeColor="text1"/>
          <w:sz w:val="28"/>
          <w:szCs w:val="28"/>
        </w:rPr>
        <w:t>22,48 %</w:t>
      </w:r>
      <w:r w:rsidRPr="001255DA">
        <w:rPr>
          <w:rFonts w:eastAsia="Times New Roman"/>
          <w:color w:val="000000" w:themeColor="text1"/>
          <w:sz w:val="28"/>
          <w:szCs w:val="28"/>
        </w:rPr>
        <w:t xml:space="preserve"> против </w:t>
      </w:r>
      <w:r w:rsidRPr="001255DA">
        <w:rPr>
          <w:rFonts w:eastAsia="Times New Roman"/>
          <w:b/>
          <w:bCs/>
          <w:color w:val="000000" w:themeColor="text1"/>
          <w:sz w:val="28"/>
          <w:szCs w:val="28"/>
        </w:rPr>
        <w:t>37 %</w:t>
      </w:r>
      <w:r w:rsidRPr="001255DA">
        <w:rPr>
          <w:rFonts w:eastAsia="Times New Roman"/>
          <w:color w:val="000000" w:themeColor="text1"/>
          <w:sz w:val="28"/>
          <w:szCs w:val="28"/>
        </w:rPr>
        <w:t xml:space="preserve"> в 2025 году (–14,52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w:t>
      </w:r>
    </w:p>
    <w:p w14:paraId="41E9F59D"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Это свидетельствует о недостаточной сформированности умения применять химические знания в практических ситуациях: безопасное обращение с веществами, химия в быту, медицине, сельском хозяйстве и промышленности.</w:t>
      </w:r>
    </w:p>
    <w:p w14:paraId="47806578"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Причины:</w:t>
      </w:r>
      <w:r w:rsidRPr="001255DA">
        <w:rPr>
          <w:rFonts w:eastAsia="Times New Roman"/>
          <w:color w:val="000000" w:themeColor="text1"/>
          <w:sz w:val="28"/>
          <w:szCs w:val="28"/>
        </w:rPr>
        <w:t xml:space="preserve"> недостаточная связь учебного материала с реальными жизненными ситуациями; преимущественная ориентация на теоретические задания; слабое понимание практического значения химических свойств веществ.</w:t>
      </w:r>
    </w:p>
    <w:p w14:paraId="23C199D7"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Рекомендации:</w:t>
      </w:r>
      <w:r w:rsidRPr="001255DA">
        <w:rPr>
          <w:rFonts w:eastAsia="Times New Roman"/>
          <w:color w:val="000000" w:themeColor="text1"/>
          <w:sz w:val="28"/>
          <w:szCs w:val="28"/>
        </w:rPr>
        <w:t xml:space="preserve"> включать в уроки бытовые и производственные ситуации; анализировать состав средств бытовой химии, правила их безопасного применения, свойства удобрений, лекарственных веществ и материалов; использовать </w:t>
      </w:r>
      <w:r w:rsidRPr="001255DA">
        <w:rPr>
          <w:rFonts w:eastAsia="Times New Roman"/>
          <w:color w:val="000000" w:themeColor="text1"/>
          <w:sz w:val="28"/>
          <w:szCs w:val="28"/>
        </w:rPr>
        <w:lastRenderedPageBreak/>
        <w:t>задания, в которых необходимо принять практическое решение на основе химических знаний. ФИПИ также выделяет применение химических знаний для объяснения явлений и принятия решений в ситуациях, связанных с химией, как самостоятельное значимое умение.</w:t>
      </w:r>
    </w:p>
    <w:p w14:paraId="52152EB5" w14:textId="77777777" w:rsidR="00300D3D" w:rsidRPr="001255DA" w:rsidRDefault="00300D3D" w:rsidP="004352DB">
      <w:pPr>
        <w:spacing w:line="276" w:lineRule="auto"/>
        <w:jc w:val="both"/>
        <w:outlineLvl w:val="3"/>
        <w:rPr>
          <w:rFonts w:eastAsia="Times New Roman"/>
          <w:b/>
          <w:bCs/>
          <w:color w:val="000000" w:themeColor="text1"/>
          <w:sz w:val="28"/>
          <w:szCs w:val="28"/>
        </w:rPr>
      </w:pPr>
      <w:r w:rsidRPr="001255DA">
        <w:rPr>
          <w:rFonts w:eastAsia="Times New Roman"/>
          <w:b/>
          <w:bCs/>
          <w:color w:val="000000" w:themeColor="text1"/>
          <w:sz w:val="28"/>
          <w:szCs w:val="28"/>
        </w:rPr>
        <w:t>12. Задания высокого уровня: комплексное применение знаний</w:t>
      </w:r>
    </w:p>
    <w:p w14:paraId="11ADB84A"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Наиболее выраженные дефициты наблюдаются в заданиях 33–34.</w:t>
      </w:r>
    </w:p>
    <w:p w14:paraId="50839CE3"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По заданию 33 результат вырос только с </w:t>
      </w:r>
      <w:r w:rsidRPr="001255DA">
        <w:rPr>
          <w:rFonts w:eastAsia="Times New Roman"/>
          <w:b/>
          <w:bCs/>
          <w:color w:val="000000" w:themeColor="text1"/>
          <w:sz w:val="28"/>
          <w:szCs w:val="28"/>
        </w:rPr>
        <w:t>5 % до 6,85 %</w:t>
      </w:r>
      <w:r w:rsidRPr="001255DA">
        <w:rPr>
          <w:rFonts w:eastAsia="Times New Roman"/>
          <w:color w:val="000000" w:themeColor="text1"/>
          <w:sz w:val="28"/>
          <w:szCs w:val="28"/>
        </w:rPr>
        <w:t xml:space="preserve"> (+1,85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xml:space="preserve">.), а по заданию 34 — с </w:t>
      </w:r>
      <w:r w:rsidRPr="001255DA">
        <w:rPr>
          <w:rFonts w:eastAsia="Times New Roman"/>
          <w:b/>
          <w:bCs/>
          <w:color w:val="000000" w:themeColor="text1"/>
          <w:sz w:val="28"/>
          <w:szCs w:val="28"/>
        </w:rPr>
        <w:t>0 % до 3,10 %</w:t>
      </w:r>
      <w:r w:rsidRPr="001255DA">
        <w:rPr>
          <w:rFonts w:eastAsia="Times New Roman"/>
          <w:color w:val="000000" w:themeColor="text1"/>
          <w:sz w:val="28"/>
          <w:szCs w:val="28"/>
        </w:rPr>
        <w:t xml:space="preserve"> (+3,10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w:t>
      </w:r>
    </w:p>
    <w:p w14:paraId="64269E88" w14:textId="07EC0401"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При этом оба показателя </w:t>
      </w:r>
      <w:r w:rsidRPr="001255DA">
        <w:rPr>
          <w:rFonts w:eastAsia="Times New Roman"/>
          <w:b/>
          <w:bCs/>
          <w:color w:val="000000" w:themeColor="text1"/>
          <w:sz w:val="28"/>
          <w:szCs w:val="28"/>
        </w:rPr>
        <w:t>остаются ниже порога успешности</w:t>
      </w:r>
      <w:r w:rsidRPr="001255DA">
        <w:rPr>
          <w:rFonts w:eastAsia="Times New Roman"/>
          <w:color w:val="000000" w:themeColor="text1"/>
          <w:sz w:val="28"/>
          <w:szCs w:val="28"/>
        </w:rPr>
        <w:t>, что позволяет отнести данные умения к наиболее несформированным.</w:t>
      </w:r>
    </w:p>
    <w:p w14:paraId="389CC117"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Задание 33 требует установить молекулярную и структурную формулу органического вещества по данным о плотности, массовых долях элементов, продуктах сгорания, химических свойствах или способах получения. Задание 34 связано с многоэтапными расчётами с растворами, массовой долей, молярной концентрацией, избытком или примесями.</w:t>
      </w:r>
    </w:p>
    <w:p w14:paraId="6853B329" w14:textId="61D0FC56" w:rsidR="00D93E44" w:rsidRPr="001255DA" w:rsidRDefault="00D93E44" w:rsidP="00300D3D">
      <w:pPr>
        <w:spacing w:line="276" w:lineRule="auto"/>
        <w:jc w:val="both"/>
        <w:rPr>
          <w:i/>
          <w:iCs/>
          <w:color w:val="000000" w:themeColor="text1"/>
          <w:sz w:val="28"/>
          <w:szCs w:val="28"/>
        </w:rPr>
      </w:pPr>
      <w:r w:rsidRPr="001255DA">
        <w:rPr>
          <w:i/>
          <w:iCs/>
          <w:color w:val="000000" w:themeColor="text1"/>
          <w:sz w:val="28"/>
          <w:szCs w:val="28"/>
        </w:rPr>
        <w:t xml:space="preserve">Пример: Вещество А содержит по массе 19,25 % углерода, 7,49 % азота, 17,11 % серы, 51,34 % кислорода и водород. Вещество А образуется при действии избытка разбавленной серной кислоты на натриевую соль Б. На основании данных условия задачи: </w:t>
      </w:r>
    </w:p>
    <w:p w14:paraId="0736F13A" w14:textId="77777777" w:rsidR="00D93E44" w:rsidRPr="001255DA" w:rsidRDefault="00D93E44" w:rsidP="00300D3D">
      <w:pPr>
        <w:spacing w:line="276" w:lineRule="auto"/>
        <w:jc w:val="both"/>
        <w:rPr>
          <w:i/>
          <w:iCs/>
          <w:color w:val="000000" w:themeColor="text1"/>
          <w:sz w:val="28"/>
          <w:szCs w:val="28"/>
        </w:rPr>
      </w:pPr>
      <w:r w:rsidRPr="001255DA">
        <w:rPr>
          <w:i/>
          <w:iCs/>
          <w:color w:val="000000" w:themeColor="text1"/>
          <w:sz w:val="28"/>
          <w:szCs w:val="28"/>
        </w:rPr>
        <w:t xml:space="preserve">1) проведите необходимые вычисления и установите молекулярную формулу вещества А; </w:t>
      </w:r>
    </w:p>
    <w:p w14:paraId="1D46C33D" w14:textId="6E0D16F7" w:rsidR="00D93E44" w:rsidRPr="001255DA" w:rsidRDefault="00D93E44" w:rsidP="00300D3D">
      <w:pPr>
        <w:spacing w:line="276" w:lineRule="auto"/>
        <w:jc w:val="both"/>
        <w:rPr>
          <w:rFonts w:eastAsia="Times New Roman"/>
          <w:i/>
          <w:iCs/>
          <w:color w:val="000000" w:themeColor="text1"/>
          <w:sz w:val="28"/>
          <w:szCs w:val="28"/>
        </w:rPr>
      </w:pPr>
      <w:r w:rsidRPr="001255DA">
        <w:rPr>
          <w:i/>
          <w:iCs/>
          <w:color w:val="000000" w:themeColor="text1"/>
          <w:sz w:val="28"/>
          <w:szCs w:val="28"/>
        </w:rPr>
        <w:t>2) составьте структурную формулу вещества А, которая однозначно отражает порядок связи атомов в его молекуле; 3) напишите уравнение реакции получения вещества А при взаимодействии натриевой соли Б с серной кислотой (используйте структурные формулы органических веществ).</w:t>
      </w:r>
    </w:p>
    <w:p w14:paraId="70A86898"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Причины:</w:t>
      </w:r>
      <w:r w:rsidRPr="001255DA">
        <w:rPr>
          <w:rFonts w:eastAsia="Times New Roman"/>
          <w:color w:val="000000" w:themeColor="text1"/>
          <w:sz w:val="28"/>
          <w:szCs w:val="28"/>
        </w:rPr>
        <w:t xml:space="preserve"> недостаточная сформированность комплексного способа решения; слабое сочетание теоретических и расчётных знаний; трудности при выделении последовательности действий из условия; математические ошибки; отсутствие навыка проверки промежуточных результатов.</w:t>
      </w:r>
    </w:p>
    <w:p w14:paraId="23D3C029" w14:textId="6046200D"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Рекомендации:</w:t>
      </w:r>
      <w:r w:rsidRPr="001255DA">
        <w:rPr>
          <w:rFonts w:eastAsia="Times New Roman"/>
          <w:color w:val="000000" w:themeColor="text1"/>
          <w:sz w:val="28"/>
          <w:szCs w:val="28"/>
        </w:rPr>
        <w:t xml:space="preserve"> не начинать коррекционную работу непосредственно с полного задания 33 или 34. Сначала необходимо сформировать отдельные операции, затем объединять их в комплекс. Для задания 33 целесообразна последовательность:</w:t>
      </w:r>
      <w:r w:rsidR="00D93E44" w:rsidRPr="001255DA">
        <w:rPr>
          <w:rFonts w:eastAsia="Times New Roman"/>
          <w:color w:val="000000" w:themeColor="text1"/>
          <w:sz w:val="28"/>
          <w:szCs w:val="28"/>
        </w:rPr>
        <w:t xml:space="preserve"> </w:t>
      </w:r>
      <w:r w:rsidRPr="001255DA">
        <w:rPr>
          <w:rFonts w:eastAsia="Times New Roman"/>
          <w:i/>
          <w:iCs/>
          <w:color w:val="000000" w:themeColor="text1"/>
          <w:sz w:val="28"/>
          <w:szCs w:val="28"/>
        </w:rPr>
        <w:t>массовые доли → простейшая формула → молекулярная формула → структурная формула → свойства → подтверждающие реакции</w:t>
      </w:r>
      <w:r w:rsidRPr="001255DA">
        <w:rPr>
          <w:rFonts w:eastAsia="Times New Roman"/>
          <w:b/>
          <w:bCs/>
          <w:color w:val="000000" w:themeColor="text1"/>
          <w:sz w:val="28"/>
          <w:szCs w:val="28"/>
        </w:rPr>
        <w:t>.</w:t>
      </w:r>
    </w:p>
    <w:p w14:paraId="72EB6758" w14:textId="5F11FB21"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Для задания 34:</w:t>
      </w:r>
      <w:r w:rsidR="00D93E44" w:rsidRPr="001255DA">
        <w:rPr>
          <w:rFonts w:eastAsia="Times New Roman"/>
          <w:color w:val="000000" w:themeColor="text1"/>
          <w:sz w:val="28"/>
          <w:szCs w:val="28"/>
        </w:rPr>
        <w:t xml:space="preserve"> </w:t>
      </w:r>
      <w:r w:rsidRPr="001255DA">
        <w:rPr>
          <w:rFonts w:eastAsia="Times New Roman"/>
          <w:i/>
          <w:iCs/>
          <w:color w:val="000000" w:themeColor="text1"/>
          <w:sz w:val="28"/>
          <w:szCs w:val="28"/>
        </w:rPr>
        <w:t>условие → количество вещества → уравнение реакции → избыток/примеси → масса чистого вещества → раствор → массовая доля/концентрация → ответ.</w:t>
      </w:r>
    </w:p>
    <w:p w14:paraId="4BE89973" w14:textId="77777777" w:rsidR="00300D3D" w:rsidRPr="001255DA" w:rsidRDefault="00300D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ФИПИ отдельно выделяет расчёты массы, объёма и количества вещества продукта, расчёты выхода, теплового эффекта, объёмных отношений газов и нахождение химической формулы вещества как самостоятельные расчётные умения, что подтверждает необходимость их поэтапной отработки.</w:t>
      </w:r>
    </w:p>
    <w:p w14:paraId="2506950D" w14:textId="77777777" w:rsidR="00D93E44" w:rsidRPr="001255DA" w:rsidRDefault="00D93E44" w:rsidP="00300D3D">
      <w:pPr>
        <w:spacing w:line="276" w:lineRule="auto"/>
        <w:jc w:val="both"/>
        <w:rPr>
          <w:rFonts w:eastAsia="Times New Roman"/>
          <w:color w:val="000000" w:themeColor="text1"/>
          <w:sz w:val="28"/>
          <w:szCs w:val="28"/>
        </w:rPr>
      </w:pPr>
    </w:p>
    <w:p w14:paraId="22F67BA8" w14:textId="6C386ED4" w:rsidR="00170622" w:rsidRPr="001255DA" w:rsidRDefault="00300D3D" w:rsidP="00D93E44">
      <w:pPr>
        <w:spacing w:line="276" w:lineRule="auto"/>
        <w:jc w:val="center"/>
        <w:outlineLvl w:val="2"/>
        <w:rPr>
          <w:rFonts w:eastAsia="Times New Roman"/>
          <w:b/>
          <w:bCs/>
          <w:color w:val="000000" w:themeColor="text1"/>
          <w:sz w:val="28"/>
          <w:szCs w:val="28"/>
        </w:rPr>
      </w:pPr>
      <w:r w:rsidRPr="001255DA">
        <w:rPr>
          <w:rFonts w:eastAsia="Times New Roman"/>
          <w:b/>
          <w:bCs/>
          <w:color w:val="000000" w:themeColor="text1"/>
          <w:sz w:val="28"/>
          <w:szCs w:val="28"/>
        </w:rPr>
        <w:t>Наиболее слабо сформированные темы и умения</w:t>
      </w:r>
      <w:r w:rsidR="00F2335E" w:rsidRPr="001255DA">
        <w:rPr>
          <w:rFonts w:eastAsia="Times New Roman"/>
          <w:b/>
          <w:bCs/>
          <w:color w:val="000000" w:themeColor="text1"/>
          <w:sz w:val="28"/>
          <w:szCs w:val="28"/>
        </w:rPr>
        <w:t xml:space="preserve"> (таблица 2-17).</w:t>
      </w:r>
    </w:p>
    <w:tbl>
      <w:tblPr>
        <w:tblStyle w:val="a7"/>
        <w:tblW w:w="14454" w:type="dxa"/>
        <w:tblLook w:val="04A0" w:firstRow="1" w:lastRow="0" w:firstColumn="1" w:lastColumn="0" w:noHBand="0" w:noVBand="1"/>
      </w:tblPr>
      <w:tblGrid>
        <w:gridCol w:w="560"/>
        <w:gridCol w:w="12051"/>
        <w:gridCol w:w="1843"/>
      </w:tblGrid>
      <w:tr w:rsidR="00170622" w:rsidRPr="001255DA" w14:paraId="04733E74" w14:textId="77777777" w:rsidTr="00BD7706">
        <w:tc>
          <w:tcPr>
            <w:tcW w:w="0" w:type="auto"/>
            <w:shd w:val="clear" w:color="auto" w:fill="C5E0B3" w:themeFill="accent6" w:themeFillTint="66"/>
            <w:hideMark/>
          </w:tcPr>
          <w:p w14:paraId="011255E5" w14:textId="77777777" w:rsidR="00170622" w:rsidRPr="001255DA" w:rsidRDefault="00170622" w:rsidP="00170622">
            <w:pPr>
              <w:spacing w:line="276" w:lineRule="auto"/>
              <w:jc w:val="center"/>
              <w:rPr>
                <w:rFonts w:eastAsia="Times New Roman"/>
                <w:b/>
                <w:bCs/>
                <w:color w:val="000000" w:themeColor="text1"/>
              </w:rPr>
            </w:pPr>
            <w:r w:rsidRPr="001255DA">
              <w:rPr>
                <w:rFonts w:eastAsia="Times New Roman"/>
                <w:b/>
                <w:bCs/>
                <w:color w:val="000000" w:themeColor="text1"/>
              </w:rPr>
              <w:t>№ п/п</w:t>
            </w:r>
          </w:p>
        </w:tc>
        <w:tc>
          <w:tcPr>
            <w:tcW w:w="12051" w:type="dxa"/>
            <w:shd w:val="clear" w:color="auto" w:fill="C5E0B3" w:themeFill="accent6" w:themeFillTint="66"/>
            <w:hideMark/>
          </w:tcPr>
          <w:p w14:paraId="3775D136" w14:textId="77777777" w:rsidR="00170622" w:rsidRPr="001255DA" w:rsidRDefault="00170622" w:rsidP="00170622">
            <w:pPr>
              <w:spacing w:line="276" w:lineRule="auto"/>
              <w:jc w:val="center"/>
              <w:rPr>
                <w:rFonts w:eastAsia="Times New Roman"/>
                <w:b/>
                <w:bCs/>
                <w:color w:val="000000" w:themeColor="text1"/>
              </w:rPr>
            </w:pPr>
            <w:r w:rsidRPr="001255DA">
              <w:rPr>
                <w:rFonts w:eastAsia="Times New Roman"/>
                <w:b/>
                <w:bCs/>
                <w:color w:val="000000" w:themeColor="text1"/>
              </w:rPr>
              <w:t>Темы программы и умения</w:t>
            </w:r>
          </w:p>
        </w:tc>
        <w:tc>
          <w:tcPr>
            <w:tcW w:w="1843" w:type="dxa"/>
            <w:shd w:val="clear" w:color="auto" w:fill="C5E0B3" w:themeFill="accent6" w:themeFillTint="66"/>
            <w:hideMark/>
          </w:tcPr>
          <w:p w14:paraId="3DE7E61A" w14:textId="77777777" w:rsidR="00170622" w:rsidRPr="001255DA" w:rsidRDefault="00170622" w:rsidP="00170622">
            <w:pPr>
              <w:spacing w:line="276" w:lineRule="auto"/>
              <w:jc w:val="center"/>
              <w:rPr>
                <w:rFonts w:eastAsia="Times New Roman"/>
                <w:b/>
                <w:bCs/>
                <w:color w:val="000000" w:themeColor="text1"/>
              </w:rPr>
            </w:pPr>
            <w:r w:rsidRPr="001255DA">
              <w:rPr>
                <w:rFonts w:eastAsia="Times New Roman"/>
                <w:b/>
                <w:bCs/>
                <w:color w:val="000000" w:themeColor="text1"/>
              </w:rPr>
              <w:t>Класс(-ы) изучения в соответствии с ФОП</w:t>
            </w:r>
          </w:p>
        </w:tc>
      </w:tr>
      <w:tr w:rsidR="00170622" w:rsidRPr="001255DA" w14:paraId="2BC8333C" w14:textId="77777777" w:rsidTr="00F2335E">
        <w:tc>
          <w:tcPr>
            <w:tcW w:w="0" w:type="auto"/>
            <w:hideMark/>
          </w:tcPr>
          <w:p w14:paraId="542F94CC"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1</w:t>
            </w:r>
          </w:p>
        </w:tc>
        <w:tc>
          <w:tcPr>
            <w:tcW w:w="12051" w:type="dxa"/>
            <w:hideMark/>
          </w:tcPr>
          <w:p w14:paraId="406C39D7"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 xml:space="preserve">Виды химической связи, типы кристаллических решёток, зависимость свойств веществ от их строения (задание 4 — 46,90 %, снижение на 7,10 </w:t>
            </w:r>
            <w:proofErr w:type="spellStart"/>
            <w:r w:rsidRPr="001255DA">
              <w:rPr>
                <w:rFonts w:eastAsia="Times New Roman"/>
                <w:color w:val="000000" w:themeColor="text1"/>
                <w:sz w:val="26"/>
                <w:szCs w:val="26"/>
              </w:rPr>
              <w:t>п.п</w:t>
            </w:r>
            <w:proofErr w:type="spellEnd"/>
            <w:r w:rsidRPr="001255DA">
              <w:rPr>
                <w:rFonts w:eastAsia="Times New Roman"/>
                <w:color w:val="000000" w:themeColor="text1"/>
                <w:sz w:val="26"/>
                <w:szCs w:val="26"/>
              </w:rPr>
              <w:t>.)</w:t>
            </w:r>
          </w:p>
        </w:tc>
        <w:tc>
          <w:tcPr>
            <w:tcW w:w="1843" w:type="dxa"/>
            <w:hideMark/>
          </w:tcPr>
          <w:p w14:paraId="12F3BDE2"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8–9</w:t>
            </w:r>
          </w:p>
        </w:tc>
      </w:tr>
      <w:tr w:rsidR="00170622" w:rsidRPr="001255DA" w14:paraId="614B3B5D" w14:textId="77777777" w:rsidTr="00F2335E">
        <w:tc>
          <w:tcPr>
            <w:tcW w:w="0" w:type="auto"/>
            <w:hideMark/>
          </w:tcPr>
          <w:p w14:paraId="3A625E1D"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2</w:t>
            </w:r>
          </w:p>
        </w:tc>
        <w:tc>
          <w:tcPr>
            <w:tcW w:w="12051" w:type="dxa"/>
            <w:hideMark/>
          </w:tcPr>
          <w:p w14:paraId="6AC145CA"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Химические свойства металлов и неметаллов, прогнозирование продуктов реакций и генетические связи между классами неорганических веществ (задания 8–9 — 33,91 % и 37,21 %)</w:t>
            </w:r>
          </w:p>
        </w:tc>
        <w:tc>
          <w:tcPr>
            <w:tcW w:w="1843" w:type="dxa"/>
            <w:hideMark/>
          </w:tcPr>
          <w:p w14:paraId="139F4C9F"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9–11</w:t>
            </w:r>
          </w:p>
        </w:tc>
      </w:tr>
      <w:tr w:rsidR="00170622" w:rsidRPr="001255DA" w14:paraId="5E488350" w14:textId="77777777" w:rsidTr="00F2335E">
        <w:tc>
          <w:tcPr>
            <w:tcW w:w="0" w:type="auto"/>
            <w:hideMark/>
          </w:tcPr>
          <w:p w14:paraId="1E314331"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3</w:t>
            </w:r>
          </w:p>
        </w:tc>
        <w:tc>
          <w:tcPr>
            <w:tcW w:w="12051" w:type="dxa"/>
            <w:hideMark/>
          </w:tcPr>
          <w:p w14:paraId="62EB718F"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Классификация и номенклатура органических соединений (задание 11 — 38,37 %)</w:t>
            </w:r>
          </w:p>
        </w:tc>
        <w:tc>
          <w:tcPr>
            <w:tcW w:w="1843" w:type="dxa"/>
            <w:hideMark/>
          </w:tcPr>
          <w:p w14:paraId="7D707514"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10–11</w:t>
            </w:r>
          </w:p>
        </w:tc>
      </w:tr>
      <w:tr w:rsidR="00170622" w:rsidRPr="001255DA" w14:paraId="4F61C0F7" w14:textId="77777777" w:rsidTr="00F2335E">
        <w:tc>
          <w:tcPr>
            <w:tcW w:w="0" w:type="auto"/>
            <w:hideMark/>
          </w:tcPr>
          <w:p w14:paraId="1EE2886E"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4</w:t>
            </w:r>
          </w:p>
        </w:tc>
        <w:tc>
          <w:tcPr>
            <w:tcW w:w="12051" w:type="dxa"/>
            <w:hideMark/>
          </w:tcPr>
          <w:p w14:paraId="73989ACE"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Химические свойства органических соединений и генетическая связь между классами органических веществ (задания 14–16)</w:t>
            </w:r>
          </w:p>
        </w:tc>
        <w:tc>
          <w:tcPr>
            <w:tcW w:w="1843" w:type="dxa"/>
            <w:hideMark/>
          </w:tcPr>
          <w:p w14:paraId="4077CF8A"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10–11</w:t>
            </w:r>
          </w:p>
        </w:tc>
      </w:tr>
      <w:tr w:rsidR="00170622" w:rsidRPr="001255DA" w14:paraId="31C7EC60" w14:textId="77777777" w:rsidTr="00F2335E">
        <w:tc>
          <w:tcPr>
            <w:tcW w:w="0" w:type="auto"/>
            <w:hideMark/>
          </w:tcPr>
          <w:p w14:paraId="206A537F"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5</w:t>
            </w:r>
          </w:p>
        </w:tc>
        <w:tc>
          <w:tcPr>
            <w:tcW w:w="12051" w:type="dxa"/>
            <w:hideMark/>
          </w:tcPr>
          <w:p w14:paraId="2A11FA71"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 xml:space="preserve">Классификация химических реакций, применение закона сохранения массы веществ (задание 17 — 27,13 %, снижение на 13,87 </w:t>
            </w:r>
            <w:proofErr w:type="spellStart"/>
            <w:r w:rsidRPr="001255DA">
              <w:rPr>
                <w:rFonts w:eastAsia="Times New Roman"/>
                <w:color w:val="000000" w:themeColor="text1"/>
                <w:sz w:val="26"/>
                <w:szCs w:val="26"/>
              </w:rPr>
              <w:t>п.п</w:t>
            </w:r>
            <w:proofErr w:type="spellEnd"/>
            <w:r w:rsidRPr="001255DA">
              <w:rPr>
                <w:rFonts w:eastAsia="Times New Roman"/>
                <w:color w:val="000000" w:themeColor="text1"/>
                <w:sz w:val="26"/>
                <w:szCs w:val="26"/>
              </w:rPr>
              <w:t>.)</w:t>
            </w:r>
          </w:p>
        </w:tc>
        <w:tc>
          <w:tcPr>
            <w:tcW w:w="1843" w:type="dxa"/>
            <w:hideMark/>
          </w:tcPr>
          <w:p w14:paraId="0EC18996"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8–11</w:t>
            </w:r>
          </w:p>
        </w:tc>
      </w:tr>
      <w:tr w:rsidR="00170622" w:rsidRPr="001255DA" w14:paraId="0B096AB3" w14:textId="77777777" w:rsidTr="00F2335E">
        <w:tc>
          <w:tcPr>
            <w:tcW w:w="0" w:type="auto"/>
            <w:hideMark/>
          </w:tcPr>
          <w:p w14:paraId="5DC3F125"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6</w:t>
            </w:r>
          </w:p>
        </w:tc>
        <w:tc>
          <w:tcPr>
            <w:tcW w:w="12051" w:type="dxa"/>
            <w:hideMark/>
          </w:tcPr>
          <w:p w14:paraId="41070337"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 xml:space="preserve">Факторы, влияющие на скорость химической реакции (задание 18 — 50,39 %, снижение на 19,61 </w:t>
            </w:r>
            <w:proofErr w:type="spellStart"/>
            <w:r w:rsidRPr="001255DA">
              <w:rPr>
                <w:rFonts w:eastAsia="Times New Roman"/>
                <w:color w:val="000000" w:themeColor="text1"/>
                <w:sz w:val="26"/>
                <w:szCs w:val="26"/>
              </w:rPr>
              <w:t>п.п</w:t>
            </w:r>
            <w:proofErr w:type="spellEnd"/>
            <w:r w:rsidRPr="001255DA">
              <w:rPr>
                <w:rFonts w:eastAsia="Times New Roman"/>
                <w:color w:val="000000" w:themeColor="text1"/>
                <w:sz w:val="26"/>
                <w:szCs w:val="26"/>
              </w:rPr>
              <w:t>.)</w:t>
            </w:r>
          </w:p>
        </w:tc>
        <w:tc>
          <w:tcPr>
            <w:tcW w:w="1843" w:type="dxa"/>
            <w:hideMark/>
          </w:tcPr>
          <w:p w14:paraId="4513289A"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11</w:t>
            </w:r>
          </w:p>
        </w:tc>
      </w:tr>
      <w:tr w:rsidR="00170622" w:rsidRPr="001255DA" w14:paraId="1214EB2E" w14:textId="77777777" w:rsidTr="00F2335E">
        <w:tc>
          <w:tcPr>
            <w:tcW w:w="0" w:type="auto"/>
            <w:hideMark/>
          </w:tcPr>
          <w:p w14:paraId="034F04D6"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7</w:t>
            </w:r>
          </w:p>
        </w:tc>
        <w:tc>
          <w:tcPr>
            <w:tcW w:w="12051" w:type="dxa"/>
            <w:hideMark/>
          </w:tcPr>
          <w:p w14:paraId="097934E0"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 xml:space="preserve">Электролиз расплавов и растворов солей (задание 20 — 42,64 %, снижение на 31,36 </w:t>
            </w:r>
            <w:proofErr w:type="spellStart"/>
            <w:r w:rsidRPr="001255DA">
              <w:rPr>
                <w:rFonts w:eastAsia="Times New Roman"/>
                <w:color w:val="000000" w:themeColor="text1"/>
                <w:sz w:val="26"/>
                <w:szCs w:val="26"/>
              </w:rPr>
              <w:t>п.п</w:t>
            </w:r>
            <w:proofErr w:type="spellEnd"/>
            <w:r w:rsidRPr="001255DA">
              <w:rPr>
                <w:rFonts w:eastAsia="Times New Roman"/>
                <w:color w:val="000000" w:themeColor="text1"/>
                <w:sz w:val="26"/>
                <w:szCs w:val="26"/>
              </w:rPr>
              <w:t>.)</w:t>
            </w:r>
          </w:p>
        </w:tc>
        <w:tc>
          <w:tcPr>
            <w:tcW w:w="1843" w:type="dxa"/>
            <w:hideMark/>
          </w:tcPr>
          <w:p w14:paraId="09EE3286"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11</w:t>
            </w:r>
          </w:p>
        </w:tc>
      </w:tr>
      <w:tr w:rsidR="00170622" w:rsidRPr="001255DA" w14:paraId="2E628E5B" w14:textId="77777777" w:rsidTr="00F2335E">
        <w:tc>
          <w:tcPr>
            <w:tcW w:w="0" w:type="auto"/>
            <w:hideMark/>
          </w:tcPr>
          <w:p w14:paraId="478F0A3F"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8</w:t>
            </w:r>
          </w:p>
        </w:tc>
        <w:tc>
          <w:tcPr>
            <w:tcW w:w="12051" w:type="dxa"/>
            <w:hideMark/>
          </w:tcPr>
          <w:p w14:paraId="5588F138"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 xml:space="preserve">Химическое равновесие, принцип Ле </w:t>
            </w:r>
            <w:proofErr w:type="spellStart"/>
            <w:r w:rsidRPr="001255DA">
              <w:rPr>
                <w:rFonts w:eastAsia="Times New Roman"/>
                <w:color w:val="000000" w:themeColor="text1"/>
                <w:sz w:val="26"/>
                <w:szCs w:val="26"/>
              </w:rPr>
              <w:t>Шателье</w:t>
            </w:r>
            <w:proofErr w:type="spellEnd"/>
            <w:r w:rsidRPr="001255DA">
              <w:rPr>
                <w:rFonts w:eastAsia="Times New Roman"/>
                <w:color w:val="000000" w:themeColor="text1"/>
                <w:sz w:val="26"/>
                <w:szCs w:val="26"/>
              </w:rPr>
              <w:t xml:space="preserve"> (задание 22 — 45,16 %, снижение на 8,84 </w:t>
            </w:r>
            <w:proofErr w:type="spellStart"/>
            <w:r w:rsidRPr="001255DA">
              <w:rPr>
                <w:rFonts w:eastAsia="Times New Roman"/>
                <w:color w:val="000000" w:themeColor="text1"/>
                <w:sz w:val="26"/>
                <w:szCs w:val="26"/>
              </w:rPr>
              <w:t>п.п</w:t>
            </w:r>
            <w:proofErr w:type="spellEnd"/>
            <w:r w:rsidRPr="001255DA">
              <w:rPr>
                <w:rFonts w:eastAsia="Times New Roman"/>
                <w:color w:val="000000" w:themeColor="text1"/>
                <w:sz w:val="26"/>
                <w:szCs w:val="26"/>
              </w:rPr>
              <w:t>.)</w:t>
            </w:r>
          </w:p>
        </w:tc>
        <w:tc>
          <w:tcPr>
            <w:tcW w:w="1843" w:type="dxa"/>
            <w:hideMark/>
          </w:tcPr>
          <w:p w14:paraId="019AE57D"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11</w:t>
            </w:r>
          </w:p>
        </w:tc>
      </w:tr>
      <w:tr w:rsidR="00170622" w:rsidRPr="001255DA" w14:paraId="7340CDEE" w14:textId="77777777" w:rsidTr="00F2335E">
        <w:tc>
          <w:tcPr>
            <w:tcW w:w="0" w:type="auto"/>
            <w:hideMark/>
          </w:tcPr>
          <w:p w14:paraId="15FBF767"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9</w:t>
            </w:r>
          </w:p>
        </w:tc>
        <w:tc>
          <w:tcPr>
            <w:tcW w:w="12051" w:type="dxa"/>
            <w:hideMark/>
          </w:tcPr>
          <w:p w14:paraId="7E4EEE30"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Идентификация неорганических и органических веществ, качественные реакции (задание 24 — 20,54 %)</w:t>
            </w:r>
          </w:p>
        </w:tc>
        <w:tc>
          <w:tcPr>
            <w:tcW w:w="1843" w:type="dxa"/>
            <w:hideMark/>
          </w:tcPr>
          <w:p w14:paraId="35149FBC"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9–11</w:t>
            </w:r>
          </w:p>
        </w:tc>
      </w:tr>
      <w:tr w:rsidR="00170622" w:rsidRPr="001255DA" w14:paraId="4BC844D2" w14:textId="77777777" w:rsidTr="00F2335E">
        <w:tc>
          <w:tcPr>
            <w:tcW w:w="0" w:type="auto"/>
            <w:hideMark/>
          </w:tcPr>
          <w:p w14:paraId="18290D1D"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10</w:t>
            </w:r>
          </w:p>
        </w:tc>
        <w:tc>
          <w:tcPr>
            <w:tcW w:w="12051" w:type="dxa"/>
            <w:hideMark/>
          </w:tcPr>
          <w:p w14:paraId="79E8C981"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Химия в повседневной жизни, безопасное обращение с веществами, применение химических знаний (задание 25 — 22,48 %)</w:t>
            </w:r>
          </w:p>
        </w:tc>
        <w:tc>
          <w:tcPr>
            <w:tcW w:w="1843" w:type="dxa"/>
            <w:hideMark/>
          </w:tcPr>
          <w:p w14:paraId="72874E00"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8–11</w:t>
            </w:r>
          </w:p>
        </w:tc>
      </w:tr>
      <w:tr w:rsidR="00170622" w:rsidRPr="001255DA" w14:paraId="5B9ABDBF" w14:textId="77777777" w:rsidTr="00F2335E">
        <w:tc>
          <w:tcPr>
            <w:tcW w:w="0" w:type="auto"/>
            <w:hideMark/>
          </w:tcPr>
          <w:p w14:paraId="5D04F8A4"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11</w:t>
            </w:r>
          </w:p>
        </w:tc>
        <w:tc>
          <w:tcPr>
            <w:tcW w:w="12051" w:type="dxa"/>
            <w:hideMark/>
          </w:tcPr>
          <w:p w14:paraId="22C388F1"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 xml:space="preserve">Расчёты массовой доли и молярной концентрации вещества в растворе (задание 26 — 30,62 %, снижение </w:t>
            </w:r>
            <w:r w:rsidRPr="001255DA">
              <w:rPr>
                <w:rFonts w:eastAsia="Times New Roman"/>
                <w:color w:val="000000" w:themeColor="text1"/>
                <w:sz w:val="26"/>
                <w:szCs w:val="26"/>
              </w:rPr>
              <w:lastRenderedPageBreak/>
              <w:t xml:space="preserve">на 21,38 </w:t>
            </w:r>
            <w:proofErr w:type="spellStart"/>
            <w:r w:rsidRPr="001255DA">
              <w:rPr>
                <w:rFonts w:eastAsia="Times New Roman"/>
                <w:color w:val="000000" w:themeColor="text1"/>
                <w:sz w:val="26"/>
                <w:szCs w:val="26"/>
              </w:rPr>
              <w:t>п.п</w:t>
            </w:r>
            <w:proofErr w:type="spellEnd"/>
            <w:r w:rsidRPr="001255DA">
              <w:rPr>
                <w:rFonts w:eastAsia="Times New Roman"/>
                <w:color w:val="000000" w:themeColor="text1"/>
                <w:sz w:val="26"/>
                <w:szCs w:val="26"/>
              </w:rPr>
              <w:t>.)</w:t>
            </w:r>
          </w:p>
        </w:tc>
        <w:tc>
          <w:tcPr>
            <w:tcW w:w="1843" w:type="dxa"/>
            <w:hideMark/>
          </w:tcPr>
          <w:p w14:paraId="42694577"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lastRenderedPageBreak/>
              <w:t>8–11</w:t>
            </w:r>
          </w:p>
        </w:tc>
      </w:tr>
      <w:tr w:rsidR="00170622" w:rsidRPr="001255DA" w14:paraId="1AB846F5" w14:textId="77777777" w:rsidTr="00F2335E">
        <w:tc>
          <w:tcPr>
            <w:tcW w:w="0" w:type="auto"/>
            <w:hideMark/>
          </w:tcPr>
          <w:p w14:paraId="5A6E2838"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12</w:t>
            </w:r>
          </w:p>
        </w:tc>
        <w:tc>
          <w:tcPr>
            <w:tcW w:w="12051" w:type="dxa"/>
            <w:hideMark/>
          </w:tcPr>
          <w:p w14:paraId="4F09D265"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Расчёты по термохимическим уравнениям, объёмным отношениям газов, расчёты при избытке/примесях и выхода продукта (задания 27–28)</w:t>
            </w:r>
          </w:p>
        </w:tc>
        <w:tc>
          <w:tcPr>
            <w:tcW w:w="1843" w:type="dxa"/>
            <w:hideMark/>
          </w:tcPr>
          <w:p w14:paraId="46D955AA"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8–11</w:t>
            </w:r>
          </w:p>
        </w:tc>
      </w:tr>
      <w:tr w:rsidR="00170622" w:rsidRPr="001255DA" w14:paraId="1D6EEC04" w14:textId="77777777" w:rsidTr="00F2335E">
        <w:tc>
          <w:tcPr>
            <w:tcW w:w="0" w:type="auto"/>
            <w:hideMark/>
          </w:tcPr>
          <w:p w14:paraId="2A86E392"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13</w:t>
            </w:r>
          </w:p>
        </w:tc>
        <w:tc>
          <w:tcPr>
            <w:tcW w:w="12051" w:type="dxa"/>
            <w:hideMark/>
          </w:tcPr>
          <w:p w14:paraId="13D52538"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ОВР, электронный баланс, поведение веществ в различных средах (задание 29 — 32,56 %)</w:t>
            </w:r>
          </w:p>
        </w:tc>
        <w:tc>
          <w:tcPr>
            <w:tcW w:w="1843" w:type="dxa"/>
            <w:hideMark/>
          </w:tcPr>
          <w:p w14:paraId="73018C43"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9–11</w:t>
            </w:r>
          </w:p>
        </w:tc>
      </w:tr>
      <w:tr w:rsidR="00170622" w:rsidRPr="001255DA" w14:paraId="495DDD31" w14:textId="77777777" w:rsidTr="00F2335E">
        <w:tc>
          <w:tcPr>
            <w:tcW w:w="0" w:type="auto"/>
            <w:hideMark/>
          </w:tcPr>
          <w:p w14:paraId="43610ABA"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14</w:t>
            </w:r>
          </w:p>
        </w:tc>
        <w:tc>
          <w:tcPr>
            <w:tcW w:w="12051" w:type="dxa"/>
            <w:hideMark/>
          </w:tcPr>
          <w:p w14:paraId="7CE56107"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Электролитическая диссоциация, реакции ионного обмена, среда растворов (задание 30 — 43,80 %)</w:t>
            </w:r>
          </w:p>
        </w:tc>
        <w:tc>
          <w:tcPr>
            <w:tcW w:w="1843" w:type="dxa"/>
            <w:hideMark/>
          </w:tcPr>
          <w:p w14:paraId="06C8331F"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9–11</w:t>
            </w:r>
          </w:p>
        </w:tc>
      </w:tr>
      <w:tr w:rsidR="00170622" w:rsidRPr="001255DA" w14:paraId="77C06873" w14:textId="77777777" w:rsidTr="00F2335E">
        <w:tc>
          <w:tcPr>
            <w:tcW w:w="0" w:type="auto"/>
            <w:hideMark/>
          </w:tcPr>
          <w:p w14:paraId="30FB6BBB"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15</w:t>
            </w:r>
          </w:p>
        </w:tc>
        <w:tc>
          <w:tcPr>
            <w:tcW w:w="12051" w:type="dxa"/>
            <w:hideMark/>
          </w:tcPr>
          <w:p w14:paraId="3860B0FD"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Генетическая связь между классами неорганических веществ (задание 31 — 22,48 %)</w:t>
            </w:r>
          </w:p>
        </w:tc>
        <w:tc>
          <w:tcPr>
            <w:tcW w:w="1843" w:type="dxa"/>
            <w:hideMark/>
          </w:tcPr>
          <w:p w14:paraId="70729B65"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9–11</w:t>
            </w:r>
          </w:p>
        </w:tc>
      </w:tr>
      <w:tr w:rsidR="00170622" w:rsidRPr="001255DA" w14:paraId="27CD2742" w14:textId="77777777" w:rsidTr="00F2335E">
        <w:tc>
          <w:tcPr>
            <w:tcW w:w="0" w:type="auto"/>
            <w:hideMark/>
          </w:tcPr>
          <w:p w14:paraId="2B74003C"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16</w:t>
            </w:r>
          </w:p>
        </w:tc>
        <w:tc>
          <w:tcPr>
            <w:tcW w:w="12051" w:type="dxa"/>
            <w:hideMark/>
          </w:tcPr>
          <w:p w14:paraId="1C39CC66"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Генетическая связь между классами органических соединений (задание 32 — 14,26 %)</w:t>
            </w:r>
          </w:p>
        </w:tc>
        <w:tc>
          <w:tcPr>
            <w:tcW w:w="1843" w:type="dxa"/>
            <w:hideMark/>
          </w:tcPr>
          <w:p w14:paraId="70632D48"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10–11</w:t>
            </w:r>
          </w:p>
        </w:tc>
      </w:tr>
      <w:tr w:rsidR="00170622" w:rsidRPr="001255DA" w14:paraId="3D804033" w14:textId="77777777" w:rsidTr="00F2335E">
        <w:tc>
          <w:tcPr>
            <w:tcW w:w="0" w:type="auto"/>
            <w:hideMark/>
          </w:tcPr>
          <w:p w14:paraId="0467CB73"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17</w:t>
            </w:r>
          </w:p>
        </w:tc>
        <w:tc>
          <w:tcPr>
            <w:tcW w:w="12051" w:type="dxa"/>
            <w:hideMark/>
          </w:tcPr>
          <w:p w14:paraId="1CF49E4C"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Нахождение молекулярной и структурной формулы органического вещества по данным задачи (задание 33 — 6,85 %)</w:t>
            </w:r>
          </w:p>
        </w:tc>
        <w:tc>
          <w:tcPr>
            <w:tcW w:w="1843" w:type="dxa"/>
            <w:hideMark/>
          </w:tcPr>
          <w:p w14:paraId="6F6980D4"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10–11</w:t>
            </w:r>
          </w:p>
        </w:tc>
      </w:tr>
      <w:tr w:rsidR="00170622" w:rsidRPr="001255DA" w14:paraId="38D3BB70" w14:textId="77777777" w:rsidTr="00F2335E">
        <w:tc>
          <w:tcPr>
            <w:tcW w:w="0" w:type="auto"/>
            <w:hideMark/>
          </w:tcPr>
          <w:p w14:paraId="7C2BAFAD"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18</w:t>
            </w:r>
          </w:p>
        </w:tc>
        <w:tc>
          <w:tcPr>
            <w:tcW w:w="12051" w:type="dxa"/>
            <w:hideMark/>
          </w:tcPr>
          <w:p w14:paraId="32FF872B"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Комплексные расчёты с растворами, массовой долей, молярной концентрацией, избытком и примесями (задание 34 — 3,10 %)</w:t>
            </w:r>
          </w:p>
        </w:tc>
        <w:tc>
          <w:tcPr>
            <w:tcW w:w="1843" w:type="dxa"/>
            <w:hideMark/>
          </w:tcPr>
          <w:p w14:paraId="0FF15843" w14:textId="77777777" w:rsidR="00170622" w:rsidRPr="001255DA" w:rsidRDefault="00170622" w:rsidP="008F6C6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8–11</w:t>
            </w:r>
          </w:p>
        </w:tc>
      </w:tr>
    </w:tbl>
    <w:p w14:paraId="41F2D0CD" w14:textId="77777777" w:rsidR="00170622" w:rsidRPr="001255DA" w:rsidRDefault="00170622" w:rsidP="00300D3D">
      <w:pPr>
        <w:spacing w:line="276" w:lineRule="auto"/>
        <w:jc w:val="both"/>
        <w:rPr>
          <w:rFonts w:eastAsia="Times New Roman"/>
          <w:color w:val="000000" w:themeColor="text1"/>
          <w:sz w:val="28"/>
          <w:szCs w:val="28"/>
        </w:rPr>
      </w:pPr>
    </w:p>
    <w:p w14:paraId="1EA08B40" w14:textId="3814FEB2" w:rsidR="00300D3D" w:rsidRPr="001255DA" w:rsidRDefault="002A1A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0D3D" w:rsidRPr="001255DA">
        <w:rPr>
          <w:rFonts w:eastAsia="Times New Roman"/>
          <w:color w:val="000000" w:themeColor="text1"/>
          <w:sz w:val="28"/>
          <w:szCs w:val="28"/>
        </w:rPr>
        <w:t xml:space="preserve">Таким образом, основными дефицитами участников с низким уровнем подготовки являются </w:t>
      </w:r>
      <w:r w:rsidR="00300D3D" w:rsidRPr="001255DA">
        <w:rPr>
          <w:rFonts w:eastAsia="Times New Roman"/>
          <w:i/>
          <w:iCs/>
          <w:color w:val="000000" w:themeColor="text1"/>
          <w:sz w:val="28"/>
          <w:szCs w:val="28"/>
        </w:rPr>
        <w:t>несформированность системного химического мышления, недостаточная способность устанавливать причинно-следственные связи между строением, свойствами и превращениями веществ, слабое владение расчётными алгоритмами, недостаточная сформированность экспериментальных и практико-ориентированных умений.</w:t>
      </w:r>
    </w:p>
    <w:p w14:paraId="100AEA9F" w14:textId="3E259C44" w:rsidR="00300D3D" w:rsidRPr="001255DA" w:rsidRDefault="002A1A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0D3D" w:rsidRPr="001255DA">
        <w:rPr>
          <w:rFonts w:eastAsia="Times New Roman"/>
          <w:color w:val="000000" w:themeColor="text1"/>
          <w:sz w:val="28"/>
          <w:szCs w:val="28"/>
        </w:rPr>
        <w:t xml:space="preserve">Наиболее приоритетными для коррекции следует считать </w:t>
      </w:r>
      <w:r w:rsidR="00300D3D" w:rsidRPr="001255DA">
        <w:rPr>
          <w:rFonts w:eastAsia="Times New Roman"/>
          <w:i/>
          <w:iCs/>
          <w:color w:val="000000" w:themeColor="text1"/>
          <w:sz w:val="28"/>
          <w:szCs w:val="28"/>
        </w:rPr>
        <w:t>электролиз, расчёты растворов, классификацию химических реакций, химическую связь, практическую химию, экспериментальные задачи и генетические связи между классами веществ</w:t>
      </w:r>
      <w:r w:rsidR="00300D3D" w:rsidRPr="001255DA">
        <w:rPr>
          <w:rFonts w:eastAsia="Times New Roman"/>
          <w:color w:val="000000" w:themeColor="text1"/>
          <w:sz w:val="28"/>
          <w:szCs w:val="28"/>
        </w:rPr>
        <w:t>. Особого внимания требуют задания 33–34, однако работа с ними должна строиться не на механическом решении полного варианта, а на последовательном формировании отдельных операций.</w:t>
      </w:r>
    </w:p>
    <w:p w14:paraId="0DD79D79" w14:textId="2CFA8DBC" w:rsidR="00300D3D" w:rsidRPr="001255DA" w:rsidRDefault="002A1A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300D3D" w:rsidRPr="001255DA">
        <w:rPr>
          <w:rFonts w:eastAsia="Times New Roman"/>
          <w:color w:val="000000" w:themeColor="text1"/>
          <w:sz w:val="28"/>
          <w:szCs w:val="28"/>
        </w:rPr>
        <w:t xml:space="preserve">При этом положительная динамика по заданиям 2, 7, 12, 28–32 показывает наличие </w:t>
      </w:r>
      <w:r w:rsidR="00300D3D" w:rsidRPr="001255DA">
        <w:rPr>
          <w:rFonts w:eastAsia="Times New Roman"/>
          <w:b/>
          <w:bCs/>
          <w:color w:val="000000" w:themeColor="text1"/>
          <w:sz w:val="28"/>
          <w:szCs w:val="28"/>
        </w:rPr>
        <w:t>реальных зон роста</w:t>
      </w:r>
      <w:r w:rsidR="00300D3D" w:rsidRPr="001255DA">
        <w:rPr>
          <w:rFonts w:eastAsia="Times New Roman"/>
          <w:color w:val="000000" w:themeColor="text1"/>
          <w:sz w:val="28"/>
          <w:szCs w:val="28"/>
        </w:rPr>
        <w:t xml:space="preserve">. Задача учителя заключается в том, чтобы опереться на уже сформированные базовые знания и постепенно устранить наиболее значимые пробелы. Для достижения целевого результата </w:t>
      </w:r>
      <w:r w:rsidR="00300D3D" w:rsidRPr="001255DA">
        <w:rPr>
          <w:rFonts w:eastAsia="Times New Roman"/>
          <w:b/>
          <w:bCs/>
          <w:color w:val="000000" w:themeColor="text1"/>
          <w:sz w:val="28"/>
          <w:szCs w:val="28"/>
        </w:rPr>
        <w:t>60–70 тестовых баллов</w:t>
      </w:r>
      <w:r w:rsidR="00300D3D" w:rsidRPr="001255DA">
        <w:rPr>
          <w:rFonts w:eastAsia="Times New Roman"/>
          <w:color w:val="000000" w:themeColor="text1"/>
          <w:sz w:val="28"/>
          <w:szCs w:val="28"/>
        </w:rPr>
        <w:t xml:space="preserve"> целесообразно прежде всего обеспечить стабильное выполнение большинства базовых заданий, довести до устойчивого уровня алгоритмические умения и затем расширять спектр успешно выполняемых заданий повышенного уровня.</w:t>
      </w:r>
    </w:p>
    <w:p w14:paraId="23C0D7EB" w14:textId="26780528" w:rsidR="00300D3D" w:rsidRPr="001255DA" w:rsidRDefault="002A1A3D" w:rsidP="00300D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      </w:t>
      </w:r>
      <w:r w:rsidR="00300D3D" w:rsidRPr="001255DA">
        <w:rPr>
          <w:rFonts w:eastAsia="Times New Roman"/>
          <w:color w:val="000000" w:themeColor="text1"/>
          <w:sz w:val="28"/>
          <w:szCs w:val="28"/>
        </w:rPr>
        <w:t>Для организации такой работы могут использоваться тематические материалы и тренировочные задания ФИПИ по разделам «Теоретические основы химии», «Неорганическая химия», «Органическая химия», «Химия и жизнь», а также задания из открытых тренировочных материалов.</w:t>
      </w:r>
    </w:p>
    <w:p w14:paraId="4A40EC0B" w14:textId="77777777" w:rsidR="00300D3D" w:rsidRPr="001255DA" w:rsidRDefault="00300D3D" w:rsidP="007019D4">
      <w:pPr>
        <w:ind w:firstLine="567"/>
        <w:jc w:val="both"/>
        <w:rPr>
          <w:rFonts w:eastAsia="Times New Roman"/>
          <w:bCs/>
          <w:i/>
          <w:iCs/>
          <w:color w:val="000000" w:themeColor="text1"/>
        </w:rPr>
      </w:pPr>
    </w:p>
    <w:p w14:paraId="52F78F46" w14:textId="3398B0FA" w:rsidR="007019D4" w:rsidRPr="001255DA" w:rsidRDefault="007019D4" w:rsidP="0092203B">
      <w:pPr>
        <w:pStyle w:val="a3"/>
        <w:numPr>
          <w:ilvl w:val="0"/>
          <w:numId w:val="1"/>
        </w:numPr>
        <w:spacing w:after="0" w:line="240" w:lineRule="auto"/>
        <w:jc w:val="both"/>
        <w:rPr>
          <w:rFonts w:ascii="Times New Roman" w:eastAsia="Times New Roman" w:hAnsi="Times New Roman"/>
          <w:bCs/>
          <w:i/>
          <w:color w:val="000000" w:themeColor="text1"/>
          <w:sz w:val="28"/>
          <w:szCs w:val="28"/>
          <w:lang w:eastAsia="ru-RU"/>
        </w:rPr>
      </w:pPr>
      <w:r w:rsidRPr="001255DA">
        <w:rPr>
          <w:rFonts w:ascii="Times New Roman" w:eastAsia="Times New Roman" w:hAnsi="Times New Roman"/>
          <w:bCs/>
          <w:i/>
          <w:color w:val="000000" w:themeColor="text1"/>
          <w:sz w:val="28"/>
          <w:szCs w:val="28"/>
          <w:lang w:eastAsia="ru-RU"/>
        </w:rPr>
        <w:t>Реалистичные «зоны роста» в части предметной подготовки</w:t>
      </w:r>
      <w:r w:rsidR="001F1067" w:rsidRPr="001255DA">
        <w:rPr>
          <w:rFonts w:ascii="Times New Roman" w:eastAsia="Times New Roman" w:hAnsi="Times New Roman"/>
          <w:bCs/>
          <w:i/>
          <w:color w:val="000000" w:themeColor="text1"/>
          <w:sz w:val="28"/>
          <w:szCs w:val="28"/>
          <w:lang w:eastAsia="ru-RU"/>
        </w:rPr>
        <w:t xml:space="preserve"> для уверенного получения 60-70 </w:t>
      </w:r>
      <w:proofErr w:type="spellStart"/>
      <w:r w:rsidR="001F1067" w:rsidRPr="001255DA">
        <w:rPr>
          <w:rFonts w:ascii="Times New Roman" w:eastAsia="Times New Roman" w:hAnsi="Times New Roman"/>
          <w:bCs/>
          <w:i/>
          <w:color w:val="000000" w:themeColor="text1"/>
          <w:sz w:val="28"/>
          <w:szCs w:val="28"/>
          <w:lang w:eastAsia="ru-RU"/>
        </w:rPr>
        <w:t>т.б</w:t>
      </w:r>
      <w:proofErr w:type="spellEnd"/>
      <w:r w:rsidR="001F1067" w:rsidRPr="001255DA">
        <w:rPr>
          <w:rFonts w:ascii="Times New Roman" w:eastAsia="Times New Roman" w:hAnsi="Times New Roman"/>
          <w:bCs/>
          <w:i/>
          <w:color w:val="000000" w:themeColor="text1"/>
          <w:sz w:val="28"/>
          <w:szCs w:val="28"/>
          <w:lang w:eastAsia="ru-RU"/>
        </w:rPr>
        <w:t>.</w:t>
      </w:r>
    </w:p>
    <w:p w14:paraId="7C39711B" w14:textId="77777777" w:rsidR="002A1A3D" w:rsidRPr="001255DA" w:rsidRDefault="002A1A3D" w:rsidP="002A1A3D">
      <w:pPr>
        <w:jc w:val="both"/>
        <w:rPr>
          <w:rFonts w:eastAsia="Times New Roman"/>
          <w:bCs/>
          <w:i/>
          <w:color w:val="000000" w:themeColor="text1"/>
          <w:sz w:val="28"/>
          <w:szCs w:val="28"/>
        </w:rPr>
      </w:pPr>
    </w:p>
    <w:p w14:paraId="3DB7742B" w14:textId="291F2DEA"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Для участников ЕГЭ с низким уровнем подготовки достижение </w:t>
      </w:r>
      <w:r w:rsidRPr="001255DA">
        <w:rPr>
          <w:rFonts w:eastAsia="Times New Roman"/>
          <w:b/>
          <w:bCs/>
          <w:color w:val="000000" w:themeColor="text1"/>
          <w:sz w:val="28"/>
          <w:szCs w:val="28"/>
        </w:rPr>
        <w:t>60–70 тестовых баллов</w:t>
      </w:r>
      <w:r w:rsidRPr="001255DA">
        <w:rPr>
          <w:rFonts w:eastAsia="Times New Roman"/>
          <w:color w:val="000000" w:themeColor="text1"/>
          <w:sz w:val="28"/>
          <w:szCs w:val="28"/>
        </w:rPr>
        <w:t xml:space="preserve"> является реалистичной целью при условии поэтапной коррекции наиболее значимых предметных дефицитов. При этом целесообразно ориентироваться не на освоение всех сложных заданий КИМ, а прежде всего на </w:t>
      </w:r>
      <w:r w:rsidRPr="001255DA">
        <w:rPr>
          <w:rFonts w:eastAsia="Times New Roman"/>
          <w:b/>
          <w:bCs/>
          <w:color w:val="000000" w:themeColor="text1"/>
          <w:sz w:val="28"/>
          <w:szCs w:val="28"/>
        </w:rPr>
        <w:t>стабильное выполнение большинства заданий базового уровня и освоение доступных заданий повышенного уровня</w:t>
      </w:r>
      <w:r w:rsidRPr="001255DA">
        <w:rPr>
          <w:rFonts w:eastAsia="Times New Roman"/>
          <w:color w:val="000000" w:themeColor="text1"/>
          <w:sz w:val="28"/>
          <w:szCs w:val="28"/>
        </w:rPr>
        <w:t>.</w:t>
      </w:r>
    </w:p>
    <w:p w14:paraId="41F05995" w14:textId="77777777"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Основными зонами роста являются:</w:t>
      </w:r>
    </w:p>
    <w:p w14:paraId="3CA9794D" w14:textId="79386B2C" w:rsidR="002A1A3D" w:rsidRPr="001255DA" w:rsidRDefault="002A1A3D">
      <w:pPr>
        <w:numPr>
          <w:ilvl w:val="0"/>
          <w:numId w:val="16"/>
        </w:numPr>
        <w:spacing w:line="276" w:lineRule="auto"/>
        <w:ind w:left="0"/>
        <w:jc w:val="both"/>
        <w:rPr>
          <w:rFonts w:eastAsia="Times New Roman"/>
          <w:color w:val="000000" w:themeColor="text1"/>
          <w:sz w:val="28"/>
          <w:szCs w:val="28"/>
        </w:rPr>
      </w:pPr>
      <w:r w:rsidRPr="001255DA">
        <w:rPr>
          <w:rFonts w:eastAsia="Times New Roman"/>
          <w:b/>
          <w:bCs/>
          <w:color w:val="000000" w:themeColor="text1"/>
          <w:sz w:val="28"/>
          <w:szCs w:val="28"/>
        </w:rPr>
        <w:t xml:space="preserve">Укрепление базовых знаний по неорганической химии. </w:t>
      </w:r>
      <w:r w:rsidRPr="001255DA">
        <w:rPr>
          <w:rFonts w:eastAsia="Times New Roman"/>
          <w:color w:val="000000" w:themeColor="text1"/>
          <w:sz w:val="28"/>
          <w:szCs w:val="28"/>
        </w:rPr>
        <w:t xml:space="preserve">Необходимо довести до устойчивого уровня умения, связанные с химической связью, классификацией веществ, свойствами металлов и неметаллов, генетическими связями между классами веществ. В первую очередь требуется повысить результат по заданию 4 с </w:t>
      </w:r>
      <w:r w:rsidRPr="001255DA">
        <w:rPr>
          <w:rFonts w:eastAsia="Times New Roman"/>
          <w:b/>
          <w:bCs/>
          <w:color w:val="000000" w:themeColor="text1"/>
          <w:sz w:val="28"/>
          <w:szCs w:val="28"/>
        </w:rPr>
        <w:t>46,90 % до уровня не менее 60–70 %</w:t>
      </w:r>
      <w:r w:rsidRPr="001255DA">
        <w:rPr>
          <w:rFonts w:eastAsia="Times New Roman"/>
          <w:color w:val="000000" w:themeColor="text1"/>
          <w:sz w:val="28"/>
          <w:szCs w:val="28"/>
        </w:rPr>
        <w:t xml:space="preserve">, а также закрепить положительную динамику по заданиям 2, 5 и 7. </w:t>
      </w:r>
    </w:p>
    <w:p w14:paraId="4C9F6673" w14:textId="035DBA91" w:rsidR="002A1A3D" w:rsidRPr="001255DA" w:rsidRDefault="002A1A3D">
      <w:pPr>
        <w:numPr>
          <w:ilvl w:val="0"/>
          <w:numId w:val="16"/>
        </w:numPr>
        <w:spacing w:line="276" w:lineRule="auto"/>
        <w:ind w:left="0"/>
        <w:jc w:val="both"/>
        <w:rPr>
          <w:rFonts w:eastAsia="Times New Roman"/>
          <w:color w:val="000000" w:themeColor="text1"/>
          <w:sz w:val="28"/>
          <w:szCs w:val="28"/>
        </w:rPr>
      </w:pPr>
      <w:r w:rsidRPr="001255DA">
        <w:rPr>
          <w:rFonts w:eastAsia="Times New Roman"/>
          <w:b/>
          <w:bCs/>
          <w:color w:val="000000" w:themeColor="text1"/>
          <w:sz w:val="28"/>
          <w:szCs w:val="28"/>
        </w:rPr>
        <w:t xml:space="preserve">Восстановление и систематизация знаний о химических реакциях. </w:t>
      </w:r>
      <w:r w:rsidRPr="001255DA">
        <w:rPr>
          <w:rFonts w:eastAsia="Times New Roman"/>
          <w:color w:val="000000" w:themeColor="text1"/>
          <w:sz w:val="28"/>
          <w:szCs w:val="28"/>
        </w:rPr>
        <w:t xml:space="preserve">Особое внимание следует уделить классификации реакций, условиям их протекания, скорости химических реакций, окислительно-восстановительным процессам. Задание 17 имеет результат всего </w:t>
      </w:r>
      <w:r w:rsidRPr="001255DA">
        <w:rPr>
          <w:rFonts w:eastAsia="Times New Roman"/>
          <w:b/>
          <w:bCs/>
          <w:color w:val="000000" w:themeColor="text1"/>
          <w:sz w:val="28"/>
          <w:szCs w:val="28"/>
        </w:rPr>
        <w:t>27,13 %</w:t>
      </w:r>
      <w:r w:rsidRPr="001255DA">
        <w:rPr>
          <w:rFonts w:eastAsia="Times New Roman"/>
          <w:color w:val="000000" w:themeColor="text1"/>
          <w:sz w:val="28"/>
          <w:szCs w:val="28"/>
        </w:rPr>
        <w:t xml:space="preserve">, а по заданию 18 произошло существенное снижение — с </w:t>
      </w:r>
      <w:r w:rsidRPr="001255DA">
        <w:rPr>
          <w:rFonts w:eastAsia="Times New Roman"/>
          <w:b/>
          <w:bCs/>
          <w:color w:val="000000" w:themeColor="text1"/>
          <w:sz w:val="28"/>
          <w:szCs w:val="28"/>
        </w:rPr>
        <w:t>70 % до 50,39 %</w:t>
      </w:r>
      <w:r w:rsidRPr="001255DA">
        <w:rPr>
          <w:rFonts w:eastAsia="Times New Roman"/>
          <w:color w:val="000000" w:themeColor="text1"/>
          <w:sz w:val="28"/>
          <w:szCs w:val="28"/>
        </w:rPr>
        <w:t xml:space="preserve">. Цель коррекции — обеспечить устойчивое выполнение этих базовых заданий. </w:t>
      </w:r>
    </w:p>
    <w:p w14:paraId="1A2A1DB3" w14:textId="30C03F1B" w:rsidR="002A1A3D" w:rsidRPr="001255DA" w:rsidRDefault="002A1A3D">
      <w:pPr>
        <w:numPr>
          <w:ilvl w:val="0"/>
          <w:numId w:val="16"/>
        </w:numPr>
        <w:spacing w:line="276" w:lineRule="auto"/>
        <w:ind w:left="0"/>
        <w:jc w:val="both"/>
        <w:rPr>
          <w:rFonts w:eastAsia="Times New Roman"/>
          <w:color w:val="000000" w:themeColor="text1"/>
          <w:sz w:val="28"/>
          <w:szCs w:val="28"/>
        </w:rPr>
      </w:pPr>
      <w:r w:rsidRPr="001255DA">
        <w:rPr>
          <w:rFonts w:eastAsia="Times New Roman"/>
          <w:b/>
          <w:bCs/>
          <w:color w:val="000000" w:themeColor="text1"/>
          <w:sz w:val="28"/>
          <w:szCs w:val="28"/>
        </w:rPr>
        <w:t xml:space="preserve">Освоение электролиза. </w:t>
      </w:r>
      <w:r w:rsidRPr="001255DA">
        <w:rPr>
          <w:rFonts w:eastAsia="Times New Roman"/>
          <w:color w:val="000000" w:themeColor="text1"/>
          <w:sz w:val="28"/>
          <w:szCs w:val="28"/>
        </w:rPr>
        <w:t xml:space="preserve">Падение результата по заданию 20 с </w:t>
      </w:r>
      <w:r w:rsidRPr="001255DA">
        <w:rPr>
          <w:rFonts w:eastAsia="Times New Roman"/>
          <w:b/>
          <w:bCs/>
          <w:color w:val="000000" w:themeColor="text1"/>
          <w:sz w:val="28"/>
          <w:szCs w:val="28"/>
        </w:rPr>
        <w:t>74 % до 42,64 %</w:t>
      </w:r>
      <w:r w:rsidRPr="001255DA">
        <w:rPr>
          <w:rFonts w:eastAsia="Times New Roman"/>
          <w:color w:val="000000" w:themeColor="text1"/>
          <w:sz w:val="28"/>
          <w:szCs w:val="28"/>
        </w:rPr>
        <w:t xml:space="preserve"> указывает на необходимость адресной работы. Освоение алгоритма определения процессов на катоде и аноде, различения электролиза расплавов и растворов позволит получить дополнительный устойчивый результат без необходимости перехода к наиболее сложным заданиям. </w:t>
      </w:r>
    </w:p>
    <w:p w14:paraId="5CC22049" w14:textId="2925B531" w:rsidR="002A1A3D" w:rsidRPr="001255DA" w:rsidRDefault="002A1A3D">
      <w:pPr>
        <w:numPr>
          <w:ilvl w:val="0"/>
          <w:numId w:val="16"/>
        </w:numPr>
        <w:spacing w:line="276" w:lineRule="auto"/>
        <w:ind w:left="0"/>
        <w:jc w:val="both"/>
        <w:rPr>
          <w:rFonts w:eastAsia="Times New Roman"/>
          <w:color w:val="000000" w:themeColor="text1"/>
          <w:sz w:val="28"/>
          <w:szCs w:val="28"/>
        </w:rPr>
      </w:pPr>
      <w:r w:rsidRPr="001255DA">
        <w:rPr>
          <w:rFonts w:eastAsia="Times New Roman"/>
          <w:b/>
          <w:bCs/>
          <w:color w:val="000000" w:themeColor="text1"/>
          <w:sz w:val="28"/>
          <w:szCs w:val="28"/>
        </w:rPr>
        <w:t xml:space="preserve">Повышение расчетной грамотности. </w:t>
      </w:r>
      <w:r w:rsidRPr="001255DA">
        <w:rPr>
          <w:rFonts w:eastAsia="Times New Roman"/>
          <w:color w:val="000000" w:themeColor="text1"/>
          <w:sz w:val="28"/>
          <w:szCs w:val="28"/>
        </w:rPr>
        <w:t xml:space="preserve">Это одна из наиболее перспективных зон роста. Особенно необходимо отработать массовую долю и молярную концентрацию растворов (задание 26 — </w:t>
      </w:r>
      <w:r w:rsidRPr="001255DA">
        <w:rPr>
          <w:rFonts w:eastAsia="Times New Roman"/>
          <w:b/>
          <w:bCs/>
          <w:color w:val="000000" w:themeColor="text1"/>
          <w:sz w:val="28"/>
          <w:szCs w:val="28"/>
        </w:rPr>
        <w:t>30,62 %</w:t>
      </w:r>
      <w:r w:rsidRPr="001255DA">
        <w:rPr>
          <w:rFonts w:eastAsia="Times New Roman"/>
          <w:color w:val="000000" w:themeColor="text1"/>
          <w:sz w:val="28"/>
          <w:szCs w:val="28"/>
        </w:rPr>
        <w:t xml:space="preserve">), расчёты по уравнениям </w:t>
      </w:r>
      <w:r w:rsidRPr="001255DA">
        <w:rPr>
          <w:rFonts w:eastAsia="Times New Roman"/>
          <w:color w:val="000000" w:themeColor="text1"/>
          <w:sz w:val="28"/>
          <w:szCs w:val="28"/>
        </w:rPr>
        <w:lastRenderedPageBreak/>
        <w:t xml:space="preserve">реакций, избытку вещества, примесям и выходу продукта. Положительная динамика по заданию 28 — с </w:t>
      </w:r>
      <w:r w:rsidRPr="001255DA">
        <w:rPr>
          <w:rFonts w:eastAsia="Times New Roman"/>
          <w:b/>
          <w:bCs/>
          <w:color w:val="000000" w:themeColor="text1"/>
          <w:sz w:val="28"/>
          <w:szCs w:val="28"/>
        </w:rPr>
        <w:t>9 % до 32,56 %</w:t>
      </w:r>
      <w:r w:rsidRPr="001255DA">
        <w:rPr>
          <w:rFonts w:eastAsia="Times New Roman"/>
          <w:color w:val="000000" w:themeColor="text1"/>
          <w:sz w:val="28"/>
          <w:szCs w:val="28"/>
        </w:rPr>
        <w:t xml:space="preserve"> — показывает, что данное направление уже имеет основу для дальнейшего продвижения. </w:t>
      </w:r>
    </w:p>
    <w:p w14:paraId="1E5D7C92" w14:textId="21116E59" w:rsidR="002A1A3D" w:rsidRPr="001255DA" w:rsidRDefault="002A1A3D">
      <w:pPr>
        <w:numPr>
          <w:ilvl w:val="0"/>
          <w:numId w:val="16"/>
        </w:numPr>
        <w:spacing w:line="276" w:lineRule="auto"/>
        <w:ind w:left="0"/>
        <w:jc w:val="both"/>
        <w:rPr>
          <w:rFonts w:eastAsia="Times New Roman"/>
          <w:color w:val="000000" w:themeColor="text1"/>
          <w:sz w:val="28"/>
          <w:szCs w:val="28"/>
        </w:rPr>
      </w:pPr>
      <w:r w:rsidRPr="001255DA">
        <w:rPr>
          <w:rFonts w:eastAsia="Times New Roman"/>
          <w:b/>
          <w:bCs/>
          <w:color w:val="000000" w:themeColor="text1"/>
          <w:sz w:val="28"/>
          <w:szCs w:val="28"/>
        </w:rPr>
        <w:t xml:space="preserve">Систематизация органической химии. </w:t>
      </w:r>
      <w:r w:rsidRPr="001255DA">
        <w:rPr>
          <w:rFonts w:eastAsia="Times New Roman"/>
          <w:color w:val="000000" w:themeColor="text1"/>
          <w:sz w:val="28"/>
          <w:szCs w:val="28"/>
        </w:rPr>
        <w:t xml:space="preserve">Целесообразно закрепить классификацию и номенклатуру органических веществ, химические свойства основных классов, генетические связи между ними. Особое внимание следует уделить заданиям 11, 14–16 и 32. Необходимо перейти от запоминания отдельных реакций к пониманию связи </w:t>
      </w:r>
      <w:r w:rsidRPr="001255DA">
        <w:rPr>
          <w:rFonts w:eastAsia="Times New Roman"/>
          <w:b/>
          <w:bCs/>
          <w:color w:val="000000" w:themeColor="text1"/>
          <w:sz w:val="28"/>
          <w:szCs w:val="28"/>
        </w:rPr>
        <w:t>«строение вещества → свойства → тип реакции → продукт»</w:t>
      </w:r>
      <w:r w:rsidRPr="001255DA">
        <w:rPr>
          <w:rFonts w:eastAsia="Times New Roman"/>
          <w:color w:val="000000" w:themeColor="text1"/>
          <w:sz w:val="28"/>
          <w:szCs w:val="28"/>
        </w:rPr>
        <w:t xml:space="preserve">. </w:t>
      </w:r>
    </w:p>
    <w:p w14:paraId="03809DAC" w14:textId="39384A39" w:rsidR="002A1A3D" w:rsidRPr="001255DA" w:rsidRDefault="002A1A3D">
      <w:pPr>
        <w:numPr>
          <w:ilvl w:val="0"/>
          <w:numId w:val="16"/>
        </w:numPr>
        <w:spacing w:line="276" w:lineRule="auto"/>
        <w:ind w:left="0"/>
        <w:jc w:val="both"/>
        <w:rPr>
          <w:rFonts w:eastAsia="Times New Roman"/>
          <w:color w:val="000000" w:themeColor="text1"/>
          <w:sz w:val="28"/>
          <w:szCs w:val="28"/>
        </w:rPr>
      </w:pPr>
      <w:r w:rsidRPr="001255DA">
        <w:rPr>
          <w:rFonts w:eastAsia="Times New Roman"/>
          <w:b/>
          <w:bCs/>
          <w:color w:val="000000" w:themeColor="text1"/>
          <w:sz w:val="28"/>
          <w:szCs w:val="28"/>
        </w:rPr>
        <w:t xml:space="preserve">Развитие практико-ориентированных умений. </w:t>
      </w:r>
      <w:r w:rsidRPr="001255DA">
        <w:rPr>
          <w:rFonts w:eastAsia="Times New Roman"/>
          <w:color w:val="000000" w:themeColor="text1"/>
          <w:sz w:val="28"/>
          <w:szCs w:val="28"/>
        </w:rPr>
        <w:t xml:space="preserve">Результат задания 25 составляет </w:t>
      </w:r>
      <w:r w:rsidRPr="001255DA">
        <w:rPr>
          <w:rFonts w:eastAsia="Times New Roman"/>
          <w:b/>
          <w:bCs/>
          <w:color w:val="000000" w:themeColor="text1"/>
          <w:sz w:val="28"/>
          <w:szCs w:val="28"/>
        </w:rPr>
        <w:t>22,48 %</w:t>
      </w:r>
      <w:r w:rsidRPr="001255DA">
        <w:rPr>
          <w:rFonts w:eastAsia="Times New Roman"/>
          <w:color w:val="000000" w:themeColor="text1"/>
          <w:sz w:val="28"/>
          <w:szCs w:val="28"/>
        </w:rPr>
        <w:t xml:space="preserve">, задания 24 — </w:t>
      </w:r>
      <w:r w:rsidRPr="001255DA">
        <w:rPr>
          <w:rFonts w:eastAsia="Times New Roman"/>
          <w:b/>
          <w:bCs/>
          <w:color w:val="000000" w:themeColor="text1"/>
          <w:sz w:val="28"/>
          <w:szCs w:val="28"/>
        </w:rPr>
        <w:t>20,54 %</w:t>
      </w:r>
      <w:r w:rsidRPr="001255DA">
        <w:rPr>
          <w:rFonts w:eastAsia="Times New Roman"/>
          <w:color w:val="000000" w:themeColor="text1"/>
          <w:sz w:val="28"/>
          <w:szCs w:val="28"/>
        </w:rPr>
        <w:t xml:space="preserve">. Повышение способности применять химические знания в бытовых, экспериментальных и жизненных ситуациях является доступным резервом для роста. Следует систематически работать с качественными реакциями, признаками химических превращений, правилами безопасной работы с веществами. </w:t>
      </w:r>
    </w:p>
    <w:p w14:paraId="782D7E89" w14:textId="5084DB2D" w:rsidR="002A1A3D" w:rsidRPr="001255DA" w:rsidRDefault="002A1A3D">
      <w:pPr>
        <w:numPr>
          <w:ilvl w:val="0"/>
          <w:numId w:val="16"/>
        </w:numPr>
        <w:spacing w:line="276" w:lineRule="auto"/>
        <w:ind w:left="0"/>
        <w:jc w:val="both"/>
        <w:rPr>
          <w:rFonts w:eastAsia="Times New Roman"/>
          <w:color w:val="000000" w:themeColor="text1"/>
          <w:sz w:val="28"/>
          <w:szCs w:val="28"/>
        </w:rPr>
      </w:pPr>
      <w:r w:rsidRPr="001255DA">
        <w:rPr>
          <w:rFonts w:eastAsia="Times New Roman"/>
          <w:b/>
          <w:bCs/>
          <w:color w:val="000000" w:themeColor="text1"/>
          <w:sz w:val="28"/>
          <w:szCs w:val="28"/>
        </w:rPr>
        <w:t xml:space="preserve">Освоение доступных заданий повышенного уровня. </w:t>
      </w:r>
      <w:r w:rsidRPr="001255DA">
        <w:rPr>
          <w:rFonts w:eastAsia="Times New Roman"/>
          <w:color w:val="000000" w:themeColor="text1"/>
          <w:sz w:val="28"/>
          <w:szCs w:val="28"/>
        </w:rPr>
        <w:t xml:space="preserve">Поскольку большинство заданий повышенного уровня уже преодолевают порог 15 %, дополнительный прирост можно получить за счет выборочного закрепления наиболее доступных для данной группы заданий — прежде всего </w:t>
      </w:r>
      <w:r w:rsidRPr="001255DA">
        <w:rPr>
          <w:rFonts w:eastAsia="Times New Roman"/>
          <w:b/>
          <w:bCs/>
          <w:color w:val="000000" w:themeColor="text1"/>
          <w:sz w:val="28"/>
          <w:szCs w:val="28"/>
        </w:rPr>
        <w:t>6, 7, 12, 16, 22, 23</w:t>
      </w:r>
      <w:r w:rsidRPr="001255DA">
        <w:rPr>
          <w:rFonts w:eastAsia="Times New Roman"/>
          <w:color w:val="000000" w:themeColor="text1"/>
          <w:sz w:val="28"/>
          <w:szCs w:val="28"/>
        </w:rPr>
        <w:t xml:space="preserve">. Не требуется ставить целью безусловное выполнение всех заданий повышенного уровня; рациональнее сформировать устойчивое выполнение нескольких типовых моделей. </w:t>
      </w:r>
    </w:p>
    <w:p w14:paraId="045C50AC" w14:textId="0FC66B53" w:rsidR="002A1A3D" w:rsidRPr="001255DA" w:rsidRDefault="002A1A3D">
      <w:pPr>
        <w:numPr>
          <w:ilvl w:val="0"/>
          <w:numId w:val="16"/>
        </w:numPr>
        <w:spacing w:line="276" w:lineRule="auto"/>
        <w:ind w:left="0"/>
        <w:jc w:val="both"/>
        <w:rPr>
          <w:rFonts w:eastAsia="Times New Roman"/>
          <w:color w:val="000000" w:themeColor="text1"/>
          <w:sz w:val="28"/>
          <w:szCs w:val="28"/>
        </w:rPr>
      </w:pPr>
      <w:r w:rsidRPr="001255DA">
        <w:rPr>
          <w:rFonts w:eastAsia="Times New Roman"/>
          <w:b/>
          <w:bCs/>
          <w:color w:val="000000" w:themeColor="text1"/>
          <w:sz w:val="28"/>
          <w:szCs w:val="28"/>
        </w:rPr>
        <w:t xml:space="preserve">Постепенное формирование комплексных умений. </w:t>
      </w:r>
      <w:r w:rsidRPr="001255DA">
        <w:rPr>
          <w:rFonts w:eastAsia="Times New Roman"/>
          <w:color w:val="000000" w:themeColor="text1"/>
          <w:sz w:val="28"/>
          <w:szCs w:val="28"/>
        </w:rPr>
        <w:t xml:space="preserve">Задания 33–34 пока не являются первоочередной зоной роста: результаты составляют соответственно </w:t>
      </w:r>
      <w:r w:rsidRPr="001255DA">
        <w:rPr>
          <w:rFonts w:eastAsia="Times New Roman"/>
          <w:b/>
          <w:bCs/>
          <w:color w:val="000000" w:themeColor="text1"/>
          <w:sz w:val="28"/>
          <w:szCs w:val="28"/>
        </w:rPr>
        <w:t>6,85 % и 3,10 %</w:t>
      </w:r>
      <w:r w:rsidRPr="001255DA">
        <w:rPr>
          <w:rFonts w:eastAsia="Times New Roman"/>
          <w:color w:val="000000" w:themeColor="text1"/>
          <w:sz w:val="28"/>
          <w:szCs w:val="28"/>
        </w:rPr>
        <w:t xml:space="preserve">. Для группы, ориентированной на 60–70 баллов, сначала целесообразно сформировать отдельные операции, необходимые для этих заданий: расчёт количества вещества, работа с массовой долей и концентрацией, составление уравнений реакций, установление молекулярной формулы. После этого возможно переходить к комплексным задачам. </w:t>
      </w:r>
    </w:p>
    <w:p w14:paraId="648F968C" w14:textId="77777777" w:rsidR="002A1A3D" w:rsidRPr="001255DA" w:rsidRDefault="002A1A3D" w:rsidP="002A1A3D">
      <w:pPr>
        <w:spacing w:line="276" w:lineRule="auto"/>
        <w:jc w:val="both"/>
        <w:outlineLvl w:val="2"/>
        <w:rPr>
          <w:rFonts w:eastAsia="Times New Roman"/>
          <w:b/>
          <w:bCs/>
          <w:color w:val="000000" w:themeColor="text1"/>
          <w:sz w:val="28"/>
          <w:szCs w:val="28"/>
          <w:u w:val="single"/>
        </w:rPr>
      </w:pPr>
      <w:r w:rsidRPr="001255DA">
        <w:rPr>
          <w:rFonts w:eastAsia="Times New Roman"/>
          <w:b/>
          <w:bCs/>
          <w:color w:val="000000" w:themeColor="text1"/>
          <w:sz w:val="28"/>
          <w:szCs w:val="28"/>
          <w:u w:val="single"/>
        </w:rPr>
        <w:t>Приоритетная траектория роста</w:t>
      </w:r>
    </w:p>
    <w:p w14:paraId="5E21FAA7" w14:textId="63C8C614"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Оптимальная последовательность коррекции может быть представлена следующим образом: </w:t>
      </w:r>
      <w:r w:rsidRPr="001255DA">
        <w:rPr>
          <w:rFonts w:eastAsia="Times New Roman"/>
          <w:i/>
          <w:iCs/>
          <w:color w:val="000000" w:themeColor="text1"/>
          <w:sz w:val="28"/>
          <w:szCs w:val="28"/>
        </w:rPr>
        <w:t>базовые знания → алгоритмы типовых заданий → расчётные умения → применение знаний в новых ситуациях → выборочные задания повышенного уровня.</w:t>
      </w:r>
    </w:p>
    <w:p w14:paraId="5899BF8B" w14:textId="77777777"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В практической работе учителю целесообразно поставить перед обучающимся несколько конкретных достижимых целей: </w:t>
      </w:r>
      <w:r w:rsidRPr="001255DA">
        <w:rPr>
          <w:rFonts w:eastAsia="Times New Roman"/>
          <w:i/>
          <w:iCs/>
          <w:color w:val="000000" w:themeColor="text1"/>
          <w:sz w:val="28"/>
          <w:szCs w:val="28"/>
        </w:rPr>
        <w:t xml:space="preserve">стабильно выполнять задания базового уровня, имеющие результат ниже 50 %; закрепить задания с уже </w:t>
      </w:r>
      <w:r w:rsidRPr="001255DA">
        <w:rPr>
          <w:rFonts w:eastAsia="Times New Roman"/>
          <w:i/>
          <w:iCs/>
          <w:color w:val="000000" w:themeColor="text1"/>
          <w:sz w:val="28"/>
          <w:szCs w:val="28"/>
        </w:rPr>
        <w:lastRenderedPageBreak/>
        <w:t>достигнутым порогом; освоить 3–5 наиболее доступных моделей заданий повышенного уровня; снизить количество технических и вычислительных ошибок.</w:t>
      </w:r>
    </w:p>
    <w:p w14:paraId="1D562066" w14:textId="77777777"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Таким образом, наиболее реалистичный путь к </w:t>
      </w:r>
      <w:r w:rsidRPr="001255DA">
        <w:rPr>
          <w:rFonts w:eastAsia="Times New Roman"/>
          <w:b/>
          <w:bCs/>
          <w:color w:val="000000" w:themeColor="text1"/>
          <w:sz w:val="28"/>
          <w:szCs w:val="28"/>
        </w:rPr>
        <w:t xml:space="preserve">60–70 </w:t>
      </w:r>
      <w:proofErr w:type="spellStart"/>
      <w:r w:rsidRPr="001255DA">
        <w:rPr>
          <w:rFonts w:eastAsia="Times New Roman"/>
          <w:b/>
          <w:bCs/>
          <w:color w:val="000000" w:themeColor="text1"/>
          <w:sz w:val="28"/>
          <w:szCs w:val="28"/>
        </w:rPr>
        <w:t>т.б</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xml:space="preserve"> для данной группы связан не с попыткой освоить весь спектр содержания ЕГЭ, а с </w:t>
      </w:r>
      <w:r w:rsidRPr="001255DA">
        <w:rPr>
          <w:rFonts w:eastAsia="Times New Roman"/>
          <w:b/>
          <w:bCs/>
          <w:color w:val="000000" w:themeColor="text1"/>
          <w:sz w:val="28"/>
          <w:szCs w:val="28"/>
        </w:rPr>
        <w:t>точечной ликвидацией ключевых пробелов</w:t>
      </w:r>
      <w:r w:rsidRPr="001255DA">
        <w:rPr>
          <w:rFonts w:eastAsia="Times New Roman"/>
          <w:color w:val="000000" w:themeColor="text1"/>
          <w:sz w:val="28"/>
          <w:szCs w:val="28"/>
        </w:rPr>
        <w:t>. Наибольший резерв дают химические реакции, электролиз, растворы и расчёты, органическая химия, генетические связи и практико-ориентированные задания. Положительная динамика по ряду заданий 2026 года показывает, что при систематической и алгоритмической подготовке переход обучающихся к более высокому результату является достижимым.</w:t>
      </w:r>
    </w:p>
    <w:p w14:paraId="04D27AB5" w14:textId="77777777" w:rsidR="007019D4" w:rsidRPr="001255DA" w:rsidRDefault="007019D4" w:rsidP="00DC5747">
      <w:pPr>
        <w:pStyle w:val="3"/>
        <w:numPr>
          <w:ilvl w:val="3"/>
          <w:numId w:val="57"/>
        </w:numPr>
        <w:tabs>
          <w:tab w:val="left" w:pos="567"/>
        </w:tabs>
        <w:ind w:left="851"/>
        <w:jc w:val="center"/>
        <w:rPr>
          <w:rFonts w:ascii="Times New Roman" w:hAnsi="Times New Roman"/>
          <w:color w:val="000000" w:themeColor="text1"/>
          <w:szCs w:val="28"/>
          <w:lang w:val="ru-RU"/>
        </w:rPr>
      </w:pPr>
      <w:r w:rsidRPr="001255DA">
        <w:rPr>
          <w:rFonts w:ascii="Times New Roman" w:hAnsi="Times New Roman"/>
          <w:color w:val="000000" w:themeColor="text1"/>
          <w:szCs w:val="28"/>
          <w:lang w:val="ru-RU"/>
        </w:rPr>
        <w:t>Методический анализ качества освоения метапредметных результатов ФГОС</w:t>
      </w:r>
      <w:r w:rsidR="008833D5" w:rsidRPr="001255DA">
        <w:rPr>
          <w:rFonts w:ascii="Times New Roman" w:hAnsi="Times New Roman"/>
          <w:color w:val="000000" w:themeColor="text1"/>
          <w:szCs w:val="28"/>
          <w:lang w:val="ru-RU"/>
        </w:rPr>
        <w:t xml:space="preserve"> участник</w:t>
      </w:r>
      <w:r w:rsidR="00D711F6" w:rsidRPr="001255DA">
        <w:rPr>
          <w:rFonts w:ascii="Times New Roman" w:hAnsi="Times New Roman"/>
          <w:color w:val="000000" w:themeColor="text1"/>
          <w:szCs w:val="28"/>
          <w:lang w:val="ru-RU"/>
        </w:rPr>
        <w:t>ами</w:t>
      </w:r>
      <w:r w:rsidR="008833D5" w:rsidRPr="001255DA">
        <w:rPr>
          <w:rFonts w:ascii="Times New Roman" w:hAnsi="Times New Roman"/>
          <w:color w:val="000000" w:themeColor="text1"/>
          <w:szCs w:val="28"/>
          <w:lang w:val="ru-RU"/>
        </w:rPr>
        <w:t xml:space="preserve"> ЕГЭ с</w:t>
      </w:r>
      <w:r w:rsidR="00D711F6" w:rsidRPr="001255DA">
        <w:rPr>
          <w:rFonts w:ascii="Times New Roman" w:hAnsi="Times New Roman"/>
          <w:color w:val="000000" w:themeColor="text1"/>
          <w:szCs w:val="28"/>
          <w:lang w:val="ru-RU"/>
        </w:rPr>
        <w:t> </w:t>
      </w:r>
      <w:r w:rsidR="008833D5" w:rsidRPr="001255DA">
        <w:rPr>
          <w:rFonts w:ascii="Times New Roman" w:hAnsi="Times New Roman"/>
          <w:color w:val="000000" w:themeColor="text1"/>
          <w:szCs w:val="28"/>
          <w:lang w:val="ru-RU"/>
        </w:rPr>
        <w:t>низким уровнем подготовки</w:t>
      </w:r>
    </w:p>
    <w:p w14:paraId="19BA18A5" w14:textId="77777777" w:rsidR="007019D4" w:rsidRPr="001255DA" w:rsidRDefault="007019D4" w:rsidP="00247AB9">
      <w:pPr>
        <w:ind w:firstLine="567"/>
        <w:contextualSpacing/>
        <w:jc w:val="center"/>
        <w:rPr>
          <w:i/>
          <w:iCs/>
          <w:color w:val="000000" w:themeColor="text1"/>
        </w:rPr>
      </w:pPr>
    </w:p>
    <w:p w14:paraId="2805D858" w14:textId="77777777" w:rsidR="007019D4" w:rsidRPr="001255DA" w:rsidRDefault="007019D4" w:rsidP="0092203B">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1255DA">
        <w:rPr>
          <w:rFonts w:ascii="Times New Roman" w:eastAsia="Times New Roman" w:hAnsi="Times New Roman"/>
          <w:bCs/>
          <w:i/>
          <w:color w:val="000000" w:themeColor="text1"/>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616973A4" w14:textId="77777777" w:rsidR="002A1A3D" w:rsidRPr="001255DA" w:rsidRDefault="002A1A3D" w:rsidP="002A1A3D">
      <w:pPr>
        <w:jc w:val="both"/>
        <w:rPr>
          <w:rFonts w:eastAsia="Times New Roman"/>
          <w:bCs/>
          <w:iCs/>
          <w:color w:val="000000" w:themeColor="text1"/>
        </w:rPr>
      </w:pPr>
    </w:p>
    <w:p w14:paraId="48E76E35" w14:textId="71B1C700"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Анализ результатов участников ЕГЭ по химии с низким уровнем подготовки позволяет предположить, что на успешность выполнения заданий КИМ влияла не только степень освоения предметного содержания, но и уровень сформированности метапредметных умений: </w:t>
      </w:r>
      <w:r w:rsidRPr="001255DA">
        <w:rPr>
          <w:rFonts w:eastAsia="Times New Roman"/>
          <w:b/>
          <w:bCs/>
          <w:color w:val="000000" w:themeColor="text1"/>
          <w:sz w:val="28"/>
          <w:szCs w:val="28"/>
        </w:rPr>
        <w:t>познавательных, коммуникативных и регулятивных (самоорганизация и самоконтроль)</w:t>
      </w:r>
      <w:r w:rsidRPr="001255DA">
        <w:rPr>
          <w:rFonts w:eastAsia="Times New Roman"/>
          <w:color w:val="000000" w:themeColor="text1"/>
          <w:sz w:val="28"/>
          <w:szCs w:val="28"/>
        </w:rPr>
        <w:t>. Особенно значимыми для данной группы являются умения анализировать информацию, устанавливать причинно-следственные связи, применять алгоритмы, планировать последовательность действий, интерпретировать условие задачи, контролировать правильность полученного результата и корректировать собственные действия.</w:t>
      </w:r>
    </w:p>
    <w:p w14:paraId="717BC7D5" w14:textId="671D0A16"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При этом выводы о сформированности метапредметных результатов носят </w:t>
      </w:r>
      <w:r w:rsidRPr="001255DA">
        <w:rPr>
          <w:rFonts w:eastAsia="Times New Roman"/>
          <w:b/>
          <w:bCs/>
          <w:color w:val="000000" w:themeColor="text1"/>
          <w:sz w:val="28"/>
          <w:szCs w:val="28"/>
        </w:rPr>
        <w:t>предположительный характер</w:t>
      </w:r>
      <w:r w:rsidRPr="001255DA">
        <w:rPr>
          <w:rFonts w:eastAsia="Times New Roman"/>
          <w:color w:val="000000" w:themeColor="text1"/>
          <w:sz w:val="28"/>
          <w:szCs w:val="28"/>
        </w:rPr>
        <w:t>, поскольку непосредственно измерить УУД по статистике выполнения отдельных заданий ЕГЭ невозможно. Однако характер распределения результатов и динамика выполнения заданий позволяют выявить метапредметные умения, недостаточная сформированность которых могла способствовать возникновению типичных ошибок.</w:t>
      </w:r>
    </w:p>
    <w:p w14:paraId="34AE3BC1" w14:textId="77777777" w:rsidR="002A1A3D" w:rsidRPr="001255DA" w:rsidRDefault="002A1A3D" w:rsidP="002A1A3D">
      <w:pPr>
        <w:spacing w:line="276" w:lineRule="auto"/>
        <w:jc w:val="both"/>
        <w:outlineLvl w:val="3"/>
        <w:rPr>
          <w:rFonts w:eastAsia="Times New Roman"/>
          <w:b/>
          <w:bCs/>
          <w:color w:val="000000" w:themeColor="text1"/>
          <w:sz w:val="28"/>
          <w:szCs w:val="28"/>
        </w:rPr>
      </w:pPr>
      <w:r w:rsidRPr="001255DA">
        <w:rPr>
          <w:rFonts w:eastAsia="Times New Roman"/>
          <w:b/>
          <w:bCs/>
          <w:color w:val="000000" w:themeColor="text1"/>
          <w:sz w:val="28"/>
          <w:szCs w:val="28"/>
        </w:rPr>
        <w:lastRenderedPageBreak/>
        <w:t xml:space="preserve">1. </w:t>
      </w:r>
      <w:r w:rsidRPr="001255DA">
        <w:rPr>
          <w:rFonts w:eastAsia="Times New Roman"/>
          <w:b/>
          <w:bCs/>
          <w:color w:val="000000" w:themeColor="text1"/>
          <w:sz w:val="28"/>
          <w:szCs w:val="28"/>
          <w:u w:val="single"/>
        </w:rPr>
        <w:t>Познавательные метапредметные умения</w:t>
      </w:r>
    </w:p>
    <w:p w14:paraId="1B371AE1" w14:textId="77777777"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Наиболее существенное влияние на результаты участников с низким уровнем подготовки мог оказать недостаточный уровень сформированности </w:t>
      </w:r>
      <w:r w:rsidRPr="001255DA">
        <w:rPr>
          <w:rFonts w:eastAsia="Times New Roman"/>
          <w:b/>
          <w:bCs/>
          <w:color w:val="000000" w:themeColor="text1"/>
          <w:sz w:val="28"/>
          <w:szCs w:val="28"/>
        </w:rPr>
        <w:t>познавательных универсальных учебных действий</w:t>
      </w:r>
      <w:r w:rsidRPr="001255DA">
        <w:rPr>
          <w:rFonts w:eastAsia="Times New Roman"/>
          <w:color w:val="000000" w:themeColor="text1"/>
          <w:sz w:val="28"/>
          <w:szCs w:val="28"/>
        </w:rPr>
        <w:t>: умения анализировать условие, выделять существенную информацию, сравнивать объекты, классифицировать вещества и реакции, устанавливать причинно-следственные связи, преобразовывать информацию из одной формы в другую, применять правила и алгоритмы в изменённой ситуации.</w:t>
      </w:r>
    </w:p>
    <w:p w14:paraId="2C0EF352" w14:textId="26B4E09D"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Особенно ярко это проявляется при выполнении заданий </w:t>
      </w:r>
      <w:r w:rsidRPr="001255DA">
        <w:rPr>
          <w:rFonts w:eastAsia="Times New Roman"/>
          <w:b/>
          <w:bCs/>
          <w:color w:val="000000" w:themeColor="text1"/>
          <w:sz w:val="28"/>
          <w:szCs w:val="28"/>
        </w:rPr>
        <w:t>4, 6–9, 14–16, 17–24</w:t>
      </w:r>
      <w:r w:rsidRPr="001255DA">
        <w:rPr>
          <w:rFonts w:eastAsia="Times New Roman"/>
          <w:color w:val="000000" w:themeColor="text1"/>
          <w:sz w:val="28"/>
          <w:szCs w:val="28"/>
        </w:rPr>
        <w:t>, где недостаточно просто воспроизвести отдельный факт. Участнику необходимо сопоставить несколько признаков вещества или процесса и на их основе сделать вывод.</w:t>
      </w:r>
    </w:p>
    <w:p w14:paraId="54995280" w14:textId="4AE52C08"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Например, задание 4 базового уровня, связанное с </w:t>
      </w:r>
      <w:r w:rsidRPr="001255DA">
        <w:rPr>
          <w:rFonts w:eastAsia="Times New Roman"/>
          <w:b/>
          <w:bCs/>
          <w:color w:val="000000" w:themeColor="text1"/>
          <w:sz w:val="28"/>
          <w:szCs w:val="28"/>
        </w:rPr>
        <w:t>видами химической связи, типами кристаллических решёток и зависимостью свойств веществ от строения</w:t>
      </w:r>
      <w:r w:rsidRPr="001255DA">
        <w:rPr>
          <w:rFonts w:eastAsia="Times New Roman"/>
          <w:color w:val="000000" w:themeColor="text1"/>
          <w:sz w:val="28"/>
          <w:szCs w:val="28"/>
        </w:rPr>
        <w:t xml:space="preserve">, выполнено на </w:t>
      </w:r>
      <w:r w:rsidRPr="001255DA">
        <w:rPr>
          <w:rFonts w:eastAsia="Times New Roman"/>
          <w:b/>
          <w:bCs/>
          <w:color w:val="000000" w:themeColor="text1"/>
          <w:sz w:val="28"/>
          <w:szCs w:val="28"/>
        </w:rPr>
        <w:t>46,90 %</w:t>
      </w:r>
      <w:r w:rsidRPr="001255DA">
        <w:rPr>
          <w:rFonts w:eastAsia="Times New Roman"/>
          <w:color w:val="000000" w:themeColor="text1"/>
          <w:sz w:val="28"/>
          <w:szCs w:val="28"/>
        </w:rPr>
        <w:t xml:space="preserve">, что ниже установленного порога успешности 50 %. Снижение по сравнению с 2025 годом составило 7,10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xml:space="preserve">. Такая ситуация может свидетельствовать не только о недостаточном знании материала, но и о затруднениях при установлении связи между несколькими характеристиками объекта: </w:t>
      </w:r>
      <w:r w:rsidRPr="001255DA">
        <w:rPr>
          <w:rFonts w:eastAsia="Times New Roman"/>
          <w:b/>
          <w:bCs/>
          <w:color w:val="000000" w:themeColor="text1"/>
          <w:sz w:val="28"/>
          <w:szCs w:val="28"/>
        </w:rPr>
        <w:t>состав вещества → тип связи → строение → свойства</w:t>
      </w:r>
      <w:r w:rsidRPr="001255DA">
        <w:rPr>
          <w:rFonts w:eastAsia="Times New Roman"/>
          <w:color w:val="000000" w:themeColor="text1"/>
          <w:sz w:val="28"/>
          <w:szCs w:val="28"/>
        </w:rPr>
        <w:t>.</w:t>
      </w:r>
    </w:p>
    <w:p w14:paraId="18FEDDCE" w14:textId="6D967164"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Типичная метапредметная ошибка в данном случае — ориентация на один знакомый признак без комплексного анализа информации. Например, обучающийся может узнавать название химического соединения, но не соотносить его с типом связи и особенностями кристаллической решётки.</w:t>
      </w:r>
    </w:p>
    <w:p w14:paraId="048FF17F" w14:textId="2D1181BF" w:rsidR="002A1A3D" w:rsidRPr="001255DA" w:rsidRDefault="00676C95"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2A1A3D" w:rsidRPr="001255DA">
        <w:rPr>
          <w:rFonts w:eastAsia="Times New Roman"/>
          <w:color w:val="000000" w:themeColor="text1"/>
          <w:sz w:val="28"/>
          <w:szCs w:val="28"/>
        </w:rPr>
        <w:t>Методическая коррекция заключается в</w:t>
      </w:r>
      <w:r w:rsidR="002A1A3D" w:rsidRPr="001255DA">
        <w:rPr>
          <w:rFonts w:eastAsia="Times New Roman"/>
          <w:b/>
          <w:bCs/>
          <w:color w:val="000000" w:themeColor="text1"/>
          <w:sz w:val="28"/>
          <w:szCs w:val="28"/>
        </w:rPr>
        <w:t xml:space="preserve"> </w:t>
      </w:r>
      <w:r w:rsidR="002A1A3D" w:rsidRPr="001255DA">
        <w:rPr>
          <w:rFonts w:eastAsia="Times New Roman"/>
          <w:color w:val="000000" w:themeColor="text1"/>
          <w:sz w:val="28"/>
          <w:szCs w:val="28"/>
        </w:rPr>
        <w:t>формирова</w:t>
      </w:r>
      <w:r w:rsidRPr="001255DA">
        <w:rPr>
          <w:rFonts w:eastAsia="Times New Roman"/>
          <w:color w:val="000000" w:themeColor="text1"/>
          <w:sz w:val="28"/>
          <w:szCs w:val="28"/>
        </w:rPr>
        <w:t>нии</w:t>
      </w:r>
      <w:r w:rsidR="002A1A3D" w:rsidRPr="001255DA">
        <w:rPr>
          <w:rFonts w:eastAsia="Times New Roman"/>
          <w:color w:val="000000" w:themeColor="text1"/>
          <w:sz w:val="28"/>
          <w:szCs w:val="28"/>
        </w:rPr>
        <w:t xml:space="preserve"> умени</w:t>
      </w:r>
      <w:r w:rsidRPr="001255DA">
        <w:rPr>
          <w:rFonts w:eastAsia="Times New Roman"/>
          <w:color w:val="000000" w:themeColor="text1"/>
          <w:sz w:val="28"/>
          <w:szCs w:val="28"/>
        </w:rPr>
        <w:t>я</w:t>
      </w:r>
      <w:r w:rsidR="002A1A3D" w:rsidRPr="001255DA">
        <w:rPr>
          <w:rFonts w:eastAsia="Times New Roman"/>
          <w:color w:val="000000" w:themeColor="text1"/>
          <w:sz w:val="28"/>
          <w:szCs w:val="28"/>
        </w:rPr>
        <w:t xml:space="preserve"> анализировать объект по нескольким основаниям, использовать сравнительные таблицы, схемы и задания на установление цепочек «строение — связь — решётка — свойства».</w:t>
      </w:r>
    </w:p>
    <w:p w14:paraId="51CC3E52" w14:textId="77777777" w:rsidR="002A1A3D" w:rsidRPr="001255DA" w:rsidRDefault="002A1A3D" w:rsidP="002A1A3D">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 xml:space="preserve">2. </w:t>
      </w:r>
      <w:r w:rsidRPr="001255DA">
        <w:rPr>
          <w:rFonts w:eastAsia="Times New Roman"/>
          <w:b/>
          <w:bCs/>
          <w:color w:val="000000" w:themeColor="text1"/>
          <w:sz w:val="28"/>
          <w:szCs w:val="28"/>
          <w:u w:val="single"/>
        </w:rPr>
        <w:t>Умение устанавливать причинно-следственные связи</w:t>
      </w:r>
    </w:p>
    <w:p w14:paraId="237FC02F" w14:textId="77777777"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Значимый дефицит может быть связан с недостаточной сформированностью умения </w:t>
      </w:r>
      <w:r w:rsidRPr="001255DA">
        <w:rPr>
          <w:rFonts w:eastAsia="Times New Roman"/>
          <w:b/>
          <w:bCs/>
          <w:color w:val="000000" w:themeColor="text1"/>
          <w:sz w:val="28"/>
          <w:szCs w:val="28"/>
        </w:rPr>
        <w:t>устанавливать причинно-следственные связи и объяснять закономерности протекания химических процессов</w:t>
      </w:r>
      <w:r w:rsidRPr="001255DA">
        <w:rPr>
          <w:rFonts w:eastAsia="Times New Roman"/>
          <w:color w:val="000000" w:themeColor="text1"/>
          <w:sz w:val="28"/>
          <w:szCs w:val="28"/>
        </w:rPr>
        <w:t>.</w:t>
      </w:r>
    </w:p>
    <w:p w14:paraId="76FC903B" w14:textId="26C11F95"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2A1A3D" w:rsidRPr="001255DA">
        <w:rPr>
          <w:rFonts w:eastAsia="Times New Roman"/>
          <w:color w:val="000000" w:themeColor="text1"/>
          <w:sz w:val="28"/>
          <w:szCs w:val="28"/>
        </w:rPr>
        <w:t xml:space="preserve">Это особенно важно для заданий </w:t>
      </w:r>
      <w:r w:rsidR="002A1A3D" w:rsidRPr="001255DA">
        <w:rPr>
          <w:rFonts w:eastAsia="Times New Roman"/>
          <w:b/>
          <w:bCs/>
          <w:color w:val="000000" w:themeColor="text1"/>
          <w:sz w:val="28"/>
          <w:szCs w:val="28"/>
        </w:rPr>
        <w:t>18, 19, 20, 21, 22</w:t>
      </w:r>
      <w:r w:rsidR="002A1A3D" w:rsidRPr="001255DA">
        <w:rPr>
          <w:rFonts w:eastAsia="Times New Roman"/>
          <w:color w:val="000000" w:themeColor="text1"/>
          <w:sz w:val="28"/>
          <w:szCs w:val="28"/>
        </w:rPr>
        <w:t>, связанных со скоростью реакции, ОВР, электролизом, гидролизом и химическим равновесием.</w:t>
      </w:r>
    </w:p>
    <w:p w14:paraId="52361A5F" w14:textId="38274335"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      </w:t>
      </w:r>
      <w:r w:rsidR="002A1A3D" w:rsidRPr="001255DA">
        <w:rPr>
          <w:rFonts w:eastAsia="Times New Roman"/>
          <w:color w:val="000000" w:themeColor="text1"/>
          <w:sz w:val="28"/>
          <w:szCs w:val="28"/>
        </w:rPr>
        <w:t xml:space="preserve">По заданию 18 результат снизился с </w:t>
      </w:r>
      <w:r w:rsidR="002A1A3D" w:rsidRPr="001255DA">
        <w:rPr>
          <w:rFonts w:eastAsia="Times New Roman"/>
          <w:b/>
          <w:bCs/>
          <w:color w:val="000000" w:themeColor="text1"/>
          <w:sz w:val="28"/>
          <w:szCs w:val="28"/>
        </w:rPr>
        <w:t>70 % в 2025 году до 50,39 % в 2026 году</w:t>
      </w:r>
      <w:r w:rsidR="002A1A3D" w:rsidRPr="001255DA">
        <w:rPr>
          <w:rFonts w:eastAsia="Times New Roman"/>
          <w:color w:val="000000" w:themeColor="text1"/>
          <w:sz w:val="28"/>
          <w:szCs w:val="28"/>
        </w:rPr>
        <w:t xml:space="preserve">, а по заданию 20 — с </w:t>
      </w:r>
      <w:r w:rsidR="002A1A3D" w:rsidRPr="001255DA">
        <w:rPr>
          <w:rFonts w:eastAsia="Times New Roman"/>
          <w:b/>
          <w:bCs/>
          <w:color w:val="000000" w:themeColor="text1"/>
          <w:sz w:val="28"/>
          <w:szCs w:val="28"/>
        </w:rPr>
        <w:t>74 % до 42,64 %</w:t>
      </w:r>
      <w:r w:rsidR="002A1A3D" w:rsidRPr="001255DA">
        <w:rPr>
          <w:rFonts w:eastAsia="Times New Roman"/>
          <w:color w:val="000000" w:themeColor="text1"/>
          <w:sz w:val="28"/>
          <w:szCs w:val="28"/>
        </w:rPr>
        <w:t xml:space="preserve">. Последнее снижение особенно существенно — </w:t>
      </w:r>
      <w:r w:rsidR="002A1A3D" w:rsidRPr="001255DA">
        <w:rPr>
          <w:rFonts w:eastAsia="Times New Roman"/>
          <w:b/>
          <w:bCs/>
          <w:color w:val="000000" w:themeColor="text1"/>
          <w:sz w:val="28"/>
          <w:szCs w:val="28"/>
        </w:rPr>
        <w:t xml:space="preserve">31,36 </w:t>
      </w:r>
      <w:proofErr w:type="spellStart"/>
      <w:r w:rsidR="002A1A3D" w:rsidRPr="001255DA">
        <w:rPr>
          <w:rFonts w:eastAsia="Times New Roman"/>
          <w:b/>
          <w:bCs/>
          <w:color w:val="000000" w:themeColor="text1"/>
          <w:sz w:val="28"/>
          <w:szCs w:val="28"/>
        </w:rPr>
        <w:t>п.п</w:t>
      </w:r>
      <w:proofErr w:type="spellEnd"/>
      <w:r w:rsidR="002A1A3D" w:rsidRPr="001255DA">
        <w:rPr>
          <w:rFonts w:eastAsia="Times New Roman"/>
          <w:b/>
          <w:bCs/>
          <w:color w:val="000000" w:themeColor="text1"/>
          <w:sz w:val="28"/>
          <w:szCs w:val="28"/>
        </w:rPr>
        <w:t>.</w:t>
      </w:r>
      <w:r w:rsidR="002A1A3D" w:rsidRPr="001255DA">
        <w:rPr>
          <w:rFonts w:eastAsia="Times New Roman"/>
          <w:color w:val="000000" w:themeColor="text1"/>
          <w:sz w:val="28"/>
          <w:szCs w:val="28"/>
        </w:rPr>
        <w:t>, и результат оказался ниже порога успешности базового задания.</w:t>
      </w:r>
    </w:p>
    <w:p w14:paraId="60908BF2" w14:textId="59819C7A"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2A1A3D" w:rsidRPr="001255DA">
        <w:rPr>
          <w:rFonts w:eastAsia="Times New Roman"/>
          <w:color w:val="000000" w:themeColor="text1"/>
          <w:sz w:val="28"/>
          <w:szCs w:val="28"/>
        </w:rPr>
        <w:t>При выполнении подобных заданий обучающемуся необходимо не просто помнить правило, а понимать причинно-следственную цепочку. Например, при электролизе необходимо установить:</w:t>
      </w:r>
      <w:r w:rsidRPr="001255DA">
        <w:rPr>
          <w:rFonts w:eastAsia="Times New Roman"/>
          <w:color w:val="000000" w:themeColor="text1"/>
          <w:sz w:val="28"/>
          <w:szCs w:val="28"/>
        </w:rPr>
        <w:t xml:space="preserve"> </w:t>
      </w:r>
      <w:r w:rsidR="002A1A3D" w:rsidRPr="001255DA">
        <w:rPr>
          <w:rFonts w:eastAsia="Times New Roman"/>
          <w:b/>
          <w:bCs/>
          <w:color w:val="000000" w:themeColor="text1"/>
          <w:sz w:val="28"/>
          <w:szCs w:val="28"/>
        </w:rPr>
        <w:t>состав раствора/расплава → наличие ионов → направление движения ионов → процесс на электроде → продукт электролиза.</w:t>
      </w:r>
    </w:p>
    <w:p w14:paraId="2455B9AE" w14:textId="70AC9286"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2A1A3D" w:rsidRPr="001255DA">
        <w:rPr>
          <w:rFonts w:eastAsia="Times New Roman"/>
          <w:color w:val="000000" w:themeColor="text1"/>
          <w:sz w:val="28"/>
          <w:szCs w:val="28"/>
        </w:rPr>
        <w:t>При недостаточной сформированности познавательных УУД учащийся может механически воспроизводить правило «на катоде — восстановление, на аноде — окисление», но затрудняться применить его к конкретной системе.</w:t>
      </w:r>
    </w:p>
    <w:p w14:paraId="07C10355" w14:textId="53177BE1"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2A1A3D" w:rsidRPr="001255DA">
        <w:rPr>
          <w:rFonts w:eastAsia="Times New Roman"/>
          <w:color w:val="000000" w:themeColor="text1"/>
          <w:sz w:val="28"/>
          <w:szCs w:val="28"/>
        </w:rPr>
        <w:t>Аналогичные трудности проявляются при выполнении задания 22 по химическому равновесию: необходимо установить связь между изменением температуры, давления или концентрации и направлением смещения равновесия.</w:t>
      </w:r>
    </w:p>
    <w:p w14:paraId="12A9936C" w14:textId="6DA92BB4"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Методическая коррекция</w:t>
      </w:r>
      <w:r w:rsidR="00904510" w:rsidRPr="001255DA">
        <w:rPr>
          <w:rFonts w:eastAsia="Times New Roman"/>
          <w:b/>
          <w:bCs/>
          <w:color w:val="000000" w:themeColor="text1"/>
          <w:sz w:val="28"/>
          <w:szCs w:val="28"/>
        </w:rPr>
        <w:t xml:space="preserve"> в </w:t>
      </w:r>
      <w:r w:rsidRPr="001255DA">
        <w:rPr>
          <w:rFonts w:eastAsia="Times New Roman"/>
          <w:color w:val="000000" w:themeColor="text1"/>
          <w:sz w:val="28"/>
          <w:szCs w:val="28"/>
        </w:rPr>
        <w:t>использова</w:t>
      </w:r>
      <w:r w:rsidR="00904510" w:rsidRPr="001255DA">
        <w:rPr>
          <w:rFonts w:eastAsia="Times New Roman"/>
          <w:color w:val="000000" w:themeColor="text1"/>
          <w:sz w:val="28"/>
          <w:szCs w:val="28"/>
        </w:rPr>
        <w:t>нии</w:t>
      </w:r>
      <w:r w:rsidRPr="001255DA">
        <w:rPr>
          <w:rFonts w:eastAsia="Times New Roman"/>
          <w:color w:val="000000" w:themeColor="text1"/>
          <w:sz w:val="28"/>
          <w:szCs w:val="28"/>
        </w:rPr>
        <w:t xml:space="preserve"> задания с обязательным объяснением причин выбора ответа; систематически формировать цепочки «изменение фактора → воздействие на систему → изменение процесса → результат».</w:t>
      </w:r>
    </w:p>
    <w:p w14:paraId="440B9AB8" w14:textId="77777777" w:rsidR="002A1A3D" w:rsidRPr="001255DA" w:rsidRDefault="002A1A3D" w:rsidP="00904510">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 xml:space="preserve">3. </w:t>
      </w:r>
      <w:r w:rsidRPr="001255DA">
        <w:rPr>
          <w:rFonts w:eastAsia="Times New Roman"/>
          <w:b/>
          <w:bCs/>
          <w:color w:val="000000" w:themeColor="text1"/>
          <w:sz w:val="28"/>
          <w:szCs w:val="28"/>
          <w:u w:val="single"/>
        </w:rPr>
        <w:t>Умение классифицировать и систематизировать информацию</w:t>
      </w:r>
    </w:p>
    <w:p w14:paraId="0C3B6907" w14:textId="4EAAFBEF"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2A1A3D" w:rsidRPr="001255DA">
        <w:rPr>
          <w:rFonts w:eastAsia="Times New Roman"/>
          <w:color w:val="000000" w:themeColor="text1"/>
          <w:sz w:val="28"/>
          <w:szCs w:val="28"/>
        </w:rPr>
        <w:t xml:space="preserve">Недостаточная сформированность умения </w:t>
      </w:r>
      <w:r w:rsidR="002A1A3D" w:rsidRPr="001255DA">
        <w:rPr>
          <w:rFonts w:eastAsia="Times New Roman"/>
          <w:b/>
          <w:bCs/>
          <w:color w:val="000000" w:themeColor="text1"/>
          <w:sz w:val="28"/>
          <w:szCs w:val="28"/>
        </w:rPr>
        <w:t>классифицировать, сравнивать и систематизировать объекты</w:t>
      </w:r>
      <w:r w:rsidR="002A1A3D" w:rsidRPr="001255DA">
        <w:rPr>
          <w:rFonts w:eastAsia="Times New Roman"/>
          <w:color w:val="000000" w:themeColor="text1"/>
          <w:sz w:val="28"/>
          <w:szCs w:val="28"/>
        </w:rPr>
        <w:t xml:space="preserve"> могла повлиять на результаты заданий 5, 10, 11, 17, 30–32.</w:t>
      </w:r>
    </w:p>
    <w:p w14:paraId="5E38DF66" w14:textId="31A5F2B5"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2A1A3D" w:rsidRPr="001255DA">
        <w:rPr>
          <w:rFonts w:eastAsia="Times New Roman"/>
          <w:color w:val="000000" w:themeColor="text1"/>
          <w:sz w:val="28"/>
          <w:szCs w:val="28"/>
        </w:rPr>
        <w:t xml:space="preserve">По заданию 5, напротив, наблюдается выраженная положительная динамика: результат вырос с </w:t>
      </w:r>
      <w:r w:rsidR="002A1A3D" w:rsidRPr="001255DA">
        <w:rPr>
          <w:rFonts w:eastAsia="Times New Roman"/>
          <w:b/>
          <w:bCs/>
          <w:color w:val="000000" w:themeColor="text1"/>
          <w:sz w:val="28"/>
          <w:szCs w:val="28"/>
        </w:rPr>
        <w:t>52 % до 72,87 %</w:t>
      </w:r>
      <w:r w:rsidR="002A1A3D" w:rsidRPr="001255DA">
        <w:rPr>
          <w:rFonts w:eastAsia="Times New Roman"/>
          <w:color w:val="000000" w:themeColor="text1"/>
          <w:sz w:val="28"/>
          <w:szCs w:val="28"/>
        </w:rPr>
        <w:t>. Это показывает, что элементарные операции классификации уже сформированы у значительной части участников.</w:t>
      </w:r>
    </w:p>
    <w:p w14:paraId="46DF2C30" w14:textId="5167C088"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2A1A3D" w:rsidRPr="001255DA">
        <w:rPr>
          <w:rFonts w:eastAsia="Times New Roman"/>
          <w:color w:val="000000" w:themeColor="text1"/>
          <w:sz w:val="28"/>
          <w:szCs w:val="28"/>
        </w:rPr>
        <w:t xml:space="preserve">Однако по заданию 11, связанному с классификацией и номенклатурой органических веществ, результат составляет </w:t>
      </w:r>
      <w:r w:rsidR="002A1A3D" w:rsidRPr="001255DA">
        <w:rPr>
          <w:rFonts w:eastAsia="Times New Roman"/>
          <w:b/>
          <w:bCs/>
          <w:color w:val="000000" w:themeColor="text1"/>
          <w:sz w:val="28"/>
          <w:szCs w:val="28"/>
        </w:rPr>
        <w:t>38,37 %</w:t>
      </w:r>
      <w:r w:rsidR="002A1A3D" w:rsidRPr="001255DA">
        <w:rPr>
          <w:rFonts w:eastAsia="Times New Roman"/>
          <w:color w:val="000000" w:themeColor="text1"/>
          <w:sz w:val="28"/>
          <w:szCs w:val="28"/>
        </w:rPr>
        <w:t xml:space="preserve">, хотя относительно 2025 года наблюдается существенный рост — </w:t>
      </w:r>
      <w:r w:rsidR="002A1A3D" w:rsidRPr="001255DA">
        <w:rPr>
          <w:rFonts w:eastAsia="Times New Roman"/>
          <w:b/>
          <w:bCs/>
          <w:color w:val="000000" w:themeColor="text1"/>
          <w:sz w:val="28"/>
          <w:szCs w:val="28"/>
        </w:rPr>
        <w:t xml:space="preserve">+11,37 </w:t>
      </w:r>
      <w:proofErr w:type="spellStart"/>
      <w:r w:rsidR="002A1A3D" w:rsidRPr="001255DA">
        <w:rPr>
          <w:rFonts w:eastAsia="Times New Roman"/>
          <w:b/>
          <w:bCs/>
          <w:color w:val="000000" w:themeColor="text1"/>
          <w:sz w:val="28"/>
          <w:szCs w:val="28"/>
        </w:rPr>
        <w:t>п.п</w:t>
      </w:r>
      <w:proofErr w:type="spellEnd"/>
      <w:r w:rsidR="002A1A3D" w:rsidRPr="001255DA">
        <w:rPr>
          <w:rFonts w:eastAsia="Times New Roman"/>
          <w:b/>
          <w:bCs/>
          <w:color w:val="000000" w:themeColor="text1"/>
          <w:sz w:val="28"/>
          <w:szCs w:val="28"/>
        </w:rPr>
        <w:t>.</w:t>
      </w:r>
    </w:p>
    <w:p w14:paraId="7AAF08FF" w14:textId="212CDEB0"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2A1A3D" w:rsidRPr="001255DA">
        <w:rPr>
          <w:rFonts w:eastAsia="Times New Roman"/>
          <w:color w:val="000000" w:themeColor="text1"/>
          <w:sz w:val="28"/>
          <w:szCs w:val="28"/>
        </w:rPr>
        <w:t xml:space="preserve">В заданиях 31–32, требующих установления генетических связей между классами веществ, результаты составляют соответственно </w:t>
      </w:r>
      <w:r w:rsidR="002A1A3D" w:rsidRPr="001255DA">
        <w:rPr>
          <w:rFonts w:eastAsia="Times New Roman"/>
          <w:b/>
          <w:bCs/>
          <w:color w:val="000000" w:themeColor="text1"/>
          <w:sz w:val="28"/>
          <w:szCs w:val="28"/>
        </w:rPr>
        <w:t>22,48 % и 14,26 %</w:t>
      </w:r>
      <w:r w:rsidR="002A1A3D" w:rsidRPr="001255DA">
        <w:rPr>
          <w:rFonts w:eastAsia="Times New Roman"/>
          <w:color w:val="000000" w:themeColor="text1"/>
          <w:sz w:val="28"/>
          <w:szCs w:val="28"/>
        </w:rPr>
        <w:t>. Особенно низкий результат по заданию 32 находится ниже установленного порога 15 % для заданий высокого уровня.</w:t>
      </w:r>
    </w:p>
    <w:p w14:paraId="27F91D7E" w14:textId="5E655203"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2A1A3D" w:rsidRPr="001255DA">
        <w:rPr>
          <w:rFonts w:eastAsia="Times New Roman"/>
          <w:color w:val="000000" w:themeColor="text1"/>
          <w:sz w:val="28"/>
          <w:szCs w:val="28"/>
        </w:rPr>
        <w:t xml:space="preserve">Это может свидетельствовать о том, что обучающиеся способны распознавать отдельные классы веществ, но испытывают трудности при построении </w:t>
      </w:r>
      <w:r w:rsidR="002A1A3D" w:rsidRPr="001255DA">
        <w:rPr>
          <w:rFonts w:eastAsia="Times New Roman"/>
          <w:b/>
          <w:bCs/>
          <w:color w:val="000000" w:themeColor="text1"/>
          <w:sz w:val="28"/>
          <w:szCs w:val="28"/>
        </w:rPr>
        <w:t>системы взаимосвязей между ними</w:t>
      </w:r>
      <w:r w:rsidR="002A1A3D" w:rsidRPr="001255DA">
        <w:rPr>
          <w:rFonts w:eastAsia="Times New Roman"/>
          <w:color w:val="000000" w:themeColor="text1"/>
          <w:sz w:val="28"/>
          <w:szCs w:val="28"/>
        </w:rPr>
        <w:t>.</w:t>
      </w:r>
    </w:p>
    <w:p w14:paraId="18AAEC86" w14:textId="1E1F44C4"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       </w:t>
      </w:r>
      <w:r w:rsidR="002A1A3D" w:rsidRPr="001255DA">
        <w:rPr>
          <w:rFonts w:eastAsia="Times New Roman"/>
          <w:color w:val="000000" w:themeColor="text1"/>
          <w:sz w:val="28"/>
          <w:szCs w:val="28"/>
        </w:rPr>
        <w:t>Например, учащийся может знать свойства спиртов и карбоновых кислот по отдельности, но не видеть возможную последовательность превращений:</w:t>
      </w:r>
      <w:r w:rsidRPr="001255DA">
        <w:rPr>
          <w:rFonts w:eastAsia="Times New Roman"/>
          <w:color w:val="000000" w:themeColor="text1"/>
          <w:sz w:val="28"/>
          <w:szCs w:val="28"/>
        </w:rPr>
        <w:t xml:space="preserve"> </w:t>
      </w:r>
      <w:r w:rsidR="002A1A3D" w:rsidRPr="001255DA">
        <w:rPr>
          <w:rFonts w:eastAsia="Times New Roman"/>
          <w:i/>
          <w:iCs/>
          <w:color w:val="000000" w:themeColor="text1"/>
          <w:sz w:val="28"/>
          <w:szCs w:val="28"/>
        </w:rPr>
        <w:t>спирт → альдегид → карбоновая кислота → сложный эфир.</w:t>
      </w:r>
    </w:p>
    <w:p w14:paraId="7040940A" w14:textId="61C0937C"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Методическая коррекция</w:t>
      </w:r>
      <w:r w:rsidR="00904510" w:rsidRPr="001255DA">
        <w:rPr>
          <w:rFonts w:eastAsia="Times New Roman"/>
          <w:b/>
          <w:bCs/>
          <w:color w:val="000000" w:themeColor="text1"/>
          <w:sz w:val="28"/>
          <w:szCs w:val="28"/>
        </w:rPr>
        <w:t xml:space="preserve"> </w:t>
      </w:r>
      <w:r w:rsidR="00904510" w:rsidRPr="001255DA">
        <w:rPr>
          <w:rFonts w:eastAsia="Times New Roman"/>
          <w:color w:val="000000" w:themeColor="text1"/>
          <w:sz w:val="28"/>
          <w:szCs w:val="28"/>
        </w:rPr>
        <w:t>заключается в переходе</w:t>
      </w:r>
      <w:r w:rsidRPr="001255DA">
        <w:rPr>
          <w:rFonts w:eastAsia="Times New Roman"/>
          <w:color w:val="000000" w:themeColor="text1"/>
          <w:sz w:val="28"/>
          <w:szCs w:val="28"/>
        </w:rPr>
        <w:t xml:space="preserve"> от изучения веществ изолированными блоками к построению систематизированных схем и генетических связей; использовать задания на классификацию, группировку и установление соответствий.</w:t>
      </w:r>
    </w:p>
    <w:p w14:paraId="4E358940" w14:textId="77777777" w:rsidR="002A1A3D" w:rsidRPr="001255DA" w:rsidRDefault="002A1A3D" w:rsidP="00904510">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 xml:space="preserve">4. </w:t>
      </w:r>
      <w:r w:rsidRPr="001255DA">
        <w:rPr>
          <w:rFonts w:eastAsia="Times New Roman"/>
          <w:b/>
          <w:bCs/>
          <w:color w:val="000000" w:themeColor="text1"/>
          <w:sz w:val="28"/>
          <w:szCs w:val="28"/>
          <w:u w:val="single"/>
        </w:rPr>
        <w:t>Умение работать с алгоритмом и переносить способ действия</w:t>
      </w:r>
    </w:p>
    <w:p w14:paraId="76DF3B2E" w14:textId="77777777"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Для достижения результата 60–70 баллов принципиальное значение имеет сформированность умения </w:t>
      </w:r>
      <w:r w:rsidRPr="001255DA">
        <w:rPr>
          <w:rFonts w:eastAsia="Times New Roman"/>
          <w:b/>
          <w:bCs/>
          <w:color w:val="000000" w:themeColor="text1"/>
          <w:sz w:val="28"/>
          <w:szCs w:val="28"/>
        </w:rPr>
        <w:t>выделять алгоритм решения и применять его к новой конкретной ситуации</w:t>
      </w:r>
      <w:r w:rsidRPr="001255DA">
        <w:rPr>
          <w:rFonts w:eastAsia="Times New Roman"/>
          <w:color w:val="000000" w:themeColor="text1"/>
          <w:sz w:val="28"/>
          <w:szCs w:val="28"/>
        </w:rPr>
        <w:t>.</w:t>
      </w:r>
    </w:p>
    <w:p w14:paraId="6CEE593B" w14:textId="77777777"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Особенно это относится к заданиям </w:t>
      </w:r>
      <w:r w:rsidRPr="001255DA">
        <w:rPr>
          <w:rFonts w:eastAsia="Times New Roman"/>
          <w:b/>
          <w:bCs/>
          <w:color w:val="000000" w:themeColor="text1"/>
          <w:sz w:val="28"/>
          <w:szCs w:val="28"/>
        </w:rPr>
        <w:t>26–28 и 33–34</w:t>
      </w:r>
      <w:r w:rsidRPr="001255DA">
        <w:rPr>
          <w:rFonts w:eastAsia="Times New Roman"/>
          <w:color w:val="000000" w:themeColor="text1"/>
          <w:sz w:val="28"/>
          <w:szCs w:val="28"/>
        </w:rPr>
        <w:t>.</w:t>
      </w:r>
    </w:p>
    <w:p w14:paraId="0EE220A7" w14:textId="428D72B3"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2A1A3D" w:rsidRPr="001255DA">
        <w:rPr>
          <w:rFonts w:eastAsia="Times New Roman"/>
          <w:color w:val="000000" w:themeColor="text1"/>
          <w:sz w:val="28"/>
          <w:szCs w:val="28"/>
        </w:rPr>
        <w:t xml:space="preserve">По заданию 26 результат составляет </w:t>
      </w:r>
      <w:r w:rsidR="002A1A3D" w:rsidRPr="001255DA">
        <w:rPr>
          <w:rFonts w:eastAsia="Times New Roman"/>
          <w:b/>
          <w:bCs/>
          <w:color w:val="000000" w:themeColor="text1"/>
          <w:sz w:val="28"/>
          <w:szCs w:val="28"/>
        </w:rPr>
        <w:t>30,62 %</w:t>
      </w:r>
      <w:r w:rsidR="002A1A3D" w:rsidRPr="001255DA">
        <w:rPr>
          <w:rFonts w:eastAsia="Times New Roman"/>
          <w:color w:val="000000" w:themeColor="text1"/>
          <w:sz w:val="28"/>
          <w:szCs w:val="28"/>
        </w:rPr>
        <w:t xml:space="preserve"> против </w:t>
      </w:r>
      <w:r w:rsidR="002A1A3D" w:rsidRPr="001255DA">
        <w:rPr>
          <w:rFonts w:eastAsia="Times New Roman"/>
          <w:b/>
          <w:bCs/>
          <w:color w:val="000000" w:themeColor="text1"/>
          <w:sz w:val="28"/>
          <w:szCs w:val="28"/>
        </w:rPr>
        <w:t>52 %</w:t>
      </w:r>
      <w:r w:rsidR="002A1A3D" w:rsidRPr="001255DA">
        <w:rPr>
          <w:rFonts w:eastAsia="Times New Roman"/>
          <w:color w:val="000000" w:themeColor="text1"/>
          <w:sz w:val="28"/>
          <w:szCs w:val="28"/>
        </w:rPr>
        <w:t xml:space="preserve"> в 2025 году. Здесь необходимо последовательно определить известные величины, выбрать формулу, установить массу растворённого вещества или раствора, определить массовую долю либо молярную концентрацию.</w:t>
      </w:r>
    </w:p>
    <w:p w14:paraId="140B4FA8" w14:textId="65AB2FC5"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2A1A3D" w:rsidRPr="001255DA">
        <w:rPr>
          <w:rFonts w:eastAsia="Times New Roman"/>
          <w:color w:val="000000" w:themeColor="text1"/>
          <w:sz w:val="28"/>
          <w:szCs w:val="28"/>
        </w:rPr>
        <w:t xml:space="preserve">По заданию 28, напротив, наблюдается существенный рост — с </w:t>
      </w:r>
      <w:r w:rsidR="002A1A3D" w:rsidRPr="001255DA">
        <w:rPr>
          <w:rFonts w:eastAsia="Times New Roman"/>
          <w:b/>
          <w:bCs/>
          <w:color w:val="000000" w:themeColor="text1"/>
          <w:sz w:val="28"/>
          <w:szCs w:val="28"/>
        </w:rPr>
        <w:t>9 % до 32,56 %</w:t>
      </w:r>
      <w:r w:rsidR="002A1A3D" w:rsidRPr="001255DA">
        <w:rPr>
          <w:rFonts w:eastAsia="Times New Roman"/>
          <w:color w:val="000000" w:themeColor="text1"/>
          <w:sz w:val="28"/>
          <w:szCs w:val="28"/>
        </w:rPr>
        <w:t>. Это может свидетельствовать о постепенном формировании алгоритмических умений, хотя результат пока остаётся ниже 50 %.</w:t>
      </w:r>
    </w:p>
    <w:p w14:paraId="10FBA139" w14:textId="7CC5A23E"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2A1A3D" w:rsidRPr="001255DA">
        <w:rPr>
          <w:rFonts w:eastAsia="Times New Roman"/>
          <w:color w:val="000000" w:themeColor="text1"/>
          <w:sz w:val="28"/>
          <w:szCs w:val="28"/>
        </w:rPr>
        <w:t xml:space="preserve">Наиболее ярко проблема проявляется в заданиях 33 и 34: </w:t>
      </w:r>
      <w:r w:rsidR="002A1A3D" w:rsidRPr="001255DA">
        <w:rPr>
          <w:rFonts w:eastAsia="Times New Roman"/>
          <w:b/>
          <w:bCs/>
          <w:color w:val="000000" w:themeColor="text1"/>
          <w:sz w:val="28"/>
          <w:szCs w:val="28"/>
        </w:rPr>
        <w:t>6,85 % и 3,10 %</w:t>
      </w:r>
      <w:r w:rsidR="002A1A3D" w:rsidRPr="001255DA">
        <w:rPr>
          <w:rFonts w:eastAsia="Times New Roman"/>
          <w:color w:val="000000" w:themeColor="text1"/>
          <w:sz w:val="28"/>
          <w:szCs w:val="28"/>
        </w:rPr>
        <w:t xml:space="preserve"> соответственно. Такие результаты могут быть обусловлены не только недостатком предметных знаний, но и трудностями при организации многоэтапной деятельности.</w:t>
      </w:r>
    </w:p>
    <w:p w14:paraId="2064BC3C" w14:textId="77777777"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При выполнении комплексной задачи необходимо:</w:t>
      </w:r>
    </w:p>
    <w:p w14:paraId="539609EF" w14:textId="77777777" w:rsidR="002A1A3D" w:rsidRPr="001255DA" w:rsidRDefault="002A1A3D">
      <w:pPr>
        <w:numPr>
          <w:ilvl w:val="0"/>
          <w:numId w:val="1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внимательно прочитать условие; </w:t>
      </w:r>
    </w:p>
    <w:p w14:paraId="3E08023F" w14:textId="77777777" w:rsidR="002A1A3D" w:rsidRPr="001255DA" w:rsidRDefault="002A1A3D">
      <w:pPr>
        <w:numPr>
          <w:ilvl w:val="0"/>
          <w:numId w:val="1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выделить исходные данные; </w:t>
      </w:r>
    </w:p>
    <w:p w14:paraId="544AFE5B" w14:textId="77777777" w:rsidR="002A1A3D" w:rsidRPr="001255DA" w:rsidRDefault="002A1A3D">
      <w:pPr>
        <w:numPr>
          <w:ilvl w:val="0"/>
          <w:numId w:val="1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определить, что требуется найти; </w:t>
      </w:r>
    </w:p>
    <w:p w14:paraId="5C0CD03C" w14:textId="77777777" w:rsidR="002A1A3D" w:rsidRPr="001255DA" w:rsidRDefault="002A1A3D">
      <w:pPr>
        <w:numPr>
          <w:ilvl w:val="0"/>
          <w:numId w:val="1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установить необходимые химические зависимости; </w:t>
      </w:r>
    </w:p>
    <w:p w14:paraId="729D6C34" w14:textId="77777777" w:rsidR="002A1A3D" w:rsidRPr="001255DA" w:rsidRDefault="002A1A3D">
      <w:pPr>
        <w:numPr>
          <w:ilvl w:val="0"/>
          <w:numId w:val="1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составить уравнение реакции; </w:t>
      </w:r>
    </w:p>
    <w:p w14:paraId="1C4D0200" w14:textId="77777777" w:rsidR="002A1A3D" w:rsidRPr="001255DA" w:rsidRDefault="002A1A3D">
      <w:pPr>
        <w:numPr>
          <w:ilvl w:val="0"/>
          <w:numId w:val="1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выполнить последовательность расчётов; </w:t>
      </w:r>
    </w:p>
    <w:p w14:paraId="51527E42" w14:textId="77777777" w:rsidR="002A1A3D" w:rsidRPr="001255DA" w:rsidRDefault="002A1A3D">
      <w:pPr>
        <w:numPr>
          <w:ilvl w:val="0"/>
          <w:numId w:val="1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проверить полученный результат. </w:t>
      </w:r>
    </w:p>
    <w:p w14:paraId="64C29605" w14:textId="64F3B13E"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      </w:t>
      </w:r>
      <w:r w:rsidR="002A1A3D" w:rsidRPr="001255DA">
        <w:rPr>
          <w:rFonts w:eastAsia="Times New Roman"/>
          <w:color w:val="000000" w:themeColor="text1"/>
          <w:sz w:val="28"/>
          <w:szCs w:val="28"/>
        </w:rPr>
        <w:t>Участник с недостаточно сформированными регулятивными и познавательными УУД может начать вычисления сразу после прочтения условия, пропустить промежуточный этап или применить формулу, которая знакома по внешнему виду задачи, но не соответствует её содержанию.</w:t>
      </w:r>
    </w:p>
    <w:p w14:paraId="18023B2D" w14:textId="77777777"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Методическая коррекция:</w:t>
      </w:r>
      <w:r w:rsidRPr="001255DA">
        <w:rPr>
          <w:rFonts w:eastAsia="Times New Roman"/>
          <w:color w:val="000000" w:themeColor="text1"/>
          <w:sz w:val="28"/>
          <w:szCs w:val="28"/>
        </w:rPr>
        <w:t xml:space="preserve"> отрабатывать не только ответ, но и саму последовательность действий; использовать пошаговые алгоритмы с последующим постепенным снятием опор.</w:t>
      </w:r>
    </w:p>
    <w:p w14:paraId="57A837F4" w14:textId="77777777" w:rsidR="002A1A3D" w:rsidRPr="001255DA" w:rsidRDefault="002A1A3D" w:rsidP="00904510">
      <w:pPr>
        <w:spacing w:line="276" w:lineRule="auto"/>
        <w:jc w:val="both"/>
        <w:outlineLvl w:val="2"/>
        <w:rPr>
          <w:rFonts w:eastAsia="Times New Roman"/>
          <w:b/>
          <w:bCs/>
          <w:color w:val="000000" w:themeColor="text1"/>
          <w:sz w:val="28"/>
          <w:szCs w:val="28"/>
          <w:u w:val="single"/>
        </w:rPr>
      </w:pPr>
      <w:r w:rsidRPr="001255DA">
        <w:rPr>
          <w:rFonts w:eastAsia="Times New Roman"/>
          <w:b/>
          <w:bCs/>
          <w:color w:val="000000" w:themeColor="text1"/>
          <w:sz w:val="28"/>
          <w:szCs w:val="28"/>
          <w:u w:val="single"/>
        </w:rPr>
        <w:t>5. Регулятивные метапредметные умения: самоорганизация</w:t>
      </w:r>
    </w:p>
    <w:p w14:paraId="6B7771FE" w14:textId="2A1E31CA"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2A1A3D" w:rsidRPr="001255DA">
        <w:rPr>
          <w:rFonts w:eastAsia="Times New Roman"/>
          <w:color w:val="000000" w:themeColor="text1"/>
          <w:sz w:val="28"/>
          <w:szCs w:val="28"/>
        </w:rPr>
        <w:t xml:space="preserve">На результаты данной группы могли существенно влиять </w:t>
      </w:r>
      <w:r w:rsidR="002A1A3D" w:rsidRPr="001255DA">
        <w:rPr>
          <w:rFonts w:eastAsia="Times New Roman"/>
          <w:b/>
          <w:bCs/>
          <w:color w:val="000000" w:themeColor="text1"/>
          <w:sz w:val="28"/>
          <w:szCs w:val="28"/>
        </w:rPr>
        <w:t>регулятивные умения</w:t>
      </w:r>
      <w:r w:rsidR="002A1A3D" w:rsidRPr="001255DA">
        <w:rPr>
          <w:rFonts w:eastAsia="Times New Roman"/>
          <w:color w:val="000000" w:themeColor="text1"/>
          <w:sz w:val="28"/>
          <w:szCs w:val="28"/>
        </w:rPr>
        <w:t>, связанные с планированием, определением последовательности действий, распределением времени и организацией собственной деятельности.</w:t>
      </w:r>
    </w:p>
    <w:p w14:paraId="605CFBC2" w14:textId="0B46A158"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2A1A3D" w:rsidRPr="001255DA">
        <w:rPr>
          <w:rFonts w:eastAsia="Times New Roman"/>
          <w:color w:val="000000" w:themeColor="text1"/>
          <w:sz w:val="28"/>
          <w:szCs w:val="28"/>
        </w:rPr>
        <w:t>Особенно значимы эти умения при выполнении заданий повышенного и высокого уровней, где решение требует нескольких последовательных операций.</w:t>
      </w:r>
    </w:p>
    <w:p w14:paraId="6A331D43" w14:textId="31FD1BB8"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2A1A3D" w:rsidRPr="001255DA">
        <w:rPr>
          <w:rFonts w:eastAsia="Times New Roman"/>
          <w:color w:val="000000" w:themeColor="text1"/>
          <w:sz w:val="28"/>
          <w:szCs w:val="28"/>
        </w:rPr>
        <w:t xml:space="preserve">Низкие показатели заданий </w:t>
      </w:r>
      <w:r w:rsidR="002A1A3D" w:rsidRPr="001255DA">
        <w:rPr>
          <w:rFonts w:eastAsia="Times New Roman"/>
          <w:b/>
          <w:bCs/>
          <w:color w:val="000000" w:themeColor="text1"/>
          <w:sz w:val="28"/>
          <w:szCs w:val="28"/>
        </w:rPr>
        <w:t>24, 26, 28, 31–34</w:t>
      </w:r>
      <w:r w:rsidR="002A1A3D" w:rsidRPr="001255DA">
        <w:rPr>
          <w:rFonts w:eastAsia="Times New Roman"/>
          <w:color w:val="000000" w:themeColor="text1"/>
          <w:sz w:val="28"/>
          <w:szCs w:val="28"/>
        </w:rPr>
        <w:t xml:space="preserve"> позволяют предположить, что часть обучающихся испытывает трудности не только в понимании отдельных элементов содержания, но и в организации сложной деятельности.</w:t>
      </w:r>
    </w:p>
    <w:p w14:paraId="45F680BC" w14:textId="0C8E96E9"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2A1A3D" w:rsidRPr="001255DA">
        <w:rPr>
          <w:rFonts w:eastAsia="Times New Roman"/>
          <w:color w:val="000000" w:themeColor="text1"/>
          <w:sz w:val="28"/>
          <w:szCs w:val="28"/>
        </w:rPr>
        <w:t>Например, при решении задачи с избытком вещества необходимо последовательно определить количество вещества каждого реагента, установить лимитирующий реагент, рассчитать количество продукта и только затем выполнить дальнейшие вычисления. Нарушение этой последовательности приводит к ошибке даже при наличии отдельных необходимых знаний.</w:t>
      </w:r>
    </w:p>
    <w:p w14:paraId="1CB58DA2" w14:textId="4C3642B7"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2A1A3D" w:rsidRPr="001255DA">
        <w:rPr>
          <w:rFonts w:eastAsia="Times New Roman"/>
          <w:color w:val="000000" w:themeColor="text1"/>
          <w:sz w:val="28"/>
          <w:szCs w:val="28"/>
        </w:rPr>
        <w:t>В заданиях 33–34 особенно вероятна ситуация, когда обучающийся после нескольких неудачных действий прекращает решение задачи, не пытаясь выделить отдельные доступные этапы.</w:t>
      </w:r>
    </w:p>
    <w:p w14:paraId="7C073173" w14:textId="77777777"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Методическая коррекция:</w:t>
      </w:r>
      <w:r w:rsidRPr="001255DA">
        <w:rPr>
          <w:rFonts w:eastAsia="Times New Roman"/>
          <w:color w:val="000000" w:themeColor="text1"/>
          <w:sz w:val="28"/>
          <w:szCs w:val="28"/>
        </w:rPr>
        <w:t xml:space="preserve"> формировать привычку предварительно планировать решение; использовать чек-листы для многоэтапных задач; обучать разделению сложной задачи на небольшие самостоятельные действия.</w:t>
      </w:r>
    </w:p>
    <w:p w14:paraId="332C86A3" w14:textId="77777777" w:rsidR="002A1A3D" w:rsidRPr="001255DA" w:rsidRDefault="002A1A3D" w:rsidP="00904510">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 xml:space="preserve">6. </w:t>
      </w:r>
      <w:r w:rsidRPr="001255DA">
        <w:rPr>
          <w:rFonts w:eastAsia="Times New Roman"/>
          <w:b/>
          <w:bCs/>
          <w:color w:val="000000" w:themeColor="text1"/>
          <w:sz w:val="28"/>
          <w:szCs w:val="28"/>
          <w:u w:val="single"/>
        </w:rPr>
        <w:t>Регулятивные умения: самоконтроль и коррекция ошибок</w:t>
      </w:r>
    </w:p>
    <w:p w14:paraId="4E35E70B" w14:textId="77777777"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Одним из возможных факторов низких результатов является недостаточная сформированность </w:t>
      </w:r>
      <w:r w:rsidRPr="001255DA">
        <w:rPr>
          <w:rFonts w:eastAsia="Times New Roman"/>
          <w:b/>
          <w:bCs/>
          <w:color w:val="000000" w:themeColor="text1"/>
          <w:sz w:val="28"/>
          <w:szCs w:val="28"/>
        </w:rPr>
        <w:t>самоконтроля</w:t>
      </w:r>
      <w:r w:rsidRPr="001255DA">
        <w:rPr>
          <w:rFonts w:eastAsia="Times New Roman"/>
          <w:color w:val="000000" w:themeColor="text1"/>
          <w:sz w:val="28"/>
          <w:szCs w:val="28"/>
        </w:rPr>
        <w:t>.</w:t>
      </w:r>
    </w:p>
    <w:p w14:paraId="04ED63F2" w14:textId="77777777"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Особенно это актуально для расчётных заданий </w:t>
      </w:r>
      <w:r w:rsidRPr="001255DA">
        <w:rPr>
          <w:rFonts w:eastAsia="Times New Roman"/>
          <w:b/>
          <w:bCs/>
          <w:color w:val="000000" w:themeColor="text1"/>
          <w:sz w:val="28"/>
          <w:szCs w:val="28"/>
        </w:rPr>
        <w:t>26–28, 33–34</w:t>
      </w:r>
      <w:r w:rsidRPr="001255DA">
        <w:rPr>
          <w:rFonts w:eastAsia="Times New Roman"/>
          <w:color w:val="000000" w:themeColor="text1"/>
          <w:sz w:val="28"/>
          <w:szCs w:val="28"/>
        </w:rPr>
        <w:t>, где ошибка на одном этапе приводит к неверному конечному ответу.</w:t>
      </w:r>
    </w:p>
    <w:p w14:paraId="221FF150" w14:textId="77777777"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Самоконтроль предполагает проверку:</w:t>
      </w:r>
    </w:p>
    <w:p w14:paraId="3E795EF5" w14:textId="77777777" w:rsidR="002A1A3D" w:rsidRPr="001255DA" w:rsidRDefault="002A1A3D">
      <w:pPr>
        <w:numPr>
          <w:ilvl w:val="0"/>
          <w:numId w:val="18"/>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соответствия выбранной формулы условию; </w:t>
      </w:r>
    </w:p>
    <w:p w14:paraId="513CAF20" w14:textId="77777777" w:rsidR="002A1A3D" w:rsidRPr="001255DA" w:rsidRDefault="002A1A3D">
      <w:pPr>
        <w:numPr>
          <w:ilvl w:val="0"/>
          <w:numId w:val="18"/>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правильности единиц измерения; </w:t>
      </w:r>
    </w:p>
    <w:p w14:paraId="20173B77" w14:textId="77777777" w:rsidR="002A1A3D" w:rsidRPr="001255DA" w:rsidRDefault="002A1A3D">
      <w:pPr>
        <w:numPr>
          <w:ilvl w:val="0"/>
          <w:numId w:val="18"/>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соответствия коэффициентов уравнения реакции; </w:t>
      </w:r>
    </w:p>
    <w:p w14:paraId="3650F9BB" w14:textId="77777777" w:rsidR="002A1A3D" w:rsidRPr="001255DA" w:rsidRDefault="002A1A3D">
      <w:pPr>
        <w:numPr>
          <w:ilvl w:val="0"/>
          <w:numId w:val="18"/>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корректности математических вычислений; </w:t>
      </w:r>
    </w:p>
    <w:p w14:paraId="5B8948EF" w14:textId="77777777" w:rsidR="002A1A3D" w:rsidRPr="001255DA" w:rsidRDefault="002A1A3D">
      <w:pPr>
        <w:numPr>
          <w:ilvl w:val="0"/>
          <w:numId w:val="18"/>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реалистичности полученного результата; </w:t>
      </w:r>
    </w:p>
    <w:p w14:paraId="3CBFD609" w14:textId="77777777" w:rsidR="002A1A3D" w:rsidRPr="001255DA" w:rsidRDefault="002A1A3D">
      <w:pPr>
        <w:numPr>
          <w:ilvl w:val="0"/>
          <w:numId w:val="18"/>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соответствия ответа поставленному вопросу. </w:t>
      </w:r>
    </w:p>
    <w:p w14:paraId="2682EF9D" w14:textId="77777777"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Например, при расчёте массовой доли учащийся может получить значение более 100 %, но не заметить очевидного несоответствия. Это свидетельствует о недостаточной привычке оценивать результат с точки зрения его предметного смысла.</w:t>
      </w:r>
    </w:p>
    <w:p w14:paraId="082F136F" w14:textId="77777777"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Методическая коррекция:</w:t>
      </w:r>
      <w:r w:rsidRPr="001255DA">
        <w:rPr>
          <w:rFonts w:eastAsia="Times New Roman"/>
          <w:color w:val="000000" w:themeColor="text1"/>
          <w:sz w:val="28"/>
          <w:szCs w:val="28"/>
        </w:rPr>
        <w:t xml:space="preserve"> вводить обязательный этап «проверка ответа»; использовать взаимопроверку; предлагать задания с намеренно допущенными ошибками; формировать у обучающихся привычку отвечать на вопрос: </w:t>
      </w:r>
      <w:r w:rsidRPr="001255DA">
        <w:rPr>
          <w:rFonts w:eastAsia="Times New Roman"/>
          <w:i/>
          <w:iCs/>
          <w:color w:val="000000" w:themeColor="text1"/>
          <w:sz w:val="28"/>
          <w:szCs w:val="28"/>
        </w:rPr>
        <w:t>«Может ли полученный результат быть таким?»</w:t>
      </w:r>
    </w:p>
    <w:p w14:paraId="2B378D18" w14:textId="77777777" w:rsidR="002A1A3D" w:rsidRPr="001255DA" w:rsidRDefault="002A1A3D" w:rsidP="00904510">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 xml:space="preserve">7. </w:t>
      </w:r>
      <w:r w:rsidRPr="001255DA">
        <w:rPr>
          <w:rFonts w:eastAsia="Times New Roman"/>
          <w:b/>
          <w:bCs/>
          <w:color w:val="000000" w:themeColor="text1"/>
          <w:sz w:val="28"/>
          <w:szCs w:val="28"/>
          <w:u w:val="single"/>
        </w:rPr>
        <w:t>Коммуникативные метапредметные умения</w:t>
      </w:r>
    </w:p>
    <w:p w14:paraId="0D2C972E" w14:textId="77777777"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Коммуникативные УУД также могут влиять на выполнение заданий, особенно когда необходимо </w:t>
      </w:r>
      <w:r w:rsidRPr="001255DA">
        <w:rPr>
          <w:rFonts w:eastAsia="Times New Roman"/>
          <w:i/>
          <w:iCs/>
          <w:color w:val="000000" w:themeColor="text1"/>
          <w:sz w:val="28"/>
          <w:szCs w:val="28"/>
        </w:rPr>
        <w:t>точно интерпретировать условие, понимать химическую терминологию, выделять требование задания и преобразовывать текстовую информацию в химическую модель.</w:t>
      </w:r>
    </w:p>
    <w:p w14:paraId="02B081CD" w14:textId="77777777"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Это особенно важно для заданий </w:t>
      </w:r>
      <w:r w:rsidRPr="001255DA">
        <w:rPr>
          <w:rFonts w:eastAsia="Times New Roman"/>
          <w:b/>
          <w:bCs/>
          <w:color w:val="000000" w:themeColor="text1"/>
          <w:sz w:val="28"/>
          <w:szCs w:val="28"/>
        </w:rPr>
        <w:t>23–26, 33–34</w:t>
      </w:r>
      <w:r w:rsidRPr="001255DA">
        <w:rPr>
          <w:rFonts w:eastAsia="Times New Roman"/>
          <w:color w:val="000000" w:themeColor="text1"/>
          <w:sz w:val="28"/>
          <w:szCs w:val="28"/>
        </w:rPr>
        <w:t>, где условие может содержать несколько взаимосвязанных фактов.</w:t>
      </w:r>
    </w:p>
    <w:p w14:paraId="487050E4" w14:textId="77777777"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Недостаточная сформированность навыка смыслового чтения может проявляться в том, что участник:</w:t>
      </w:r>
    </w:p>
    <w:p w14:paraId="17DC163F" w14:textId="77777777" w:rsidR="002A1A3D" w:rsidRPr="001255DA" w:rsidRDefault="002A1A3D">
      <w:pPr>
        <w:numPr>
          <w:ilvl w:val="0"/>
          <w:numId w:val="1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не выделяет ключевые данные; </w:t>
      </w:r>
    </w:p>
    <w:p w14:paraId="714E2A14" w14:textId="77777777" w:rsidR="002A1A3D" w:rsidRPr="001255DA" w:rsidRDefault="002A1A3D">
      <w:pPr>
        <w:numPr>
          <w:ilvl w:val="0"/>
          <w:numId w:val="1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путает массу раствора и массу растворённого вещества; </w:t>
      </w:r>
    </w:p>
    <w:p w14:paraId="5EB12E23" w14:textId="77777777" w:rsidR="002A1A3D" w:rsidRPr="001255DA" w:rsidRDefault="002A1A3D">
      <w:pPr>
        <w:numPr>
          <w:ilvl w:val="0"/>
          <w:numId w:val="1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не замечает указание на избыток вещества или примеси; </w:t>
      </w:r>
    </w:p>
    <w:p w14:paraId="4E43CBB5" w14:textId="77777777" w:rsidR="002A1A3D" w:rsidRPr="001255DA" w:rsidRDefault="002A1A3D">
      <w:pPr>
        <w:numPr>
          <w:ilvl w:val="0"/>
          <w:numId w:val="1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не учитывает условие реакции; </w:t>
      </w:r>
    </w:p>
    <w:p w14:paraId="19EAB42D" w14:textId="77777777" w:rsidR="002A1A3D" w:rsidRPr="001255DA" w:rsidRDefault="002A1A3D">
      <w:pPr>
        <w:numPr>
          <w:ilvl w:val="0"/>
          <w:numId w:val="1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неверно определяет, что именно требуется найти. </w:t>
      </w:r>
    </w:p>
    <w:p w14:paraId="5C0ED885" w14:textId="77777777"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Особенно показательны задания 33–34, результаты которых составляют менее 7 %. Многоэлементное условие требует удержания нескольких информационных блоков одновременно и преобразования текста в последовательность химических действий.</w:t>
      </w:r>
    </w:p>
    <w:p w14:paraId="40954CAB" w14:textId="77777777"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lastRenderedPageBreak/>
        <w:t>Методическая коррекция:</w:t>
      </w:r>
      <w:r w:rsidRPr="001255DA">
        <w:rPr>
          <w:rFonts w:eastAsia="Times New Roman"/>
          <w:color w:val="000000" w:themeColor="text1"/>
          <w:sz w:val="28"/>
          <w:szCs w:val="28"/>
        </w:rPr>
        <w:t xml:space="preserve"> регулярно использовать задания с выделением ключевых слов; учить преобразовывать условие в краткую запись, таблицу или схему; просить учащегося своими словами сформулировать, что дано и что необходимо определить.</w:t>
      </w:r>
    </w:p>
    <w:p w14:paraId="51288805" w14:textId="77777777" w:rsidR="002A1A3D" w:rsidRPr="001255DA" w:rsidRDefault="002A1A3D" w:rsidP="00904510">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 xml:space="preserve">8. </w:t>
      </w:r>
      <w:r w:rsidRPr="001255DA">
        <w:rPr>
          <w:rFonts w:eastAsia="Times New Roman"/>
          <w:b/>
          <w:bCs/>
          <w:color w:val="000000" w:themeColor="text1"/>
          <w:sz w:val="28"/>
          <w:szCs w:val="28"/>
          <w:u w:val="single"/>
        </w:rPr>
        <w:t>Познавательные УУД при работе с экспериментальной информацией</w:t>
      </w:r>
    </w:p>
    <w:p w14:paraId="1AF70E3F" w14:textId="77777777"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24, связанное с </w:t>
      </w:r>
      <w:r w:rsidRPr="001255DA">
        <w:rPr>
          <w:rFonts w:eastAsia="Times New Roman"/>
          <w:b/>
          <w:bCs/>
          <w:color w:val="000000" w:themeColor="text1"/>
          <w:sz w:val="28"/>
          <w:szCs w:val="28"/>
        </w:rPr>
        <w:t>идентификацией неорганических и органических соединений и качественными реакциями</w:t>
      </w:r>
      <w:r w:rsidRPr="001255DA">
        <w:rPr>
          <w:rFonts w:eastAsia="Times New Roman"/>
          <w:color w:val="000000" w:themeColor="text1"/>
          <w:sz w:val="28"/>
          <w:szCs w:val="28"/>
        </w:rPr>
        <w:t xml:space="preserve">, выполнено на </w:t>
      </w:r>
      <w:r w:rsidRPr="001255DA">
        <w:rPr>
          <w:rFonts w:eastAsia="Times New Roman"/>
          <w:b/>
          <w:bCs/>
          <w:color w:val="000000" w:themeColor="text1"/>
          <w:sz w:val="28"/>
          <w:szCs w:val="28"/>
        </w:rPr>
        <w:t>20,54 %</w:t>
      </w:r>
      <w:r w:rsidRPr="001255DA">
        <w:rPr>
          <w:rFonts w:eastAsia="Times New Roman"/>
          <w:color w:val="000000" w:themeColor="text1"/>
          <w:sz w:val="28"/>
          <w:szCs w:val="28"/>
        </w:rPr>
        <w:t xml:space="preserve"> против 26 % в 2025 году.</w:t>
      </w:r>
    </w:p>
    <w:p w14:paraId="12EA45FB" w14:textId="77777777"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Здесь требуется не просто знать качественную реакцию, а сопоставить </w:t>
      </w:r>
      <w:r w:rsidRPr="001255DA">
        <w:rPr>
          <w:rFonts w:eastAsia="Times New Roman"/>
          <w:i/>
          <w:iCs/>
          <w:color w:val="000000" w:themeColor="text1"/>
          <w:sz w:val="28"/>
          <w:szCs w:val="28"/>
        </w:rPr>
        <w:t>исходное вещество → реагент → наблюдаемый признак → вывод о наличии определённого иона или функциональной группы.</w:t>
      </w:r>
    </w:p>
    <w:p w14:paraId="408B5F69" w14:textId="5DDA2FD1"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2A1A3D" w:rsidRPr="001255DA">
        <w:rPr>
          <w:rFonts w:eastAsia="Times New Roman"/>
          <w:color w:val="000000" w:themeColor="text1"/>
          <w:sz w:val="28"/>
          <w:szCs w:val="28"/>
        </w:rPr>
        <w:t>Недостаточная сформированность познавательных УУД может проявляться в невозможности выбрать наиболее информативный эксперимент из нескольких вариантов или установить логическую последовательность действий.</w:t>
      </w:r>
    </w:p>
    <w:p w14:paraId="3DD825F2" w14:textId="01B8BA69"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      </w:t>
      </w:r>
      <w:r w:rsidR="002A1A3D" w:rsidRPr="001255DA">
        <w:rPr>
          <w:rFonts w:eastAsia="Times New Roman"/>
          <w:b/>
          <w:bCs/>
          <w:color w:val="000000" w:themeColor="text1"/>
          <w:sz w:val="28"/>
          <w:szCs w:val="28"/>
        </w:rPr>
        <w:t>Методическая коррекция:</w:t>
      </w:r>
      <w:r w:rsidR="002A1A3D" w:rsidRPr="001255DA">
        <w:rPr>
          <w:rFonts w:eastAsia="Times New Roman"/>
          <w:color w:val="000000" w:themeColor="text1"/>
          <w:sz w:val="28"/>
          <w:szCs w:val="28"/>
        </w:rPr>
        <w:t xml:space="preserve"> систематически развивать умение выдвигать предположение, выбирать способ его проверки, анализировать результат эксперимента и формулировать вывод.</w:t>
      </w:r>
    </w:p>
    <w:p w14:paraId="048BC5D2" w14:textId="77777777" w:rsidR="002A1A3D" w:rsidRPr="001255DA" w:rsidRDefault="002A1A3D" w:rsidP="00904510">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9. Обобщённая характеристика метапредметных дефицитов</w:t>
      </w:r>
    </w:p>
    <w:p w14:paraId="0130CB9B" w14:textId="77777777" w:rsidR="002A1A3D" w:rsidRPr="001255DA" w:rsidRDefault="002A1A3D"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Таким образом, анализ результатов позволяет предположить, что для участников с низким уровнем подготовки наиболее значимыми зонами недостаточной сформированности метапредметных умений являются:</w:t>
      </w:r>
    </w:p>
    <w:p w14:paraId="0D8A7B0B" w14:textId="77777777" w:rsidR="00904510" w:rsidRPr="001255DA" w:rsidRDefault="00904510" w:rsidP="002A1A3D">
      <w:pPr>
        <w:spacing w:line="276" w:lineRule="auto"/>
        <w:jc w:val="both"/>
        <w:rPr>
          <w:rFonts w:eastAsia="Times New Roman"/>
          <w:color w:val="000000" w:themeColor="text1"/>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78"/>
        <w:gridCol w:w="10719"/>
      </w:tblGrid>
      <w:tr w:rsidR="002A1A3D" w:rsidRPr="001255DA" w14:paraId="422C1F0A" w14:textId="77777777" w:rsidTr="00904510">
        <w:trPr>
          <w:tblHeader/>
          <w:tblCellSpacing w:w="15" w:type="dxa"/>
        </w:trPr>
        <w:tc>
          <w:tcPr>
            <w:tcW w:w="0" w:type="auto"/>
            <w:vAlign w:val="center"/>
            <w:hideMark/>
          </w:tcPr>
          <w:p w14:paraId="47FFA345" w14:textId="77777777" w:rsidR="002A1A3D" w:rsidRPr="001255DA" w:rsidRDefault="002A1A3D" w:rsidP="00904510">
            <w:pPr>
              <w:spacing w:line="276" w:lineRule="auto"/>
              <w:jc w:val="center"/>
              <w:rPr>
                <w:rFonts w:eastAsia="Times New Roman"/>
                <w:b/>
                <w:bCs/>
                <w:color w:val="000000" w:themeColor="text1"/>
                <w:sz w:val="26"/>
                <w:szCs w:val="26"/>
              </w:rPr>
            </w:pPr>
            <w:r w:rsidRPr="001255DA">
              <w:rPr>
                <w:rFonts w:eastAsia="Times New Roman"/>
                <w:b/>
                <w:bCs/>
                <w:color w:val="000000" w:themeColor="text1"/>
                <w:sz w:val="26"/>
                <w:szCs w:val="26"/>
              </w:rPr>
              <w:t>Группа метапредметных умений</w:t>
            </w:r>
          </w:p>
        </w:tc>
        <w:tc>
          <w:tcPr>
            <w:tcW w:w="0" w:type="auto"/>
            <w:vAlign w:val="center"/>
            <w:hideMark/>
          </w:tcPr>
          <w:p w14:paraId="35275D1E" w14:textId="77777777" w:rsidR="002A1A3D" w:rsidRPr="001255DA" w:rsidRDefault="002A1A3D" w:rsidP="00904510">
            <w:pPr>
              <w:spacing w:line="276" w:lineRule="auto"/>
              <w:jc w:val="center"/>
              <w:rPr>
                <w:rFonts w:eastAsia="Times New Roman"/>
                <w:b/>
                <w:bCs/>
                <w:color w:val="000000" w:themeColor="text1"/>
                <w:sz w:val="26"/>
                <w:szCs w:val="26"/>
              </w:rPr>
            </w:pPr>
            <w:r w:rsidRPr="001255DA">
              <w:rPr>
                <w:rFonts w:eastAsia="Times New Roman"/>
                <w:b/>
                <w:bCs/>
                <w:color w:val="000000" w:themeColor="text1"/>
                <w:sz w:val="26"/>
                <w:szCs w:val="26"/>
              </w:rPr>
              <w:t>Возможные проявления при выполнении КИМ</w:t>
            </w:r>
          </w:p>
        </w:tc>
      </w:tr>
      <w:tr w:rsidR="002A1A3D" w:rsidRPr="001255DA" w14:paraId="4F7144FE" w14:textId="77777777" w:rsidTr="00904510">
        <w:trPr>
          <w:tblCellSpacing w:w="15" w:type="dxa"/>
        </w:trPr>
        <w:tc>
          <w:tcPr>
            <w:tcW w:w="0" w:type="auto"/>
            <w:vAlign w:val="center"/>
            <w:hideMark/>
          </w:tcPr>
          <w:p w14:paraId="31AFA5FD" w14:textId="77777777" w:rsidR="002A1A3D" w:rsidRPr="001255DA" w:rsidRDefault="002A1A3D" w:rsidP="002A1A3D">
            <w:pPr>
              <w:spacing w:line="276" w:lineRule="auto"/>
              <w:jc w:val="both"/>
              <w:rPr>
                <w:rFonts w:eastAsia="Times New Roman"/>
                <w:color w:val="000000" w:themeColor="text1"/>
                <w:sz w:val="26"/>
                <w:szCs w:val="26"/>
              </w:rPr>
            </w:pPr>
            <w:r w:rsidRPr="001255DA">
              <w:rPr>
                <w:rFonts w:eastAsia="Times New Roman"/>
                <w:b/>
                <w:bCs/>
                <w:color w:val="000000" w:themeColor="text1"/>
                <w:sz w:val="26"/>
                <w:szCs w:val="26"/>
              </w:rPr>
              <w:t>Познавательные</w:t>
            </w:r>
          </w:p>
        </w:tc>
        <w:tc>
          <w:tcPr>
            <w:tcW w:w="0" w:type="auto"/>
            <w:vAlign w:val="center"/>
            <w:hideMark/>
          </w:tcPr>
          <w:p w14:paraId="3A7FAF35" w14:textId="77777777" w:rsidR="002A1A3D" w:rsidRPr="001255DA" w:rsidRDefault="002A1A3D" w:rsidP="002A1A3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Трудности анализа условия, сравнения и классификации веществ, установления причинно-следственных связей</w:t>
            </w:r>
          </w:p>
        </w:tc>
      </w:tr>
      <w:tr w:rsidR="002A1A3D" w:rsidRPr="001255DA" w14:paraId="51D1DE24" w14:textId="77777777" w:rsidTr="00904510">
        <w:trPr>
          <w:tblCellSpacing w:w="15" w:type="dxa"/>
        </w:trPr>
        <w:tc>
          <w:tcPr>
            <w:tcW w:w="0" w:type="auto"/>
            <w:vAlign w:val="center"/>
            <w:hideMark/>
          </w:tcPr>
          <w:p w14:paraId="47709BB7" w14:textId="77777777" w:rsidR="002A1A3D" w:rsidRPr="001255DA" w:rsidRDefault="002A1A3D" w:rsidP="002A1A3D">
            <w:pPr>
              <w:spacing w:line="276" w:lineRule="auto"/>
              <w:jc w:val="both"/>
              <w:rPr>
                <w:rFonts w:eastAsia="Times New Roman"/>
                <w:color w:val="000000" w:themeColor="text1"/>
                <w:sz w:val="26"/>
                <w:szCs w:val="26"/>
              </w:rPr>
            </w:pPr>
            <w:r w:rsidRPr="001255DA">
              <w:rPr>
                <w:rFonts w:eastAsia="Times New Roman"/>
                <w:b/>
                <w:bCs/>
                <w:color w:val="000000" w:themeColor="text1"/>
                <w:sz w:val="26"/>
                <w:szCs w:val="26"/>
              </w:rPr>
              <w:t>Познавательные</w:t>
            </w:r>
          </w:p>
        </w:tc>
        <w:tc>
          <w:tcPr>
            <w:tcW w:w="0" w:type="auto"/>
            <w:vAlign w:val="center"/>
            <w:hideMark/>
          </w:tcPr>
          <w:p w14:paraId="46129458" w14:textId="77777777" w:rsidR="002A1A3D" w:rsidRPr="001255DA" w:rsidRDefault="002A1A3D" w:rsidP="002A1A3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Неспособность перенести известное правило на новую химическую ситуацию</w:t>
            </w:r>
          </w:p>
        </w:tc>
      </w:tr>
      <w:tr w:rsidR="002A1A3D" w:rsidRPr="001255DA" w14:paraId="7CA944EB" w14:textId="77777777" w:rsidTr="00904510">
        <w:trPr>
          <w:tblCellSpacing w:w="15" w:type="dxa"/>
        </w:trPr>
        <w:tc>
          <w:tcPr>
            <w:tcW w:w="0" w:type="auto"/>
            <w:vAlign w:val="center"/>
            <w:hideMark/>
          </w:tcPr>
          <w:p w14:paraId="7B43F3AD" w14:textId="77777777" w:rsidR="002A1A3D" w:rsidRPr="001255DA" w:rsidRDefault="002A1A3D" w:rsidP="002A1A3D">
            <w:pPr>
              <w:spacing w:line="276" w:lineRule="auto"/>
              <w:jc w:val="both"/>
              <w:rPr>
                <w:rFonts w:eastAsia="Times New Roman"/>
                <w:color w:val="000000" w:themeColor="text1"/>
                <w:sz w:val="26"/>
                <w:szCs w:val="26"/>
              </w:rPr>
            </w:pPr>
            <w:r w:rsidRPr="001255DA">
              <w:rPr>
                <w:rFonts w:eastAsia="Times New Roman"/>
                <w:b/>
                <w:bCs/>
                <w:color w:val="000000" w:themeColor="text1"/>
                <w:sz w:val="26"/>
                <w:szCs w:val="26"/>
              </w:rPr>
              <w:t>Познавательные</w:t>
            </w:r>
          </w:p>
        </w:tc>
        <w:tc>
          <w:tcPr>
            <w:tcW w:w="0" w:type="auto"/>
            <w:vAlign w:val="center"/>
            <w:hideMark/>
          </w:tcPr>
          <w:p w14:paraId="78E82390" w14:textId="77777777" w:rsidR="002A1A3D" w:rsidRPr="001255DA" w:rsidRDefault="002A1A3D" w:rsidP="002A1A3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Фрагментарное знание свойств веществ без установления генетических связей</w:t>
            </w:r>
          </w:p>
        </w:tc>
      </w:tr>
      <w:tr w:rsidR="002A1A3D" w:rsidRPr="001255DA" w14:paraId="42548D19" w14:textId="77777777" w:rsidTr="00904510">
        <w:trPr>
          <w:tblCellSpacing w:w="15" w:type="dxa"/>
        </w:trPr>
        <w:tc>
          <w:tcPr>
            <w:tcW w:w="0" w:type="auto"/>
            <w:vAlign w:val="center"/>
            <w:hideMark/>
          </w:tcPr>
          <w:p w14:paraId="04C5E416" w14:textId="77777777" w:rsidR="002A1A3D" w:rsidRPr="001255DA" w:rsidRDefault="002A1A3D" w:rsidP="002A1A3D">
            <w:pPr>
              <w:spacing w:line="276" w:lineRule="auto"/>
              <w:jc w:val="both"/>
              <w:rPr>
                <w:rFonts w:eastAsia="Times New Roman"/>
                <w:color w:val="000000" w:themeColor="text1"/>
                <w:sz w:val="26"/>
                <w:szCs w:val="26"/>
              </w:rPr>
            </w:pPr>
            <w:r w:rsidRPr="001255DA">
              <w:rPr>
                <w:rFonts w:eastAsia="Times New Roman"/>
                <w:b/>
                <w:bCs/>
                <w:color w:val="000000" w:themeColor="text1"/>
                <w:sz w:val="26"/>
                <w:szCs w:val="26"/>
              </w:rPr>
              <w:t>Регулятивные</w:t>
            </w:r>
          </w:p>
        </w:tc>
        <w:tc>
          <w:tcPr>
            <w:tcW w:w="0" w:type="auto"/>
            <w:vAlign w:val="center"/>
            <w:hideMark/>
          </w:tcPr>
          <w:p w14:paraId="36CBC515" w14:textId="77777777" w:rsidR="002A1A3D" w:rsidRPr="001255DA" w:rsidRDefault="002A1A3D" w:rsidP="002A1A3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Отсутствие чёткого алгоритма и плана решения многоэтапной задачи</w:t>
            </w:r>
          </w:p>
        </w:tc>
      </w:tr>
      <w:tr w:rsidR="002A1A3D" w:rsidRPr="001255DA" w14:paraId="512FB4D2" w14:textId="77777777" w:rsidTr="00904510">
        <w:trPr>
          <w:tblCellSpacing w:w="15" w:type="dxa"/>
        </w:trPr>
        <w:tc>
          <w:tcPr>
            <w:tcW w:w="0" w:type="auto"/>
            <w:vAlign w:val="center"/>
            <w:hideMark/>
          </w:tcPr>
          <w:p w14:paraId="40B5C316" w14:textId="77777777" w:rsidR="002A1A3D" w:rsidRPr="001255DA" w:rsidRDefault="002A1A3D" w:rsidP="002A1A3D">
            <w:pPr>
              <w:spacing w:line="276" w:lineRule="auto"/>
              <w:jc w:val="both"/>
              <w:rPr>
                <w:rFonts w:eastAsia="Times New Roman"/>
                <w:color w:val="000000" w:themeColor="text1"/>
                <w:sz w:val="26"/>
                <w:szCs w:val="26"/>
              </w:rPr>
            </w:pPr>
            <w:r w:rsidRPr="001255DA">
              <w:rPr>
                <w:rFonts w:eastAsia="Times New Roman"/>
                <w:b/>
                <w:bCs/>
                <w:color w:val="000000" w:themeColor="text1"/>
                <w:sz w:val="26"/>
                <w:szCs w:val="26"/>
              </w:rPr>
              <w:t>Регулятивные</w:t>
            </w:r>
          </w:p>
        </w:tc>
        <w:tc>
          <w:tcPr>
            <w:tcW w:w="0" w:type="auto"/>
            <w:vAlign w:val="center"/>
            <w:hideMark/>
          </w:tcPr>
          <w:p w14:paraId="1809F604" w14:textId="77777777" w:rsidR="002A1A3D" w:rsidRPr="001255DA" w:rsidRDefault="002A1A3D" w:rsidP="002A1A3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Пропуск промежуточных этапов решения</w:t>
            </w:r>
          </w:p>
        </w:tc>
      </w:tr>
      <w:tr w:rsidR="002A1A3D" w:rsidRPr="001255DA" w14:paraId="6728DD03" w14:textId="77777777" w:rsidTr="00904510">
        <w:trPr>
          <w:tblCellSpacing w:w="15" w:type="dxa"/>
        </w:trPr>
        <w:tc>
          <w:tcPr>
            <w:tcW w:w="0" w:type="auto"/>
            <w:vAlign w:val="center"/>
            <w:hideMark/>
          </w:tcPr>
          <w:p w14:paraId="2E38AD10" w14:textId="77777777" w:rsidR="002A1A3D" w:rsidRPr="001255DA" w:rsidRDefault="002A1A3D" w:rsidP="002A1A3D">
            <w:pPr>
              <w:spacing w:line="276" w:lineRule="auto"/>
              <w:jc w:val="both"/>
              <w:rPr>
                <w:rFonts w:eastAsia="Times New Roman"/>
                <w:color w:val="000000" w:themeColor="text1"/>
                <w:sz w:val="26"/>
                <w:szCs w:val="26"/>
              </w:rPr>
            </w:pPr>
            <w:r w:rsidRPr="001255DA">
              <w:rPr>
                <w:rFonts w:eastAsia="Times New Roman"/>
                <w:b/>
                <w:bCs/>
                <w:color w:val="000000" w:themeColor="text1"/>
                <w:sz w:val="26"/>
                <w:szCs w:val="26"/>
              </w:rPr>
              <w:t>Регулятивные</w:t>
            </w:r>
          </w:p>
        </w:tc>
        <w:tc>
          <w:tcPr>
            <w:tcW w:w="0" w:type="auto"/>
            <w:vAlign w:val="center"/>
            <w:hideMark/>
          </w:tcPr>
          <w:p w14:paraId="4F54114F" w14:textId="77777777" w:rsidR="002A1A3D" w:rsidRPr="001255DA" w:rsidRDefault="002A1A3D" w:rsidP="002A1A3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Недостаточный самоконтроль и отсутствие проверки полученного результата</w:t>
            </w:r>
          </w:p>
        </w:tc>
      </w:tr>
      <w:tr w:rsidR="002A1A3D" w:rsidRPr="001255DA" w14:paraId="40B52DE0" w14:textId="77777777" w:rsidTr="00904510">
        <w:trPr>
          <w:tblCellSpacing w:w="15" w:type="dxa"/>
        </w:trPr>
        <w:tc>
          <w:tcPr>
            <w:tcW w:w="0" w:type="auto"/>
            <w:vAlign w:val="center"/>
            <w:hideMark/>
          </w:tcPr>
          <w:p w14:paraId="25B3A9B6" w14:textId="77777777" w:rsidR="002A1A3D" w:rsidRPr="001255DA" w:rsidRDefault="002A1A3D" w:rsidP="002A1A3D">
            <w:pPr>
              <w:spacing w:line="276" w:lineRule="auto"/>
              <w:jc w:val="both"/>
              <w:rPr>
                <w:rFonts w:eastAsia="Times New Roman"/>
                <w:color w:val="000000" w:themeColor="text1"/>
                <w:sz w:val="26"/>
                <w:szCs w:val="26"/>
              </w:rPr>
            </w:pPr>
            <w:r w:rsidRPr="001255DA">
              <w:rPr>
                <w:rFonts w:eastAsia="Times New Roman"/>
                <w:b/>
                <w:bCs/>
                <w:color w:val="000000" w:themeColor="text1"/>
                <w:sz w:val="26"/>
                <w:szCs w:val="26"/>
              </w:rPr>
              <w:lastRenderedPageBreak/>
              <w:t>Коммуникативные</w:t>
            </w:r>
          </w:p>
        </w:tc>
        <w:tc>
          <w:tcPr>
            <w:tcW w:w="0" w:type="auto"/>
            <w:vAlign w:val="center"/>
            <w:hideMark/>
          </w:tcPr>
          <w:p w14:paraId="78827AFD" w14:textId="77777777" w:rsidR="002A1A3D" w:rsidRPr="001255DA" w:rsidRDefault="002A1A3D" w:rsidP="002A1A3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Затруднения при смысловом чтении и выделении существенной информации из условия</w:t>
            </w:r>
          </w:p>
        </w:tc>
      </w:tr>
      <w:tr w:rsidR="002A1A3D" w:rsidRPr="001255DA" w14:paraId="1437F389" w14:textId="77777777" w:rsidTr="00904510">
        <w:trPr>
          <w:tblCellSpacing w:w="15" w:type="dxa"/>
        </w:trPr>
        <w:tc>
          <w:tcPr>
            <w:tcW w:w="0" w:type="auto"/>
            <w:vAlign w:val="center"/>
            <w:hideMark/>
          </w:tcPr>
          <w:p w14:paraId="01ADCEDC" w14:textId="77777777" w:rsidR="002A1A3D" w:rsidRPr="001255DA" w:rsidRDefault="002A1A3D" w:rsidP="002A1A3D">
            <w:pPr>
              <w:spacing w:line="276" w:lineRule="auto"/>
              <w:jc w:val="both"/>
              <w:rPr>
                <w:rFonts w:eastAsia="Times New Roman"/>
                <w:color w:val="000000" w:themeColor="text1"/>
                <w:sz w:val="26"/>
                <w:szCs w:val="26"/>
              </w:rPr>
            </w:pPr>
            <w:r w:rsidRPr="001255DA">
              <w:rPr>
                <w:rFonts w:eastAsia="Times New Roman"/>
                <w:b/>
                <w:bCs/>
                <w:color w:val="000000" w:themeColor="text1"/>
                <w:sz w:val="26"/>
                <w:szCs w:val="26"/>
              </w:rPr>
              <w:t>Коммуникативные</w:t>
            </w:r>
          </w:p>
        </w:tc>
        <w:tc>
          <w:tcPr>
            <w:tcW w:w="0" w:type="auto"/>
            <w:vAlign w:val="center"/>
            <w:hideMark/>
          </w:tcPr>
          <w:p w14:paraId="03E5714B" w14:textId="77777777" w:rsidR="002A1A3D" w:rsidRPr="001255DA" w:rsidRDefault="002A1A3D" w:rsidP="002A1A3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Трудности преобразования текстовой информации в химическую модель, схему или уравнение</w:t>
            </w:r>
          </w:p>
        </w:tc>
      </w:tr>
      <w:tr w:rsidR="002A1A3D" w:rsidRPr="001255DA" w14:paraId="3516A7DB" w14:textId="77777777" w:rsidTr="00904510">
        <w:trPr>
          <w:tblCellSpacing w:w="15" w:type="dxa"/>
        </w:trPr>
        <w:tc>
          <w:tcPr>
            <w:tcW w:w="0" w:type="auto"/>
            <w:vAlign w:val="center"/>
            <w:hideMark/>
          </w:tcPr>
          <w:p w14:paraId="41869C76" w14:textId="77777777" w:rsidR="002A1A3D" w:rsidRPr="001255DA" w:rsidRDefault="002A1A3D" w:rsidP="002A1A3D">
            <w:pPr>
              <w:spacing w:line="276" w:lineRule="auto"/>
              <w:jc w:val="both"/>
              <w:rPr>
                <w:rFonts w:eastAsia="Times New Roman"/>
                <w:color w:val="000000" w:themeColor="text1"/>
                <w:sz w:val="26"/>
                <w:szCs w:val="26"/>
              </w:rPr>
            </w:pPr>
            <w:r w:rsidRPr="001255DA">
              <w:rPr>
                <w:rFonts w:eastAsia="Times New Roman"/>
                <w:b/>
                <w:bCs/>
                <w:color w:val="000000" w:themeColor="text1"/>
                <w:sz w:val="26"/>
                <w:szCs w:val="26"/>
              </w:rPr>
              <w:t>Регулятивные</w:t>
            </w:r>
          </w:p>
        </w:tc>
        <w:tc>
          <w:tcPr>
            <w:tcW w:w="0" w:type="auto"/>
            <w:vAlign w:val="center"/>
            <w:hideMark/>
          </w:tcPr>
          <w:p w14:paraId="642D3351" w14:textId="77777777" w:rsidR="002A1A3D" w:rsidRPr="001255DA" w:rsidRDefault="002A1A3D" w:rsidP="002A1A3D">
            <w:pPr>
              <w:spacing w:line="276" w:lineRule="auto"/>
              <w:jc w:val="both"/>
              <w:rPr>
                <w:rFonts w:eastAsia="Times New Roman"/>
                <w:color w:val="000000" w:themeColor="text1"/>
                <w:sz w:val="26"/>
                <w:szCs w:val="26"/>
              </w:rPr>
            </w:pPr>
            <w:r w:rsidRPr="001255DA">
              <w:rPr>
                <w:rFonts w:eastAsia="Times New Roman"/>
                <w:color w:val="000000" w:themeColor="text1"/>
                <w:sz w:val="26"/>
                <w:szCs w:val="26"/>
              </w:rPr>
              <w:t>Недостаточная устойчивость при выполнении нескольких последовательных операций</w:t>
            </w:r>
          </w:p>
        </w:tc>
      </w:tr>
    </w:tbl>
    <w:p w14:paraId="34BA03F6" w14:textId="77777777" w:rsidR="0001744E" w:rsidRPr="001255DA" w:rsidRDefault="00904510" w:rsidP="002A1A3D">
      <w:pPr>
        <w:spacing w:line="276" w:lineRule="auto"/>
        <w:jc w:val="both"/>
        <w:rPr>
          <w:rFonts w:eastAsia="Times New Roman"/>
          <w:b/>
          <w:bCs/>
          <w:color w:val="000000" w:themeColor="text1"/>
          <w:sz w:val="28"/>
          <w:szCs w:val="28"/>
        </w:rPr>
      </w:pPr>
      <w:r w:rsidRPr="001255DA">
        <w:rPr>
          <w:rFonts w:eastAsia="Times New Roman"/>
          <w:b/>
          <w:bCs/>
          <w:color w:val="000000" w:themeColor="text1"/>
          <w:sz w:val="28"/>
          <w:szCs w:val="28"/>
        </w:rPr>
        <w:t xml:space="preserve">       </w:t>
      </w:r>
    </w:p>
    <w:p w14:paraId="438B1454" w14:textId="2BFB13A8" w:rsidR="002A1A3D" w:rsidRPr="001255DA" w:rsidRDefault="0001744E" w:rsidP="002A1A3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      </w:t>
      </w:r>
      <w:r w:rsidR="002A1A3D" w:rsidRPr="001255DA">
        <w:rPr>
          <w:rFonts w:eastAsia="Times New Roman"/>
          <w:color w:val="000000" w:themeColor="text1"/>
          <w:sz w:val="28"/>
          <w:szCs w:val="28"/>
        </w:rPr>
        <w:t xml:space="preserve">В целом у участников с низким уровнем подготовки наблюдается </w:t>
      </w:r>
      <w:r w:rsidR="002A1A3D" w:rsidRPr="001255DA">
        <w:rPr>
          <w:rFonts w:eastAsia="Times New Roman"/>
          <w:b/>
          <w:bCs/>
          <w:color w:val="000000" w:themeColor="text1"/>
          <w:sz w:val="28"/>
          <w:szCs w:val="28"/>
        </w:rPr>
        <w:t>взаимосвязь между предметными и метапредметными дефицитами</w:t>
      </w:r>
      <w:r w:rsidR="002A1A3D" w:rsidRPr="001255DA">
        <w:rPr>
          <w:rFonts w:eastAsia="Times New Roman"/>
          <w:color w:val="000000" w:themeColor="text1"/>
          <w:sz w:val="28"/>
          <w:szCs w:val="28"/>
        </w:rPr>
        <w:t>. Низкий результат по заданию не всегда свидетельствует исключительно о незнании химического материала. В ряде случаев обучающийся располагает отдельными необходимыми знаниями, но не может проанализировать условие, установить связь между фактами, выбрать способ действия, выстроить последовательность решения и проконтролировать полученный результат.</w:t>
      </w:r>
    </w:p>
    <w:p w14:paraId="4997C13E" w14:textId="15580FD2"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2A1A3D" w:rsidRPr="001255DA">
        <w:rPr>
          <w:rFonts w:eastAsia="Times New Roman"/>
          <w:color w:val="000000" w:themeColor="text1"/>
          <w:sz w:val="28"/>
          <w:szCs w:val="28"/>
        </w:rPr>
        <w:t>Особенно отчетливо это проявляется в заданиях, требующих комплексного применения знаний: электролиз (20), химическое равновесие (22), идентификация веществ (24), расчёты растворов (26), задачи с избытком и выходом продукта (28), генетические связи (31–32), нахождение формулы органического вещества (33) и комплексные расчёты (34).</w:t>
      </w:r>
    </w:p>
    <w:p w14:paraId="5DDD427C" w14:textId="2BB87945"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2A1A3D" w:rsidRPr="001255DA">
        <w:rPr>
          <w:rFonts w:eastAsia="Times New Roman"/>
          <w:color w:val="000000" w:themeColor="text1"/>
          <w:sz w:val="28"/>
          <w:szCs w:val="28"/>
        </w:rPr>
        <w:t xml:space="preserve">Поэтому коррекционная работа с данной группой должна включать не только повторение предметного содержания, но и </w:t>
      </w:r>
      <w:r w:rsidR="002A1A3D" w:rsidRPr="001255DA">
        <w:rPr>
          <w:rFonts w:eastAsia="Times New Roman"/>
          <w:b/>
          <w:bCs/>
          <w:color w:val="000000" w:themeColor="text1"/>
          <w:sz w:val="28"/>
          <w:szCs w:val="28"/>
        </w:rPr>
        <w:t>целенаправленное формирование универсальных способов учебной деятельности</w:t>
      </w:r>
      <w:r w:rsidR="002A1A3D" w:rsidRPr="001255DA">
        <w:rPr>
          <w:rFonts w:eastAsia="Times New Roman"/>
          <w:color w:val="000000" w:themeColor="text1"/>
          <w:sz w:val="28"/>
          <w:szCs w:val="28"/>
        </w:rPr>
        <w:t>: анализировать условие, выделять существенную информацию, классифицировать, устанавливать причинно-следственные связи, действовать по алгоритму, планировать решение, осуществлять самопроверку и исправлять допущенные ошибки.</w:t>
      </w:r>
    </w:p>
    <w:p w14:paraId="0C4C7C85" w14:textId="37DDF578" w:rsidR="002A1A3D" w:rsidRPr="001255DA" w:rsidRDefault="00904510" w:rsidP="002A1A3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2A1A3D" w:rsidRPr="001255DA">
        <w:rPr>
          <w:rFonts w:eastAsia="Times New Roman"/>
          <w:color w:val="000000" w:themeColor="text1"/>
          <w:sz w:val="28"/>
          <w:szCs w:val="28"/>
        </w:rPr>
        <w:t xml:space="preserve">Для достижения целевого результата </w:t>
      </w:r>
      <w:r w:rsidR="002A1A3D" w:rsidRPr="001255DA">
        <w:rPr>
          <w:rFonts w:eastAsia="Times New Roman"/>
          <w:b/>
          <w:bCs/>
          <w:color w:val="000000" w:themeColor="text1"/>
          <w:sz w:val="28"/>
          <w:szCs w:val="28"/>
        </w:rPr>
        <w:t xml:space="preserve">60–70 </w:t>
      </w:r>
      <w:proofErr w:type="spellStart"/>
      <w:r w:rsidR="002A1A3D" w:rsidRPr="001255DA">
        <w:rPr>
          <w:rFonts w:eastAsia="Times New Roman"/>
          <w:b/>
          <w:bCs/>
          <w:color w:val="000000" w:themeColor="text1"/>
          <w:sz w:val="28"/>
          <w:szCs w:val="28"/>
        </w:rPr>
        <w:t>т.б</w:t>
      </w:r>
      <w:proofErr w:type="spellEnd"/>
      <w:r w:rsidR="002A1A3D" w:rsidRPr="001255DA">
        <w:rPr>
          <w:rFonts w:eastAsia="Times New Roman"/>
          <w:b/>
          <w:bCs/>
          <w:color w:val="000000" w:themeColor="text1"/>
          <w:sz w:val="28"/>
          <w:szCs w:val="28"/>
        </w:rPr>
        <w:t>.</w:t>
      </w:r>
      <w:r w:rsidR="002A1A3D" w:rsidRPr="001255DA">
        <w:rPr>
          <w:rFonts w:eastAsia="Times New Roman"/>
          <w:color w:val="000000" w:themeColor="text1"/>
          <w:sz w:val="28"/>
          <w:szCs w:val="28"/>
        </w:rPr>
        <w:t xml:space="preserve"> особенно важно формировать эти умения непосредственно на предметном материале химии. Оптимальным является включение в каждый урок коротких заданий на </w:t>
      </w:r>
      <w:r w:rsidR="002A1A3D" w:rsidRPr="001255DA">
        <w:rPr>
          <w:rFonts w:eastAsia="Times New Roman"/>
          <w:b/>
          <w:bCs/>
          <w:color w:val="000000" w:themeColor="text1"/>
          <w:sz w:val="28"/>
          <w:szCs w:val="28"/>
        </w:rPr>
        <w:t>анализ условия, объяснение выбора ответа, построение алгоритма и обязательную проверку результата</w:t>
      </w:r>
      <w:r w:rsidR="002A1A3D" w:rsidRPr="001255DA">
        <w:rPr>
          <w:rFonts w:eastAsia="Times New Roman"/>
          <w:color w:val="000000" w:themeColor="text1"/>
          <w:sz w:val="28"/>
          <w:szCs w:val="28"/>
        </w:rPr>
        <w:t>. Такой подход позволит одновременно устранять предметные дефициты и повышать качество метапредметной подготовки, что создаёт более устойчивую основу для дальнейшего повышения результатов ЕГЭ.</w:t>
      </w:r>
    </w:p>
    <w:p w14:paraId="5E423B80" w14:textId="77777777" w:rsidR="002A1A3D" w:rsidRPr="001255DA" w:rsidRDefault="002A1A3D" w:rsidP="002A1A3D">
      <w:pPr>
        <w:jc w:val="both"/>
        <w:rPr>
          <w:rFonts w:eastAsia="Times New Roman"/>
          <w:bCs/>
          <w:iCs/>
          <w:color w:val="000000" w:themeColor="text1"/>
        </w:rPr>
      </w:pPr>
    </w:p>
    <w:p w14:paraId="219EFC48" w14:textId="77777777" w:rsidR="007019D4" w:rsidRPr="001255DA" w:rsidRDefault="007019D4" w:rsidP="0092203B">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1255DA">
        <w:rPr>
          <w:rFonts w:ascii="Times New Roman" w:eastAsia="Times New Roman" w:hAnsi="Times New Roman"/>
          <w:bCs/>
          <w:i/>
          <w:color w:val="000000" w:themeColor="text1"/>
          <w:sz w:val="28"/>
          <w:szCs w:val="28"/>
          <w:lang w:eastAsia="ru-RU"/>
        </w:rPr>
        <w:t>Предположение о достигнутых и недостигнутых метапредметных результатах ФГОС</w:t>
      </w:r>
    </w:p>
    <w:p w14:paraId="472520FE" w14:textId="77777777" w:rsidR="00904510" w:rsidRPr="001255DA" w:rsidRDefault="00904510" w:rsidP="00904510">
      <w:pPr>
        <w:jc w:val="both"/>
        <w:rPr>
          <w:rFonts w:eastAsia="Times New Roman"/>
          <w:bCs/>
          <w:i/>
          <w:color w:val="000000" w:themeColor="text1"/>
          <w:sz w:val="28"/>
          <w:szCs w:val="28"/>
        </w:rPr>
      </w:pPr>
    </w:p>
    <w:p w14:paraId="5DE58C56" w14:textId="2C2B9D41" w:rsidR="00904510" w:rsidRPr="001255DA" w:rsidRDefault="00904510" w:rsidP="00904510">
      <w:pPr>
        <w:spacing w:line="276" w:lineRule="auto"/>
        <w:jc w:val="both"/>
        <w:rPr>
          <w:rFonts w:eastAsia="Times New Roman"/>
          <w:color w:val="000000" w:themeColor="text1"/>
          <w:sz w:val="28"/>
          <w:szCs w:val="28"/>
        </w:rPr>
      </w:pPr>
      <w:r w:rsidRPr="001255DA">
        <w:rPr>
          <w:rFonts w:eastAsia="Times New Roman"/>
          <w:b/>
          <w:bCs/>
          <w:color w:val="000000" w:themeColor="text1"/>
          <w:sz w:val="27"/>
          <w:szCs w:val="27"/>
        </w:rPr>
        <w:t xml:space="preserve">      </w:t>
      </w:r>
      <w:r w:rsidRPr="001255DA">
        <w:rPr>
          <w:rFonts w:eastAsia="Times New Roman"/>
          <w:color w:val="000000" w:themeColor="text1"/>
          <w:sz w:val="28"/>
          <w:szCs w:val="28"/>
        </w:rPr>
        <w:t xml:space="preserve">Анализ результатов выполнения заданий КИМ ЕГЭ по химии участниками с низким уровнем подготовки позволяет предположить, что отдельные метапредметные результаты ФГОС сформированы на </w:t>
      </w:r>
      <w:r w:rsidRPr="001255DA">
        <w:rPr>
          <w:rFonts w:eastAsia="Times New Roman"/>
          <w:b/>
          <w:bCs/>
          <w:color w:val="000000" w:themeColor="text1"/>
          <w:sz w:val="28"/>
          <w:szCs w:val="28"/>
        </w:rPr>
        <w:t>базовом или частично достаточном уровне</w:t>
      </w:r>
      <w:r w:rsidRPr="001255DA">
        <w:rPr>
          <w:rFonts w:eastAsia="Times New Roman"/>
          <w:color w:val="000000" w:themeColor="text1"/>
          <w:sz w:val="28"/>
          <w:szCs w:val="28"/>
        </w:rPr>
        <w:t>, однако их применение в сложных и нестандартных ситуациях остается недостаточно устойчивым. Наиболее сохранными являются умения извлекать и распознавать непосредственно представленную информацию, выполнять простые классификационные действия, применять известные правила в знакомой ситуации и осуществлять элементарные действия по заданному алгоритму.</w:t>
      </w:r>
    </w:p>
    <w:p w14:paraId="4A459BB4" w14:textId="28C9BCCB" w:rsidR="00904510" w:rsidRPr="001255DA" w:rsidRDefault="00904510" w:rsidP="00904510">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О сформированности отдельных </w:t>
      </w:r>
      <w:r w:rsidRPr="001255DA">
        <w:rPr>
          <w:rFonts w:eastAsia="Times New Roman"/>
          <w:b/>
          <w:bCs/>
          <w:color w:val="000000" w:themeColor="text1"/>
          <w:sz w:val="28"/>
          <w:szCs w:val="28"/>
        </w:rPr>
        <w:t>познавательных метапредметных умений</w:t>
      </w:r>
      <w:r w:rsidRPr="001255DA">
        <w:rPr>
          <w:rFonts w:eastAsia="Times New Roman"/>
          <w:color w:val="000000" w:themeColor="text1"/>
          <w:sz w:val="28"/>
          <w:szCs w:val="28"/>
        </w:rPr>
        <w:t xml:space="preserve"> свидетельствуют высокие результаты по заданиям 1–3 и 5: </w:t>
      </w:r>
      <w:r w:rsidRPr="001255DA">
        <w:rPr>
          <w:rFonts w:eastAsia="Times New Roman"/>
          <w:b/>
          <w:bCs/>
          <w:color w:val="000000" w:themeColor="text1"/>
          <w:sz w:val="28"/>
          <w:szCs w:val="28"/>
        </w:rPr>
        <w:t>82,56 %, 81,78 %, 81,78 % и 72,87 %</w:t>
      </w:r>
      <w:r w:rsidRPr="001255DA">
        <w:rPr>
          <w:rFonts w:eastAsia="Times New Roman"/>
          <w:color w:val="000000" w:themeColor="text1"/>
          <w:sz w:val="28"/>
          <w:szCs w:val="28"/>
        </w:rPr>
        <w:t xml:space="preserve"> соответственно. Участники достаточно успешно используют знания о строении атома, периодическом законе, электроотрицательности, валентности, степени окисления и классификации неорганических веществ. Это позволяет предположить, что у значительной части обучающихся сформированы умения распознавать и классифицировать объекты, устанавливать простые связи между изученными понятиями и применять усвоенное правило в типовой ситуации.</w:t>
      </w:r>
    </w:p>
    <w:p w14:paraId="6B7327C6" w14:textId="7A8E4A20" w:rsidR="00904510" w:rsidRPr="001255DA" w:rsidRDefault="00904510" w:rsidP="00904510">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Положительная динамика по заданию 2 — с </w:t>
      </w:r>
      <w:r w:rsidRPr="001255DA">
        <w:rPr>
          <w:rFonts w:eastAsia="Times New Roman"/>
          <w:b/>
          <w:bCs/>
          <w:color w:val="000000" w:themeColor="text1"/>
          <w:sz w:val="28"/>
          <w:szCs w:val="28"/>
        </w:rPr>
        <w:t>58 % в 2025 году до 81,78 % в 2026 году</w:t>
      </w:r>
      <w:r w:rsidRPr="001255DA">
        <w:rPr>
          <w:rFonts w:eastAsia="Times New Roman"/>
          <w:color w:val="000000" w:themeColor="text1"/>
          <w:sz w:val="28"/>
          <w:szCs w:val="28"/>
        </w:rPr>
        <w:t xml:space="preserve"> — также позволяет предположить повышение способности работать с закономерностями изменения свойств химических элементов. Существенный рост результатов по заданиям 7, 12 и 28 свидетельствует о наличии потенциала к освоению более сложных способов деятельности при условии систематической тренировки.</w:t>
      </w:r>
    </w:p>
    <w:p w14:paraId="3BC9B989" w14:textId="79710AC0" w:rsidR="00904510" w:rsidRPr="001255DA" w:rsidRDefault="00904510" w:rsidP="00904510">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Вместе с тем недостаточно сформированными предположительно являются </w:t>
      </w:r>
      <w:r w:rsidRPr="001255DA">
        <w:rPr>
          <w:rFonts w:eastAsia="Times New Roman"/>
          <w:b/>
          <w:bCs/>
          <w:color w:val="000000" w:themeColor="text1"/>
          <w:sz w:val="28"/>
          <w:szCs w:val="28"/>
        </w:rPr>
        <w:t>познавательные метапредметные умения, связанные с анализом сложной информации, установлением нескольких взаимосвязанных причинно-следственных связей, переносом способа действия в новую ситуацию и комплексным применением знаний</w:t>
      </w:r>
      <w:r w:rsidRPr="001255DA">
        <w:rPr>
          <w:rFonts w:eastAsia="Times New Roman"/>
          <w:color w:val="000000" w:themeColor="text1"/>
          <w:sz w:val="28"/>
          <w:szCs w:val="28"/>
        </w:rPr>
        <w:t>. На это указывают низкие результаты по заданиям 4, 17, 20, 24–26 и особенно 31–34.</w:t>
      </w:r>
    </w:p>
    <w:p w14:paraId="2D174331" w14:textId="77777777" w:rsidR="0001744E" w:rsidRPr="001255DA" w:rsidRDefault="00904510" w:rsidP="00904510">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Так, выполнение задания 4 на </w:t>
      </w:r>
      <w:r w:rsidRPr="001255DA">
        <w:rPr>
          <w:rFonts w:eastAsia="Times New Roman"/>
          <w:b/>
          <w:bCs/>
          <w:color w:val="000000" w:themeColor="text1"/>
          <w:sz w:val="28"/>
          <w:szCs w:val="28"/>
        </w:rPr>
        <w:t>46,90 %</w:t>
      </w:r>
      <w:r w:rsidRPr="001255DA">
        <w:rPr>
          <w:rFonts w:eastAsia="Times New Roman"/>
          <w:color w:val="000000" w:themeColor="text1"/>
          <w:sz w:val="28"/>
          <w:szCs w:val="28"/>
        </w:rPr>
        <w:t xml:space="preserve"> позволяет предположить затруднения при установлении взаимосвязи между строением вещества, типом химической связи, кристаллической решёткой и свойствами вещества. Результат </w:t>
      </w:r>
      <w:r w:rsidRPr="001255DA">
        <w:rPr>
          <w:rFonts w:eastAsia="Times New Roman"/>
          <w:color w:val="000000" w:themeColor="text1"/>
          <w:sz w:val="28"/>
          <w:szCs w:val="28"/>
        </w:rPr>
        <w:lastRenderedPageBreak/>
        <w:t>задания 17 (</w:t>
      </w:r>
      <w:r w:rsidRPr="001255DA">
        <w:rPr>
          <w:rFonts w:eastAsia="Times New Roman"/>
          <w:b/>
          <w:bCs/>
          <w:color w:val="000000" w:themeColor="text1"/>
          <w:sz w:val="28"/>
          <w:szCs w:val="28"/>
        </w:rPr>
        <w:t>27,13 %</w:t>
      </w:r>
      <w:r w:rsidRPr="001255DA">
        <w:rPr>
          <w:rFonts w:eastAsia="Times New Roman"/>
          <w:color w:val="000000" w:themeColor="text1"/>
          <w:sz w:val="28"/>
          <w:szCs w:val="28"/>
        </w:rPr>
        <w:t xml:space="preserve">) свидетельствует о возможных трудностях при анализе химического уравнения и определении закономерностей химического процесса. Особенно значимое снижение по заданию 20 — с </w:t>
      </w:r>
      <w:r w:rsidRPr="001255DA">
        <w:rPr>
          <w:rFonts w:eastAsia="Times New Roman"/>
          <w:b/>
          <w:bCs/>
          <w:color w:val="000000" w:themeColor="text1"/>
          <w:sz w:val="28"/>
          <w:szCs w:val="28"/>
        </w:rPr>
        <w:t>74 % до 42,64 %</w:t>
      </w:r>
      <w:r w:rsidRPr="001255DA">
        <w:rPr>
          <w:rFonts w:eastAsia="Times New Roman"/>
          <w:color w:val="000000" w:themeColor="text1"/>
          <w:sz w:val="28"/>
          <w:szCs w:val="28"/>
        </w:rPr>
        <w:t xml:space="preserve"> — может </w:t>
      </w:r>
    </w:p>
    <w:p w14:paraId="44DF981B" w14:textId="5A2DE0D5" w:rsidR="00904510" w:rsidRPr="001255DA" w:rsidRDefault="00904510" w:rsidP="00904510">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указывать на недостаточную способность применять известные правила электролиза к различным условиям.</w:t>
      </w:r>
    </w:p>
    <w:p w14:paraId="50DB2DC2" w14:textId="1391F2CE" w:rsidR="00904510" w:rsidRPr="001255DA" w:rsidRDefault="00904510" w:rsidP="00904510">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Недостаточно устойчивыми могут быть и </w:t>
      </w:r>
      <w:r w:rsidRPr="001255DA">
        <w:rPr>
          <w:rFonts w:eastAsia="Times New Roman"/>
          <w:b/>
          <w:bCs/>
          <w:color w:val="000000" w:themeColor="text1"/>
          <w:sz w:val="28"/>
          <w:szCs w:val="28"/>
        </w:rPr>
        <w:t>регулятивные метапредметные результаты</w:t>
      </w:r>
      <w:r w:rsidRPr="001255DA">
        <w:rPr>
          <w:rFonts w:eastAsia="Times New Roman"/>
          <w:color w:val="000000" w:themeColor="text1"/>
          <w:sz w:val="28"/>
          <w:szCs w:val="28"/>
        </w:rPr>
        <w:t>. Низкие показатели по многоэтапным заданиям 26, 28, 33 и 34 позволяют предположить трудности с планированием последовательности действий, удержанием алгоритма решения, распределением промежуточных операций и самоконтролем. Особенно показательны результаты заданий 33 (</w:t>
      </w:r>
      <w:r w:rsidRPr="001255DA">
        <w:rPr>
          <w:rFonts w:eastAsia="Times New Roman"/>
          <w:b/>
          <w:bCs/>
          <w:color w:val="000000" w:themeColor="text1"/>
          <w:sz w:val="28"/>
          <w:szCs w:val="28"/>
        </w:rPr>
        <w:t>6,85 %</w:t>
      </w:r>
      <w:r w:rsidRPr="001255DA">
        <w:rPr>
          <w:rFonts w:eastAsia="Times New Roman"/>
          <w:color w:val="000000" w:themeColor="text1"/>
          <w:sz w:val="28"/>
          <w:szCs w:val="28"/>
        </w:rPr>
        <w:t>) и 34 (</w:t>
      </w:r>
      <w:r w:rsidRPr="001255DA">
        <w:rPr>
          <w:rFonts w:eastAsia="Times New Roman"/>
          <w:b/>
          <w:bCs/>
          <w:color w:val="000000" w:themeColor="text1"/>
          <w:sz w:val="28"/>
          <w:szCs w:val="28"/>
        </w:rPr>
        <w:t>3,10 %</w:t>
      </w:r>
      <w:r w:rsidRPr="001255DA">
        <w:rPr>
          <w:rFonts w:eastAsia="Times New Roman"/>
          <w:color w:val="000000" w:themeColor="text1"/>
          <w:sz w:val="28"/>
          <w:szCs w:val="28"/>
        </w:rPr>
        <w:t>). Участникам сложно самостоятельно организовать решение задачи, включающей несколько взаимосвязанных этапов, даже если отдельные предметные знания, необходимые для решения, им знакомы.</w:t>
      </w:r>
    </w:p>
    <w:p w14:paraId="03773F2D" w14:textId="57BE5647" w:rsidR="00904510" w:rsidRPr="001255DA" w:rsidRDefault="00904510" w:rsidP="00904510">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Недостаточная сформированность </w:t>
      </w:r>
      <w:r w:rsidRPr="001255DA">
        <w:rPr>
          <w:rFonts w:eastAsia="Times New Roman"/>
          <w:b/>
          <w:bCs/>
          <w:color w:val="000000" w:themeColor="text1"/>
          <w:sz w:val="28"/>
          <w:szCs w:val="28"/>
        </w:rPr>
        <w:t>самоконтроля и коррекции собственной деятельности</w:t>
      </w:r>
      <w:r w:rsidRPr="001255DA">
        <w:rPr>
          <w:rFonts w:eastAsia="Times New Roman"/>
          <w:color w:val="000000" w:themeColor="text1"/>
          <w:sz w:val="28"/>
          <w:szCs w:val="28"/>
        </w:rPr>
        <w:t xml:space="preserve"> может проявляться в сохранении ошибок после промежуточных вычислений, неправильном выборе формулы или способа решения, отсутствии проверки единиц измерения и реалистичности полученного ответа. Существенное снижение результатов по заданию 26 — с </w:t>
      </w:r>
      <w:r w:rsidRPr="001255DA">
        <w:rPr>
          <w:rFonts w:eastAsia="Times New Roman"/>
          <w:b/>
          <w:bCs/>
          <w:color w:val="000000" w:themeColor="text1"/>
          <w:sz w:val="28"/>
          <w:szCs w:val="28"/>
        </w:rPr>
        <w:t>52 % до 30,62 %</w:t>
      </w:r>
      <w:r w:rsidRPr="001255DA">
        <w:rPr>
          <w:rFonts w:eastAsia="Times New Roman"/>
          <w:color w:val="000000" w:themeColor="text1"/>
          <w:sz w:val="28"/>
          <w:szCs w:val="28"/>
        </w:rPr>
        <w:t xml:space="preserve"> — дополнительно указывает на необходимость укрепления регулятивных навыков при выполнении расчётных заданий.</w:t>
      </w:r>
    </w:p>
    <w:p w14:paraId="10BF50B5" w14:textId="542DFE49" w:rsidR="00904510" w:rsidRPr="001255DA" w:rsidRDefault="00904510" w:rsidP="00904510">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      Коммуникативные метапредметные результаты</w:t>
      </w:r>
      <w:r w:rsidRPr="001255DA">
        <w:rPr>
          <w:rFonts w:eastAsia="Times New Roman"/>
          <w:color w:val="000000" w:themeColor="text1"/>
          <w:sz w:val="28"/>
          <w:szCs w:val="28"/>
        </w:rPr>
        <w:t>, связанные со смысловым чтением, извлечением существенной информации из условия, преобразованием текстовой информации в схему, формулу или последовательность действий, предположительно сформированы неравномерно. В простых заданиях участники способны выделять необходимую информацию, однако при увеличении объема условия и количества взаимосвязанных данных возникают затруднения. Это особенно характерно для заданий 24, 26, 33 и 34, где необходимо самостоятельно определить последовательность действий на основе текста задания.</w:t>
      </w:r>
    </w:p>
    <w:p w14:paraId="1687DB71" w14:textId="77777777" w:rsidR="00904510" w:rsidRPr="001255DA" w:rsidRDefault="00904510" w:rsidP="00904510">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Таким образом, можно предположить следующую картину:</w:t>
      </w:r>
    </w:p>
    <w:tbl>
      <w:tblPr>
        <w:tblStyle w:val="a7"/>
        <w:tblW w:w="0" w:type="auto"/>
        <w:tblLook w:val="04A0" w:firstRow="1" w:lastRow="0" w:firstColumn="1" w:lastColumn="0" w:noHBand="0" w:noVBand="1"/>
      </w:tblPr>
      <w:tblGrid>
        <w:gridCol w:w="4759"/>
        <w:gridCol w:w="4759"/>
        <w:gridCol w:w="4759"/>
      </w:tblGrid>
      <w:tr w:rsidR="00904510" w:rsidRPr="001255DA" w14:paraId="73349DED" w14:textId="77777777" w:rsidTr="00904510">
        <w:tc>
          <w:tcPr>
            <w:tcW w:w="4759" w:type="dxa"/>
          </w:tcPr>
          <w:p w14:paraId="07093ACE" w14:textId="1C22A964" w:rsidR="00904510" w:rsidRPr="001255DA" w:rsidRDefault="00904510" w:rsidP="00904510">
            <w:pPr>
              <w:spacing w:line="276" w:lineRule="auto"/>
              <w:rPr>
                <w:rFonts w:eastAsia="Times New Roman"/>
                <w:color w:val="000000" w:themeColor="text1"/>
                <w:sz w:val="26"/>
                <w:szCs w:val="26"/>
              </w:rPr>
            </w:pPr>
            <w:r w:rsidRPr="001255DA">
              <w:rPr>
                <w:rFonts w:eastAsia="Times New Roman"/>
                <w:b/>
                <w:bCs/>
                <w:color w:val="000000" w:themeColor="text1"/>
                <w:sz w:val="26"/>
                <w:szCs w:val="26"/>
              </w:rPr>
              <w:t>Метапредметные результаты</w:t>
            </w:r>
          </w:p>
        </w:tc>
        <w:tc>
          <w:tcPr>
            <w:tcW w:w="4759" w:type="dxa"/>
          </w:tcPr>
          <w:p w14:paraId="0821A793" w14:textId="78C90FEE" w:rsidR="00904510" w:rsidRPr="001255DA" w:rsidRDefault="00904510" w:rsidP="00904510">
            <w:pPr>
              <w:spacing w:line="276" w:lineRule="auto"/>
              <w:jc w:val="center"/>
              <w:rPr>
                <w:rFonts w:eastAsia="Times New Roman"/>
                <w:color w:val="000000" w:themeColor="text1"/>
                <w:sz w:val="26"/>
                <w:szCs w:val="26"/>
              </w:rPr>
            </w:pPr>
            <w:r w:rsidRPr="001255DA">
              <w:rPr>
                <w:rFonts w:eastAsia="Times New Roman"/>
                <w:b/>
                <w:bCs/>
                <w:color w:val="000000" w:themeColor="text1"/>
                <w:sz w:val="26"/>
                <w:szCs w:val="26"/>
              </w:rPr>
              <w:t>Предполагаемый уровень сформированности</w:t>
            </w:r>
          </w:p>
        </w:tc>
        <w:tc>
          <w:tcPr>
            <w:tcW w:w="4759" w:type="dxa"/>
          </w:tcPr>
          <w:p w14:paraId="0E266D1D" w14:textId="54751CEA" w:rsidR="00904510" w:rsidRPr="001255DA" w:rsidRDefault="00904510" w:rsidP="00904510">
            <w:pPr>
              <w:spacing w:line="276" w:lineRule="auto"/>
              <w:rPr>
                <w:rFonts w:eastAsia="Times New Roman"/>
                <w:color w:val="000000" w:themeColor="text1"/>
                <w:sz w:val="26"/>
                <w:szCs w:val="26"/>
              </w:rPr>
            </w:pPr>
            <w:r w:rsidRPr="001255DA">
              <w:rPr>
                <w:rFonts w:eastAsia="Times New Roman"/>
                <w:b/>
                <w:bCs/>
                <w:color w:val="000000" w:themeColor="text1"/>
                <w:sz w:val="26"/>
                <w:szCs w:val="26"/>
              </w:rPr>
              <w:t>Проявление в результатах ЕГЭ</w:t>
            </w:r>
          </w:p>
        </w:tc>
      </w:tr>
      <w:tr w:rsidR="00904510" w:rsidRPr="001255DA" w14:paraId="0B56EFBA" w14:textId="77777777" w:rsidTr="00904510">
        <w:tc>
          <w:tcPr>
            <w:tcW w:w="4759" w:type="dxa"/>
          </w:tcPr>
          <w:p w14:paraId="449B91FC" w14:textId="2BE315CD" w:rsidR="00904510" w:rsidRPr="001255DA" w:rsidRDefault="00904510" w:rsidP="00904510">
            <w:pPr>
              <w:spacing w:line="276" w:lineRule="auto"/>
              <w:rPr>
                <w:rFonts w:eastAsia="Times New Roman"/>
                <w:color w:val="000000" w:themeColor="text1"/>
                <w:sz w:val="26"/>
                <w:szCs w:val="26"/>
              </w:rPr>
            </w:pPr>
            <w:r w:rsidRPr="001255DA">
              <w:rPr>
                <w:rFonts w:eastAsia="Times New Roman"/>
                <w:color w:val="000000" w:themeColor="text1"/>
                <w:sz w:val="26"/>
                <w:szCs w:val="26"/>
              </w:rPr>
              <w:t>Распознавание и классификация объектов</w:t>
            </w:r>
          </w:p>
        </w:tc>
        <w:tc>
          <w:tcPr>
            <w:tcW w:w="4759" w:type="dxa"/>
          </w:tcPr>
          <w:p w14:paraId="1F3C3C9A" w14:textId="41C81651" w:rsidR="00904510" w:rsidRPr="001255DA" w:rsidRDefault="00904510" w:rsidP="00904510">
            <w:pPr>
              <w:spacing w:line="276" w:lineRule="auto"/>
              <w:jc w:val="center"/>
              <w:rPr>
                <w:rFonts w:eastAsia="Times New Roman"/>
                <w:color w:val="000000" w:themeColor="text1"/>
                <w:sz w:val="26"/>
                <w:szCs w:val="26"/>
              </w:rPr>
            </w:pPr>
            <w:r w:rsidRPr="001255DA">
              <w:rPr>
                <w:rFonts w:eastAsia="Times New Roman"/>
                <w:b/>
                <w:bCs/>
                <w:color w:val="000000" w:themeColor="text1"/>
                <w:sz w:val="26"/>
                <w:szCs w:val="26"/>
              </w:rPr>
              <w:t>Относительно сформированы</w:t>
            </w:r>
          </w:p>
        </w:tc>
        <w:tc>
          <w:tcPr>
            <w:tcW w:w="4759" w:type="dxa"/>
          </w:tcPr>
          <w:p w14:paraId="64EDA16E" w14:textId="340CE7C9" w:rsidR="00904510" w:rsidRPr="001255DA" w:rsidRDefault="00904510" w:rsidP="00904510">
            <w:pPr>
              <w:spacing w:line="276" w:lineRule="auto"/>
              <w:rPr>
                <w:rFonts w:eastAsia="Times New Roman"/>
                <w:color w:val="000000" w:themeColor="text1"/>
                <w:sz w:val="26"/>
                <w:szCs w:val="26"/>
              </w:rPr>
            </w:pPr>
            <w:r w:rsidRPr="001255DA">
              <w:rPr>
                <w:rFonts w:eastAsia="Times New Roman"/>
                <w:color w:val="000000" w:themeColor="text1"/>
                <w:sz w:val="26"/>
                <w:szCs w:val="26"/>
              </w:rPr>
              <w:t>Высокие результаты заданий 1–3, 5</w:t>
            </w:r>
          </w:p>
        </w:tc>
      </w:tr>
      <w:tr w:rsidR="00904510" w:rsidRPr="001255DA" w14:paraId="47AB9F7E" w14:textId="77777777" w:rsidTr="00904510">
        <w:tc>
          <w:tcPr>
            <w:tcW w:w="4759" w:type="dxa"/>
          </w:tcPr>
          <w:p w14:paraId="2137623A" w14:textId="6E24D2FF" w:rsidR="00904510" w:rsidRPr="001255DA" w:rsidRDefault="00904510" w:rsidP="00904510">
            <w:pPr>
              <w:spacing w:line="276" w:lineRule="auto"/>
              <w:rPr>
                <w:rFonts w:eastAsia="Times New Roman"/>
                <w:color w:val="000000" w:themeColor="text1"/>
                <w:sz w:val="26"/>
                <w:szCs w:val="26"/>
              </w:rPr>
            </w:pPr>
            <w:r w:rsidRPr="001255DA">
              <w:rPr>
                <w:rFonts w:eastAsia="Times New Roman"/>
                <w:color w:val="000000" w:themeColor="text1"/>
                <w:sz w:val="26"/>
                <w:szCs w:val="26"/>
              </w:rPr>
              <w:t xml:space="preserve">Применение известных правил в </w:t>
            </w:r>
            <w:r w:rsidRPr="001255DA">
              <w:rPr>
                <w:rFonts w:eastAsia="Times New Roman"/>
                <w:color w:val="000000" w:themeColor="text1"/>
                <w:sz w:val="26"/>
                <w:szCs w:val="26"/>
              </w:rPr>
              <w:lastRenderedPageBreak/>
              <w:t>типовой ситуации</w:t>
            </w:r>
          </w:p>
        </w:tc>
        <w:tc>
          <w:tcPr>
            <w:tcW w:w="4759" w:type="dxa"/>
          </w:tcPr>
          <w:p w14:paraId="64C012A0" w14:textId="15BF7DB2" w:rsidR="00904510" w:rsidRPr="001255DA" w:rsidRDefault="00904510" w:rsidP="00904510">
            <w:pPr>
              <w:spacing w:line="276" w:lineRule="auto"/>
              <w:jc w:val="center"/>
              <w:rPr>
                <w:rFonts w:eastAsia="Times New Roman"/>
                <w:color w:val="000000" w:themeColor="text1"/>
                <w:sz w:val="26"/>
                <w:szCs w:val="26"/>
              </w:rPr>
            </w:pPr>
            <w:r w:rsidRPr="001255DA">
              <w:rPr>
                <w:rFonts w:eastAsia="Times New Roman"/>
                <w:b/>
                <w:bCs/>
                <w:color w:val="000000" w:themeColor="text1"/>
                <w:sz w:val="26"/>
                <w:szCs w:val="26"/>
              </w:rPr>
              <w:lastRenderedPageBreak/>
              <w:t>Сформированы частично/достаточно</w:t>
            </w:r>
          </w:p>
        </w:tc>
        <w:tc>
          <w:tcPr>
            <w:tcW w:w="4759" w:type="dxa"/>
          </w:tcPr>
          <w:p w14:paraId="37976FDF" w14:textId="6E45CF48" w:rsidR="00904510" w:rsidRPr="001255DA" w:rsidRDefault="00904510" w:rsidP="00904510">
            <w:pPr>
              <w:spacing w:line="276" w:lineRule="auto"/>
              <w:rPr>
                <w:rFonts w:eastAsia="Times New Roman"/>
                <w:color w:val="000000" w:themeColor="text1"/>
                <w:sz w:val="26"/>
                <w:szCs w:val="26"/>
              </w:rPr>
            </w:pPr>
            <w:r w:rsidRPr="001255DA">
              <w:rPr>
                <w:rFonts w:eastAsia="Times New Roman"/>
                <w:color w:val="000000" w:themeColor="text1"/>
                <w:sz w:val="26"/>
                <w:szCs w:val="26"/>
              </w:rPr>
              <w:t xml:space="preserve">Высокие результаты базовых заданий по </w:t>
            </w:r>
            <w:r w:rsidRPr="001255DA">
              <w:rPr>
                <w:rFonts w:eastAsia="Times New Roman"/>
                <w:color w:val="000000" w:themeColor="text1"/>
                <w:sz w:val="26"/>
                <w:szCs w:val="26"/>
              </w:rPr>
              <w:lastRenderedPageBreak/>
              <w:t>отдельным содержательным линиям</w:t>
            </w:r>
          </w:p>
        </w:tc>
      </w:tr>
      <w:tr w:rsidR="00904510" w:rsidRPr="001255DA" w14:paraId="29D9CD50" w14:textId="77777777" w:rsidTr="00904510">
        <w:tc>
          <w:tcPr>
            <w:tcW w:w="4759" w:type="dxa"/>
          </w:tcPr>
          <w:p w14:paraId="1E128AAE" w14:textId="072DF126" w:rsidR="00904510" w:rsidRPr="001255DA" w:rsidRDefault="00904510" w:rsidP="00904510">
            <w:pPr>
              <w:spacing w:line="276" w:lineRule="auto"/>
              <w:rPr>
                <w:rFonts w:eastAsia="Times New Roman"/>
                <w:color w:val="000000" w:themeColor="text1"/>
                <w:sz w:val="26"/>
                <w:szCs w:val="26"/>
              </w:rPr>
            </w:pPr>
            <w:r w:rsidRPr="001255DA">
              <w:rPr>
                <w:rFonts w:eastAsia="Times New Roman"/>
                <w:color w:val="000000" w:themeColor="text1"/>
                <w:sz w:val="26"/>
                <w:szCs w:val="26"/>
              </w:rPr>
              <w:lastRenderedPageBreak/>
              <w:t>Анализ и сравнение объектов по нескольким признакам</w:t>
            </w:r>
          </w:p>
        </w:tc>
        <w:tc>
          <w:tcPr>
            <w:tcW w:w="4759" w:type="dxa"/>
          </w:tcPr>
          <w:p w14:paraId="485EE9E3" w14:textId="0888F92D" w:rsidR="00904510" w:rsidRPr="001255DA" w:rsidRDefault="00904510" w:rsidP="00904510">
            <w:pPr>
              <w:spacing w:line="276" w:lineRule="auto"/>
              <w:jc w:val="center"/>
              <w:rPr>
                <w:rFonts w:eastAsia="Times New Roman"/>
                <w:color w:val="000000" w:themeColor="text1"/>
                <w:sz w:val="26"/>
                <w:szCs w:val="26"/>
              </w:rPr>
            </w:pPr>
            <w:r w:rsidRPr="001255DA">
              <w:rPr>
                <w:rFonts w:eastAsia="Times New Roman"/>
                <w:b/>
                <w:bCs/>
                <w:color w:val="000000" w:themeColor="text1"/>
                <w:sz w:val="26"/>
                <w:szCs w:val="26"/>
              </w:rPr>
              <w:t>Сформированы недостаточно устойчиво</w:t>
            </w:r>
          </w:p>
        </w:tc>
        <w:tc>
          <w:tcPr>
            <w:tcW w:w="4759" w:type="dxa"/>
          </w:tcPr>
          <w:p w14:paraId="7C3F7789" w14:textId="09CBF9EF" w:rsidR="00904510" w:rsidRPr="001255DA" w:rsidRDefault="00904510" w:rsidP="00904510">
            <w:pPr>
              <w:spacing w:line="276" w:lineRule="auto"/>
              <w:rPr>
                <w:rFonts w:eastAsia="Times New Roman"/>
                <w:color w:val="000000" w:themeColor="text1"/>
                <w:sz w:val="26"/>
                <w:szCs w:val="26"/>
              </w:rPr>
            </w:pPr>
            <w:r w:rsidRPr="001255DA">
              <w:rPr>
                <w:rFonts w:eastAsia="Times New Roman"/>
                <w:color w:val="000000" w:themeColor="text1"/>
                <w:sz w:val="26"/>
                <w:szCs w:val="26"/>
              </w:rPr>
              <w:t>Задание 4 — 46,90 %</w:t>
            </w:r>
          </w:p>
        </w:tc>
      </w:tr>
      <w:tr w:rsidR="00904510" w:rsidRPr="001255DA" w14:paraId="322F141C" w14:textId="77777777" w:rsidTr="00904510">
        <w:tc>
          <w:tcPr>
            <w:tcW w:w="4759" w:type="dxa"/>
          </w:tcPr>
          <w:p w14:paraId="23A64A5C" w14:textId="713FFD58" w:rsidR="00904510" w:rsidRPr="001255DA" w:rsidRDefault="00904510" w:rsidP="00904510">
            <w:pPr>
              <w:spacing w:line="276" w:lineRule="auto"/>
              <w:rPr>
                <w:rFonts w:eastAsia="Times New Roman"/>
                <w:color w:val="000000" w:themeColor="text1"/>
                <w:sz w:val="26"/>
                <w:szCs w:val="26"/>
              </w:rPr>
            </w:pPr>
            <w:r w:rsidRPr="001255DA">
              <w:rPr>
                <w:rFonts w:eastAsia="Times New Roman"/>
                <w:color w:val="000000" w:themeColor="text1"/>
                <w:sz w:val="26"/>
                <w:szCs w:val="26"/>
              </w:rPr>
              <w:t>Установление причинно-следственных связей</w:t>
            </w:r>
          </w:p>
        </w:tc>
        <w:tc>
          <w:tcPr>
            <w:tcW w:w="4759" w:type="dxa"/>
          </w:tcPr>
          <w:p w14:paraId="3D7F6C29" w14:textId="3EE709A9" w:rsidR="00904510" w:rsidRPr="001255DA" w:rsidRDefault="00904510" w:rsidP="00904510">
            <w:pPr>
              <w:spacing w:line="276" w:lineRule="auto"/>
              <w:jc w:val="center"/>
              <w:rPr>
                <w:rFonts w:eastAsia="Times New Roman"/>
                <w:color w:val="000000" w:themeColor="text1"/>
                <w:sz w:val="26"/>
                <w:szCs w:val="26"/>
              </w:rPr>
            </w:pPr>
            <w:r w:rsidRPr="001255DA">
              <w:rPr>
                <w:rFonts w:eastAsia="Times New Roman"/>
                <w:b/>
                <w:bCs/>
                <w:color w:val="000000" w:themeColor="text1"/>
                <w:sz w:val="26"/>
                <w:szCs w:val="26"/>
              </w:rPr>
              <w:t>Сформированы частично</w:t>
            </w:r>
          </w:p>
        </w:tc>
        <w:tc>
          <w:tcPr>
            <w:tcW w:w="4759" w:type="dxa"/>
          </w:tcPr>
          <w:p w14:paraId="5C653856" w14:textId="406A796D" w:rsidR="00904510" w:rsidRPr="001255DA" w:rsidRDefault="00904510" w:rsidP="00904510">
            <w:pPr>
              <w:spacing w:line="276" w:lineRule="auto"/>
              <w:rPr>
                <w:rFonts w:eastAsia="Times New Roman"/>
                <w:color w:val="000000" w:themeColor="text1"/>
                <w:sz w:val="26"/>
                <w:szCs w:val="26"/>
              </w:rPr>
            </w:pPr>
            <w:r w:rsidRPr="001255DA">
              <w:rPr>
                <w:rFonts w:eastAsia="Times New Roman"/>
                <w:color w:val="000000" w:themeColor="text1"/>
                <w:sz w:val="26"/>
                <w:szCs w:val="26"/>
              </w:rPr>
              <w:t>Затруднения в заданиях 18, 20, 22</w:t>
            </w:r>
          </w:p>
        </w:tc>
      </w:tr>
      <w:tr w:rsidR="00904510" w:rsidRPr="001255DA" w14:paraId="5935080B" w14:textId="77777777" w:rsidTr="00904510">
        <w:tc>
          <w:tcPr>
            <w:tcW w:w="4759" w:type="dxa"/>
          </w:tcPr>
          <w:p w14:paraId="532339FB" w14:textId="4FC12D0E" w:rsidR="00904510" w:rsidRPr="001255DA" w:rsidRDefault="00904510" w:rsidP="00904510">
            <w:pPr>
              <w:spacing w:line="276" w:lineRule="auto"/>
              <w:rPr>
                <w:rFonts w:eastAsia="Times New Roman"/>
                <w:color w:val="000000" w:themeColor="text1"/>
                <w:sz w:val="26"/>
                <w:szCs w:val="26"/>
              </w:rPr>
            </w:pPr>
            <w:r w:rsidRPr="001255DA">
              <w:rPr>
                <w:rFonts w:eastAsia="Times New Roman"/>
                <w:color w:val="000000" w:themeColor="text1"/>
                <w:sz w:val="26"/>
                <w:szCs w:val="26"/>
              </w:rPr>
              <w:t>Перенос способа действия в изменённую ситуацию</w:t>
            </w:r>
          </w:p>
        </w:tc>
        <w:tc>
          <w:tcPr>
            <w:tcW w:w="4759" w:type="dxa"/>
          </w:tcPr>
          <w:p w14:paraId="09743ACA" w14:textId="40EA3F7D" w:rsidR="00904510" w:rsidRPr="001255DA" w:rsidRDefault="00904510" w:rsidP="00904510">
            <w:pPr>
              <w:spacing w:line="276" w:lineRule="auto"/>
              <w:jc w:val="center"/>
              <w:rPr>
                <w:rFonts w:eastAsia="Times New Roman"/>
                <w:color w:val="000000" w:themeColor="text1"/>
                <w:sz w:val="26"/>
                <w:szCs w:val="26"/>
              </w:rPr>
            </w:pPr>
            <w:r w:rsidRPr="001255DA">
              <w:rPr>
                <w:rFonts w:eastAsia="Times New Roman"/>
                <w:b/>
                <w:bCs/>
                <w:color w:val="000000" w:themeColor="text1"/>
                <w:sz w:val="26"/>
                <w:szCs w:val="26"/>
              </w:rPr>
              <w:t>Недостаточно сформированы</w:t>
            </w:r>
          </w:p>
        </w:tc>
        <w:tc>
          <w:tcPr>
            <w:tcW w:w="4759" w:type="dxa"/>
          </w:tcPr>
          <w:p w14:paraId="4AFFFA60" w14:textId="75926A3C" w:rsidR="00904510" w:rsidRPr="001255DA" w:rsidRDefault="00904510" w:rsidP="00904510">
            <w:pPr>
              <w:spacing w:line="276" w:lineRule="auto"/>
              <w:rPr>
                <w:rFonts w:eastAsia="Times New Roman"/>
                <w:color w:val="000000" w:themeColor="text1"/>
                <w:sz w:val="26"/>
                <w:szCs w:val="26"/>
              </w:rPr>
            </w:pPr>
            <w:r w:rsidRPr="001255DA">
              <w:rPr>
                <w:rFonts w:eastAsia="Times New Roman"/>
                <w:color w:val="000000" w:themeColor="text1"/>
                <w:sz w:val="26"/>
                <w:szCs w:val="26"/>
              </w:rPr>
              <w:t>Низкие результаты ряда повышенных и высоких заданий</w:t>
            </w:r>
          </w:p>
        </w:tc>
      </w:tr>
      <w:tr w:rsidR="00904510" w:rsidRPr="001255DA" w14:paraId="5A061342" w14:textId="77777777" w:rsidTr="00904510">
        <w:tc>
          <w:tcPr>
            <w:tcW w:w="4759" w:type="dxa"/>
          </w:tcPr>
          <w:p w14:paraId="62827FA9" w14:textId="0D02791C" w:rsidR="00904510" w:rsidRPr="001255DA" w:rsidRDefault="00904510" w:rsidP="00904510">
            <w:pPr>
              <w:spacing w:line="276" w:lineRule="auto"/>
              <w:rPr>
                <w:rFonts w:eastAsia="Times New Roman"/>
                <w:color w:val="000000" w:themeColor="text1"/>
                <w:sz w:val="26"/>
                <w:szCs w:val="26"/>
              </w:rPr>
            </w:pPr>
            <w:r w:rsidRPr="001255DA">
              <w:rPr>
                <w:rFonts w:eastAsia="Times New Roman"/>
                <w:color w:val="000000" w:themeColor="text1"/>
                <w:sz w:val="26"/>
                <w:szCs w:val="26"/>
              </w:rPr>
              <w:t>Планирование последовательности действий</w:t>
            </w:r>
          </w:p>
        </w:tc>
        <w:tc>
          <w:tcPr>
            <w:tcW w:w="4759" w:type="dxa"/>
          </w:tcPr>
          <w:p w14:paraId="4368654A" w14:textId="32ECDDA5" w:rsidR="00904510" w:rsidRPr="001255DA" w:rsidRDefault="00904510" w:rsidP="00904510">
            <w:pPr>
              <w:spacing w:line="276" w:lineRule="auto"/>
              <w:jc w:val="center"/>
              <w:rPr>
                <w:rFonts w:eastAsia="Times New Roman"/>
                <w:color w:val="000000" w:themeColor="text1"/>
                <w:sz w:val="26"/>
                <w:szCs w:val="26"/>
              </w:rPr>
            </w:pPr>
            <w:r w:rsidRPr="001255DA">
              <w:rPr>
                <w:rFonts w:eastAsia="Times New Roman"/>
                <w:b/>
                <w:bCs/>
                <w:color w:val="000000" w:themeColor="text1"/>
                <w:sz w:val="26"/>
                <w:szCs w:val="26"/>
              </w:rPr>
              <w:t>Недостаточно сформированы</w:t>
            </w:r>
          </w:p>
        </w:tc>
        <w:tc>
          <w:tcPr>
            <w:tcW w:w="4759" w:type="dxa"/>
          </w:tcPr>
          <w:p w14:paraId="17029B22" w14:textId="43FFDECE" w:rsidR="00904510" w:rsidRPr="001255DA" w:rsidRDefault="00904510" w:rsidP="00904510">
            <w:pPr>
              <w:spacing w:line="276" w:lineRule="auto"/>
              <w:rPr>
                <w:rFonts w:eastAsia="Times New Roman"/>
                <w:color w:val="000000" w:themeColor="text1"/>
                <w:sz w:val="26"/>
                <w:szCs w:val="26"/>
              </w:rPr>
            </w:pPr>
            <w:r w:rsidRPr="001255DA">
              <w:rPr>
                <w:rFonts w:eastAsia="Times New Roman"/>
                <w:color w:val="000000" w:themeColor="text1"/>
                <w:sz w:val="26"/>
                <w:szCs w:val="26"/>
              </w:rPr>
              <w:t>Особенно низкие результаты заданий 26, 33, 34</w:t>
            </w:r>
          </w:p>
        </w:tc>
      </w:tr>
      <w:tr w:rsidR="00904510" w:rsidRPr="001255DA" w14:paraId="1B268983" w14:textId="77777777" w:rsidTr="00904510">
        <w:tc>
          <w:tcPr>
            <w:tcW w:w="4759" w:type="dxa"/>
          </w:tcPr>
          <w:p w14:paraId="361DB5C0" w14:textId="63E0C4C8" w:rsidR="00904510" w:rsidRPr="001255DA" w:rsidRDefault="00904510" w:rsidP="00904510">
            <w:pPr>
              <w:spacing w:line="276" w:lineRule="auto"/>
              <w:rPr>
                <w:rFonts w:eastAsia="Times New Roman"/>
                <w:color w:val="000000" w:themeColor="text1"/>
                <w:sz w:val="26"/>
                <w:szCs w:val="26"/>
              </w:rPr>
            </w:pPr>
            <w:r w:rsidRPr="001255DA">
              <w:rPr>
                <w:rFonts w:eastAsia="Times New Roman"/>
                <w:color w:val="000000" w:themeColor="text1"/>
                <w:sz w:val="26"/>
                <w:szCs w:val="26"/>
              </w:rPr>
              <w:t>Работа по многоэтапному алгоритму</w:t>
            </w:r>
          </w:p>
        </w:tc>
        <w:tc>
          <w:tcPr>
            <w:tcW w:w="4759" w:type="dxa"/>
          </w:tcPr>
          <w:p w14:paraId="2CD25A5F" w14:textId="40EA14F5" w:rsidR="00904510" w:rsidRPr="001255DA" w:rsidRDefault="00904510" w:rsidP="00904510">
            <w:pPr>
              <w:spacing w:line="276" w:lineRule="auto"/>
              <w:jc w:val="center"/>
              <w:rPr>
                <w:rFonts w:eastAsia="Times New Roman"/>
                <w:color w:val="000000" w:themeColor="text1"/>
                <w:sz w:val="26"/>
                <w:szCs w:val="26"/>
              </w:rPr>
            </w:pPr>
            <w:r w:rsidRPr="001255DA">
              <w:rPr>
                <w:rFonts w:eastAsia="Times New Roman"/>
                <w:b/>
                <w:bCs/>
                <w:color w:val="000000" w:themeColor="text1"/>
                <w:sz w:val="26"/>
                <w:szCs w:val="26"/>
              </w:rPr>
              <w:t>Недостаточно сформирована</w:t>
            </w:r>
          </w:p>
        </w:tc>
        <w:tc>
          <w:tcPr>
            <w:tcW w:w="4759" w:type="dxa"/>
          </w:tcPr>
          <w:p w14:paraId="1CE1BD44" w14:textId="6F32CED9" w:rsidR="00904510" w:rsidRPr="001255DA" w:rsidRDefault="00904510" w:rsidP="00904510">
            <w:pPr>
              <w:spacing w:line="276" w:lineRule="auto"/>
              <w:rPr>
                <w:rFonts w:eastAsia="Times New Roman"/>
                <w:color w:val="000000" w:themeColor="text1"/>
                <w:sz w:val="26"/>
                <w:szCs w:val="26"/>
              </w:rPr>
            </w:pPr>
            <w:r w:rsidRPr="001255DA">
              <w:rPr>
                <w:rFonts w:eastAsia="Times New Roman"/>
                <w:color w:val="000000" w:themeColor="text1"/>
                <w:sz w:val="26"/>
                <w:szCs w:val="26"/>
              </w:rPr>
              <w:t>Задания 28, 33, 34 выполняются нестабильно</w:t>
            </w:r>
          </w:p>
        </w:tc>
      </w:tr>
      <w:tr w:rsidR="00904510" w:rsidRPr="001255DA" w14:paraId="39B63EBD" w14:textId="77777777" w:rsidTr="00904510">
        <w:tc>
          <w:tcPr>
            <w:tcW w:w="4759" w:type="dxa"/>
          </w:tcPr>
          <w:p w14:paraId="0602BCF2" w14:textId="0B363E7D" w:rsidR="00904510" w:rsidRPr="001255DA" w:rsidRDefault="00904510" w:rsidP="00904510">
            <w:pPr>
              <w:spacing w:line="276" w:lineRule="auto"/>
              <w:rPr>
                <w:rFonts w:eastAsia="Times New Roman"/>
                <w:color w:val="000000" w:themeColor="text1"/>
                <w:sz w:val="26"/>
                <w:szCs w:val="26"/>
              </w:rPr>
            </w:pPr>
            <w:r w:rsidRPr="001255DA">
              <w:rPr>
                <w:rFonts w:eastAsia="Times New Roman"/>
                <w:color w:val="000000" w:themeColor="text1"/>
                <w:sz w:val="26"/>
                <w:szCs w:val="26"/>
              </w:rPr>
              <w:t>Самоконтроль и проверка результата</w:t>
            </w:r>
          </w:p>
        </w:tc>
        <w:tc>
          <w:tcPr>
            <w:tcW w:w="4759" w:type="dxa"/>
          </w:tcPr>
          <w:p w14:paraId="321748A3" w14:textId="3B080B5D" w:rsidR="00904510" w:rsidRPr="001255DA" w:rsidRDefault="00904510" w:rsidP="00904510">
            <w:pPr>
              <w:spacing w:line="276" w:lineRule="auto"/>
              <w:jc w:val="center"/>
              <w:rPr>
                <w:rFonts w:eastAsia="Times New Roman"/>
                <w:color w:val="000000" w:themeColor="text1"/>
                <w:sz w:val="26"/>
                <w:szCs w:val="26"/>
              </w:rPr>
            </w:pPr>
            <w:r w:rsidRPr="001255DA">
              <w:rPr>
                <w:rFonts w:eastAsia="Times New Roman"/>
                <w:b/>
                <w:bCs/>
                <w:color w:val="000000" w:themeColor="text1"/>
                <w:sz w:val="26"/>
                <w:szCs w:val="26"/>
              </w:rPr>
              <w:t>Недостаточно сформированы</w:t>
            </w:r>
          </w:p>
        </w:tc>
        <w:tc>
          <w:tcPr>
            <w:tcW w:w="4759" w:type="dxa"/>
          </w:tcPr>
          <w:p w14:paraId="424A5BF3" w14:textId="3EA8D357" w:rsidR="00904510" w:rsidRPr="001255DA" w:rsidRDefault="00904510" w:rsidP="00904510">
            <w:pPr>
              <w:spacing w:line="276" w:lineRule="auto"/>
              <w:rPr>
                <w:rFonts w:eastAsia="Times New Roman"/>
                <w:color w:val="000000" w:themeColor="text1"/>
                <w:sz w:val="26"/>
                <w:szCs w:val="26"/>
              </w:rPr>
            </w:pPr>
            <w:r w:rsidRPr="001255DA">
              <w:rPr>
                <w:rFonts w:eastAsia="Times New Roman"/>
                <w:color w:val="000000" w:themeColor="text1"/>
                <w:sz w:val="26"/>
                <w:szCs w:val="26"/>
              </w:rPr>
              <w:t>Сохраняются ошибки в расчетах и сложных заданиях</w:t>
            </w:r>
          </w:p>
        </w:tc>
      </w:tr>
      <w:tr w:rsidR="00904510" w:rsidRPr="001255DA" w14:paraId="75E385C8" w14:textId="77777777" w:rsidTr="00904510">
        <w:tc>
          <w:tcPr>
            <w:tcW w:w="4759" w:type="dxa"/>
          </w:tcPr>
          <w:p w14:paraId="517A67D3" w14:textId="6DC0814D" w:rsidR="00904510" w:rsidRPr="001255DA" w:rsidRDefault="00904510" w:rsidP="00904510">
            <w:pPr>
              <w:spacing w:line="276" w:lineRule="auto"/>
              <w:rPr>
                <w:rFonts w:eastAsia="Times New Roman"/>
                <w:color w:val="000000" w:themeColor="text1"/>
                <w:sz w:val="26"/>
                <w:szCs w:val="26"/>
              </w:rPr>
            </w:pPr>
            <w:r w:rsidRPr="001255DA">
              <w:rPr>
                <w:rFonts w:eastAsia="Times New Roman"/>
                <w:color w:val="000000" w:themeColor="text1"/>
                <w:sz w:val="26"/>
                <w:szCs w:val="26"/>
              </w:rPr>
              <w:t>Смысловое чтение и выделение существенной информации</w:t>
            </w:r>
          </w:p>
        </w:tc>
        <w:tc>
          <w:tcPr>
            <w:tcW w:w="4759" w:type="dxa"/>
          </w:tcPr>
          <w:p w14:paraId="5FEDD939" w14:textId="0D2D58DE" w:rsidR="00904510" w:rsidRPr="001255DA" w:rsidRDefault="00904510" w:rsidP="00904510">
            <w:pPr>
              <w:spacing w:line="276" w:lineRule="auto"/>
              <w:jc w:val="center"/>
              <w:rPr>
                <w:rFonts w:eastAsia="Times New Roman"/>
                <w:color w:val="000000" w:themeColor="text1"/>
                <w:sz w:val="26"/>
                <w:szCs w:val="26"/>
              </w:rPr>
            </w:pPr>
            <w:r w:rsidRPr="001255DA">
              <w:rPr>
                <w:rFonts w:eastAsia="Times New Roman"/>
                <w:b/>
                <w:bCs/>
                <w:color w:val="000000" w:themeColor="text1"/>
                <w:sz w:val="26"/>
                <w:szCs w:val="26"/>
              </w:rPr>
              <w:t>Сформированы неравномерно</w:t>
            </w:r>
          </w:p>
        </w:tc>
        <w:tc>
          <w:tcPr>
            <w:tcW w:w="4759" w:type="dxa"/>
          </w:tcPr>
          <w:p w14:paraId="42B35C2A" w14:textId="1FB6F3B9" w:rsidR="00904510" w:rsidRPr="001255DA" w:rsidRDefault="00904510" w:rsidP="00904510">
            <w:pPr>
              <w:spacing w:line="276" w:lineRule="auto"/>
              <w:rPr>
                <w:rFonts w:eastAsia="Times New Roman"/>
                <w:color w:val="000000" w:themeColor="text1"/>
                <w:sz w:val="26"/>
                <w:szCs w:val="26"/>
              </w:rPr>
            </w:pPr>
            <w:r w:rsidRPr="001255DA">
              <w:rPr>
                <w:rFonts w:eastAsia="Times New Roman"/>
                <w:color w:val="000000" w:themeColor="text1"/>
                <w:sz w:val="26"/>
                <w:szCs w:val="26"/>
              </w:rPr>
              <w:t>Простые задания выполняются успешнее, чем многоэтапные</w:t>
            </w:r>
          </w:p>
        </w:tc>
      </w:tr>
      <w:tr w:rsidR="00904510" w:rsidRPr="001255DA" w14:paraId="4F090EF9" w14:textId="77777777" w:rsidTr="00904510">
        <w:tc>
          <w:tcPr>
            <w:tcW w:w="4759" w:type="dxa"/>
          </w:tcPr>
          <w:p w14:paraId="7B863447" w14:textId="48B0C717" w:rsidR="00904510" w:rsidRPr="001255DA" w:rsidRDefault="00904510" w:rsidP="00904510">
            <w:pPr>
              <w:spacing w:line="276" w:lineRule="auto"/>
              <w:rPr>
                <w:rFonts w:eastAsia="Times New Roman"/>
                <w:color w:val="000000" w:themeColor="text1"/>
                <w:sz w:val="26"/>
                <w:szCs w:val="26"/>
              </w:rPr>
            </w:pPr>
            <w:r w:rsidRPr="001255DA">
              <w:rPr>
                <w:rFonts w:eastAsia="Times New Roman"/>
                <w:color w:val="000000" w:themeColor="text1"/>
                <w:sz w:val="26"/>
                <w:szCs w:val="26"/>
              </w:rPr>
              <w:t>Преобразование информации в схему, уравнение, алгоритм</w:t>
            </w:r>
          </w:p>
        </w:tc>
        <w:tc>
          <w:tcPr>
            <w:tcW w:w="4759" w:type="dxa"/>
          </w:tcPr>
          <w:p w14:paraId="66907E7A" w14:textId="40D290C0" w:rsidR="00904510" w:rsidRPr="001255DA" w:rsidRDefault="00904510" w:rsidP="00904510">
            <w:pPr>
              <w:spacing w:line="276" w:lineRule="auto"/>
              <w:jc w:val="center"/>
              <w:rPr>
                <w:rFonts w:eastAsia="Times New Roman"/>
                <w:color w:val="000000" w:themeColor="text1"/>
                <w:sz w:val="26"/>
                <w:szCs w:val="26"/>
              </w:rPr>
            </w:pPr>
            <w:r w:rsidRPr="001255DA">
              <w:rPr>
                <w:rFonts w:eastAsia="Times New Roman"/>
                <w:b/>
                <w:bCs/>
                <w:color w:val="000000" w:themeColor="text1"/>
                <w:sz w:val="26"/>
                <w:szCs w:val="26"/>
              </w:rPr>
              <w:t>Недостаточно сформировано</w:t>
            </w:r>
          </w:p>
        </w:tc>
        <w:tc>
          <w:tcPr>
            <w:tcW w:w="4759" w:type="dxa"/>
          </w:tcPr>
          <w:p w14:paraId="505103BB" w14:textId="6907F5F5" w:rsidR="00904510" w:rsidRPr="001255DA" w:rsidRDefault="00904510" w:rsidP="00904510">
            <w:pPr>
              <w:spacing w:line="276" w:lineRule="auto"/>
              <w:rPr>
                <w:rFonts w:eastAsia="Times New Roman"/>
                <w:color w:val="000000" w:themeColor="text1"/>
                <w:sz w:val="26"/>
                <w:szCs w:val="26"/>
              </w:rPr>
            </w:pPr>
            <w:r w:rsidRPr="001255DA">
              <w:rPr>
                <w:rFonts w:eastAsia="Times New Roman"/>
                <w:color w:val="000000" w:themeColor="text1"/>
                <w:sz w:val="26"/>
                <w:szCs w:val="26"/>
              </w:rPr>
              <w:t>Затруднения в расчетных, экспериментальных и генетических заданиях</w:t>
            </w:r>
          </w:p>
        </w:tc>
      </w:tr>
    </w:tbl>
    <w:p w14:paraId="0D0680F0" w14:textId="77777777" w:rsidR="00904510" w:rsidRPr="001255DA" w:rsidRDefault="00904510" w:rsidP="00904510">
      <w:pPr>
        <w:spacing w:line="276" w:lineRule="auto"/>
        <w:jc w:val="both"/>
        <w:rPr>
          <w:rFonts w:eastAsia="Times New Roman"/>
          <w:color w:val="000000" w:themeColor="text1"/>
          <w:sz w:val="28"/>
          <w:szCs w:val="28"/>
        </w:rPr>
      </w:pPr>
    </w:p>
    <w:p w14:paraId="45699042" w14:textId="1373FFE9" w:rsidR="00904510" w:rsidRPr="001255DA" w:rsidRDefault="00904510" w:rsidP="00904510">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В целом </w:t>
      </w:r>
      <w:r w:rsidRPr="001255DA">
        <w:rPr>
          <w:rFonts w:eastAsia="Times New Roman"/>
          <w:b/>
          <w:bCs/>
          <w:color w:val="000000" w:themeColor="text1"/>
          <w:sz w:val="28"/>
          <w:szCs w:val="28"/>
        </w:rPr>
        <w:t>достигнутыми</w:t>
      </w:r>
      <w:r w:rsidRPr="001255DA">
        <w:rPr>
          <w:rFonts w:eastAsia="Times New Roman"/>
          <w:color w:val="000000" w:themeColor="text1"/>
          <w:sz w:val="28"/>
          <w:szCs w:val="28"/>
        </w:rPr>
        <w:t xml:space="preserve"> можно считать те метапредметные результаты, которые обеспечивают выполнение стандартных заданий на распознавание, классификацию, воспроизведение и непосредственное применение предметных знаний. Вместе с тем </w:t>
      </w:r>
      <w:r w:rsidRPr="001255DA">
        <w:rPr>
          <w:rFonts w:eastAsia="Times New Roman"/>
          <w:b/>
          <w:bCs/>
          <w:color w:val="000000" w:themeColor="text1"/>
          <w:sz w:val="28"/>
          <w:szCs w:val="28"/>
        </w:rPr>
        <w:t>недостигнутыми или недостаточно устойчиво сформированными</w:t>
      </w:r>
      <w:r w:rsidRPr="001255DA">
        <w:rPr>
          <w:rFonts w:eastAsia="Times New Roman"/>
          <w:color w:val="000000" w:themeColor="text1"/>
          <w:sz w:val="28"/>
          <w:szCs w:val="28"/>
        </w:rPr>
        <w:t xml:space="preserve"> предположительно являются умения самостоятельно анализировать сложную информацию, устанавливать развернутые причинно-следственные связи, переносить известный способ действия на новую ситуацию, планировать решение многоэтапной задачи, осуществлять текущий и итоговый самоконтроль.</w:t>
      </w:r>
    </w:p>
    <w:p w14:paraId="7DD0111C" w14:textId="3FE01AE1" w:rsidR="00904510" w:rsidRPr="001255DA" w:rsidRDefault="00904510" w:rsidP="00904510">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Следовательно, при работе с данной группой необходимо сочетать коррекцию предметных дефицитов с развитием метапредметных способов деятельности. Приоритет следует отдавать </w:t>
      </w:r>
      <w:r w:rsidRPr="001255DA">
        <w:rPr>
          <w:rFonts w:eastAsia="Times New Roman"/>
          <w:b/>
          <w:bCs/>
          <w:color w:val="000000" w:themeColor="text1"/>
          <w:sz w:val="28"/>
          <w:szCs w:val="28"/>
        </w:rPr>
        <w:t xml:space="preserve">смысловому чтению химического условия, </w:t>
      </w:r>
      <w:r w:rsidRPr="001255DA">
        <w:rPr>
          <w:rFonts w:eastAsia="Times New Roman"/>
          <w:b/>
          <w:bCs/>
          <w:color w:val="000000" w:themeColor="text1"/>
          <w:sz w:val="28"/>
          <w:szCs w:val="28"/>
        </w:rPr>
        <w:lastRenderedPageBreak/>
        <w:t>пошаговому планированию решения, установлению причинно-следственных связей, работе с алгоритмами, самопроверке и анализу собственных ошибок</w:t>
      </w:r>
      <w:r w:rsidRPr="001255DA">
        <w:rPr>
          <w:rFonts w:eastAsia="Times New Roman"/>
          <w:color w:val="000000" w:themeColor="text1"/>
          <w:sz w:val="28"/>
          <w:szCs w:val="28"/>
        </w:rPr>
        <w:t xml:space="preserve">. Формирование этих умений непосредственно на материале химии создаст условия для более уверенного выполнения заданий и достижения целевого результата </w:t>
      </w:r>
      <w:r w:rsidRPr="001255DA">
        <w:rPr>
          <w:rFonts w:eastAsia="Times New Roman"/>
          <w:b/>
          <w:bCs/>
          <w:color w:val="000000" w:themeColor="text1"/>
          <w:sz w:val="28"/>
          <w:szCs w:val="28"/>
        </w:rPr>
        <w:t>60–70 тестовых баллов</w:t>
      </w:r>
      <w:r w:rsidRPr="001255DA">
        <w:rPr>
          <w:rFonts w:eastAsia="Times New Roman"/>
          <w:color w:val="000000" w:themeColor="text1"/>
          <w:sz w:val="28"/>
          <w:szCs w:val="28"/>
        </w:rPr>
        <w:t>.</w:t>
      </w:r>
    </w:p>
    <w:p w14:paraId="1E9F674F" w14:textId="77777777" w:rsidR="00904510" w:rsidRPr="001255DA" w:rsidRDefault="00904510" w:rsidP="00904510">
      <w:pPr>
        <w:jc w:val="both"/>
        <w:rPr>
          <w:rFonts w:eastAsia="Times New Roman"/>
          <w:bCs/>
          <w:i/>
          <w:color w:val="000000" w:themeColor="text1"/>
          <w:sz w:val="28"/>
          <w:szCs w:val="28"/>
        </w:rPr>
      </w:pPr>
    </w:p>
    <w:p w14:paraId="28AE0AFA" w14:textId="77777777" w:rsidR="007019D4" w:rsidRPr="001255DA" w:rsidRDefault="007019D4" w:rsidP="00DC5747">
      <w:pPr>
        <w:pStyle w:val="3"/>
        <w:numPr>
          <w:ilvl w:val="3"/>
          <w:numId w:val="57"/>
        </w:numPr>
        <w:tabs>
          <w:tab w:val="left" w:pos="567"/>
        </w:tabs>
        <w:spacing w:before="0" w:line="276" w:lineRule="auto"/>
        <w:ind w:left="567" w:firstLine="1135"/>
        <w:jc w:val="center"/>
        <w:rPr>
          <w:rFonts w:ascii="Times New Roman" w:hAnsi="Times New Roman"/>
          <w:color w:val="000000" w:themeColor="text1"/>
          <w:szCs w:val="28"/>
          <w:lang w:val="ru-RU"/>
        </w:rPr>
      </w:pPr>
      <w:r w:rsidRPr="001255DA">
        <w:rPr>
          <w:rFonts w:ascii="Times New Roman" w:hAnsi="Times New Roman"/>
          <w:color w:val="000000" w:themeColor="text1"/>
          <w:szCs w:val="28"/>
          <w:lang w:val="ru-RU"/>
        </w:rPr>
        <w:t>Рекомендации для учителей по совершенствованию преподавания учебного предмета группе обучающихся</w:t>
      </w:r>
      <w:r w:rsidR="00D711F6" w:rsidRPr="001255DA">
        <w:rPr>
          <w:rFonts w:ascii="Times New Roman" w:hAnsi="Times New Roman"/>
          <w:color w:val="000000" w:themeColor="text1"/>
          <w:szCs w:val="28"/>
          <w:lang w:val="ru-RU"/>
        </w:rPr>
        <w:t xml:space="preserve"> с низким уровнем подготовки</w:t>
      </w:r>
    </w:p>
    <w:p w14:paraId="2638878C" w14:textId="77777777" w:rsidR="00904510" w:rsidRPr="001255DA" w:rsidRDefault="00904510" w:rsidP="00904510">
      <w:pPr>
        <w:rPr>
          <w:color w:val="000000" w:themeColor="text1"/>
        </w:rPr>
      </w:pPr>
    </w:p>
    <w:p w14:paraId="38511BD8" w14:textId="19C82A36"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 xml:space="preserve">     Работа с обучающимися, имеющими результаты ЕГЭ от минимального до 60 тестовых баллов, должна быть ориентирована прежде всего на </w:t>
      </w:r>
      <w:r w:rsidRPr="001255DA">
        <w:rPr>
          <w:rFonts w:eastAsia="Times New Roman"/>
          <w:i/>
          <w:iCs/>
          <w:color w:val="000000" w:themeColor="text1"/>
          <w:sz w:val="28"/>
          <w:szCs w:val="28"/>
        </w:rPr>
        <w:t>устранение базовых предметных и метапредметных дефицитов, формирование устойчивых алгоритмов выполнения типовых заданий и постепенное расширение диапазона успешно выполняемых заданий</w:t>
      </w:r>
      <w:r w:rsidRPr="001255DA">
        <w:rPr>
          <w:rFonts w:eastAsia="Times New Roman"/>
          <w:color w:val="000000" w:themeColor="text1"/>
          <w:sz w:val="28"/>
          <w:szCs w:val="28"/>
        </w:rPr>
        <w:t>. С учетом результатов 2026 года и динамики относительно 2025 года целесообразно отказаться от преимущественной ориентации на решение большого количества вариантов и перейти к адресной тематической коррекции.</w:t>
      </w:r>
    </w:p>
    <w:p w14:paraId="1AA60403" w14:textId="77777777" w:rsidR="00904510" w:rsidRPr="001255DA" w:rsidRDefault="00904510" w:rsidP="008B50E5">
      <w:pPr>
        <w:spacing w:line="276" w:lineRule="auto"/>
        <w:ind w:left="142"/>
        <w:jc w:val="both"/>
        <w:outlineLvl w:val="3"/>
        <w:rPr>
          <w:rFonts w:eastAsia="Times New Roman"/>
          <w:b/>
          <w:bCs/>
          <w:color w:val="000000" w:themeColor="text1"/>
          <w:sz w:val="28"/>
          <w:szCs w:val="28"/>
        </w:rPr>
      </w:pPr>
      <w:r w:rsidRPr="001255DA">
        <w:rPr>
          <w:rFonts w:eastAsia="Times New Roman"/>
          <w:b/>
          <w:bCs/>
          <w:color w:val="000000" w:themeColor="text1"/>
          <w:sz w:val="28"/>
          <w:szCs w:val="28"/>
        </w:rPr>
        <w:t>1. Систематизировать базовые знания и устранить предметные пробелы</w:t>
      </w:r>
    </w:p>
    <w:p w14:paraId="6DF4B90F"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В первую очередь необходимо провести диагностику по содержательным линиям, результаты которых оказались ниже порога успешности для базовых заданий. Приоритетными являются:</w:t>
      </w:r>
    </w:p>
    <w:p w14:paraId="606C69B6" w14:textId="77777777" w:rsidR="00904510" w:rsidRPr="001255DA" w:rsidRDefault="00904510">
      <w:pPr>
        <w:numPr>
          <w:ilvl w:val="0"/>
          <w:numId w:val="20"/>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химическая связь и кристаллические решётки — задание 4 (</w:t>
      </w:r>
      <w:r w:rsidRPr="001255DA">
        <w:rPr>
          <w:rFonts w:eastAsia="Times New Roman"/>
          <w:b/>
          <w:bCs/>
          <w:color w:val="000000" w:themeColor="text1"/>
          <w:sz w:val="28"/>
          <w:szCs w:val="28"/>
        </w:rPr>
        <w:t>46,90 %</w:t>
      </w:r>
      <w:r w:rsidRPr="001255DA">
        <w:rPr>
          <w:rFonts w:eastAsia="Times New Roman"/>
          <w:color w:val="000000" w:themeColor="text1"/>
          <w:sz w:val="28"/>
          <w:szCs w:val="28"/>
        </w:rPr>
        <w:t>);</w:t>
      </w:r>
    </w:p>
    <w:p w14:paraId="3A204F4C" w14:textId="77777777" w:rsidR="00904510" w:rsidRPr="001255DA" w:rsidRDefault="00904510">
      <w:pPr>
        <w:numPr>
          <w:ilvl w:val="0"/>
          <w:numId w:val="20"/>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классификация химических реакций — задание 17 (</w:t>
      </w:r>
      <w:r w:rsidRPr="001255DA">
        <w:rPr>
          <w:rFonts w:eastAsia="Times New Roman"/>
          <w:b/>
          <w:bCs/>
          <w:color w:val="000000" w:themeColor="text1"/>
          <w:sz w:val="28"/>
          <w:szCs w:val="28"/>
        </w:rPr>
        <w:t>27,13 %</w:t>
      </w:r>
      <w:r w:rsidRPr="001255DA">
        <w:rPr>
          <w:rFonts w:eastAsia="Times New Roman"/>
          <w:color w:val="000000" w:themeColor="text1"/>
          <w:sz w:val="28"/>
          <w:szCs w:val="28"/>
        </w:rPr>
        <w:t>);</w:t>
      </w:r>
    </w:p>
    <w:p w14:paraId="048EEAD5" w14:textId="77777777" w:rsidR="00904510" w:rsidRPr="001255DA" w:rsidRDefault="00904510">
      <w:pPr>
        <w:numPr>
          <w:ilvl w:val="0"/>
          <w:numId w:val="20"/>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электролиз — задание 20 (</w:t>
      </w:r>
      <w:r w:rsidRPr="001255DA">
        <w:rPr>
          <w:rFonts w:eastAsia="Times New Roman"/>
          <w:b/>
          <w:bCs/>
          <w:color w:val="000000" w:themeColor="text1"/>
          <w:sz w:val="28"/>
          <w:szCs w:val="28"/>
        </w:rPr>
        <w:t>42,64 %</w:t>
      </w:r>
      <w:r w:rsidRPr="001255DA">
        <w:rPr>
          <w:rFonts w:eastAsia="Times New Roman"/>
          <w:color w:val="000000" w:themeColor="text1"/>
          <w:sz w:val="28"/>
          <w:szCs w:val="28"/>
        </w:rPr>
        <w:t>);</w:t>
      </w:r>
    </w:p>
    <w:p w14:paraId="79D3A725" w14:textId="77777777" w:rsidR="00904510" w:rsidRPr="001255DA" w:rsidRDefault="00904510">
      <w:pPr>
        <w:numPr>
          <w:ilvl w:val="0"/>
          <w:numId w:val="20"/>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расчёты массовой доли и молярной концентрации — задание 26 (</w:t>
      </w:r>
      <w:r w:rsidRPr="001255DA">
        <w:rPr>
          <w:rFonts w:eastAsia="Times New Roman"/>
          <w:b/>
          <w:bCs/>
          <w:color w:val="000000" w:themeColor="text1"/>
          <w:sz w:val="28"/>
          <w:szCs w:val="28"/>
        </w:rPr>
        <w:t>30,62 %</w:t>
      </w:r>
      <w:r w:rsidRPr="001255DA">
        <w:rPr>
          <w:rFonts w:eastAsia="Times New Roman"/>
          <w:color w:val="000000" w:themeColor="text1"/>
          <w:sz w:val="28"/>
          <w:szCs w:val="28"/>
        </w:rPr>
        <w:t>);</w:t>
      </w:r>
    </w:p>
    <w:p w14:paraId="47C0385E" w14:textId="77777777" w:rsidR="00904510" w:rsidRPr="001255DA" w:rsidRDefault="00904510">
      <w:pPr>
        <w:numPr>
          <w:ilvl w:val="0"/>
          <w:numId w:val="20"/>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химия в повседневной жизни — задание 25 (</w:t>
      </w:r>
      <w:r w:rsidRPr="001255DA">
        <w:rPr>
          <w:rFonts w:eastAsia="Times New Roman"/>
          <w:b/>
          <w:bCs/>
          <w:color w:val="000000" w:themeColor="text1"/>
          <w:sz w:val="28"/>
          <w:szCs w:val="28"/>
        </w:rPr>
        <w:t>22,48 %</w:t>
      </w:r>
      <w:r w:rsidRPr="001255DA">
        <w:rPr>
          <w:rFonts w:eastAsia="Times New Roman"/>
          <w:color w:val="000000" w:themeColor="text1"/>
          <w:sz w:val="28"/>
          <w:szCs w:val="28"/>
        </w:rPr>
        <w:t>).</w:t>
      </w:r>
    </w:p>
    <w:p w14:paraId="343F46CA" w14:textId="2761A5D8" w:rsidR="00904510" w:rsidRPr="001255DA" w:rsidRDefault="008B50E5"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904510" w:rsidRPr="001255DA">
        <w:rPr>
          <w:rFonts w:eastAsia="Times New Roman"/>
          <w:color w:val="000000" w:themeColor="text1"/>
          <w:sz w:val="28"/>
          <w:szCs w:val="28"/>
        </w:rPr>
        <w:t xml:space="preserve">Необходимо не просто повторить соответствующие темы, а выявить конкретную причину ошибки: </w:t>
      </w:r>
      <w:r w:rsidR="00904510" w:rsidRPr="001255DA">
        <w:rPr>
          <w:rFonts w:eastAsia="Times New Roman"/>
          <w:i/>
          <w:iCs/>
          <w:color w:val="000000" w:themeColor="text1"/>
          <w:sz w:val="28"/>
          <w:szCs w:val="28"/>
        </w:rPr>
        <w:t>непонимание понятия, смешение терминов, невозможность применить правило, алгоритмическая ошибка или ошибка самоконтроля.</w:t>
      </w:r>
    </w:p>
    <w:p w14:paraId="7A8B88A6" w14:textId="77777777" w:rsidR="00904510" w:rsidRPr="001255DA" w:rsidRDefault="00904510" w:rsidP="008B50E5">
      <w:pPr>
        <w:spacing w:line="276" w:lineRule="auto"/>
        <w:ind w:left="142"/>
        <w:jc w:val="both"/>
        <w:outlineLvl w:val="3"/>
        <w:rPr>
          <w:rFonts w:eastAsia="Times New Roman"/>
          <w:b/>
          <w:bCs/>
          <w:color w:val="000000" w:themeColor="text1"/>
          <w:sz w:val="28"/>
          <w:szCs w:val="28"/>
        </w:rPr>
      </w:pPr>
      <w:r w:rsidRPr="001255DA">
        <w:rPr>
          <w:rFonts w:eastAsia="Times New Roman"/>
          <w:b/>
          <w:bCs/>
          <w:color w:val="000000" w:themeColor="text1"/>
          <w:sz w:val="28"/>
          <w:szCs w:val="28"/>
        </w:rPr>
        <w:t>2. Использовать принцип «от простого к сложному»</w:t>
      </w:r>
    </w:p>
    <w:p w14:paraId="4869485F" w14:textId="4B99ECAB"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lastRenderedPageBreak/>
        <w:t>Для данной группы особенно эффективна поэтапная организация учебного материала:</w:t>
      </w:r>
      <w:r w:rsidR="008B50E5" w:rsidRPr="001255DA">
        <w:rPr>
          <w:rFonts w:eastAsia="Times New Roman"/>
          <w:color w:val="000000" w:themeColor="text1"/>
          <w:sz w:val="28"/>
          <w:szCs w:val="28"/>
        </w:rPr>
        <w:t xml:space="preserve"> </w:t>
      </w:r>
      <w:r w:rsidRPr="001255DA">
        <w:rPr>
          <w:rFonts w:eastAsia="Times New Roman"/>
          <w:i/>
          <w:iCs/>
          <w:color w:val="000000" w:themeColor="text1"/>
          <w:sz w:val="28"/>
          <w:szCs w:val="28"/>
        </w:rPr>
        <w:t>знание понятия → распознавание → применение правила → выполнение типового задания → применение в изменённой ситуации → комплексное задание.</w:t>
      </w:r>
    </w:p>
    <w:p w14:paraId="0A0A4938" w14:textId="25E56F5D" w:rsidR="00904510" w:rsidRPr="001255DA" w:rsidRDefault="008B50E5"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904510" w:rsidRPr="001255DA">
        <w:rPr>
          <w:rFonts w:eastAsia="Times New Roman"/>
          <w:color w:val="000000" w:themeColor="text1"/>
          <w:sz w:val="28"/>
          <w:szCs w:val="28"/>
        </w:rPr>
        <w:t>Например, при изучении электролиза сначала необходимо сформировать понимание процессов окисления и восстановления, затем отработать процессы на катоде и аноде, после этого перейти к электролизу расплавов и только затем — к электролизу растворов.</w:t>
      </w:r>
    </w:p>
    <w:p w14:paraId="47A7A19D" w14:textId="363967B0" w:rsidR="00904510" w:rsidRPr="001255DA" w:rsidRDefault="008B50E5"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904510" w:rsidRPr="001255DA">
        <w:rPr>
          <w:rFonts w:eastAsia="Times New Roman"/>
          <w:color w:val="000000" w:themeColor="text1"/>
          <w:sz w:val="28"/>
          <w:szCs w:val="28"/>
        </w:rPr>
        <w:t>Такой подход позволит избежать ситуации, когда учащемуся предлагается сразу сложное задание при отсутствии необходимых базовых операций.</w:t>
      </w:r>
    </w:p>
    <w:p w14:paraId="04EFEDB0" w14:textId="77777777" w:rsidR="00904510" w:rsidRPr="001255DA" w:rsidRDefault="00904510" w:rsidP="008B50E5">
      <w:pPr>
        <w:spacing w:line="276" w:lineRule="auto"/>
        <w:ind w:left="142"/>
        <w:jc w:val="both"/>
        <w:outlineLvl w:val="3"/>
        <w:rPr>
          <w:rFonts w:eastAsia="Times New Roman"/>
          <w:b/>
          <w:bCs/>
          <w:color w:val="000000" w:themeColor="text1"/>
          <w:sz w:val="28"/>
          <w:szCs w:val="28"/>
        </w:rPr>
      </w:pPr>
      <w:r w:rsidRPr="001255DA">
        <w:rPr>
          <w:rFonts w:eastAsia="Times New Roman"/>
          <w:b/>
          <w:bCs/>
          <w:color w:val="000000" w:themeColor="text1"/>
          <w:sz w:val="28"/>
          <w:szCs w:val="28"/>
        </w:rPr>
        <w:t>3. Формировать устойчивые алгоритмы решения</w:t>
      </w:r>
    </w:p>
    <w:p w14:paraId="037E30C3" w14:textId="4D49B3F1" w:rsidR="00904510" w:rsidRPr="001255DA" w:rsidRDefault="008B50E5"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904510" w:rsidRPr="001255DA">
        <w:rPr>
          <w:rFonts w:eastAsia="Times New Roman"/>
          <w:color w:val="000000" w:themeColor="text1"/>
          <w:sz w:val="28"/>
          <w:szCs w:val="28"/>
        </w:rPr>
        <w:t xml:space="preserve">Особое внимание следует уделить заданиям, требующим последовательного выполнения нескольких действий. Для обучающихся данной группы полезно применять </w:t>
      </w:r>
      <w:r w:rsidR="00904510" w:rsidRPr="001255DA">
        <w:rPr>
          <w:rFonts w:eastAsia="Times New Roman"/>
          <w:b/>
          <w:bCs/>
          <w:color w:val="000000" w:themeColor="text1"/>
          <w:sz w:val="28"/>
          <w:szCs w:val="28"/>
        </w:rPr>
        <w:t>краткие пошаговые алгоритмы</w:t>
      </w:r>
      <w:r w:rsidR="00904510" w:rsidRPr="001255DA">
        <w:rPr>
          <w:rFonts w:eastAsia="Times New Roman"/>
          <w:color w:val="000000" w:themeColor="text1"/>
          <w:sz w:val="28"/>
          <w:szCs w:val="28"/>
        </w:rPr>
        <w:t>, которые постепенно переводятся из внешней опоры во внутренний способ действия.</w:t>
      </w:r>
    </w:p>
    <w:p w14:paraId="6BB9ABC2" w14:textId="66C1E66B"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Например, для расчётной задачи:</w:t>
      </w:r>
      <w:r w:rsidR="008B50E5" w:rsidRPr="001255DA">
        <w:rPr>
          <w:rFonts w:eastAsia="Times New Roman"/>
          <w:color w:val="000000" w:themeColor="text1"/>
          <w:sz w:val="28"/>
          <w:szCs w:val="28"/>
        </w:rPr>
        <w:t xml:space="preserve"> </w:t>
      </w:r>
      <w:r w:rsidRPr="001255DA">
        <w:rPr>
          <w:rFonts w:eastAsia="Times New Roman"/>
          <w:i/>
          <w:iCs/>
          <w:color w:val="000000" w:themeColor="text1"/>
          <w:sz w:val="28"/>
          <w:szCs w:val="28"/>
        </w:rPr>
        <w:t>условие → что дано → что найти → уравнение реакции → количество вещества → расчёт → единицы измерения → проверка ответа.</w:t>
      </w:r>
    </w:p>
    <w:p w14:paraId="70E602C9" w14:textId="315138D8"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Для задачи с избытком вещества:</w:t>
      </w:r>
      <w:r w:rsidR="008B50E5" w:rsidRPr="001255DA">
        <w:rPr>
          <w:rFonts w:eastAsia="Times New Roman"/>
          <w:color w:val="000000" w:themeColor="text1"/>
          <w:sz w:val="28"/>
          <w:szCs w:val="28"/>
        </w:rPr>
        <w:t xml:space="preserve"> </w:t>
      </w:r>
      <w:r w:rsidRPr="001255DA">
        <w:rPr>
          <w:rFonts w:eastAsia="Times New Roman"/>
          <w:i/>
          <w:iCs/>
          <w:color w:val="000000" w:themeColor="text1"/>
          <w:sz w:val="28"/>
          <w:szCs w:val="28"/>
        </w:rPr>
        <w:t>количество обоих реагентов → соотношение по уравнению → определение лимитирующего вещества → расчёт продукта → учёт примесей/выхода.</w:t>
      </w:r>
    </w:p>
    <w:p w14:paraId="4305D374"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После многократной отработки алгоритма необходимо предлагать задания с изменёнными условиями, чтобы проверить перенос способа действия.</w:t>
      </w:r>
    </w:p>
    <w:p w14:paraId="518DDB7C" w14:textId="77777777" w:rsidR="00904510" w:rsidRPr="001255DA" w:rsidRDefault="00904510" w:rsidP="008B50E5">
      <w:pPr>
        <w:spacing w:line="276" w:lineRule="auto"/>
        <w:ind w:left="142"/>
        <w:jc w:val="both"/>
        <w:outlineLvl w:val="3"/>
        <w:rPr>
          <w:rFonts w:eastAsia="Times New Roman"/>
          <w:b/>
          <w:bCs/>
          <w:color w:val="000000" w:themeColor="text1"/>
          <w:sz w:val="28"/>
          <w:szCs w:val="28"/>
        </w:rPr>
      </w:pPr>
      <w:r w:rsidRPr="001255DA">
        <w:rPr>
          <w:rFonts w:eastAsia="Times New Roman"/>
          <w:b/>
          <w:bCs/>
          <w:color w:val="000000" w:themeColor="text1"/>
          <w:sz w:val="28"/>
          <w:szCs w:val="28"/>
        </w:rPr>
        <w:t>4. Усилить работу с расчётными заданиями</w:t>
      </w:r>
    </w:p>
    <w:p w14:paraId="4A2A15CA"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Расчётные умения являются одной из наиболее значимых зон роста. Несмотря на положительную динамику задания 28 (</w:t>
      </w:r>
      <w:r w:rsidRPr="001255DA">
        <w:rPr>
          <w:rFonts w:eastAsia="Times New Roman"/>
          <w:b/>
          <w:bCs/>
          <w:color w:val="000000" w:themeColor="text1"/>
          <w:sz w:val="28"/>
          <w:szCs w:val="28"/>
        </w:rPr>
        <w:t>9 % → 32,56 %</w:t>
      </w:r>
      <w:r w:rsidRPr="001255DA">
        <w:rPr>
          <w:rFonts w:eastAsia="Times New Roman"/>
          <w:color w:val="000000" w:themeColor="text1"/>
          <w:sz w:val="28"/>
          <w:szCs w:val="28"/>
        </w:rPr>
        <w:t>), результаты заданий 26–28 остаются недостаточными для уверенного получения 60–70 баллов.</w:t>
      </w:r>
    </w:p>
    <w:p w14:paraId="4B92B5E2"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Рекомендуется организовать работу по отдельным типам расчётов:</w:t>
      </w:r>
    </w:p>
    <w:p w14:paraId="56586E3A" w14:textId="77777777" w:rsidR="00904510" w:rsidRPr="001255DA" w:rsidRDefault="00904510">
      <w:pPr>
        <w:numPr>
          <w:ilvl w:val="0"/>
          <w:numId w:val="21"/>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массовая доля вещества в растворе;</w:t>
      </w:r>
    </w:p>
    <w:p w14:paraId="198979B8" w14:textId="77777777" w:rsidR="00904510" w:rsidRPr="001255DA" w:rsidRDefault="00904510">
      <w:pPr>
        <w:numPr>
          <w:ilvl w:val="0"/>
          <w:numId w:val="21"/>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молярная концентрация;</w:t>
      </w:r>
    </w:p>
    <w:p w14:paraId="4A0F48BB" w14:textId="77777777" w:rsidR="00904510" w:rsidRPr="001255DA" w:rsidRDefault="00904510">
      <w:pPr>
        <w:numPr>
          <w:ilvl w:val="0"/>
          <w:numId w:val="21"/>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количество вещества;</w:t>
      </w:r>
    </w:p>
    <w:p w14:paraId="47661350" w14:textId="77777777" w:rsidR="00904510" w:rsidRPr="001255DA" w:rsidRDefault="00904510">
      <w:pPr>
        <w:numPr>
          <w:ilvl w:val="0"/>
          <w:numId w:val="21"/>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расчёты по уравнениям реакций;</w:t>
      </w:r>
    </w:p>
    <w:p w14:paraId="31FFB4B0" w14:textId="77777777" w:rsidR="00904510" w:rsidRPr="001255DA" w:rsidRDefault="00904510">
      <w:pPr>
        <w:numPr>
          <w:ilvl w:val="0"/>
          <w:numId w:val="21"/>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lastRenderedPageBreak/>
        <w:t>объёмные отношения газов;</w:t>
      </w:r>
    </w:p>
    <w:p w14:paraId="39C3887F" w14:textId="77777777" w:rsidR="00904510" w:rsidRPr="001255DA" w:rsidRDefault="00904510">
      <w:pPr>
        <w:numPr>
          <w:ilvl w:val="0"/>
          <w:numId w:val="21"/>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термохимические расчёты;</w:t>
      </w:r>
    </w:p>
    <w:p w14:paraId="1D5851B2" w14:textId="77777777" w:rsidR="00904510" w:rsidRPr="001255DA" w:rsidRDefault="00904510">
      <w:pPr>
        <w:numPr>
          <w:ilvl w:val="0"/>
          <w:numId w:val="21"/>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избыток и недостаток реагентов;</w:t>
      </w:r>
    </w:p>
    <w:p w14:paraId="6042E02C" w14:textId="77777777" w:rsidR="00904510" w:rsidRPr="001255DA" w:rsidRDefault="00904510">
      <w:pPr>
        <w:numPr>
          <w:ilvl w:val="0"/>
          <w:numId w:val="21"/>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примеси;</w:t>
      </w:r>
    </w:p>
    <w:p w14:paraId="009ECEE8" w14:textId="77777777" w:rsidR="00904510" w:rsidRPr="001255DA" w:rsidRDefault="00904510">
      <w:pPr>
        <w:numPr>
          <w:ilvl w:val="0"/>
          <w:numId w:val="21"/>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выход продукта.</w:t>
      </w:r>
    </w:p>
    <w:p w14:paraId="6774425E"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При этом не следует сразу предлагать сложные комбинированные задачи. Сначала необходимо довести до автоматизма отдельные операции, а затем объединять их в многоэтапные задачи.</w:t>
      </w:r>
    </w:p>
    <w:p w14:paraId="7222F0CE" w14:textId="77777777" w:rsidR="00904510" w:rsidRPr="001255DA" w:rsidRDefault="00904510" w:rsidP="008B50E5">
      <w:pPr>
        <w:spacing w:line="276" w:lineRule="auto"/>
        <w:ind w:left="142"/>
        <w:jc w:val="both"/>
        <w:outlineLvl w:val="3"/>
        <w:rPr>
          <w:rFonts w:eastAsia="Times New Roman"/>
          <w:b/>
          <w:bCs/>
          <w:color w:val="000000" w:themeColor="text1"/>
          <w:sz w:val="28"/>
          <w:szCs w:val="28"/>
        </w:rPr>
      </w:pPr>
      <w:r w:rsidRPr="001255DA">
        <w:rPr>
          <w:rFonts w:eastAsia="Times New Roman"/>
          <w:b/>
          <w:bCs/>
          <w:color w:val="000000" w:themeColor="text1"/>
          <w:sz w:val="28"/>
          <w:szCs w:val="28"/>
        </w:rPr>
        <w:t>5. Восстановить системные связи между разделами химии</w:t>
      </w:r>
    </w:p>
    <w:p w14:paraId="417D0047"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Результаты заданий 9, 16, 31 и 32 показывают необходимость усилить работу с генетическими связями между классами веществ.</w:t>
      </w:r>
    </w:p>
    <w:p w14:paraId="73807DEE"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Полезно регулярно строить цепочки:</w:t>
      </w:r>
    </w:p>
    <w:p w14:paraId="236C0102" w14:textId="77777777" w:rsidR="00904510" w:rsidRPr="001255DA" w:rsidRDefault="00904510" w:rsidP="00904510">
      <w:pPr>
        <w:spacing w:line="276" w:lineRule="auto"/>
        <w:ind w:left="142"/>
        <w:jc w:val="both"/>
        <w:rPr>
          <w:rFonts w:eastAsia="Times New Roman"/>
          <w:i/>
          <w:iCs/>
          <w:color w:val="000000" w:themeColor="text1"/>
          <w:sz w:val="28"/>
          <w:szCs w:val="28"/>
        </w:rPr>
      </w:pPr>
      <w:r w:rsidRPr="001255DA">
        <w:rPr>
          <w:rFonts w:eastAsia="Times New Roman"/>
          <w:i/>
          <w:iCs/>
          <w:color w:val="000000" w:themeColor="text1"/>
          <w:sz w:val="28"/>
          <w:szCs w:val="28"/>
        </w:rPr>
        <w:t>металл → оксид → основание → соль;</w:t>
      </w:r>
    </w:p>
    <w:p w14:paraId="016F72C9" w14:textId="77777777" w:rsidR="00904510" w:rsidRPr="001255DA" w:rsidRDefault="00904510" w:rsidP="00904510">
      <w:pPr>
        <w:spacing w:line="276" w:lineRule="auto"/>
        <w:ind w:left="142"/>
        <w:jc w:val="both"/>
        <w:rPr>
          <w:rFonts w:eastAsia="Times New Roman"/>
          <w:i/>
          <w:iCs/>
          <w:color w:val="000000" w:themeColor="text1"/>
          <w:sz w:val="28"/>
          <w:szCs w:val="28"/>
        </w:rPr>
      </w:pPr>
      <w:r w:rsidRPr="001255DA">
        <w:rPr>
          <w:rFonts w:eastAsia="Times New Roman"/>
          <w:i/>
          <w:iCs/>
          <w:color w:val="000000" w:themeColor="text1"/>
          <w:sz w:val="28"/>
          <w:szCs w:val="28"/>
        </w:rPr>
        <w:t>неметалл → оксид → кислота → соль;</w:t>
      </w:r>
    </w:p>
    <w:p w14:paraId="2B934051" w14:textId="77777777" w:rsidR="00904510" w:rsidRPr="001255DA" w:rsidRDefault="00904510" w:rsidP="00904510">
      <w:pPr>
        <w:spacing w:line="276" w:lineRule="auto"/>
        <w:ind w:left="142"/>
        <w:jc w:val="both"/>
        <w:rPr>
          <w:rFonts w:eastAsia="Times New Roman"/>
          <w:i/>
          <w:iCs/>
          <w:color w:val="000000" w:themeColor="text1"/>
          <w:sz w:val="28"/>
          <w:szCs w:val="28"/>
        </w:rPr>
      </w:pPr>
      <w:r w:rsidRPr="001255DA">
        <w:rPr>
          <w:rFonts w:eastAsia="Times New Roman"/>
          <w:i/>
          <w:iCs/>
          <w:color w:val="000000" w:themeColor="text1"/>
          <w:sz w:val="28"/>
          <w:szCs w:val="28"/>
        </w:rPr>
        <w:t xml:space="preserve">алкан → </w:t>
      </w:r>
      <w:proofErr w:type="spellStart"/>
      <w:r w:rsidRPr="001255DA">
        <w:rPr>
          <w:rFonts w:eastAsia="Times New Roman"/>
          <w:i/>
          <w:iCs/>
          <w:color w:val="000000" w:themeColor="text1"/>
          <w:sz w:val="28"/>
          <w:szCs w:val="28"/>
        </w:rPr>
        <w:t>алкен</w:t>
      </w:r>
      <w:proofErr w:type="spellEnd"/>
      <w:r w:rsidRPr="001255DA">
        <w:rPr>
          <w:rFonts w:eastAsia="Times New Roman"/>
          <w:i/>
          <w:iCs/>
          <w:color w:val="000000" w:themeColor="text1"/>
          <w:sz w:val="28"/>
          <w:szCs w:val="28"/>
        </w:rPr>
        <w:t xml:space="preserve"> → спирт → альдегид → карбоновая кислота → сложный эфир.</w:t>
      </w:r>
    </w:p>
    <w:p w14:paraId="4B173F37"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При этом обучающийся должен не только назвать продукты, но и объяснить, почему данное превращение возможно и какой реагент необходим.</w:t>
      </w:r>
    </w:p>
    <w:p w14:paraId="55E0F383" w14:textId="77777777" w:rsidR="00904510" w:rsidRPr="001255DA" w:rsidRDefault="00904510" w:rsidP="008B50E5">
      <w:pPr>
        <w:spacing w:line="276" w:lineRule="auto"/>
        <w:ind w:left="142"/>
        <w:jc w:val="both"/>
        <w:outlineLvl w:val="3"/>
        <w:rPr>
          <w:rFonts w:eastAsia="Times New Roman"/>
          <w:b/>
          <w:bCs/>
          <w:color w:val="000000" w:themeColor="text1"/>
          <w:sz w:val="28"/>
          <w:szCs w:val="28"/>
        </w:rPr>
      </w:pPr>
      <w:r w:rsidRPr="001255DA">
        <w:rPr>
          <w:rFonts w:eastAsia="Times New Roman"/>
          <w:b/>
          <w:bCs/>
          <w:color w:val="000000" w:themeColor="text1"/>
          <w:sz w:val="28"/>
          <w:szCs w:val="28"/>
        </w:rPr>
        <w:t>6. Усилить практико-ориентированную составляющую</w:t>
      </w:r>
    </w:p>
    <w:p w14:paraId="31EAD889"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Низкий результат задания 25 (</w:t>
      </w:r>
      <w:r w:rsidRPr="001255DA">
        <w:rPr>
          <w:rFonts w:eastAsia="Times New Roman"/>
          <w:b/>
          <w:bCs/>
          <w:color w:val="000000" w:themeColor="text1"/>
          <w:sz w:val="28"/>
          <w:szCs w:val="28"/>
        </w:rPr>
        <w:t>22,48 %</w:t>
      </w:r>
      <w:r w:rsidRPr="001255DA">
        <w:rPr>
          <w:rFonts w:eastAsia="Times New Roman"/>
          <w:color w:val="000000" w:themeColor="text1"/>
          <w:sz w:val="28"/>
          <w:szCs w:val="28"/>
        </w:rPr>
        <w:t>) и относительно низкий результат задания 24 (</w:t>
      </w:r>
      <w:r w:rsidRPr="001255DA">
        <w:rPr>
          <w:rFonts w:eastAsia="Times New Roman"/>
          <w:b/>
          <w:bCs/>
          <w:color w:val="000000" w:themeColor="text1"/>
          <w:sz w:val="28"/>
          <w:szCs w:val="28"/>
        </w:rPr>
        <w:t>20,54 %</w:t>
      </w:r>
      <w:r w:rsidRPr="001255DA">
        <w:rPr>
          <w:rFonts w:eastAsia="Times New Roman"/>
          <w:color w:val="000000" w:themeColor="text1"/>
          <w:sz w:val="28"/>
          <w:szCs w:val="28"/>
        </w:rPr>
        <w:t>) указывают на необходимость чаще связывать теоретические знания с практическими ситуациями.</w:t>
      </w:r>
    </w:p>
    <w:p w14:paraId="1981C17C"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Следует использовать:</w:t>
      </w:r>
    </w:p>
    <w:p w14:paraId="21E870FD" w14:textId="77777777" w:rsidR="00904510" w:rsidRPr="001255DA" w:rsidRDefault="00904510">
      <w:pPr>
        <w:numPr>
          <w:ilvl w:val="0"/>
          <w:numId w:val="22"/>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задания по безопасному обращению с химическими веществами;</w:t>
      </w:r>
    </w:p>
    <w:p w14:paraId="6D436390" w14:textId="77777777" w:rsidR="00904510" w:rsidRPr="001255DA" w:rsidRDefault="00904510">
      <w:pPr>
        <w:numPr>
          <w:ilvl w:val="0"/>
          <w:numId w:val="22"/>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анализ состава средств бытовой химии;</w:t>
      </w:r>
    </w:p>
    <w:p w14:paraId="4D4F7A5B" w14:textId="77777777" w:rsidR="00904510" w:rsidRPr="001255DA" w:rsidRDefault="00904510">
      <w:pPr>
        <w:numPr>
          <w:ilvl w:val="0"/>
          <w:numId w:val="22"/>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практические ситуации из медицины и сельского хозяйства;</w:t>
      </w:r>
    </w:p>
    <w:p w14:paraId="7D15D663" w14:textId="77777777" w:rsidR="00904510" w:rsidRPr="001255DA" w:rsidRDefault="00904510">
      <w:pPr>
        <w:numPr>
          <w:ilvl w:val="0"/>
          <w:numId w:val="22"/>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качественные реакции;</w:t>
      </w:r>
    </w:p>
    <w:p w14:paraId="49CE924B" w14:textId="77777777" w:rsidR="00904510" w:rsidRPr="001255DA" w:rsidRDefault="00904510">
      <w:pPr>
        <w:numPr>
          <w:ilvl w:val="0"/>
          <w:numId w:val="22"/>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распознавание ионов;</w:t>
      </w:r>
    </w:p>
    <w:p w14:paraId="14CF2AAE" w14:textId="77777777" w:rsidR="00904510" w:rsidRPr="001255DA" w:rsidRDefault="00904510">
      <w:pPr>
        <w:numPr>
          <w:ilvl w:val="0"/>
          <w:numId w:val="22"/>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анализ результатов простейших экспериментов;</w:t>
      </w:r>
    </w:p>
    <w:p w14:paraId="6AA50A1C" w14:textId="77777777" w:rsidR="00904510" w:rsidRPr="001255DA" w:rsidRDefault="00904510">
      <w:pPr>
        <w:numPr>
          <w:ilvl w:val="0"/>
          <w:numId w:val="22"/>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lastRenderedPageBreak/>
        <w:t>задания на прогнозирование наблюдаемого результата.</w:t>
      </w:r>
    </w:p>
    <w:p w14:paraId="5881B727"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При отсутствии возможности проведения полноценного эксперимента можно использовать демонстрационные и виртуальные эксперименты.</w:t>
      </w:r>
    </w:p>
    <w:p w14:paraId="035C2AFD" w14:textId="77777777" w:rsidR="00904510" w:rsidRPr="001255DA" w:rsidRDefault="00904510" w:rsidP="008B50E5">
      <w:pPr>
        <w:spacing w:line="276" w:lineRule="auto"/>
        <w:ind w:left="142"/>
        <w:jc w:val="both"/>
        <w:outlineLvl w:val="3"/>
        <w:rPr>
          <w:rFonts w:eastAsia="Times New Roman"/>
          <w:b/>
          <w:bCs/>
          <w:color w:val="000000" w:themeColor="text1"/>
          <w:sz w:val="28"/>
          <w:szCs w:val="28"/>
        </w:rPr>
      </w:pPr>
      <w:r w:rsidRPr="001255DA">
        <w:rPr>
          <w:rFonts w:eastAsia="Times New Roman"/>
          <w:b/>
          <w:bCs/>
          <w:color w:val="000000" w:themeColor="text1"/>
          <w:sz w:val="28"/>
          <w:szCs w:val="28"/>
        </w:rPr>
        <w:t>7. Развивать смысловое чтение химического задания</w:t>
      </w:r>
    </w:p>
    <w:p w14:paraId="01E9DAE5"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 xml:space="preserve">При работе с низко подготовленными обучающимися необходимо специально формировать умение </w:t>
      </w:r>
      <w:r w:rsidRPr="001255DA">
        <w:rPr>
          <w:rFonts w:eastAsia="Times New Roman"/>
          <w:b/>
          <w:bCs/>
          <w:color w:val="000000" w:themeColor="text1"/>
          <w:sz w:val="28"/>
          <w:szCs w:val="28"/>
        </w:rPr>
        <w:t>читать условие как инструкцию к действию</w:t>
      </w:r>
      <w:r w:rsidRPr="001255DA">
        <w:rPr>
          <w:rFonts w:eastAsia="Times New Roman"/>
          <w:color w:val="000000" w:themeColor="text1"/>
          <w:sz w:val="28"/>
          <w:szCs w:val="28"/>
        </w:rPr>
        <w:t>.</w:t>
      </w:r>
    </w:p>
    <w:p w14:paraId="037F3266"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Полезно использовать приём:</w:t>
      </w:r>
    </w:p>
    <w:p w14:paraId="41BD372B"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«Дано → ключевые слова → что требуется → какое правило/формула нужна → последовательность действий».</w:t>
      </w:r>
    </w:p>
    <w:p w14:paraId="12FA3B5D"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Например, в расчётной задаче учащийся должен научиться сразу выделять слова «массовая доля», «молярная концентрация», «избыток», «примеси», «выход продукта», поскольку именно они определяют алгоритм решения.</w:t>
      </w:r>
    </w:p>
    <w:p w14:paraId="24C425AB" w14:textId="77777777" w:rsidR="00904510" w:rsidRPr="001255DA" w:rsidRDefault="00904510" w:rsidP="008B50E5">
      <w:pPr>
        <w:spacing w:line="276" w:lineRule="auto"/>
        <w:ind w:left="142"/>
        <w:jc w:val="both"/>
        <w:outlineLvl w:val="3"/>
        <w:rPr>
          <w:rFonts w:eastAsia="Times New Roman"/>
          <w:b/>
          <w:bCs/>
          <w:color w:val="000000" w:themeColor="text1"/>
          <w:sz w:val="28"/>
          <w:szCs w:val="28"/>
        </w:rPr>
      </w:pPr>
      <w:r w:rsidRPr="001255DA">
        <w:rPr>
          <w:rFonts w:eastAsia="Times New Roman"/>
          <w:b/>
          <w:bCs/>
          <w:color w:val="000000" w:themeColor="text1"/>
          <w:sz w:val="28"/>
          <w:szCs w:val="28"/>
        </w:rPr>
        <w:t>8. Формировать самоконтроль</w:t>
      </w:r>
    </w:p>
    <w:p w14:paraId="13E5E485"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Каждое решение должно завершаться короткой процедурой проверки:</w:t>
      </w:r>
    </w:p>
    <w:p w14:paraId="757C7C28" w14:textId="77777777" w:rsidR="00904510" w:rsidRPr="001255DA" w:rsidRDefault="00904510">
      <w:pPr>
        <w:numPr>
          <w:ilvl w:val="0"/>
          <w:numId w:val="23"/>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правильно ли записано уравнение реакции;</w:t>
      </w:r>
    </w:p>
    <w:p w14:paraId="43B4136D" w14:textId="77777777" w:rsidR="00904510" w:rsidRPr="001255DA" w:rsidRDefault="00904510">
      <w:pPr>
        <w:numPr>
          <w:ilvl w:val="0"/>
          <w:numId w:val="23"/>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расставлены ли коэффициенты;</w:t>
      </w:r>
    </w:p>
    <w:p w14:paraId="6E5A110A" w14:textId="77777777" w:rsidR="00904510" w:rsidRPr="001255DA" w:rsidRDefault="00904510">
      <w:pPr>
        <w:numPr>
          <w:ilvl w:val="0"/>
          <w:numId w:val="23"/>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соответствуют ли единицы измерения;</w:t>
      </w:r>
    </w:p>
    <w:p w14:paraId="104CA1AD" w14:textId="77777777" w:rsidR="00904510" w:rsidRPr="001255DA" w:rsidRDefault="00904510">
      <w:pPr>
        <w:numPr>
          <w:ilvl w:val="0"/>
          <w:numId w:val="23"/>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не допущена ли арифметическая ошибка;</w:t>
      </w:r>
    </w:p>
    <w:p w14:paraId="66E312D5" w14:textId="77777777" w:rsidR="00904510" w:rsidRPr="001255DA" w:rsidRDefault="00904510">
      <w:pPr>
        <w:numPr>
          <w:ilvl w:val="0"/>
          <w:numId w:val="23"/>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соответствует ли ответ условию;</w:t>
      </w:r>
    </w:p>
    <w:p w14:paraId="30565CEE" w14:textId="77777777" w:rsidR="00904510" w:rsidRPr="001255DA" w:rsidRDefault="00904510">
      <w:pPr>
        <w:numPr>
          <w:ilvl w:val="0"/>
          <w:numId w:val="23"/>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имеет ли результат химический смысл.</w:t>
      </w:r>
    </w:p>
    <w:p w14:paraId="7C37F158"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 xml:space="preserve">Особенно важно формировать привычку </w:t>
      </w:r>
      <w:r w:rsidRPr="001255DA">
        <w:rPr>
          <w:rFonts w:eastAsia="Times New Roman"/>
          <w:b/>
          <w:bCs/>
          <w:color w:val="000000" w:themeColor="text1"/>
          <w:sz w:val="28"/>
          <w:szCs w:val="28"/>
        </w:rPr>
        <w:t>не считать задачу законченной сразу после получения числа</w:t>
      </w:r>
      <w:r w:rsidRPr="001255DA">
        <w:rPr>
          <w:rFonts w:eastAsia="Times New Roman"/>
          <w:color w:val="000000" w:themeColor="text1"/>
          <w:sz w:val="28"/>
          <w:szCs w:val="28"/>
        </w:rPr>
        <w:t>.</w:t>
      </w:r>
    </w:p>
    <w:p w14:paraId="0932C9D6" w14:textId="77777777" w:rsidR="00904510" w:rsidRPr="001255DA" w:rsidRDefault="00904510" w:rsidP="008B50E5">
      <w:pPr>
        <w:spacing w:line="276" w:lineRule="auto"/>
        <w:ind w:left="142"/>
        <w:jc w:val="both"/>
        <w:outlineLvl w:val="3"/>
        <w:rPr>
          <w:rFonts w:eastAsia="Times New Roman"/>
          <w:b/>
          <w:bCs/>
          <w:color w:val="000000" w:themeColor="text1"/>
          <w:sz w:val="28"/>
          <w:szCs w:val="28"/>
        </w:rPr>
      </w:pPr>
      <w:r w:rsidRPr="001255DA">
        <w:rPr>
          <w:rFonts w:eastAsia="Times New Roman"/>
          <w:b/>
          <w:bCs/>
          <w:color w:val="000000" w:themeColor="text1"/>
          <w:sz w:val="28"/>
          <w:szCs w:val="28"/>
        </w:rPr>
        <w:t>9. Организовать регулярную работу над ошибками</w:t>
      </w:r>
    </w:p>
    <w:p w14:paraId="7C75DCCC"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Работу над ошибками целесообразно сделать обязательной частью подготовки. При этом недостаточно записывать правильный ответ.</w:t>
      </w:r>
    </w:p>
    <w:p w14:paraId="509A3FE0" w14:textId="27EA58C3"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Рекомендуется использовать классификацию:</w:t>
      </w:r>
      <w:r w:rsidR="008B50E5" w:rsidRPr="001255DA">
        <w:rPr>
          <w:rFonts w:eastAsia="Times New Roman"/>
          <w:color w:val="000000" w:themeColor="text1"/>
          <w:sz w:val="28"/>
          <w:szCs w:val="28"/>
        </w:rPr>
        <w:t xml:space="preserve"> </w:t>
      </w:r>
      <w:r w:rsidRPr="001255DA">
        <w:rPr>
          <w:rFonts w:eastAsia="Times New Roman"/>
          <w:i/>
          <w:iCs/>
          <w:color w:val="000000" w:themeColor="text1"/>
          <w:sz w:val="28"/>
          <w:szCs w:val="28"/>
        </w:rPr>
        <w:t>«не знаю → знаю, но не умею применить → неверно выбрал алгоритм → ошибся при выполнении → не проверил ответ».</w:t>
      </w:r>
    </w:p>
    <w:p w14:paraId="7E48921B" w14:textId="77777777" w:rsidR="0001744E"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Учащийся должен определить причину своей ошибки и повторно выполнить аналогичное задание.</w:t>
      </w:r>
      <w:r w:rsidR="008B50E5" w:rsidRPr="001255DA">
        <w:rPr>
          <w:rFonts w:eastAsia="Times New Roman"/>
          <w:color w:val="000000" w:themeColor="text1"/>
          <w:sz w:val="28"/>
          <w:szCs w:val="28"/>
        </w:rPr>
        <w:t xml:space="preserve"> </w:t>
      </w:r>
      <w:r w:rsidRPr="001255DA">
        <w:rPr>
          <w:rFonts w:eastAsia="Times New Roman"/>
          <w:color w:val="000000" w:themeColor="text1"/>
          <w:sz w:val="28"/>
          <w:szCs w:val="28"/>
        </w:rPr>
        <w:t xml:space="preserve">Эффективным </w:t>
      </w:r>
    </w:p>
    <w:p w14:paraId="0C3865B6" w14:textId="70797348"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является принцип </w:t>
      </w:r>
      <w:r w:rsidRPr="001255DA">
        <w:rPr>
          <w:rFonts w:eastAsia="Times New Roman"/>
          <w:i/>
          <w:iCs/>
          <w:color w:val="000000" w:themeColor="text1"/>
          <w:sz w:val="28"/>
          <w:szCs w:val="28"/>
        </w:rPr>
        <w:t>«ошибка → объяснение причины → повторное решение → аналогичное задание → контрольное задание».</w:t>
      </w:r>
    </w:p>
    <w:p w14:paraId="6AA2BC0D" w14:textId="77777777" w:rsidR="00904510" w:rsidRPr="001255DA" w:rsidRDefault="00904510" w:rsidP="008B50E5">
      <w:pPr>
        <w:spacing w:line="276" w:lineRule="auto"/>
        <w:ind w:left="142"/>
        <w:jc w:val="both"/>
        <w:outlineLvl w:val="3"/>
        <w:rPr>
          <w:rFonts w:eastAsia="Times New Roman"/>
          <w:b/>
          <w:bCs/>
          <w:color w:val="000000" w:themeColor="text1"/>
          <w:sz w:val="28"/>
          <w:szCs w:val="28"/>
        </w:rPr>
      </w:pPr>
      <w:r w:rsidRPr="001255DA">
        <w:rPr>
          <w:rFonts w:eastAsia="Times New Roman"/>
          <w:b/>
          <w:bCs/>
          <w:color w:val="000000" w:themeColor="text1"/>
          <w:sz w:val="28"/>
          <w:szCs w:val="28"/>
        </w:rPr>
        <w:t>10. Использовать положительную динамику как ресурс обучения</w:t>
      </w:r>
    </w:p>
    <w:p w14:paraId="00151CC3"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При планировании коррекционной работы следует опираться на темы, где уже наблюдается продвижение.</w:t>
      </w:r>
    </w:p>
    <w:p w14:paraId="44FD16BE"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Особенно заметна положительная динамика по:</w:t>
      </w:r>
    </w:p>
    <w:p w14:paraId="3C5E4FD1" w14:textId="77777777" w:rsidR="00904510" w:rsidRPr="001255DA" w:rsidRDefault="00904510">
      <w:pPr>
        <w:numPr>
          <w:ilvl w:val="0"/>
          <w:numId w:val="24"/>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 xml:space="preserve">заданию 2: </w:t>
      </w:r>
      <w:r w:rsidRPr="001255DA">
        <w:rPr>
          <w:rFonts w:eastAsia="Times New Roman"/>
          <w:b/>
          <w:bCs/>
          <w:color w:val="000000" w:themeColor="text1"/>
          <w:sz w:val="28"/>
          <w:szCs w:val="28"/>
        </w:rPr>
        <w:t>58 % → 81,78 %</w:t>
      </w:r>
      <w:r w:rsidRPr="001255DA">
        <w:rPr>
          <w:rFonts w:eastAsia="Times New Roman"/>
          <w:color w:val="000000" w:themeColor="text1"/>
          <w:sz w:val="28"/>
          <w:szCs w:val="28"/>
        </w:rPr>
        <w:t>;</w:t>
      </w:r>
    </w:p>
    <w:p w14:paraId="0928CF68" w14:textId="77777777" w:rsidR="00904510" w:rsidRPr="001255DA" w:rsidRDefault="00904510">
      <w:pPr>
        <w:numPr>
          <w:ilvl w:val="0"/>
          <w:numId w:val="24"/>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 xml:space="preserve">заданию 5: </w:t>
      </w:r>
      <w:r w:rsidRPr="001255DA">
        <w:rPr>
          <w:rFonts w:eastAsia="Times New Roman"/>
          <w:b/>
          <w:bCs/>
          <w:color w:val="000000" w:themeColor="text1"/>
          <w:sz w:val="28"/>
          <w:szCs w:val="28"/>
        </w:rPr>
        <w:t>52 % → 72,87 %</w:t>
      </w:r>
      <w:r w:rsidRPr="001255DA">
        <w:rPr>
          <w:rFonts w:eastAsia="Times New Roman"/>
          <w:color w:val="000000" w:themeColor="text1"/>
          <w:sz w:val="28"/>
          <w:szCs w:val="28"/>
        </w:rPr>
        <w:t>;</w:t>
      </w:r>
    </w:p>
    <w:p w14:paraId="7DA99162" w14:textId="77777777" w:rsidR="00904510" w:rsidRPr="001255DA" w:rsidRDefault="00904510">
      <w:pPr>
        <w:numPr>
          <w:ilvl w:val="0"/>
          <w:numId w:val="24"/>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 xml:space="preserve">заданию 7: </w:t>
      </w:r>
      <w:r w:rsidRPr="001255DA">
        <w:rPr>
          <w:rFonts w:eastAsia="Times New Roman"/>
          <w:b/>
          <w:bCs/>
          <w:color w:val="000000" w:themeColor="text1"/>
          <w:sz w:val="28"/>
          <w:szCs w:val="28"/>
        </w:rPr>
        <w:t>23 % → 40,31 %</w:t>
      </w:r>
      <w:r w:rsidRPr="001255DA">
        <w:rPr>
          <w:rFonts w:eastAsia="Times New Roman"/>
          <w:color w:val="000000" w:themeColor="text1"/>
          <w:sz w:val="28"/>
          <w:szCs w:val="28"/>
        </w:rPr>
        <w:t>;</w:t>
      </w:r>
    </w:p>
    <w:p w14:paraId="6D3B5D2D" w14:textId="77777777" w:rsidR="00904510" w:rsidRPr="001255DA" w:rsidRDefault="00904510">
      <w:pPr>
        <w:numPr>
          <w:ilvl w:val="0"/>
          <w:numId w:val="24"/>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 xml:space="preserve">заданию 12: </w:t>
      </w:r>
      <w:r w:rsidRPr="001255DA">
        <w:rPr>
          <w:rFonts w:eastAsia="Times New Roman"/>
          <w:b/>
          <w:bCs/>
          <w:color w:val="000000" w:themeColor="text1"/>
          <w:sz w:val="28"/>
          <w:szCs w:val="28"/>
        </w:rPr>
        <w:t>14 % → 42,25 %</w:t>
      </w:r>
      <w:r w:rsidRPr="001255DA">
        <w:rPr>
          <w:rFonts w:eastAsia="Times New Roman"/>
          <w:color w:val="000000" w:themeColor="text1"/>
          <w:sz w:val="28"/>
          <w:szCs w:val="28"/>
        </w:rPr>
        <w:t>;</w:t>
      </w:r>
    </w:p>
    <w:p w14:paraId="19727BDD" w14:textId="77777777" w:rsidR="00904510" w:rsidRPr="001255DA" w:rsidRDefault="00904510">
      <w:pPr>
        <w:numPr>
          <w:ilvl w:val="0"/>
          <w:numId w:val="24"/>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 xml:space="preserve">заданию 28: </w:t>
      </w:r>
      <w:r w:rsidRPr="001255DA">
        <w:rPr>
          <w:rFonts w:eastAsia="Times New Roman"/>
          <w:b/>
          <w:bCs/>
          <w:color w:val="000000" w:themeColor="text1"/>
          <w:sz w:val="28"/>
          <w:szCs w:val="28"/>
        </w:rPr>
        <w:t>9 % → 32,56 %</w:t>
      </w:r>
      <w:r w:rsidRPr="001255DA">
        <w:rPr>
          <w:rFonts w:eastAsia="Times New Roman"/>
          <w:color w:val="000000" w:themeColor="text1"/>
          <w:sz w:val="28"/>
          <w:szCs w:val="28"/>
        </w:rPr>
        <w:t>;</w:t>
      </w:r>
    </w:p>
    <w:p w14:paraId="58069225" w14:textId="77777777" w:rsidR="00904510" w:rsidRPr="001255DA" w:rsidRDefault="00904510">
      <w:pPr>
        <w:numPr>
          <w:ilvl w:val="0"/>
          <w:numId w:val="24"/>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 xml:space="preserve">заданию 31: </w:t>
      </w:r>
      <w:r w:rsidRPr="001255DA">
        <w:rPr>
          <w:rFonts w:eastAsia="Times New Roman"/>
          <w:b/>
          <w:bCs/>
          <w:color w:val="000000" w:themeColor="text1"/>
          <w:sz w:val="28"/>
          <w:szCs w:val="28"/>
        </w:rPr>
        <w:t>12 % → 22,48 %</w:t>
      </w:r>
      <w:r w:rsidRPr="001255DA">
        <w:rPr>
          <w:rFonts w:eastAsia="Times New Roman"/>
          <w:color w:val="000000" w:themeColor="text1"/>
          <w:sz w:val="28"/>
          <w:szCs w:val="28"/>
        </w:rPr>
        <w:t>;</w:t>
      </w:r>
    </w:p>
    <w:p w14:paraId="0F216C83" w14:textId="77777777" w:rsidR="00904510" w:rsidRPr="001255DA" w:rsidRDefault="00904510">
      <w:pPr>
        <w:numPr>
          <w:ilvl w:val="0"/>
          <w:numId w:val="24"/>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 xml:space="preserve">заданию 32: </w:t>
      </w:r>
      <w:r w:rsidRPr="001255DA">
        <w:rPr>
          <w:rFonts w:eastAsia="Times New Roman"/>
          <w:b/>
          <w:bCs/>
          <w:color w:val="000000" w:themeColor="text1"/>
          <w:sz w:val="28"/>
          <w:szCs w:val="28"/>
        </w:rPr>
        <w:t>6 % → 14,26 %</w:t>
      </w:r>
      <w:r w:rsidRPr="001255DA">
        <w:rPr>
          <w:rFonts w:eastAsia="Times New Roman"/>
          <w:color w:val="000000" w:themeColor="text1"/>
          <w:sz w:val="28"/>
          <w:szCs w:val="28"/>
        </w:rPr>
        <w:t>;</w:t>
      </w:r>
    </w:p>
    <w:p w14:paraId="104C939E" w14:textId="77777777" w:rsidR="00904510" w:rsidRPr="001255DA" w:rsidRDefault="00904510">
      <w:pPr>
        <w:numPr>
          <w:ilvl w:val="0"/>
          <w:numId w:val="24"/>
        </w:num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 xml:space="preserve">заданию 34: </w:t>
      </w:r>
      <w:r w:rsidRPr="001255DA">
        <w:rPr>
          <w:rFonts w:eastAsia="Times New Roman"/>
          <w:b/>
          <w:bCs/>
          <w:color w:val="000000" w:themeColor="text1"/>
          <w:sz w:val="28"/>
          <w:szCs w:val="28"/>
        </w:rPr>
        <w:t>0 % → 3,10 %</w:t>
      </w:r>
      <w:r w:rsidRPr="001255DA">
        <w:rPr>
          <w:rFonts w:eastAsia="Times New Roman"/>
          <w:color w:val="000000" w:themeColor="text1"/>
          <w:sz w:val="28"/>
          <w:szCs w:val="28"/>
        </w:rPr>
        <w:t>.</w:t>
      </w:r>
    </w:p>
    <w:p w14:paraId="64C7C673"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Эти результаты показывают, что обучающиеся способны прогрессировать при систематической отработке. Поэтому целесообразно фиксировать даже небольшой прирост и использовать его для повышения учебной мотивации.</w:t>
      </w:r>
    </w:p>
    <w:p w14:paraId="5F151081" w14:textId="77777777" w:rsidR="00904510" w:rsidRPr="001255DA" w:rsidRDefault="00904510" w:rsidP="008B50E5">
      <w:pPr>
        <w:spacing w:line="276" w:lineRule="auto"/>
        <w:ind w:left="142"/>
        <w:jc w:val="both"/>
        <w:outlineLvl w:val="3"/>
        <w:rPr>
          <w:rFonts w:eastAsia="Times New Roman"/>
          <w:b/>
          <w:bCs/>
          <w:color w:val="000000" w:themeColor="text1"/>
          <w:sz w:val="28"/>
          <w:szCs w:val="28"/>
        </w:rPr>
      </w:pPr>
      <w:r w:rsidRPr="001255DA">
        <w:rPr>
          <w:rFonts w:eastAsia="Times New Roman"/>
          <w:b/>
          <w:bCs/>
          <w:color w:val="000000" w:themeColor="text1"/>
          <w:sz w:val="28"/>
          <w:szCs w:val="28"/>
        </w:rPr>
        <w:t>11. Не ориентировать подготовку исключительно на выполнение полного варианта</w:t>
      </w:r>
    </w:p>
    <w:p w14:paraId="61312F1F" w14:textId="1D80C96D"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Для группы с низким уровнем подготовки более эффективной является модель:</w:t>
      </w:r>
      <w:r w:rsidR="008B50E5" w:rsidRPr="001255DA">
        <w:rPr>
          <w:rFonts w:eastAsia="Times New Roman"/>
          <w:color w:val="000000" w:themeColor="text1"/>
          <w:sz w:val="28"/>
          <w:szCs w:val="28"/>
        </w:rPr>
        <w:t xml:space="preserve"> </w:t>
      </w:r>
      <w:r w:rsidRPr="001255DA">
        <w:rPr>
          <w:rFonts w:eastAsia="Times New Roman"/>
          <w:i/>
          <w:iCs/>
          <w:color w:val="000000" w:themeColor="text1"/>
          <w:sz w:val="28"/>
          <w:szCs w:val="28"/>
        </w:rPr>
        <w:t>тематическая диагностика → коррекция дефицита → отработка алгоритма → серия аналогичных заданий → контроль → переход к следующей теме.</w:t>
      </w:r>
    </w:p>
    <w:p w14:paraId="36E9A090"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 xml:space="preserve">Полный вариант ЕГЭ целесообразно использовать преимущественно как </w:t>
      </w:r>
      <w:r w:rsidRPr="001255DA">
        <w:rPr>
          <w:rFonts w:eastAsia="Times New Roman"/>
          <w:b/>
          <w:bCs/>
          <w:color w:val="000000" w:themeColor="text1"/>
          <w:sz w:val="28"/>
          <w:szCs w:val="28"/>
        </w:rPr>
        <w:t>контрольный инструмент</w:t>
      </w:r>
      <w:r w:rsidRPr="001255DA">
        <w:rPr>
          <w:rFonts w:eastAsia="Times New Roman"/>
          <w:color w:val="000000" w:themeColor="text1"/>
          <w:sz w:val="28"/>
          <w:szCs w:val="28"/>
        </w:rPr>
        <w:t>, а не как основной способ обучения.</w:t>
      </w:r>
    </w:p>
    <w:p w14:paraId="3BC18828"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При этом следует вести индивидуальную карту дефицитов, в которой фиксируются:</w:t>
      </w:r>
    </w:p>
    <w:tbl>
      <w:tblPr>
        <w:tblStyle w:val="a7"/>
        <w:tblW w:w="13745" w:type="dxa"/>
        <w:tblInd w:w="142" w:type="dxa"/>
        <w:tblLook w:val="04A0" w:firstRow="1" w:lastRow="0" w:firstColumn="1" w:lastColumn="0" w:noHBand="0" w:noVBand="1"/>
      </w:tblPr>
      <w:tblGrid>
        <w:gridCol w:w="3681"/>
        <w:gridCol w:w="1701"/>
        <w:gridCol w:w="1275"/>
        <w:gridCol w:w="7088"/>
      </w:tblGrid>
      <w:tr w:rsidR="008B50E5" w:rsidRPr="001255DA" w14:paraId="20886373" w14:textId="350537FB" w:rsidTr="00BD7706">
        <w:tc>
          <w:tcPr>
            <w:tcW w:w="3681" w:type="dxa"/>
            <w:shd w:val="clear" w:color="auto" w:fill="C5E0B3" w:themeFill="accent6" w:themeFillTint="66"/>
          </w:tcPr>
          <w:p w14:paraId="4A585CB0" w14:textId="7CD18C95" w:rsidR="008B50E5" w:rsidRPr="001255DA" w:rsidRDefault="008B50E5" w:rsidP="0001744E">
            <w:pPr>
              <w:spacing w:line="276" w:lineRule="auto"/>
              <w:jc w:val="center"/>
              <w:rPr>
                <w:rFonts w:eastAsia="Times New Roman"/>
                <w:color w:val="000000" w:themeColor="text1"/>
                <w:sz w:val="26"/>
                <w:szCs w:val="26"/>
              </w:rPr>
            </w:pPr>
            <w:r w:rsidRPr="001255DA">
              <w:rPr>
                <w:rFonts w:eastAsia="Times New Roman"/>
                <w:b/>
                <w:bCs/>
                <w:color w:val="000000" w:themeColor="text1"/>
                <w:sz w:val="26"/>
                <w:szCs w:val="26"/>
              </w:rPr>
              <w:t>Направление</w:t>
            </w:r>
          </w:p>
        </w:tc>
        <w:tc>
          <w:tcPr>
            <w:tcW w:w="1701" w:type="dxa"/>
            <w:shd w:val="clear" w:color="auto" w:fill="C5E0B3" w:themeFill="accent6" w:themeFillTint="66"/>
          </w:tcPr>
          <w:p w14:paraId="3AE8A58D" w14:textId="0E0B2CAA" w:rsidR="008B50E5" w:rsidRPr="001255DA" w:rsidRDefault="008B50E5" w:rsidP="0001744E">
            <w:pPr>
              <w:spacing w:line="276" w:lineRule="auto"/>
              <w:jc w:val="center"/>
              <w:rPr>
                <w:rFonts w:eastAsia="Times New Roman"/>
                <w:color w:val="000000" w:themeColor="text1"/>
                <w:sz w:val="26"/>
                <w:szCs w:val="26"/>
              </w:rPr>
            </w:pPr>
            <w:r w:rsidRPr="001255DA">
              <w:rPr>
                <w:rFonts w:eastAsia="Times New Roman"/>
                <w:b/>
                <w:bCs/>
                <w:color w:val="000000" w:themeColor="text1"/>
                <w:sz w:val="26"/>
                <w:szCs w:val="26"/>
              </w:rPr>
              <w:t>Исходный результат</w:t>
            </w:r>
          </w:p>
        </w:tc>
        <w:tc>
          <w:tcPr>
            <w:tcW w:w="1275" w:type="dxa"/>
            <w:shd w:val="clear" w:color="auto" w:fill="C5E0B3" w:themeFill="accent6" w:themeFillTint="66"/>
          </w:tcPr>
          <w:p w14:paraId="0A23F55B" w14:textId="5DBD2509" w:rsidR="008B50E5" w:rsidRPr="001255DA" w:rsidRDefault="008B50E5" w:rsidP="0001744E">
            <w:pPr>
              <w:spacing w:line="276" w:lineRule="auto"/>
              <w:jc w:val="center"/>
              <w:rPr>
                <w:rFonts w:eastAsia="Times New Roman"/>
                <w:color w:val="000000" w:themeColor="text1"/>
                <w:sz w:val="26"/>
                <w:szCs w:val="26"/>
              </w:rPr>
            </w:pPr>
            <w:r w:rsidRPr="001255DA">
              <w:rPr>
                <w:rFonts w:eastAsia="Times New Roman"/>
                <w:b/>
                <w:bCs/>
                <w:color w:val="000000" w:themeColor="text1"/>
                <w:sz w:val="26"/>
                <w:szCs w:val="26"/>
              </w:rPr>
              <w:t>Цель</w:t>
            </w:r>
          </w:p>
        </w:tc>
        <w:tc>
          <w:tcPr>
            <w:tcW w:w="7088" w:type="dxa"/>
            <w:shd w:val="clear" w:color="auto" w:fill="C5E0B3" w:themeFill="accent6" w:themeFillTint="66"/>
          </w:tcPr>
          <w:p w14:paraId="24416BCE" w14:textId="3C42BBB6" w:rsidR="008B50E5" w:rsidRPr="001255DA" w:rsidRDefault="008B50E5" w:rsidP="0001744E">
            <w:pPr>
              <w:jc w:val="center"/>
              <w:rPr>
                <w:rFonts w:eastAsia="Times New Roman"/>
                <w:color w:val="000000" w:themeColor="text1"/>
                <w:sz w:val="26"/>
                <w:szCs w:val="26"/>
              </w:rPr>
            </w:pPr>
            <w:r w:rsidRPr="001255DA">
              <w:rPr>
                <w:rFonts w:eastAsia="Times New Roman"/>
                <w:b/>
                <w:bCs/>
                <w:color w:val="000000" w:themeColor="text1"/>
                <w:sz w:val="26"/>
                <w:szCs w:val="26"/>
              </w:rPr>
              <w:t>Действия</w:t>
            </w:r>
          </w:p>
        </w:tc>
      </w:tr>
      <w:tr w:rsidR="008B50E5" w:rsidRPr="001255DA" w14:paraId="3661A837" w14:textId="67280F1B" w:rsidTr="008B50E5">
        <w:tc>
          <w:tcPr>
            <w:tcW w:w="3681" w:type="dxa"/>
          </w:tcPr>
          <w:p w14:paraId="2B5BFFE1" w14:textId="35AB0005" w:rsidR="008B50E5" w:rsidRPr="001255DA" w:rsidRDefault="008B50E5" w:rsidP="008B50E5">
            <w:pPr>
              <w:spacing w:line="276" w:lineRule="auto"/>
              <w:rPr>
                <w:rFonts w:eastAsia="Times New Roman"/>
                <w:color w:val="000000" w:themeColor="text1"/>
                <w:sz w:val="26"/>
                <w:szCs w:val="26"/>
              </w:rPr>
            </w:pPr>
            <w:r w:rsidRPr="001255DA">
              <w:rPr>
                <w:rFonts w:eastAsia="Times New Roman"/>
                <w:color w:val="000000" w:themeColor="text1"/>
                <w:sz w:val="26"/>
                <w:szCs w:val="26"/>
              </w:rPr>
              <w:t>Химическая связь</w:t>
            </w:r>
          </w:p>
        </w:tc>
        <w:tc>
          <w:tcPr>
            <w:tcW w:w="1701" w:type="dxa"/>
          </w:tcPr>
          <w:p w14:paraId="0374310F" w14:textId="7C2C8ECA" w:rsidR="008B50E5" w:rsidRPr="001255DA" w:rsidRDefault="008B50E5" w:rsidP="008B50E5">
            <w:pPr>
              <w:spacing w:line="276" w:lineRule="auto"/>
              <w:rPr>
                <w:rFonts w:eastAsia="Times New Roman"/>
                <w:color w:val="000000" w:themeColor="text1"/>
                <w:sz w:val="26"/>
                <w:szCs w:val="26"/>
              </w:rPr>
            </w:pPr>
            <w:r w:rsidRPr="001255DA">
              <w:rPr>
                <w:rFonts w:eastAsia="Times New Roman"/>
                <w:color w:val="000000" w:themeColor="text1"/>
                <w:sz w:val="26"/>
                <w:szCs w:val="26"/>
              </w:rPr>
              <w:t>46,90 %</w:t>
            </w:r>
          </w:p>
        </w:tc>
        <w:tc>
          <w:tcPr>
            <w:tcW w:w="1275" w:type="dxa"/>
          </w:tcPr>
          <w:p w14:paraId="1B8AC985" w14:textId="546EC674" w:rsidR="008B50E5" w:rsidRPr="001255DA" w:rsidRDefault="008B50E5" w:rsidP="008B50E5">
            <w:pPr>
              <w:spacing w:line="276" w:lineRule="auto"/>
              <w:rPr>
                <w:rFonts w:eastAsia="Times New Roman"/>
                <w:color w:val="000000" w:themeColor="text1"/>
                <w:sz w:val="26"/>
                <w:szCs w:val="26"/>
              </w:rPr>
            </w:pPr>
            <w:r w:rsidRPr="001255DA">
              <w:rPr>
                <w:rFonts w:eastAsia="Times New Roman"/>
                <w:color w:val="000000" w:themeColor="text1"/>
                <w:sz w:val="26"/>
                <w:szCs w:val="26"/>
              </w:rPr>
              <w:t>≥ 60 %</w:t>
            </w:r>
          </w:p>
        </w:tc>
        <w:tc>
          <w:tcPr>
            <w:tcW w:w="7088" w:type="dxa"/>
          </w:tcPr>
          <w:p w14:paraId="06D85E6C" w14:textId="38C03FB6" w:rsidR="008B50E5" w:rsidRPr="001255DA" w:rsidRDefault="008B50E5" w:rsidP="008B50E5">
            <w:pPr>
              <w:rPr>
                <w:rFonts w:eastAsia="Times New Roman"/>
                <w:color w:val="000000" w:themeColor="text1"/>
                <w:sz w:val="26"/>
                <w:szCs w:val="26"/>
              </w:rPr>
            </w:pPr>
            <w:r w:rsidRPr="001255DA">
              <w:rPr>
                <w:rFonts w:eastAsia="Times New Roman"/>
                <w:color w:val="000000" w:themeColor="text1"/>
                <w:sz w:val="26"/>
                <w:szCs w:val="26"/>
              </w:rPr>
              <w:t>Систематизация, классификация, задания на связь «строение–свойства»</w:t>
            </w:r>
          </w:p>
        </w:tc>
      </w:tr>
      <w:tr w:rsidR="008B50E5" w:rsidRPr="001255DA" w14:paraId="14F92371" w14:textId="4258EE5A" w:rsidTr="008B50E5">
        <w:tc>
          <w:tcPr>
            <w:tcW w:w="3681" w:type="dxa"/>
          </w:tcPr>
          <w:p w14:paraId="5B7F28F6" w14:textId="2D0E004E" w:rsidR="008B50E5" w:rsidRPr="001255DA" w:rsidRDefault="008B50E5" w:rsidP="008B50E5">
            <w:pPr>
              <w:spacing w:line="276" w:lineRule="auto"/>
              <w:rPr>
                <w:rFonts w:eastAsia="Times New Roman"/>
                <w:color w:val="000000" w:themeColor="text1"/>
                <w:sz w:val="26"/>
                <w:szCs w:val="26"/>
              </w:rPr>
            </w:pPr>
            <w:r w:rsidRPr="001255DA">
              <w:rPr>
                <w:rFonts w:eastAsia="Times New Roman"/>
                <w:color w:val="000000" w:themeColor="text1"/>
                <w:sz w:val="26"/>
                <w:szCs w:val="26"/>
              </w:rPr>
              <w:lastRenderedPageBreak/>
              <w:t>Электролиз</w:t>
            </w:r>
          </w:p>
        </w:tc>
        <w:tc>
          <w:tcPr>
            <w:tcW w:w="1701" w:type="dxa"/>
          </w:tcPr>
          <w:p w14:paraId="38533D2F" w14:textId="0D2E8AA1" w:rsidR="008B50E5" w:rsidRPr="001255DA" w:rsidRDefault="008B50E5" w:rsidP="008B50E5">
            <w:pPr>
              <w:spacing w:line="276" w:lineRule="auto"/>
              <w:rPr>
                <w:rFonts w:eastAsia="Times New Roman"/>
                <w:color w:val="000000" w:themeColor="text1"/>
                <w:sz w:val="26"/>
                <w:szCs w:val="26"/>
              </w:rPr>
            </w:pPr>
            <w:r w:rsidRPr="001255DA">
              <w:rPr>
                <w:rFonts w:eastAsia="Times New Roman"/>
                <w:color w:val="000000" w:themeColor="text1"/>
                <w:sz w:val="26"/>
                <w:szCs w:val="26"/>
              </w:rPr>
              <w:t>42,64 %</w:t>
            </w:r>
          </w:p>
        </w:tc>
        <w:tc>
          <w:tcPr>
            <w:tcW w:w="1275" w:type="dxa"/>
          </w:tcPr>
          <w:p w14:paraId="6C5F096A" w14:textId="4D88F13E" w:rsidR="008B50E5" w:rsidRPr="001255DA" w:rsidRDefault="008B50E5" w:rsidP="008B50E5">
            <w:pPr>
              <w:spacing w:line="276" w:lineRule="auto"/>
              <w:rPr>
                <w:rFonts w:eastAsia="Times New Roman"/>
                <w:color w:val="000000" w:themeColor="text1"/>
                <w:sz w:val="26"/>
                <w:szCs w:val="26"/>
              </w:rPr>
            </w:pPr>
            <w:r w:rsidRPr="001255DA">
              <w:rPr>
                <w:rFonts w:eastAsia="Times New Roman"/>
                <w:color w:val="000000" w:themeColor="text1"/>
                <w:sz w:val="26"/>
                <w:szCs w:val="26"/>
              </w:rPr>
              <w:t>≥ 60 %</w:t>
            </w:r>
          </w:p>
        </w:tc>
        <w:tc>
          <w:tcPr>
            <w:tcW w:w="7088" w:type="dxa"/>
          </w:tcPr>
          <w:p w14:paraId="68BCC63D" w14:textId="199BBE8D" w:rsidR="008B50E5" w:rsidRPr="001255DA" w:rsidRDefault="008B50E5" w:rsidP="008B50E5">
            <w:pPr>
              <w:rPr>
                <w:rFonts w:eastAsia="Times New Roman"/>
                <w:color w:val="000000" w:themeColor="text1"/>
                <w:sz w:val="26"/>
                <w:szCs w:val="26"/>
              </w:rPr>
            </w:pPr>
            <w:r w:rsidRPr="001255DA">
              <w:rPr>
                <w:rFonts w:eastAsia="Times New Roman"/>
                <w:color w:val="000000" w:themeColor="text1"/>
                <w:sz w:val="26"/>
                <w:szCs w:val="26"/>
              </w:rPr>
              <w:t>Алгоритмы для расплавов и растворов</w:t>
            </w:r>
          </w:p>
        </w:tc>
      </w:tr>
      <w:tr w:rsidR="008B50E5" w:rsidRPr="001255DA" w14:paraId="6D40A0A7" w14:textId="06E9F7B3" w:rsidTr="008B50E5">
        <w:tc>
          <w:tcPr>
            <w:tcW w:w="3681" w:type="dxa"/>
          </w:tcPr>
          <w:p w14:paraId="34D16A50" w14:textId="48E67E1A" w:rsidR="008B50E5" w:rsidRPr="001255DA" w:rsidRDefault="008B50E5" w:rsidP="008B50E5">
            <w:pPr>
              <w:spacing w:line="276" w:lineRule="auto"/>
              <w:rPr>
                <w:rFonts w:eastAsia="Times New Roman"/>
                <w:color w:val="000000" w:themeColor="text1"/>
                <w:sz w:val="26"/>
                <w:szCs w:val="26"/>
              </w:rPr>
            </w:pPr>
            <w:r w:rsidRPr="001255DA">
              <w:rPr>
                <w:rFonts w:eastAsia="Times New Roman"/>
                <w:color w:val="000000" w:themeColor="text1"/>
                <w:sz w:val="26"/>
                <w:szCs w:val="26"/>
              </w:rPr>
              <w:t>Классификация реакций</w:t>
            </w:r>
          </w:p>
        </w:tc>
        <w:tc>
          <w:tcPr>
            <w:tcW w:w="1701" w:type="dxa"/>
          </w:tcPr>
          <w:p w14:paraId="60E844BE" w14:textId="4D809791" w:rsidR="008B50E5" w:rsidRPr="001255DA" w:rsidRDefault="008B50E5" w:rsidP="008B50E5">
            <w:pPr>
              <w:spacing w:line="276" w:lineRule="auto"/>
              <w:rPr>
                <w:rFonts w:eastAsia="Times New Roman"/>
                <w:color w:val="000000" w:themeColor="text1"/>
                <w:sz w:val="26"/>
                <w:szCs w:val="26"/>
              </w:rPr>
            </w:pPr>
            <w:r w:rsidRPr="001255DA">
              <w:rPr>
                <w:rFonts w:eastAsia="Times New Roman"/>
                <w:color w:val="000000" w:themeColor="text1"/>
                <w:sz w:val="26"/>
                <w:szCs w:val="26"/>
              </w:rPr>
              <w:t>27,13 %</w:t>
            </w:r>
          </w:p>
        </w:tc>
        <w:tc>
          <w:tcPr>
            <w:tcW w:w="1275" w:type="dxa"/>
          </w:tcPr>
          <w:p w14:paraId="49A22A61" w14:textId="594373A2" w:rsidR="008B50E5" w:rsidRPr="001255DA" w:rsidRDefault="008B50E5" w:rsidP="008B50E5">
            <w:pPr>
              <w:spacing w:line="276" w:lineRule="auto"/>
              <w:rPr>
                <w:rFonts w:eastAsia="Times New Roman"/>
                <w:color w:val="000000" w:themeColor="text1"/>
                <w:sz w:val="26"/>
                <w:szCs w:val="26"/>
              </w:rPr>
            </w:pPr>
            <w:r w:rsidRPr="001255DA">
              <w:rPr>
                <w:rFonts w:eastAsia="Times New Roman"/>
                <w:color w:val="000000" w:themeColor="text1"/>
                <w:sz w:val="26"/>
                <w:szCs w:val="26"/>
              </w:rPr>
              <w:t>≥ 60 %</w:t>
            </w:r>
          </w:p>
        </w:tc>
        <w:tc>
          <w:tcPr>
            <w:tcW w:w="7088" w:type="dxa"/>
          </w:tcPr>
          <w:p w14:paraId="58D044A6" w14:textId="0BB80584" w:rsidR="008B50E5" w:rsidRPr="001255DA" w:rsidRDefault="008B50E5" w:rsidP="008B50E5">
            <w:pPr>
              <w:rPr>
                <w:rFonts w:eastAsia="Times New Roman"/>
                <w:color w:val="000000" w:themeColor="text1"/>
                <w:sz w:val="26"/>
                <w:szCs w:val="26"/>
              </w:rPr>
            </w:pPr>
            <w:r w:rsidRPr="001255DA">
              <w:rPr>
                <w:rFonts w:eastAsia="Times New Roman"/>
                <w:color w:val="000000" w:themeColor="text1"/>
                <w:sz w:val="26"/>
                <w:szCs w:val="26"/>
              </w:rPr>
              <w:t>Систематические тренировочные задания</w:t>
            </w:r>
          </w:p>
        </w:tc>
      </w:tr>
      <w:tr w:rsidR="008B50E5" w:rsidRPr="001255DA" w14:paraId="483AE74C" w14:textId="129DD264" w:rsidTr="008B50E5">
        <w:tc>
          <w:tcPr>
            <w:tcW w:w="3681" w:type="dxa"/>
          </w:tcPr>
          <w:p w14:paraId="63602991" w14:textId="60B7DF0A" w:rsidR="008B50E5" w:rsidRPr="001255DA" w:rsidRDefault="008B50E5" w:rsidP="008B50E5">
            <w:pPr>
              <w:spacing w:line="276" w:lineRule="auto"/>
              <w:rPr>
                <w:rFonts w:eastAsia="Times New Roman"/>
                <w:color w:val="000000" w:themeColor="text1"/>
                <w:sz w:val="26"/>
                <w:szCs w:val="26"/>
              </w:rPr>
            </w:pPr>
            <w:r w:rsidRPr="001255DA">
              <w:rPr>
                <w:rFonts w:eastAsia="Times New Roman"/>
                <w:color w:val="000000" w:themeColor="text1"/>
                <w:sz w:val="26"/>
                <w:szCs w:val="26"/>
              </w:rPr>
              <w:t>Растворы</w:t>
            </w:r>
          </w:p>
        </w:tc>
        <w:tc>
          <w:tcPr>
            <w:tcW w:w="1701" w:type="dxa"/>
          </w:tcPr>
          <w:p w14:paraId="7B278619" w14:textId="08F47427" w:rsidR="008B50E5" w:rsidRPr="001255DA" w:rsidRDefault="008B50E5" w:rsidP="008B50E5">
            <w:pPr>
              <w:spacing w:line="276" w:lineRule="auto"/>
              <w:rPr>
                <w:rFonts w:eastAsia="Times New Roman"/>
                <w:color w:val="000000" w:themeColor="text1"/>
                <w:sz w:val="26"/>
                <w:szCs w:val="26"/>
              </w:rPr>
            </w:pPr>
            <w:r w:rsidRPr="001255DA">
              <w:rPr>
                <w:rFonts w:eastAsia="Times New Roman"/>
                <w:color w:val="000000" w:themeColor="text1"/>
                <w:sz w:val="26"/>
                <w:szCs w:val="26"/>
              </w:rPr>
              <w:t>30,62 %</w:t>
            </w:r>
          </w:p>
        </w:tc>
        <w:tc>
          <w:tcPr>
            <w:tcW w:w="1275" w:type="dxa"/>
          </w:tcPr>
          <w:p w14:paraId="365078E6" w14:textId="2518B6C4" w:rsidR="008B50E5" w:rsidRPr="001255DA" w:rsidRDefault="008B50E5" w:rsidP="008B50E5">
            <w:pPr>
              <w:spacing w:line="276" w:lineRule="auto"/>
              <w:rPr>
                <w:rFonts w:eastAsia="Times New Roman"/>
                <w:color w:val="000000" w:themeColor="text1"/>
                <w:sz w:val="26"/>
                <w:szCs w:val="26"/>
              </w:rPr>
            </w:pPr>
            <w:r w:rsidRPr="001255DA">
              <w:rPr>
                <w:rFonts w:eastAsia="Times New Roman"/>
                <w:color w:val="000000" w:themeColor="text1"/>
                <w:sz w:val="26"/>
                <w:szCs w:val="26"/>
              </w:rPr>
              <w:t>≥ 60 %</w:t>
            </w:r>
          </w:p>
        </w:tc>
        <w:tc>
          <w:tcPr>
            <w:tcW w:w="7088" w:type="dxa"/>
          </w:tcPr>
          <w:p w14:paraId="4B9CFD8D" w14:textId="40283254" w:rsidR="008B50E5" w:rsidRPr="001255DA" w:rsidRDefault="008B50E5" w:rsidP="008B50E5">
            <w:pPr>
              <w:rPr>
                <w:rFonts w:eastAsia="Times New Roman"/>
                <w:color w:val="000000" w:themeColor="text1"/>
                <w:sz w:val="26"/>
                <w:szCs w:val="26"/>
              </w:rPr>
            </w:pPr>
            <w:r w:rsidRPr="001255DA">
              <w:rPr>
                <w:rFonts w:eastAsia="Times New Roman"/>
                <w:color w:val="000000" w:themeColor="text1"/>
                <w:sz w:val="26"/>
                <w:szCs w:val="26"/>
              </w:rPr>
              <w:t>Поэтапная отработка расчётов</w:t>
            </w:r>
          </w:p>
        </w:tc>
      </w:tr>
      <w:tr w:rsidR="008B50E5" w:rsidRPr="001255DA" w14:paraId="69DCEED2" w14:textId="611F9209" w:rsidTr="008B50E5">
        <w:tc>
          <w:tcPr>
            <w:tcW w:w="3681" w:type="dxa"/>
          </w:tcPr>
          <w:p w14:paraId="16C81CFD" w14:textId="0CF70376" w:rsidR="008B50E5" w:rsidRPr="001255DA" w:rsidRDefault="008B50E5" w:rsidP="008B50E5">
            <w:pPr>
              <w:spacing w:line="276" w:lineRule="auto"/>
              <w:rPr>
                <w:rFonts w:eastAsia="Times New Roman"/>
                <w:color w:val="000000" w:themeColor="text1"/>
                <w:sz w:val="26"/>
                <w:szCs w:val="26"/>
              </w:rPr>
            </w:pPr>
            <w:r w:rsidRPr="001255DA">
              <w:rPr>
                <w:rFonts w:eastAsia="Times New Roman"/>
                <w:color w:val="000000" w:themeColor="text1"/>
                <w:sz w:val="26"/>
                <w:szCs w:val="26"/>
              </w:rPr>
              <w:t>Практическая химия</w:t>
            </w:r>
          </w:p>
        </w:tc>
        <w:tc>
          <w:tcPr>
            <w:tcW w:w="1701" w:type="dxa"/>
          </w:tcPr>
          <w:p w14:paraId="160CC93D" w14:textId="7B4C90DE" w:rsidR="008B50E5" w:rsidRPr="001255DA" w:rsidRDefault="008B50E5" w:rsidP="008B50E5">
            <w:pPr>
              <w:spacing w:line="276" w:lineRule="auto"/>
              <w:rPr>
                <w:rFonts w:eastAsia="Times New Roman"/>
                <w:color w:val="000000" w:themeColor="text1"/>
                <w:sz w:val="26"/>
                <w:szCs w:val="26"/>
              </w:rPr>
            </w:pPr>
            <w:r w:rsidRPr="001255DA">
              <w:rPr>
                <w:rFonts w:eastAsia="Times New Roman"/>
                <w:color w:val="000000" w:themeColor="text1"/>
                <w:sz w:val="26"/>
                <w:szCs w:val="26"/>
              </w:rPr>
              <w:t>22,48 %</w:t>
            </w:r>
          </w:p>
        </w:tc>
        <w:tc>
          <w:tcPr>
            <w:tcW w:w="1275" w:type="dxa"/>
          </w:tcPr>
          <w:p w14:paraId="0390ECE6" w14:textId="435E8E08" w:rsidR="008B50E5" w:rsidRPr="001255DA" w:rsidRDefault="008B50E5" w:rsidP="008B50E5">
            <w:pPr>
              <w:spacing w:line="276" w:lineRule="auto"/>
              <w:rPr>
                <w:rFonts w:eastAsia="Times New Roman"/>
                <w:color w:val="000000" w:themeColor="text1"/>
                <w:sz w:val="26"/>
                <w:szCs w:val="26"/>
              </w:rPr>
            </w:pPr>
            <w:r w:rsidRPr="001255DA">
              <w:rPr>
                <w:rFonts w:eastAsia="Times New Roman"/>
                <w:color w:val="000000" w:themeColor="text1"/>
                <w:sz w:val="26"/>
                <w:szCs w:val="26"/>
              </w:rPr>
              <w:t>≥ 50 %</w:t>
            </w:r>
          </w:p>
        </w:tc>
        <w:tc>
          <w:tcPr>
            <w:tcW w:w="7088" w:type="dxa"/>
          </w:tcPr>
          <w:p w14:paraId="13325517" w14:textId="1D7BACA3" w:rsidR="008B50E5" w:rsidRPr="001255DA" w:rsidRDefault="008B50E5" w:rsidP="008B50E5">
            <w:pPr>
              <w:rPr>
                <w:rFonts w:eastAsia="Times New Roman"/>
                <w:color w:val="000000" w:themeColor="text1"/>
                <w:sz w:val="26"/>
                <w:szCs w:val="26"/>
              </w:rPr>
            </w:pPr>
            <w:r w:rsidRPr="001255DA">
              <w:rPr>
                <w:rFonts w:eastAsia="Times New Roman"/>
                <w:color w:val="000000" w:themeColor="text1"/>
                <w:sz w:val="26"/>
                <w:szCs w:val="26"/>
              </w:rPr>
              <w:t>Ситуационные и экспериментальные задания</w:t>
            </w:r>
          </w:p>
        </w:tc>
      </w:tr>
      <w:tr w:rsidR="008B50E5" w:rsidRPr="001255DA" w14:paraId="44F8A29B" w14:textId="2C9AB9FD" w:rsidTr="008B50E5">
        <w:tc>
          <w:tcPr>
            <w:tcW w:w="3681" w:type="dxa"/>
          </w:tcPr>
          <w:p w14:paraId="5BC2E220" w14:textId="4B82FC18" w:rsidR="008B50E5" w:rsidRPr="001255DA" w:rsidRDefault="008B50E5" w:rsidP="008B50E5">
            <w:pPr>
              <w:spacing w:line="276" w:lineRule="auto"/>
              <w:rPr>
                <w:rFonts w:eastAsia="Times New Roman"/>
                <w:color w:val="000000" w:themeColor="text1"/>
                <w:sz w:val="26"/>
                <w:szCs w:val="26"/>
              </w:rPr>
            </w:pPr>
            <w:r w:rsidRPr="001255DA">
              <w:rPr>
                <w:rFonts w:eastAsia="Times New Roman"/>
                <w:color w:val="000000" w:themeColor="text1"/>
                <w:sz w:val="26"/>
                <w:szCs w:val="26"/>
              </w:rPr>
              <w:t>Генетические связи</w:t>
            </w:r>
          </w:p>
        </w:tc>
        <w:tc>
          <w:tcPr>
            <w:tcW w:w="1701" w:type="dxa"/>
          </w:tcPr>
          <w:p w14:paraId="5E69DEC8" w14:textId="7B0E1256" w:rsidR="008B50E5" w:rsidRPr="001255DA" w:rsidRDefault="008B50E5" w:rsidP="008B50E5">
            <w:pPr>
              <w:spacing w:line="276" w:lineRule="auto"/>
              <w:rPr>
                <w:rFonts w:eastAsia="Times New Roman"/>
                <w:color w:val="000000" w:themeColor="text1"/>
                <w:sz w:val="26"/>
                <w:szCs w:val="26"/>
              </w:rPr>
            </w:pPr>
            <w:r w:rsidRPr="001255DA">
              <w:rPr>
                <w:rFonts w:eastAsia="Times New Roman"/>
                <w:color w:val="000000" w:themeColor="text1"/>
                <w:sz w:val="26"/>
                <w:szCs w:val="26"/>
              </w:rPr>
              <w:t>22,48–37,98 %</w:t>
            </w:r>
          </w:p>
        </w:tc>
        <w:tc>
          <w:tcPr>
            <w:tcW w:w="1275" w:type="dxa"/>
          </w:tcPr>
          <w:p w14:paraId="1E9493D9" w14:textId="65E2637A" w:rsidR="008B50E5" w:rsidRPr="001255DA" w:rsidRDefault="008B50E5" w:rsidP="008B50E5">
            <w:pPr>
              <w:spacing w:line="276" w:lineRule="auto"/>
              <w:rPr>
                <w:rFonts w:eastAsia="Times New Roman"/>
                <w:color w:val="000000" w:themeColor="text1"/>
                <w:sz w:val="26"/>
                <w:szCs w:val="26"/>
              </w:rPr>
            </w:pPr>
            <w:r w:rsidRPr="001255DA">
              <w:rPr>
                <w:rFonts w:eastAsia="Times New Roman"/>
                <w:color w:val="000000" w:themeColor="text1"/>
                <w:sz w:val="26"/>
                <w:szCs w:val="26"/>
              </w:rPr>
              <w:t>≥ 50 %</w:t>
            </w:r>
          </w:p>
        </w:tc>
        <w:tc>
          <w:tcPr>
            <w:tcW w:w="7088" w:type="dxa"/>
          </w:tcPr>
          <w:p w14:paraId="46DDF168" w14:textId="390F3170" w:rsidR="008B50E5" w:rsidRPr="001255DA" w:rsidRDefault="008B50E5" w:rsidP="008B50E5">
            <w:pPr>
              <w:rPr>
                <w:rFonts w:eastAsia="Times New Roman"/>
                <w:color w:val="000000" w:themeColor="text1"/>
                <w:sz w:val="26"/>
                <w:szCs w:val="26"/>
              </w:rPr>
            </w:pPr>
            <w:r w:rsidRPr="001255DA">
              <w:rPr>
                <w:rFonts w:eastAsia="Times New Roman"/>
                <w:color w:val="000000" w:themeColor="text1"/>
                <w:sz w:val="26"/>
                <w:szCs w:val="26"/>
              </w:rPr>
              <w:t>Цепочки превращений</w:t>
            </w:r>
          </w:p>
        </w:tc>
      </w:tr>
      <w:tr w:rsidR="008B50E5" w:rsidRPr="001255DA" w14:paraId="146C2B6F" w14:textId="16E861AB" w:rsidTr="008B50E5">
        <w:tc>
          <w:tcPr>
            <w:tcW w:w="3681" w:type="dxa"/>
          </w:tcPr>
          <w:p w14:paraId="1182E5AF" w14:textId="1481431A" w:rsidR="008B50E5" w:rsidRPr="001255DA" w:rsidRDefault="008B50E5" w:rsidP="008B50E5">
            <w:pPr>
              <w:spacing w:line="276" w:lineRule="auto"/>
              <w:rPr>
                <w:rFonts w:eastAsia="Times New Roman"/>
                <w:color w:val="000000" w:themeColor="text1"/>
                <w:sz w:val="26"/>
                <w:szCs w:val="26"/>
              </w:rPr>
            </w:pPr>
            <w:r w:rsidRPr="001255DA">
              <w:rPr>
                <w:rFonts w:eastAsia="Times New Roman"/>
                <w:color w:val="000000" w:themeColor="text1"/>
                <w:sz w:val="26"/>
                <w:szCs w:val="26"/>
              </w:rPr>
              <w:t>Расчёты повышенной сложности</w:t>
            </w:r>
          </w:p>
        </w:tc>
        <w:tc>
          <w:tcPr>
            <w:tcW w:w="1701" w:type="dxa"/>
          </w:tcPr>
          <w:p w14:paraId="65B22817" w14:textId="3DF7EBBA" w:rsidR="008B50E5" w:rsidRPr="001255DA" w:rsidRDefault="008B50E5" w:rsidP="008B50E5">
            <w:pPr>
              <w:spacing w:line="276" w:lineRule="auto"/>
              <w:rPr>
                <w:rFonts w:eastAsia="Times New Roman"/>
                <w:color w:val="000000" w:themeColor="text1"/>
                <w:sz w:val="26"/>
                <w:szCs w:val="26"/>
              </w:rPr>
            </w:pPr>
            <w:r w:rsidRPr="001255DA">
              <w:rPr>
                <w:rFonts w:eastAsia="Times New Roman"/>
                <w:color w:val="000000" w:themeColor="text1"/>
                <w:sz w:val="26"/>
                <w:szCs w:val="26"/>
              </w:rPr>
              <w:t>32,56 %</w:t>
            </w:r>
          </w:p>
        </w:tc>
        <w:tc>
          <w:tcPr>
            <w:tcW w:w="1275" w:type="dxa"/>
          </w:tcPr>
          <w:p w14:paraId="7EB8D910" w14:textId="6B1B09A5" w:rsidR="008B50E5" w:rsidRPr="001255DA" w:rsidRDefault="008B50E5" w:rsidP="008B50E5">
            <w:pPr>
              <w:spacing w:line="276" w:lineRule="auto"/>
              <w:rPr>
                <w:rFonts w:eastAsia="Times New Roman"/>
                <w:color w:val="000000" w:themeColor="text1"/>
                <w:sz w:val="26"/>
                <w:szCs w:val="26"/>
              </w:rPr>
            </w:pPr>
            <w:r w:rsidRPr="001255DA">
              <w:rPr>
                <w:rFonts w:eastAsia="Times New Roman"/>
                <w:color w:val="000000" w:themeColor="text1"/>
                <w:sz w:val="26"/>
                <w:szCs w:val="26"/>
              </w:rPr>
              <w:t>≥ 50 %</w:t>
            </w:r>
          </w:p>
        </w:tc>
        <w:tc>
          <w:tcPr>
            <w:tcW w:w="7088" w:type="dxa"/>
          </w:tcPr>
          <w:p w14:paraId="6BF797A3" w14:textId="074DFF4C" w:rsidR="008B50E5" w:rsidRPr="001255DA" w:rsidRDefault="008B50E5" w:rsidP="008B50E5">
            <w:pPr>
              <w:rPr>
                <w:rFonts w:eastAsia="Times New Roman"/>
                <w:color w:val="000000" w:themeColor="text1"/>
                <w:sz w:val="26"/>
                <w:szCs w:val="26"/>
              </w:rPr>
            </w:pPr>
            <w:r w:rsidRPr="001255DA">
              <w:rPr>
                <w:rFonts w:eastAsia="Times New Roman"/>
                <w:color w:val="000000" w:themeColor="text1"/>
                <w:sz w:val="26"/>
                <w:szCs w:val="26"/>
              </w:rPr>
              <w:t>Избыток, примеси, выход продукта</w:t>
            </w:r>
          </w:p>
        </w:tc>
      </w:tr>
    </w:tbl>
    <w:p w14:paraId="79AB5E1D" w14:textId="77777777" w:rsidR="008B50E5" w:rsidRPr="001255DA" w:rsidRDefault="008B50E5" w:rsidP="00904510">
      <w:pPr>
        <w:spacing w:line="276" w:lineRule="auto"/>
        <w:ind w:left="142"/>
        <w:jc w:val="both"/>
        <w:rPr>
          <w:rFonts w:eastAsia="Times New Roman"/>
          <w:color w:val="000000" w:themeColor="text1"/>
          <w:sz w:val="28"/>
          <w:szCs w:val="28"/>
        </w:rPr>
      </w:pPr>
    </w:p>
    <w:p w14:paraId="0904C9BD" w14:textId="77777777" w:rsidR="00904510" w:rsidRPr="001255DA" w:rsidRDefault="00904510" w:rsidP="008B50E5">
      <w:pPr>
        <w:spacing w:line="276" w:lineRule="auto"/>
        <w:ind w:left="142"/>
        <w:jc w:val="both"/>
        <w:outlineLvl w:val="3"/>
        <w:rPr>
          <w:rFonts w:eastAsia="Times New Roman"/>
          <w:b/>
          <w:bCs/>
          <w:color w:val="000000" w:themeColor="text1"/>
          <w:sz w:val="28"/>
          <w:szCs w:val="28"/>
        </w:rPr>
      </w:pPr>
      <w:r w:rsidRPr="001255DA">
        <w:rPr>
          <w:rFonts w:eastAsia="Times New Roman"/>
          <w:b/>
          <w:bCs/>
          <w:color w:val="000000" w:themeColor="text1"/>
          <w:sz w:val="28"/>
          <w:szCs w:val="28"/>
        </w:rPr>
        <w:t>12. Формировать реалистичную индивидуальную траекторию достижения 60–70 баллов</w:t>
      </w:r>
    </w:p>
    <w:p w14:paraId="17BC10FC"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Для данной группы не следует в качестве первичной цели ставить выполнение всех заданий повышенного и высокого уровня. Более продуктивна следующая последовательность:</w:t>
      </w:r>
    </w:p>
    <w:p w14:paraId="24E4454D" w14:textId="77777777" w:rsidR="00904510" w:rsidRPr="001255DA" w:rsidRDefault="00904510" w:rsidP="008B50E5">
      <w:pPr>
        <w:spacing w:line="276" w:lineRule="auto"/>
        <w:ind w:left="142"/>
        <w:rPr>
          <w:rFonts w:eastAsia="Times New Roman"/>
          <w:color w:val="000000" w:themeColor="text1"/>
          <w:sz w:val="28"/>
          <w:szCs w:val="28"/>
        </w:rPr>
      </w:pPr>
      <w:r w:rsidRPr="001255DA">
        <w:rPr>
          <w:rFonts w:eastAsia="Times New Roman"/>
          <w:b/>
          <w:bCs/>
          <w:color w:val="000000" w:themeColor="text1"/>
          <w:sz w:val="28"/>
          <w:szCs w:val="28"/>
        </w:rPr>
        <w:t>1-й этап:</w:t>
      </w:r>
      <w:r w:rsidRPr="001255DA">
        <w:rPr>
          <w:rFonts w:eastAsia="Times New Roman"/>
          <w:color w:val="000000" w:themeColor="text1"/>
          <w:sz w:val="28"/>
          <w:szCs w:val="28"/>
        </w:rPr>
        <w:t xml:space="preserve"> устранение дефицитов по базовым заданиям;</w:t>
      </w:r>
      <w:r w:rsidRPr="001255DA">
        <w:rPr>
          <w:rFonts w:eastAsia="Times New Roman"/>
          <w:color w:val="000000" w:themeColor="text1"/>
          <w:sz w:val="28"/>
          <w:szCs w:val="28"/>
        </w:rPr>
        <w:br/>
      </w:r>
      <w:r w:rsidRPr="001255DA">
        <w:rPr>
          <w:rFonts w:eastAsia="Times New Roman"/>
          <w:b/>
          <w:bCs/>
          <w:color w:val="000000" w:themeColor="text1"/>
          <w:sz w:val="28"/>
          <w:szCs w:val="28"/>
        </w:rPr>
        <w:t>2-й этап:</w:t>
      </w:r>
      <w:r w:rsidRPr="001255DA">
        <w:rPr>
          <w:rFonts w:eastAsia="Times New Roman"/>
          <w:color w:val="000000" w:themeColor="text1"/>
          <w:sz w:val="28"/>
          <w:szCs w:val="28"/>
        </w:rPr>
        <w:t xml:space="preserve"> достижение устойчивого выполнения большинства базовых заданий;</w:t>
      </w:r>
      <w:r w:rsidRPr="001255DA">
        <w:rPr>
          <w:rFonts w:eastAsia="Times New Roman"/>
          <w:color w:val="000000" w:themeColor="text1"/>
          <w:sz w:val="28"/>
          <w:szCs w:val="28"/>
        </w:rPr>
        <w:br/>
      </w:r>
      <w:r w:rsidRPr="001255DA">
        <w:rPr>
          <w:rFonts w:eastAsia="Times New Roman"/>
          <w:b/>
          <w:bCs/>
          <w:color w:val="000000" w:themeColor="text1"/>
          <w:sz w:val="28"/>
          <w:szCs w:val="28"/>
        </w:rPr>
        <w:t>3-й этап:</w:t>
      </w:r>
      <w:r w:rsidRPr="001255DA">
        <w:rPr>
          <w:rFonts w:eastAsia="Times New Roman"/>
          <w:color w:val="000000" w:themeColor="text1"/>
          <w:sz w:val="28"/>
          <w:szCs w:val="28"/>
        </w:rPr>
        <w:t xml:space="preserve"> освоение наиболее доступных заданий повышенного уровня;</w:t>
      </w:r>
      <w:r w:rsidRPr="001255DA">
        <w:rPr>
          <w:rFonts w:eastAsia="Times New Roman"/>
          <w:color w:val="000000" w:themeColor="text1"/>
          <w:sz w:val="28"/>
          <w:szCs w:val="28"/>
        </w:rPr>
        <w:br/>
      </w:r>
      <w:r w:rsidRPr="001255DA">
        <w:rPr>
          <w:rFonts w:eastAsia="Times New Roman"/>
          <w:b/>
          <w:bCs/>
          <w:color w:val="000000" w:themeColor="text1"/>
          <w:sz w:val="28"/>
          <w:szCs w:val="28"/>
        </w:rPr>
        <w:t>4-й этап:</w:t>
      </w:r>
      <w:r w:rsidRPr="001255DA">
        <w:rPr>
          <w:rFonts w:eastAsia="Times New Roman"/>
          <w:color w:val="000000" w:themeColor="text1"/>
          <w:sz w:val="28"/>
          <w:szCs w:val="28"/>
        </w:rPr>
        <w:t xml:space="preserve"> увеличение скорости и точности выполнения;</w:t>
      </w:r>
      <w:r w:rsidRPr="001255DA">
        <w:rPr>
          <w:rFonts w:eastAsia="Times New Roman"/>
          <w:color w:val="000000" w:themeColor="text1"/>
          <w:sz w:val="28"/>
          <w:szCs w:val="28"/>
        </w:rPr>
        <w:br/>
      </w:r>
      <w:r w:rsidRPr="001255DA">
        <w:rPr>
          <w:rFonts w:eastAsia="Times New Roman"/>
          <w:b/>
          <w:bCs/>
          <w:color w:val="000000" w:themeColor="text1"/>
          <w:sz w:val="28"/>
          <w:szCs w:val="28"/>
        </w:rPr>
        <w:t>5-й этап:</w:t>
      </w:r>
      <w:r w:rsidRPr="001255DA">
        <w:rPr>
          <w:rFonts w:eastAsia="Times New Roman"/>
          <w:color w:val="000000" w:themeColor="text1"/>
          <w:sz w:val="28"/>
          <w:szCs w:val="28"/>
        </w:rPr>
        <w:t xml:space="preserve"> решение отдельных комплексных заданий.</w:t>
      </w:r>
    </w:p>
    <w:p w14:paraId="644365D3"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 xml:space="preserve">При этом задания 33–34, результаты которых составили соответственно </w:t>
      </w:r>
      <w:r w:rsidRPr="001255DA">
        <w:rPr>
          <w:rFonts w:eastAsia="Times New Roman"/>
          <w:b/>
          <w:bCs/>
          <w:color w:val="000000" w:themeColor="text1"/>
          <w:sz w:val="28"/>
          <w:szCs w:val="28"/>
        </w:rPr>
        <w:t>6,85 % и 3,10 %</w:t>
      </w:r>
      <w:r w:rsidRPr="001255DA">
        <w:rPr>
          <w:rFonts w:eastAsia="Times New Roman"/>
          <w:color w:val="000000" w:themeColor="text1"/>
          <w:sz w:val="28"/>
          <w:szCs w:val="28"/>
        </w:rPr>
        <w:t>, не должны становиться главным объектом коррекционной работы на начальном этапе. Для достижения 60–70 баллов больший эффект даст укрепление базовых знаний и освоение доступных заданий повышенного уровня.</w:t>
      </w:r>
    </w:p>
    <w:p w14:paraId="6C361A0D" w14:textId="551DB5BD" w:rsidR="00904510" w:rsidRPr="001255DA" w:rsidRDefault="008B50E5" w:rsidP="00904510">
      <w:pPr>
        <w:spacing w:line="276" w:lineRule="auto"/>
        <w:ind w:left="142"/>
        <w:jc w:val="both"/>
        <w:rPr>
          <w:rFonts w:eastAsia="Times New Roman"/>
          <w:color w:val="000000" w:themeColor="text1"/>
          <w:sz w:val="28"/>
          <w:szCs w:val="28"/>
        </w:rPr>
      </w:pPr>
      <w:r w:rsidRPr="001255DA">
        <w:rPr>
          <w:rFonts w:eastAsia="Times New Roman"/>
          <w:b/>
          <w:bCs/>
          <w:color w:val="000000" w:themeColor="text1"/>
          <w:sz w:val="28"/>
          <w:szCs w:val="28"/>
        </w:rPr>
        <w:t xml:space="preserve">       </w:t>
      </w:r>
      <w:r w:rsidR="00904510" w:rsidRPr="001255DA">
        <w:rPr>
          <w:rFonts w:eastAsia="Times New Roman"/>
          <w:color w:val="000000" w:themeColor="text1"/>
          <w:sz w:val="28"/>
          <w:szCs w:val="28"/>
        </w:rPr>
        <w:t xml:space="preserve">Таким образом, совершенствование преподавания химии для обучающихся с низким уровнем подготовки должно строиться на принципах </w:t>
      </w:r>
      <w:r w:rsidR="00904510" w:rsidRPr="001255DA">
        <w:rPr>
          <w:rFonts w:eastAsia="Times New Roman"/>
          <w:b/>
          <w:bCs/>
          <w:color w:val="000000" w:themeColor="text1"/>
          <w:sz w:val="28"/>
          <w:szCs w:val="28"/>
        </w:rPr>
        <w:t>адресности, системности, доступности и постепенного усложнения</w:t>
      </w:r>
      <w:r w:rsidR="00904510" w:rsidRPr="001255DA">
        <w:rPr>
          <w:rFonts w:eastAsia="Times New Roman"/>
          <w:color w:val="000000" w:themeColor="text1"/>
          <w:sz w:val="28"/>
          <w:szCs w:val="28"/>
        </w:rPr>
        <w:t>. Главная задача учителя — не увеличить количество решаемых вариантов, а обеспечить переход от фрагментарного знания к устойчивому способу действия.</w:t>
      </w:r>
    </w:p>
    <w:p w14:paraId="7B153656" w14:textId="77777777" w:rsidR="0001744E" w:rsidRPr="001255DA" w:rsidRDefault="008B50E5" w:rsidP="00904510">
      <w:pPr>
        <w:spacing w:line="276" w:lineRule="auto"/>
        <w:ind w:left="142"/>
        <w:jc w:val="both"/>
        <w:rPr>
          <w:rFonts w:eastAsia="Times New Roman"/>
          <w:i/>
          <w:iCs/>
          <w:color w:val="000000" w:themeColor="text1"/>
          <w:sz w:val="28"/>
          <w:szCs w:val="28"/>
        </w:rPr>
      </w:pPr>
      <w:r w:rsidRPr="001255DA">
        <w:rPr>
          <w:rFonts w:eastAsia="Times New Roman"/>
          <w:color w:val="000000" w:themeColor="text1"/>
          <w:sz w:val="28"/>
          <w:szCs w:val="28"/>
        </w:rPr>
        <w:t xml:space="preserve">      </w:t>
      </w:r>
      <w:r w:rsidR="00904510" w:rsidRPr="001255DA">
        <w:rPr>
          <w:rFonts w:eastAsia="Times New Roman"/>
          <w:color w:val="000000" w:themeColor="text1"/>
          <w:sz w:val="28"/>
          <w:szCs w:val="28"/>
        </w:rPr>
        <w:t xml:space="preserve">Приоритетными направлениями являются </w:t>
      </w:r>
      <w:r w:rsidR="00904510" w:rsidRPr="001255DA">
        <w:rPr>
          <w:rFonts w:eastAsia="Times New Roman"/>
          <w:i/>
          <w:iCs/>
          <w:color w:val="000000" w:themeColor="text1"/>
          <w:sz w:val="28"/>
          <w:szCs w:val="28"/>
        </w:rPr>
        <w:t xml:space="preserve">ликвидация базовых предметных пробелов, формирование алгоритмов, </w:t>
      </w:r>
    </w:p>
    <w:p w14:paraId="613B6A0E" w14:textId="77777777" w:rsidR="0001744E" w:rsidRPr="001255DA" w:rsidRDefault="00904510" w:rsidP="00904510">
      <w:pPr>
        <w:spacing w:line="276" w:lineRule="auto"/>
        <w:ind w:left="142"/>
        <w:jc w:val="both"/>
        <w:rPr>
          <w:rFonts w:eastAsia="Times New Roman"/>
          <w:i/>
          <w:iCs/>
          <w:color w:val="000000" w:themeColor="text1"/>
          <w:sz w:val="28"/>
          <w:szCs w:val="28"/>
        </w:rPr>
      </w:pPr>
      <w:r w:rsidRPr="001255DA">
        <w:rPr>
          <w:rFonts w:eastAsia="Times New Roman"/>
          <w:i/>
          <w:iCs/>
          <w:color w:val="000000" w:themeColor="text1"/>
          <w:sz w:val="28"/>
          <w:szCs w:val="28"/>
        </w:rPr>
        <w:t xml:space="preserve">развитие расчётной грамотности, установление генетических связей между веществами, освоение электролиза, </w:t>
      </w:r>
    </w:p>
    <w:p w14:paraId="72925B1B" w14:textId="77D27E12" w:rsidR="00904510" w:rsidRPr="001255DA" w:rsidRDefault="00904510" w:rsidP="00904510">
      <w:pPr>
        <w:spacing w:line="276" w:lineRule="auto"/>
        <w:ind w:left="142"/>
        <w:jc w:val="both"/>
        <w:rPr>
          <w:rFonts w:eastAsia="Times New Roman"/>
          <w:i/>
          <w:iCs/>
          <w:color w:val="000000" w:themeColor="text1"/>
          <w:sz w:val="28"/>
          <w:szCs w:val="28"/>
        </w:rPr>
      </w:pPr>
      <w:r w:rsidRPr="001255DA">
        <w:rPr>
          <w:rFonts w:eastAsia="Times New Roman"/>
          <w:i/>
          <w:iCs/>
          <w:color w:val="000000" w:themeColor="text1"/>
          <w:sz w:val="28"/>
          <w:szCs w:val="28"/>
        </w:rPr>
        <w:lastRenderedPageBreak/>
        <w:t>усиление практической направленности обучения, развитие смыслового чтения и самоконтроля.</w:t>
      </w:r>
    </w:p>
    <w:p w14:paraId="73BE1AB5" w14:textId="77777777" w:rsidR="00904510" w:rsidRPr="001255DA" w:rsidRDefault="00904510" w:rsidP="00904510">
      <w:pPr>
        <w:spacing w:line="276" w:lineRule="auto"/>
        <w:ind w:left="142"/>
        <w:jc w:val="both"/>
        <w:rPr>
          <w:rFonts w:eastAsia="Times New Roman"/>
          <w:color w:val="000000" w:themeColor="text1"/>
          <w:sz w:val="28"/>
          <w:szCs w:val="28"/>
        </w:rPr>
      </w:pPr>
      <w:r w:rsidRPr="001255DA">
        <w:rPr>
          <w:rFonts w:eastAsia="Times New Roman"/>
          <w:color w:val="000000" w:themeColor="text1"/>
          <w:sz w:val="28"/>
          <w:szCs w:val="28"/>
        </w:rPr>
        <w:t xml:space="preserve">Реализация этих направлений позволит создать необходимые условия для последовательного повышения результатов и достижения обучающимися </w:t>
      </w:r>
      <w:r w:rsidRPr="001255DA">
        <w:rPr>
          <w:rFonts w:eastAsia="Times New Roman"/>
          <w:b/>
          <w:bCs/>
          <w:color w:val="000000" w:themeColor="text1"/>
          <w:sz w:val="28"/>
          <w:szCs w:val="28"/>
        </w:rPr>
        <w:t>целевого диапазона 60–70 тестовых баллов</w:t>
      </w:r>
      <w:r w:rsidRPr="001255DA">
        <w:rPr>
          <w:rFonts w:eastAsia="Times New Roman"/>
          <w:color w:val="000000" w:themeColor="text1"/>
          <w:sz w:val="28"/>
          <w:szCs w:val="28"/>
        </w:rPr>
        <w:t>.</w:t>
      </w:r>
    </w:p>
    <w:p w14:paraId="4657D40F" w14:textId="77777777" w:rsidR="00904510" w:rsidRPr="001255DA" w:rsidRDefault="00904510" w:rsidP="00904510">
      <w:pPr>
        <w:rPr>
          <w:color w:val="000000" w:themeColor="text1"/>
        </w:rPr>
      </w:pPr>
    </w:p>
    <w:p w14:paraId="62E722E5" w14:textId="77777777" w:rsidR="001C459B" w:rsidRPr="001255DA" w:rsidRDefault="001C459B" w:rsidP="00DC5747">
      <w:pPr>
        <w:pStyle w:val="3"/>
        <w:numPr>
          <w:ilvl w:val="2"/>
          <w:numId w:val="57"/>
        </w:numPr>
        <w:jc w:val="center"/>
        <w:rPr>
          <w:rFonts w:ascii="Times New Roman" w:hAnsi="Times New Roman"/>
          <w:bCs w:val="0"/>
          <w:color w:val="000000" w:themeColor="text1"/>
        </w:rPr>
      </w:pPr>
      <w:r w:rsidRPr="001255DA">
        <w:rPr>
          <w:rFonts w:ascii="Times New Roman" w:hAnsi="Times New Roman"/>
          <w:bCs w:val="0"/>
          <w:color w:val="000000" w:themeColor="text1"/>
        </w:rPr>
        <w:t>Методический анализ выполнения заданий обучающимися с</w:t>
      </w:r>
      <w:r w:rsidRPr="001255DA">
        <w:rPr>
          <w:rFonts w:ascii="Times New Roman" w:hAnsi="Times New Roman"/>
          <w:bCs w:val="0"/>
          <w:color w:val="000000" w:themeColor="text1"/>
          <w:lang w:val="ru-RU"/>
        </w:rPr>
        <w:t>о</w:t>
      </w:r>
      <w:r w:rsidRPr="001255DA">
        <w:rPr>
          <w:rFonts w:ascii="Times New Roman" w:hAnsi="Times New Roman"/>
          <w:bCs w:val="0"/>
          <w:color w:val="000000" w:themeColor="text1"/>
        </w:rPr>
        <w:t xml:space="preserve"> </w:t>
      </w:r>
      <w:r w:rsidRPr="001255DA">
        <w:rPr>
          <w:rFonts w:ascii="Times New Roman" w:hAnsi="Times New Roman"/>
          <w:bCs w:val="0"/>
          <w:color w:val="000000" w:themeColor="text1"/>
          <w:lang w:val="ru-RU"/>
        </w:rPr>
        <w:t>средним</w:t>
      </w:r>
      <w:r w:rsidRPr="001255DA">
        <w:rPr>
          <w:rFonts w:ascii="Times New Roman" w:hAnsi="Times New Roman"/>
          <w:bCs w:val="0"/>
          <w:color w:val="000000" w:themeColor="text1"/>
        </w:rPr>
        <w:t xml:space="preserve"> уровнем подготовки (в</w:t>
      </w:r>
      <w:r w:rsidRPr="001255DA">
        <w:rPr>
          <w:rFonts w:ascii="Times New Roman" w:hAnsi="Times New Roman"/>
          <w:bCs w:val="0"/>
          <w:color w:val="000000" w:themeColor="text1"/>
          <w:lang w:val="ru-RU"/>
        </w:rPr>
        <w:t> </w:t>
      </w:r>
      <w:r w:rsidRPr="001255DA">
        <w:rPr>
          <w:rFonts w:ascii="Times New Roman" w:hAnsi="Times New Roman"/>
          <w:bCs w:val="0"/>
          <w:color w:val="000000" w:themeColor="text1"/>
        </w:rPr>
        <w:t xml:space="preserve">группе от </w:t>
      </w:r>
      <w:r w:rsidRPr="001255DA">
        <w:rPr>
          <w:rFonts w:ascii="Times New Roman" w:hAnsi="Times New Roman"/>
          <w:bCs w:val="0"/>
          <w:color w:val="000000" w:themeColor="text1"/>
          <w:lang w:val="ru-RU"/>
        </w:rPr>
        <w:t>61</w:t>
      </w:r>
      <w:r w:rsidRPr="001255DA">
        <w:rPr>
          <w:rFonts w:ascii="Times New Roman" w:hAnsi="Times New Roman"/>
          <w:bCs w:val="0"/>
          <w:color w:val="000000" w:themeColor="text1"/>
        </w:rPr>
        <w:t xml:space="preserve"> до </w:t>
      </w:r>
      <w:r w:rsidRPr="001255DA">
        <w:rPr>
          <w:rFonts w:ascii="Times New Roman" w:hAnsi="Times New Roman"/>
          <w:bCs w:val="0"/>
          <w:color w:val="000000" w:themeColor="text1"/>
          <w:lang w:val="ru-RU"/>
        </w:rPr>
        <w:t>8</w:t>
      </w:r>
      <w:r w:rsidRPr="001255DA">
        <w:rPr>
          <w:rFonts w:ascii="Times New Roman" w:hAnsi="Times New Roman"/>
          <w:bCs w:val="0"/>
          <w:color w:val="000000" w:themeColor="text1"/>
        </w:rPr>
        <w:t xml:space="preserve">0 </w:t>
      </w:r>
      <w:proofErr w:type="spellStart"/>
      <w:r w:rsidRPr="001255DA">
        <w:rPr>
          <w:rFonts w:ascii="Times New Roman" w:hAnsi="Times New Roman"/>
          <w:bCs w:val="0"/>
          <w:color w:val="000000" w:themeColor="text1"/>
        </w:rPr>
        <w:t>т.б</w:t>
      </w:r>
      <w:proofErr w:type="spellEnd"/>
      <w:r w:rsidRPr="001255DA">
        <w:rPr>
          <w:rFonts w:ascii="Times New Roman" w:hAnsi="Times New Roman"/>
          <w:bCs w:val="0"/>
          <w:color w:val="000000" w:themeColor="text1"/>
        </w:rPr>
        <w:t>.), включая методические рекомендации для учителей</w:t>
      </w:r>
    </w:p>
    <w:p w14:paraId="58328D1F" w14:textId="77777777" w:rsidR="001C459B" w:rsidRPr="001255DA" w:rsidRDefault="001C459B" w:rsidP="00247AB9">
      <w:pPr>
        <w:ind w:firstLine="567"/>
        <w:jc w:val="center"/>
        <w:rPr>
          <w:rFonts w:eastAsia="Times New Roman"/>
          <w:bCs/>
          <w:i/>
          <w:iCs/>
          <w:color w:val="000000" w:themeColor="text1"/>
        </w:rPr>
      </w:pPr>
    </w:p>
    <w:p w14:paraId="3803512C" w14:textId="77777777" w:rsidR="00821C16" w:rsidRPr="001255DA" w:rsidRDefault="00821C16" w:rsidP="00821C16">
      <w:pPr>
        <w:spacing w:line="276" w:lineRule="auto"/>
        <w:jc w:val="both"/>
        <w:rPr>
          <w:color w:val="000000" w:themeColor="text1"/>
          <w:sz w:val="28"/>
          <w:szCs w:val="28"/>
        </w:rPr>
      </w:pPr>
      <w:r w:rsidRPr="001255DA">
        <w:rPr>
          <w:color w:val="000000" w:themeColor="text1"/>
          <w:sz w:val="28"/>
          <w:szCs w:val="28"/>
        </w:rPr>
        <w:t xml:space="preserve">       Анализ результатов участников ЕГЭ со средним уровнем подготовки (61–80 </w:t>
      </w:r>
      <w:proofErr w:type="spellStart"/>
      <w:r w:rsidRPr="001255DA">
        <w:rPr>
          <w:color w:val="000000" w:themeColor="text1"/>
          <w:sz w:val="28"/>
          <w:szCs w:val="28"/>
        </w:rPr>
        <w:t>т.б</w:t>
      </w:r>
      <w:proofErr w:type="spellEnd"/>
      <w:r w:rsidRPr="001255DA">
        <w:rPr>
          <w:color w:val="000000" w:themeColor="text1"/>
          <w:sz w:val="28"/>
          <w:szCs w:val="28"/>
        </w:rPr>
        <w:t xml:space="preserve">.) позволяет выявить предметные дефициты, которые препятствуют дальнейшему повышению экзаменационного результата. Основное внимание уделяется заданиям, связанным с недостаточно прочным усвоением отдельных элементов содержания, применением химических знаний в изменённой ситуации, установлением причинно-следственных связей и выполнением заданий повышенного уровня сложности. </w:t>
      </w:r>
    </w:p>
    <w:p w14:paraId="1B8E51EA" w14:textId="77777777" w:rsidR="00821C16" w:rsidRPr="001255DA" w:rsidRDefault="00821C16" w:rsidP="00821C16">
      <w:pPr>
        <w:spacing w:line="276" w:lineRule="auto"/>
        <w:jc w:val="both"/>
        <w:rPr>
          <w:color w:val="000000" w:themeColor="text1"/>
          <w:sz w:val="28"/>
          <w:szCs w:val="28"/>
        </w:rPr>
      </w:pPr>
      <w:r w:rsidRPr="001255DA">
        <w:rPr>
          <w:color w:val="000000" w:themeColor="text1"/>
          <w:sz w:val="28"/>
          <w:szCs w:val="28"/>
        </w:rPr>
        <w:t xml:space="preserve">       Рекомендации для данной группы ориентированы на адресную коррекцию выявленных затруднений, развитие</w:t>
      </w:r>
    </w:p>
    <w:p w14:paraId="36920E6B" w14:textId="77777777" w:rsidR="00821C16" w:rsidRPr="001255DA" w:rsidRDefault="00821C16" w:rsidP="00821C16">
      <w:pPr>
        <w:spacing w:line="276" w:lineRule="auto"/>
        <w:jc w:val="both"/>
        <w:rPr>
          <w:color w:val="000000" w:themeColor="text1"/>
          <w:sz w:val="28"/>
          <w:szCs w:val="28"/>
        </w:rPr>
      </w:pPr>
      <w:r w:rsidRPr="001255DA">
        <w:rPr>
          <w:color w:val="000000" w:themeColor="text1"/>
          <w:sz w:val="28"/>
          <w:szCs w:val="28"/>
        </w:rPr>
        <w:t xml:space="preserve"> навыков самостоятельного анализа и закрепление способов решения заданий, что позволит создать условия для</w:t>
      </w:r>
    </w:p>
    <w:p w14:paraId="57BC1D71" w14:textId="3DE9348E" w:rsidR="00821C16" w:rsidRPr="001255DA" w:rsidRDefault="00821C16" w:rsidP="00821C16">
      <w:pPr>
        <w:spacing w:line="276" w:lineRule="auto"/>
        <w:jc w:val="both"/>
        <w:rPr>
          <w:color w:val="000000" w:themeColor="text1"/>
          <w:sz w:val="28"/>
          <w:szCs w:val="28"/>
        </w:rPr>
      </w:pPr>
      <w:r w:rsidRPr="001255DA">
        <w:rPr>
          <w:color w:val="000000" w:themeColor="text1"/>
          <w:sz w:val="28"/>
          <w:szCs w:val="28"/>
        </w:rPr>
        <w:t xml:space="preserve"> уверенного достижения результата </w:t>
      </w:r>
      <w:r w:rsidRPr="001255DA">
        <w:rPr>
          <w:rStyle w:val="af5"/>
          <w:color w:val="000000" w:themeColor="text1"/>
          <w:sz w:val="28"/>
          <w:szCs w:val="28"/>
        </w:rPr>
        <w:t>80 и более тестовых баллов</w:t>
      </w:r>
      <w:r w:rsidRPr="001255DA">
        <w:rPr>
          <w:color w:val="000000" w:themeColor="text1"/>
          <w:sz w:val="28"/>
          <w:szCs w:val="28"/>
        </w:rPr>
        <w:t>.</w:t>
      </w:r>
    </w:p>
    <w:p w14:paraId="2A4E20C2" w14:textId="77777777" w:rsidR="00821C16" w:rsidRPr="001255DA" w:rsidRDefault="00821C16" w:rsidP="00821C16">
      <w:pPr>
        <w:spacing w:line="276" w:lineRule="auto"/>
        <w:jc w:val="both"/>
        <w:rPr>
          <w:rFonts w:eastAsia="Times New Roman"/>
          <w:bCs/>
          <w:i/>
          <w:iCs/>
          <w:color w:val="000000" w:themeColor="text1"/>
          <w:sz w:val="28"/>
          <w:szCs w:val="28"/>
        </w:rPr>
      </w:pPr>
    </w:p>
    <w:p w14:paraId="50629459" w14:textId="77777777" w:rsidR="001C459B" w:rsidRPr="001255DA" w:rsidRDefault="001C459B" w:rsidP="00DC5747">
      <w:pPr>
        <w:pStyle w:val="3"/>
        <w:numPr>
          <w:ilvl w:val="3"/>
          <w:numId w:val="57"/>
        </w:numPr>
        <w:tabs>
          <w:tab w:val="left" w:pos="567"/>
        </w:tabs>
        <w:spacing w:before="0"/>
        <w:ind w:left="1134"/>
        <w:jc w:val="both"/>
        <w:rPr>
          <w:rFonts w:ascii="Times New Roman" w:hAnsi="Times New Roman"/>
          <w:color w:val="000000" w:themeColor="text1"/>
          <w:szCs w:val="28"/>
          <w:lang w:val="ru-RU"/>
        </w:rPr>
      </w:pPr>
      <w:r w:rsidRPr="001255DA">
        <w:rPr>
          <w:rFonts w:ascii="Times New Roman" w:hAnsi="Times New Roman"/>
          <w:color w:val="000000" w:themeColor="text1"/>
          <w:szCs w:val="28"/>
          <w:lang w:val="ru-RU"/>
        </w:rPr>
        <w:t>Описание предметной подготовки участников ЕГЭ с</w:t>
      </w:r>
      <w:r w:rsidR="00337127" w:rsidRPr="001255DA">
        <w:rPr>
          <w:rFonts w:ascii="Times New Roman" w:hAnsi="Times New Roman"/>
          <w:color w:val="000000" w:themeColor="text1"/>
          <w:szCs w:val="28"/>
          <w:lang w:val="ru-RU"/>
        </w:rPr>
        <w:t>о</w:t>
      </w:r>
      <w:r w:rsidRPr="001255DA">
        <w:rPr>
          <w:rFonts w:ascii="Times New Roman" w:hAnsi="Times New Roman"/>
          <w:color w:val="000000" w:themeColor="text1"/>
          <w:szCs w:val="28"/>
          <w:lang w:val="ru-RU"/>
        </w:rPr>
        <w:t xml:space="preserve"> </w:t>
      </w:r>
      <w:r w:rsidR="00337127" w:rsidRPr="001255DA">
        <w:rPr>
          <w:rFonts w:ascii="Times New Roman" w:hAnsi="Times New Roman"/>
          <w:color w:val="000000" w:themeColor="text1"/>
          <w:szCs w:val="28"/>
          <w:lang w:val="ru-RU"/>
        </w:rPr>
        <w:t>средним</w:t>
      </w:r>
      <w:r w:rsidRPr="001255DA">
        <w:rPr>
          <w:rFonts w:ascii="Times New Roman" w:hAnsi="Times New Roman"/>
          <w:color w:val="000000" w:themeColor="text1"/>
          <w:szCs w:val="28"/>
          <w:lang w:val="ru-RU"/>
        </w:rPr>
        <w:t xml:space="preserve"> уровнем подготовки, анализ типичных дефицитов в подготовке </w:t>
      </w:r>
    </w:p>
    <w:p w14:paraId="1C5D7F74" w14:textId="77777777" w:rsidR="00EE7C34" w:rsidRPr="001255DA" w:rsidRDefault="00EE7C34" w:rsidP="00EE7C34">
      <w:pPr>
        <w:rPr>
          <w:color w:val="000000" w:themeColor="text1"/>
        </w:rPr>
      </w:pPr>
    </w:p>
    <w:p w14:paraId="3A393665" w14:textId="50A72CA4" w:rsidR="00EE7C34" w:rsidRPr="001255DA" w:rsidRDefault="00EE7C34" w:rsidP="00EE7C34">
      <w:pPr>
        <w:spacing w:line="276" w:lineRule="auto"/>
        <w:jc w:val="both"/>
        <w:rPr>
          <w:rFonts w:eastAsia="Times New Roman"/>
          <w:color w:val="000000" w:themeColor="text1"/>
          <w:sz w:val="28"/>
          <w:szCs w:val="28"/>
        </w:rPr>
      </w:pPr>
      <w:r w:rsidRPr="001255DA">
        <w:rPr>
          <w:rFonts w:eastAsia="Times New Roman"/>
          <w:b/>
          <w:bCs/>
          <w:color w:val="000000" w:themeColor="text1"/>
          <w:sz w:val="27"/>
          <w:szCs w:val="27"/>
        </w:rPr>
        <w:t xml:space="preserve">      </w:t>
      </w:r>
      <w:r w:rsidRPr="001255DA">
        <w:rPr>
          <w:rFonts w:eastAsia="Times New Roman"/>
          <w:color w:val="000000" w:themeColor="text1"/>
          <w:sz w:val="28"/>
          <w:szCs w:val="28"/>
        </w:rPr>
        <w:t xml:space="preserve">Анализ результатов участников ЕГЭ по химии со средним уровнем подготовки (61–80 </w:t>
      </w:r>
      <w:proofErr w:type="spellStart"/>
      <w:r w:rsidRPr="001255DA">
        <w:rPr>
          <w:rFonts w:eastAsia="Times New Roman"/>
          <w:color w:val="000000" w:themeColor="text1"/>
          <w:sz w:val="28"/>
          <w:szCs w:val="28"/>
        </w:rPr>
        <w:t>т.б</w:t>
      </w:r>
      <w:proofErr w:type="spellEnd"/>
      <w:r w:rsidRPr="001255DA">
        <w:rPr>
          <w:rFonts w:eastAsia="Times New Roman"/>
          <w:color w:val="000000" w:themeColor="text1"/>
          <w:sz w:val="28"/>
          <w:szCs w:val="28"/>
        </w:rPr>
        <w:t xml:space="preserve">.) позволяет определить степень сформированности основных предметных знаний и умений, выявить наиболее устойчиво освоенные элементы содержания и установить дефициты, препятствующие дальнейшему повышению экзаменационного результата. Особое внимание уделяется динамике выполнения заданий в 2026 году по сравнению с 2025 годом, а также заданиям, результаты которых находятся в зоне наименьшей успешности. Выявленные дефициты рассматриваются как </w:t>
      </w:r>
      <w:r w:rsidRPr="001255DA">
        <w:rPr>
          <w:rFonts w:eastAsia="Times New Roman"/>
          <w:b/>
          <w:bCs/>
          <w:color w:val="000000" w:themeColor="text1"/>
          <w:sz w:val="28"/>
          <w:szCs w:val="28"/>
        </w:rPr>
        <w:t>реалистичные зоны роста</w:t>
      </w:r>
      <w:r w:rsidRPr="001255DA">
        <w:rPr>
          <w:rFonts w:eastAsia="Times New Roman"/>
          <w:color w:val="000000" w:themeColor="text1"/>
          <w:sz w:val="28"/>
          <w:szCs w:val="28"/>
        </w:rPr>
        <w:t xml:space="preserve">, устранение которых позволит данной группе обучающихся повысить качество подготовки и уверенно выйти на результат </w:t>
      </w:r>
      <w:r w:rsidRPr="001255DA">
        <w:rPr>
          <w:rFonts w:eastAsia="Times New Roman"/>
          <w:b/>
          <w:bCs/>
          <w:color w:val="000000" w:themeColor="text1"/>
          <w:sz w:val="28"/>
          <w:szCs w:val="28"/>
        </w:rPr>
        <w:t>80 и более тестовых баллов</w:t>
      </w:r>
      <w:r w:rsidRPr="001255DA">
        <w:rPr>
          <w:rFonts w:eastAsia="Times New Roman"/>
          <w:color w:val="000000" w:themeColor="text1"/>
          <w:sz w:val="28"/>
          <w:szCs w:val="28"/>
        </w:rPr>
        <w:t>.</w:t>
      </w:r>
    </w:p>
    <w:p w14:paraId="70E1EAA7" w14:textId="77777777" w:rsidR="001C459B" w:rsidRPr="001255DA" w:rsidRDefault="001C459B" w:rsidP="001C459B">
      <w:pPr>
        <w:ind w:firstLine="567"/>
        <w:jc w:val="both"/>
        <w:rPr>
          <w:rFonts w:eastAsia="Times New Roman"/>
          <w:b/>
          <w:bCs/>
          <w:i/>
          <w:iCs/>
          <w:color w:val="000000" w:themeColor="text1"/>
        </w:rPr>
      </w:pPr>
    </w:p>
    <w:p w14:paraId="25F3FE15" w14:textId="77777777" w:rsidR="001C459B" w:rsidRPr="001255DA" w:rsidRDefault="001C459B" w:rsidP="0092203B">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1255DA">
        <w:rPr>
          <w:rFonts w:ascii="Times New Roman" w:eastAsia="Times New Roman" w:hAnsi="Times New Roman"/>
          <w:bCs/>
          <w:i/>
          <w:color w:val="000000" w:themeColor="text1"/>
          <w:sz w:val="28"/>
          <w:szCs w:val="28"/>
          <w:lang w:eastAsia="ru-RU"/>
        </w:rPr>
        <w:lastRenderedPageBreak/>
        <w:t>Описание достигнутых предметных результатов ФГОС: освоенных тем программы, сформированных умений и т.п. (если имеются)</w:t>
      </w:r>
    </w:p>
    <w:p w14:paraId="7952D4CB" w14:textId="77777777" w:rsidR="00EE7C34" w:rsidRPr="001255DA" w:rsidRDefault="00EE7C34" w:rsidP="00EE7C34">
      <w:pPr>
        <w:pStyle w:val="a3"/>
        <w:spacing w:after="0" w:line="240" w:lineRule="auto"/>
        <w:ind w:left="709"/>
        <w:jc w:val="center"/>
        <w:rPr>
          <w:rFonts w:ascii="Times New Roman" w:eastAsia="Times New Roman" w:hAnsi="Times New Roman"/>
          <w:bCs/>
          <w:i/>
          <w:color w:val="000000" w:themeColor="text1"/>
          <w:sz w:val="28"/>
          <w:szCs w:val="28"/>
          <w:lang w:eastAsia="ru-RU"/>
        </w:rPr>
      </w:pPr>
    </w:p>
    <w:p w14:paraId="00880D7A" w14:textId="79E63214" w:rsidR="00EE7C34" w:rsidRPr="001255DA" w:rsidRDefault="00EE7C34" w:rsidP="00EE7C34">
      <w:pPr>
        <w:pStyle w:val="a3"/>
        <w:spacing w:after="0" w:line="240" w:lineRule="auto"/>
        <w:ind w:left="709"/>
        <w:jc w:val="center"/>
        <w:rPr>
          <w:rFonts w:ascii="Times New Roman" w:eastAsia="Times New Roman" w:hAnsi="Times New Roman"/>
          <w:bCs/>
          <w:i/>
          <w:color w:val="000000" w:themeColor="text1"/>
          <w:sz w:val="28"/>
          <w:szCs w:val="28"/>
          <w:lang w:eastAsia="ru-RU"/>
        </w:rPr>
      </w:pPr>
      <w:r w:rsidRPr="001255DA">
        <w:rPr>
          <w:rFonts w:ascii="Times New Roman" w:eastAsia="Times New Roman" w:hAnsi="Times New Roman"/>
          <w:b/>
          <w:iCs/>
          <w:color w:val="000000" w:themeColor="text1"/>
          <w:sz w:val="28"/>
          <w:szCs w:val="28"/>
          <w:lang w:eastAsia="ru-RU"/>
        </w:rPr>
        <w:t xml:space="preserve">Динамика выполнения заданий ЕГЭ по химии в 2026 и 2025 гг. в группе от 61 </w:t>
      </w:r>
      <w:proofErr w:type="spellStart"/>
      <w:r w:rsidRPr="001255DA">
        <w:rPr>
          <w:rFonts w:ascii="Times New Roman" w:eastAsia="Times New Roman" w:hAnsi="Times New Roman"/>
          <w:b/>
          <w:iCs/>
          <w:color w:val="000000" w:themeColor="text1"/>
          <w:sz w:val="28"/>
          <w:szCs w:val="28"/>
          <w:lang w:eastAsia="ru-RU"/>
        </w:rPr>
        <w:t>б.до</w:t>
      </w:r>
      <w:proofErr w:type="spellEnd"/>
      <w:r w:rsidRPr="001255DA">
        <w:rPr>
          <w:rFonts w:ascii="Times New Roman" w:eastAsia="Times New Roman" w:hAnsi="Times New Roman"/>
          <w:b/>
          <w:iCs/>
          <w:color w:val="000000" w:themeColor="text1"/>
          <w:sz w:val="28"/>
          <w:szCs w:val="28"/>
          <w:lang w:eastAsia="ru-RU"/>
        </w:rPr>
        <w:t xml:space="preserve"> 80 б</w:t>
      </w:r>
      <w:r w:rsidRPr="001255DA">
        <w:rPr>
          <w:rFonts w:ascii="Times New Roman" w:eastAsia="Times New Roman" w:hAnsi="Times New Roman"/>
          <w:bCs/>
          <w:i/>
          <w:color w:val="000000" w:themeColor="text1"/>
          <w:sz w:val="28"/>
          <w:szCs w:val="28"/>
          <w:lang w:eastAsia="ru-RU"/>
        </w:rPr>
        <w:t>.</w:t>
      </w:r>
    </w:p>
    <w:p w14:paraId="10FABBC4" w14:textId="25ACD5F0" w:rsidR="00EE7C34" w:rsidRPr="001255DA" w:rsidRDefault="00EE7C34" w:rsidP="00C108E6">
      <w:pPr>
        <w:spacing w:line="276" w:lineRule="auto"/>
        <w:ind w:firstLine="567"/>
        <w:jc w:val="both"/>
        <w:rPr>
          <w:rFonts w:eastAsia="Times New Roman"/>
          <w:bCs/>
          <w:i/>
          <w:iCs/>
          <w:color w:val="000000" w:themeColor="text1"/>
          <w:sz w:val="28"/>
          <w:szCs w:val="28"/>
        </w:rPr>
      </w:pPr>
      <w:r w:rsidRPr="001255DA">
        <w:rPr>
          <w:noProof/>
          <w:color w:val="000000" w:themeColor="text1"/>
        </w:rPr>
        <w:drawing>
          <wp:inline distT="0" distB="0" distL="0" distR="0" wp14:anchorId="72982297" wp14:editId="2B1FBBC1">
            <wp:extent cx="8572500" cy="2350477"/>
            <wp:effectExtent l="0" t="0" r="0" b="12065"/>
            <wp:docPr id="4" name="Диаграмма 4">
              <a:extLst xmlns:a="http://schemas.openxmlformats.org/drawingml/2006/main">
                <a:ext uri="{FF2B5EF4-FFF2-40B4-BE49-F238E27FC236}">
                  <a16:creationId xmlns:a16="http://schemas.microsoft.com/office/drawing/2014/main" id="{BDB734D6-71FD-8045-2D6A-2AFDB8E24B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54BA816" w14:textId="166FC1AB" w:rsidR="00C108E6" w:rsidRPr="001255DA" w:rsidRDefault="00C108E6" w:rsidP="00C108E6">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Анализ результатов выполнения заданий участниками ЕГЭ по химии со средним уровнем подготовки (61–80 </w:t>
      </w:r>
      <w:proofErr w:type="spellStart"/>
      <w:r w:rsidRPr="001255DA">
        <w:rPr>
          <w:color w:val="000000" w:themeColor="text1"/>
          <w:sz w:val="28"/>
          <w:szCs w:val="28"/>
        </w:rPr>
        <w:t>т.б</w:t>
      </w:r>
      <w:proofErr w:type="spellEnd"/>
      <w:r w:rsidRPr="001255DA">
        <w:rPr>
          <w:color w:val="000000" w:themeColor="text1"/>
          <w:sz w:val="28"/>
          <w:szCs w:val="28"/>
        </w:rPr>
        <w:t xml:space="preserve">.) показывает в целом достаточно высокий уровень освоения основных элементов содержания и сформированности предметных умений. С учётом принятого порога успешности — </w:t>
      </w:r>
      <w:r w:rsidRPr="001255DA">
        <w:rPr>
          <w:rStyle w:val="af5"/>
          <w:color w:val="000000" w:themeColor="text1"/>
          <w:sz w:val="28"/>
          <w:szCs w:val="28"/>
        </w:rPr>
        <w:t>50% для заданий базового уровня и 15% для заданий повышенного и высокого уровней</w:t>
      </w:r>
      <w:r w:rsidRPr="001255DA">
        <w:rPr>
          <w:color w:val="000000" w:themeColor="text1"/>
          <w:sz w:val="28"/>
          <w:szCs w:val="28"/>
        </w:rPr>
        <w:t xml:space="preserve"> — подавляющее большинство заданий данной группой выполнено успешно. При этом динамика результатов 2026 года по сравнению с 2025 годом свидетельствует как об устойчивости ранее сформированных умений, так и о заметном повышении качества выполнения ряда заданий.</w:t>
      </w:r>
    </w:p>
    <w:p w14:paraId="427C0AB1" w14:textId="60E5F767" w:rsidR="00C108E6" w:rsidRPr="001255DA" w:rsidRDefault="00C108E6" w:rsidP="00C108E6">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Наиболее прочно участниками освоены темы и умения, проверяемые заданиями </w:t>
      </w:r>
      <w:r w:rsidRPr="001255DA">
        <w:rPr>
          <w:rStyle w:val="af5"/>
          <w:color w:val="000000" w:themeColor="text1"/>
          <w:sz w:val="28"/>
          <w:szCs w:val="28"/>
        </w:rPr>
        <w:t>1–5, 10–12, 15–16, 19–23</w:t>
      </w:r>
      <w:r w:rsidRPr="001255DA">
        <w:rPr>
          <w:color w:val="000000" w:themeColor="text1"/>
          <w:sz w:val="28"/>
          <w:szCs w:val="28"/>
        </w:rPr>
        <w:t xml:space="preserve">, результаты по которым в 2026 году составили от </w:t>
      </w:r>
      <w:r w:rsidRPr="001255DA">
        <w:rPr>
          <w:rStyle w:val="af5"/>
          <w:color w:val="000000" w:themeColor="text1"/>
          <w:sz w:val="28"/>
          <w:szCs w:val="28"/>
        </w:rPr>
        <w:t>81,22% до 96,71%</w:t>
      </w:r>
      <w:r w:rsidRPr="001255DA">
        <w:rPr>
          <w:color w:val="000000" w:themeColor="text1"/>
          <w:sz w:val="28"/>
          <w:szCs w:val="28"/>
        </w:rPr>
        <w:t xml:space="preserve">. Особенно высокий результат получен по заданию </w:t>
      </w:r>
      <w:r w:rsidRPr="001255DA">
        <w:rPr>
          <w:rStyle w:val="af5"/>
          <w:color w:val="000000" w:themeColor="text1"/>
          <w:sz w:val="28"/>
          <w:szCs w:val="28"/>
        </w:rPr>
        <w:t>10 — 96,71%</w:t>
      </w:r>
      <w:r w:rsidRPr="001255DA">
        <w:rPr>
          <w:color w:val="000000" w:themeColor="text1"/>
          <w:sz w:val="28"/>
          <w:szCs w:val="28"/>
        </w:rPr>
        <w:t xml:space="preserve"> против 92% в 2025 году, заданию </w:t>
      </w:r>
      <w:r w:rsidRPr="001255DA">
        <w:rPr>
          <w:rStyle w:val="af5"/>
          <w:color w:val="000000" w:themeColor="text1"/>
          <w:sz w:val="28"/>
          <w:szCs w:val="28"/>
        </w:rPr>
        <w:t>21 — 92,02%</w:t>
      </w:r>
      <w:r w:rsidRPr="001255DA">
        <w:rPr>
          <w:color w:val="000000" w:themeColor="text1"/>
          <w:sz w:val="28"/>
          <w:szCs w:val="28"/>
        </w:rPr>
        <w:t xml:space="preserve"> (92% в 2025 году), заданию </w:t>
      </w:r>
      <w:r w:rsidRPr="001255DA">
        <w:rPr>
          <w:rStyle w:val="af5"/>
          <w:color w:val="000000" w:themeColor="text1"/>
          <w:sz w:val="28"/>
          <w:szCs w:val="28"/>
        </w:rPr>
        <w:t>23 — 91,78%</w:t>
      </w:r>
      <w:r w:rsidRPr="001255DA">
        <w:rPr>
          <w:color w:val="000000" w:themeColor="text1"/>
          <w:sz w:val="28"/>
          <w:szCs w:val="28"/>
        </w:rPr>
        <w:t xml:space="preserve"> (91%), а также заданиям 1, 3 и 5 — по </w:t>
      </w:r>
      <w:r w:rsidRPr="001255DA">
        <w:rPr>
          <w:rStyle w:val="af5"/>
          <w:color w:val="000000" w:themeColor="text1"/>
          <w:sz w:val="28"/>
          <w:szCs w:val="28"/>
        </w:rPr>
        <w:t>91,55%</w:t>
      </w:r>
      <w:r w:rsidRPr="001255DA">
        <w:rPr>
          <w:color w:val="000000" w:themeColor="text1"/>
          <w:sz w:val="28"/>
          <w:szCs w:val="28"/>
        </w:rPr>
        <w:t xml:space="preserve">. Это свидетельствует о сформированности умений применять базовые знания о строении вещества, закономерностях изменения свойств химических элементов и веществ, химической </w:t>
      </w:r>
      <w:r w:rsidRPr="001255DA">
        <w:rPr>
          <w:color w:val="000000" w:themeColor="text1"/>
          <w:sz w:val="28"/>
          <w:szCs w:val="28"/>
        </w:rPr>
        <w:lastRenderedPageBreak/>
        <w:t>связи, основных классах неорганических и органических веществ, а также устанавливать соответствие и выбирать правильные утверждения на основе известных химических закономерностей.</w:t>
      </w:r>
    </w:p>
    <w:p w14:paraId="2BB2F2B5" w14:textId="5E2DF783" w:rsidR="00C108E6" w:rsidRPr="001255DA" w:rsidRDefault="00C108E6" w:rsidP="00C108E6">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Положительная динамика особенно выражена по ряду заданий повышенного уровня. Так, результат выполнения </w:t>
      </w:r>
      <w:r w:rsidRPr="001255DA">
        <w:rPr>
          <w:rStyle w:val="af5"/>
          <w:color w:val="000000" w:themeColor="text1"/>
          <w:sz w:val="28"/>
          <w:szCs w:val="28"/>
        </w:rPr>
        <w:t>задания 7</w:t>
      </w:r>
      <w:r w:rsidRPr="001255DA">
        <w:rPr>
          <w:color w:val="000000" w:themeColor="text1"/>
          <w:sz w:val="28"/>
          <w:szCs w:val="28"/>
        </w:rPr>
        <w:t xml:space="preserve"> увеличился с 70% до </w:t>
      </w:r>
      <w:r w:rsidRPr="001255DA">
        <w:rPr>
          <w:rStyle w:val="af5"/>
          <w:color w:val="000000" w:themeColor="text1"/>
          <w:sz w:val="28"/>
          <w:szCs w:val="28"/>
        </w:rPr>
        <w:t>84,74%</w:t>
      </w:r>
      <w:r w:rsidRPr="001255DA">
        <w:rPr>
          <w:color w:val="000000" w:themeColor="text1"/>
          <w:sz w:val="28"/>
          <w:szCs w:val="28"/>
        </w:rPr>
        <w:t xml:space="preserve">, задания </w:t>
      </w:r>
      <w:r w:rsidRPr="001255DA">
        <w:rPr>
          <w:rStyle w:val="af5"/>
          <w:color w:val="000000" w:themeColor="text1"/>
          <w:sz w:val="28"/>
          <w:szCs w:val="28"/>
        </w:rPr>
        <w:t>12</w:t>
      </w:r>
      <w:r w:rsidRPr="001255DA">
        <w:rPr>
          <w:color w:val="000000" w:themeColor="text1"/>
          <w:sz w:val="28"/>
          <w:szCs w:val="28"/>
        </w:rPr>
        <w:t xml:space="preserve"> — с 60% до </w:t>
      </w:r>
      <w:r w:rsidRPr="001255DA">
        <w:rPr>
          <w:rStyle w:val="af5"/>
          <w:color w:val="000000" w:themeColor="text1"/>
          <w:sz w:val="28"/>
          <w:szCs w:val="28"/>
        </w:rPr>
        <w:t>84,04%</w:t>
      </w:r>
      <w:r w:rsidRPr="001255DA">
        <w:rPr>
          <w:color w:val="000000" w:themeColor="text1"/>
          <w:sz w:val="28"/>
          <w:szCs w:val="28"/>
        </w:rPr>
        <w:t xml:space="preserve">, задания </w:t>
      </w:r>
      <w:r w:rsidRPr="001255DA">
        <w:rPr>
          <w:rStyle w:val="af5"/>
          <w:color w:val="000000" w:themeColor="text1"/>
          <w:sz w:val="28"/>
          <w:szCs w:val="28"/>
        </w:rPr>
        <w:t>16</w:t>
      </w:r>
      <w:r w:rsidRPr="001255DA">
        <w:rPr>
          <w:color w:val="000000" w:themeColor="text1"/>
          <w:sz w:val="28"/>
          <w:szCs w:val="28"/>
        </w:rPr>
        <w:t xml:space="preserve"> — с 79% до </w:t>
      </w:r>
      <w:r w:rsidRPr="001255DA">
        <w:rPr>
          <w:rStyle w:val="af5"/>
          <w:color w:val="000000" w:themeColor="text1"/>
          <w:sz w:val="28"/>
          <w:szCs w:val="28"/>
        </w:rPr>
        <w:t>85,45%</w:t>
      </w:r>
      <w:r w:rsidRPr="001255DA">
        <w:rPr>
          <w:color w:val="000000" w:themeColor="text1"/>
          <w:sz w:val="28"/>
          <w:szCs w:val="28"/>
        </w:rPr>
        <w:t xml:space="preserve">. Наиболее существенный прирост отмечен по заданию 12 — </w:t>
      </w:r>
      <w:r w:rsidRPr="001255DA">
        <w:rPr>
          <w:rStyle w:val="af5"/>
          <w:color w:val="000000" w:themeColor="text1"/>
          <w:sz w:val="28"/>
          <w:szCs w:val="28"/>
        </w:rPr>
        <w:t>+24,04 процентного пункта</w:t>
      </w:r>
      <w:r w:rsidRPr="001255DA">
        <w:rPr>
          <w:color w:val="000000" w:themeColor="text1"/>
          <w:sz w:val="28"/>
          <w:szCs w:val="28"/>
        </w:rPr>
        <w:t>, что указывает на заметное повышение качества освоения соответствующего проверяемого умения. Улучшение результатов по заданиям 7 и 16 также свидетельствует о более уверенном применении химических знаний в усложнённых условиях и о развитии навыков анализа информации.</w:t>
      </w:r>
    </w:p>
    <w:p w14:paraId="0B15CB65" w14:textId="09A23C79" w:rsidR="00C108E6" w:rsidRPr="001255DA" w:rsidRDefault="00C108E6" w:rsidP="00C108E6">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Устойчиво высокие результаты продемонстрированы по заданиям </w:t>
      </w:r>
      <w:r w:rsidRPr="001255DA">
        <w:rPr>
          <w:rStyle w:val="af5"/>
          <w:color w:val="000000" w:themeColor="text1"/>
          <w:sz w:val="28"/>
          <w:szCs w:val="28"/>
        </w:rPr>
        <w:t>6, 8, 15, 22 и 23</w:t>
      </w:r>
      <w:r w:rsidRPr="001255DA">
        <w:rPr>
          <w:color w:val="000000" w:themeColor="text1"/>
          <w:sz w:val="28"/>
          <w:szCs w:val="28"/>
        </w:rPr>
        <w:t xml:space="preserve"> повышенного уровня: соответственно </w:t>
      </w:r>
      <w:r w:rsidRPr="001255DA">
        <w:rPr>
          <w:rStyle w:val="af5"/>
          <w:color w:val="000000" w:themeColor="text1"/>
          <w:sz w:val="28"/>
          <w:szCs w:val="28"/>
        </w:rPr>
        <w:t>83,80%, 81,92%, 83,57%, 82,63% и 91,78%</w:t>
      </w:r>
      <w:r w:rsidRPr="001255DA">
        <w:rPr>
          <w:color w:val="000000" w:themeColor="text1"/>
          <w:sz w:val="28"/>
          <w:szCs w:val="28"/>
        </w:rPr>
        <w:t>. При этом результаты 2026 года по заданиям 6, 15 и 23 практически соответствуют показателям 2025 года, что позволяет говорить о стабильности сформированных умений. По заданию 8 наблюдается рост с 78% до 81,92%, а по заданию 24 — с 70% до 72,77%.</w:t>
      </w:r>
    </w:p>
    <w:p w14:paraId="5E2899A9" w14:textId="1F576E9A" w:rsidR="00C108E6" w:rsidRPr="001255DA" w:rsidRDefault="00C108E6" w:rsidP="00C108E6">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Большинство заданий базового уровня также выполнено значительно выше установленного порога успешности. Исключение составляют задания </w:t>
      </w:r>
      <w:r w:rsidRPr="001255DA">
        <w:rPr>
          <w:rStyle w:val="af5"/>
          <w:color w:val="000000" w:themeColor="text1"/>
          <w:sz w:val="28"/>
          <w:szCs w:val="28"/>
        </w:rPr>
        <w:t>28</w:t>
      </w:r>
      <w:r w:rsidRPr="001255DA">
        <w:rPr>
          <w:color w:val="000000" w:themeColor="text1"/>
          <w:sz w:val="28"/>
          <w:szCs w:val="28"/>
        </w:rPr>
        <w:t xml:space="preserve">, </w:t>
      </w:r>
      <w:r w:rsidRPr="001255DA">
        <w:rPr>
          <w:rStyle w:val="af5"/>
          <w:color w:val="000000" w:themeColor="text1"/>
          <w:sz w:val="28"/>
          <w:szCs w:val="28"/>
        </w:rPr>
        <w:t>27</w:t>
      </w:r>
      <w:r w:rsidRPr="001255DA">
        <w:rPr>
          <w:color w:val="000000" w:themeColor="text1"/>
          <w:sz w:val="28"/>
          <w:szCs w:val="28"/>
        </w:rPr>
        <w:t xml:space="preserve">, </w:t>
      </w:r>
      <w:r w:rsidRPr="001255DA">
        <w:rPr>
          <w:rStyle w:val="af5"/>
          <w:color w:val="000000" w:themeColor="text1"/>
          <w:sz w:val="28"/>
          <w:szCs w:val="28"/>
        </w:rPr>
        <w:t>26</w:t>
      </w:r>
      <w:r w:rsidRPr="001255DA">
        <w:rPr>
          <w:color w:val="000000" w:themeColor="text1"/>
          <w:sz w:val="28"/>
          <w:szCs w:val="28"/>
        </w:rPr>
        <w:t xml:space="preserve"> и </w:t>
      </w:r>
      <w:r w:rsidRPr="001255DA">
        <w:rPr>
          <w:rStyle w:val="af5"/>
          <w:color w:val="000000" w:themeColor="text1"/>
          <w:sz w:val="28"/>
          <w:szCs w:val="28"/>
        </w:rPr>
        <w:t>17</w:t>
      </w:r>
      <w:r w:rsidRPr="001255DA">
        <w:rPr>
          <w:color w:val="000000" w:themeColor="text1"/>
          <w:sz w:val="28"/>
          <w:szCs w:val="28"/>
        </w:rPr>
        <w:t xml:space="preserve">, однако даже они в 2026 году имеют результаты выше 50%: соответственно </w:t>
      </w:r>
      <w:r w:rsidRPr="001255DA">
        <w:rPr>
          <w:rStyle w:val="af5"/>
          <w:color w:val="000000" w:themeColor="text1"/>
          <w:sz w:val="28"/>
          <w:szCs w:val="28"/>
        </w:rPr>
        <w:t>59,15%, 65,26%, 61,97% и 69,48%</w:t>
      </w:r>
      <w:r w:rsidRPr="001255DA">
        <w:rPr>
          <w:color w:val="000000" w:themeColor="text1"/>
          <w:sz w:val="28"/>
          <w:szCs w:val="28"/>
        </w:rPr>
        <w:t xml:space="preserve">. Особенно следует отметить положительную динамику по заданию </w:t>
      </w:r>
      <w:r w:rsidRPr="001255DA">
        <w:rPr>
          <w:rStyle w:val="af5"/>
          <w:color w:val="000000" w:themeColor="text1"/>
          <w:sz w:val="28"/>
          <w:szCs w:val="28"/>
        </w:rPr>
        <w:t>28</w:t>
      </w:r>
      <w:r w:rsidRPr="001255DA">
        <w:rPr>
          <w:color w:val="000000" w:themeColor="text1"/>
          <w:sz w:val="28"/>
          <w:szCs w:val="28"/>
        </w:rPr>
        <w:t xml:space="preserve"> — с 35% в 2025 году до 59,15% в 2026 году, то есть на </w:t>
      </w:r>
      <w:r w:rsidRPr="001255DA">
        <w:rPr>
          <w:rStyle w:val="af5"/>
          <w:color w:val="000000" w:themeColor="text1"/>
          <w:sz w:val="28"/>
          <w:szCs w:val="28"/>
        </w:rPr>
        <w:t>24,15 процентного пункта</w:t>
      </w:r>
      <w:r w:rsidRPr="001255DA">
        <w:rPr>
          <w:color w:val="000000" w:themeColor="text1"/>
          <w:sz w:val="28"/>
          <w:szCs w:val="28"/>
        </w:rPr>
        <w:t>. Это свидетельствует о существенном повышении уровня освоения соответствующего элемента содержания.</w:t>
      </w:r>
    </w:p>
    <w:p w14:paraId="569BDC88" w14:textId="49CD787A" w:rsidR="00C108E6" w:rsidRPr="001255DA" w:rsidRDefault="00C108E6" w:rsidP="00C108E6">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Сформированными можно считать умения, проверяемые заданиями </w:t>
      </w:r>
      <w:r w:rsidRPr="001255DA">
        <w:rPr>
          <w:rStyle w:val="af5"/>
          <w:color w:val="000000" w:themeColor="text1"/>
          <w:sz w:val="28"/>
          <w:szCs w:val="28"/>
        </w:rPr>
        <w:t>1–5</w:t>
      </w:r>
      <w:r w:rsidRPr="001255DA">
        <w:rPr>
          <w:color w:val="000000" w:themeColor="text1"/>
          <w:sz w:val="28"/>
          <w:szCs w:val="28"/>
        </w:rPr>
        <w:t xml:space="preserve">, где результаты 2026 года находятся в диапазоне </w:t>
      </w:r>
      <w:r w:rsidRPr="001255DA">
        <w:rPr>
          <w:rStyle w:val="af5"/>
          <w:color w:val="000000" w:themeColor="text1"/>
          <w:sz w:val="28"/>
          <w:szCs w:val="28"/>
        </w:rPr>
        <w:t>84,04–91,55%</w:t>
      </w:r>
      <w:r w:rsidRPr="001255DA">
        <w:rPr>
          <w:color w:val="000000" w:themeColor="text1"/>
          <w:sz w:val="28"/>
          <w:szCs w:val="28"/>
        </w:rPr>
        <w:t>. По заданиям 2 и 4 отмечается положительная динамика: соответственно с 77% до 85,45% и с 79% до 84,04%. Это характеризует достаточно прочное освоение фундаментальных понятий и закономерностей общей и неорганической химии.</w:t>
      </w:r>
    </w:p>
    <w:p w14:paraId="34683C14" w14:textId="273E8D0C" w:rsidR="00C108E6" w:rsidRPr="001255DA" w:rsidRDefault="00C108E6" w:rsidP="00C108E6">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Высокий уровень освоения продемонстрирован также при выполнении заданий </w:t>
      </w:r>
      <w:r w:rsidRPr="001255DA">
        <w:rPr>
          <w:rStyle w:val="af5"/>
          <w:color w:val="000000" w:themeColor="text1"/>
          <w:sz w:val="28"/>
          <w:szCs w:val="28"/>
        </w:rPr>
        <w:t>10–12</w:t>
      </w:r>
      <w:r w:rsidRPr="001255DA">
        <w:rPr>
          <w:color w:val="000000" w:themeColor="text1"/>
          <w:sz w:val="28"/>
          <w:szCs w:val="28"/>
        </w:rPr>
        <w:t>. Особенно показательна динамика задания 12: результат вырос с 60% до 84,04%. В совокупности результаты свидетельствуют о сформированности у обучающихся умений применять знания о строении и свойствах веществ, химических процессах и закономерностях их протекания.</w:t>
      </w:r>
    </w:p>
    <w:p w14:paraId="1DD5899C" w14:textId="2F61A16F" w:rsidR="00C108E6" w:rsidRPr="001255DA" w:rsidRDefault="00C108E6" w:rsidP="00C108E6">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lastRenderedPageBreak/>
        <w:t xml:space="preserve">       В области органической химии достаточно высокие результаты получены по заданиям </w:t>
      </w:r>
      <w:r w:rsidRPr="001255DA">
        <w:rPr>
          <w:rStyle w:val="af5"/>
          <w:color w:val="000000" w:themeColor="text1"/>
          <w:sz w:val="28"/>
          <w:szCs w:val="28"/>
        </w:rPr>
        <w:t>19–25</w:t>
      </w:r>
      <w:r w:rsidRPr="001255DA">
        <w:rPr>
          <w:color w:val="000000" w:themeColor="text1"/>
          <w:sz w:val="28"/>
          <w:szCs w:val="28"/>
        </w:rPr>
        <w:t xml:space="preserve">: от </w:t>
      </w:r>
      <w:r w:rsidRPr="001255DA">
        <w:rPr>
          <w:rStyle w:val="af5"/>
          <w:color w:val="000000" w:themeColor="text1"/>
          <w:sz w:val="28"/>
          <w:szCs w:val="28"/>
        </w:rPr>
        <w:t>69,48% до 92,02%</w:t>
      </w:r>
      <w:r w:rsidRPr="001255DA">
        <w:rPr>
          <w:color w:val="000000" w:themeColor="text1"/>
          <w:sz w:val="28"/>
          <w:szCs w:val="28"/>
        </w:rPr>
        <w:t xml:space="preserve">, за исключением задания 26, результат которого составил 61,97%. Наиболее уверенно выполнялись задания 19, 21, 23 и 24. Вместе с тем по заданиям </w:t>
      </w:r>
      <w:r w:rsidRPr="001255DA">
        <w:rPr>
          <w:rStyle w:val="af5"/>
          <w:color w:val="000000" w:themeColor="text1"/>
          <w:sz w:val="28"/>
          <w:szCs w:val="28"/>
        </w:rPr>
        <w:t>13, 14, 18, 19, 20, 21 и 22</w:t>
      </w:r>
      <w:r w:rsidRPr="001255DA">
        <w:rPr>
          <w:color w:val="000000" w:themeColor="text1"/>
          <w:sz w:val="28"/>
          <w:szCs w:val="28"/>
        </w:rPr>
        <w:t xml:space="preserve"> отмечается снижение относительно 2025 года, что требует дополнительного внимания к устойчивости соответствующих знаний, несмотря на сохранение результатов выше установленного порога.</w:t>
      </w:r>
    </w:p>
    <w:p w14:paraId="240CDDF2" w14:textId="56EA5C9A" w:rsidR="00C108E6" w:rsidRPr="001255DA" w:rsidRDefault="00C108E6" w:rsidP="00C108E6">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Отдельно следует отметить задания высокого уровня </w:t>
      </w:r>
      <w:r w:rsidRPr="001255DA">
        <w:rPr>
          <w:rStyle w:val="af5"/>
          <w:color w:val="000000" w:themeColor="text1"/>
          <w:sz w:val="28"/>
          <w:szCs w:val="28"/>
        </w:rPr>
        <w:t>29–34</w:t>
      </w:r>
      <w:r w:rsidRPr="001255DA">
        <w:rPr>
          <w:color w:val="000000" w:themeColor="text1"/>
          <w:sz w:val="28"/>
          <w:szCs w:val="28"/>
        </w:rPr>
        <w:t xml:space="preserve">. В отличие от заданий базового и повышенного уровней, здесь результаты существенно ниже: </w:t>
      </w:r>
      <w:r w:rsidRPr="001255DA">
        <w:rPr>
          <w:rStyle w:val="af5"/>
          <w:color w:val="000000" w:themeColor="text1"/>
          <w:sz w:val="28"/>
          <w:szCs w:val="28"/>
        </w:rPr>
        <w:t>64,08%, 76,53%, 51,53%, 43,00%, 17,21% и 7,51%</w:t>
      </w:r>
      <w:r w:rsidRPr="001255DA">
        <w:rPr>
          <w:color w:val="000000" w:themeColor="text1"/>
          <w:sz w:val="28"/>
          <w:szCs w:val="28"/>
        </w:rPr>
        <w:t xml:space="preserve"> соответственно. При этом все показатели формально превышают установленный порог успешности для заданий высокого уровня — 15%, кроме задания 34, которое также находится ниже 15%. В то же время по заданиям 29–32 результаты значительно выше минимального ориентира, что свидетельствует о наличии у части участников сформированных навыков решения сложных расчётных и качественных задач. Особенно успешно выполнено задание 30 — </w:t>
      </w:r>
      <w:r w:rsidRPr="001255DA">
        <w:rPr>
          <w:rStyle w:val="af5"/>
          <w:color w:val="000000" w:themeColor="text1"/>
          <w:sz w:val="28"/>
          <w:szCs w:val="28"/>
        </w:rPr>
        <w:t>76,53%</w:t>
      </w:r>
      <w:r w:rsidRPr="001255DA">
        <w:rPr>
          <w:color w:val="000000" w:themeColor="text1"/>
          <w:sz w:val="28"/>
          <w:szCs w:val="28"/>
        </w:rPr>
        <w:t>, что выше результата 2025 года (74%).</w:t>
      </w:r>
    </w:p>
    <w:p w14:paraId="5ACA5C99" w14:textId="77777777" w:rsidR="00C108E6" w:rsidRPr="001255DA" w:rsidRDefault="00C108E6" w:rsidP="00C108E6">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Таким образом, у участников со средним уровнем подготовки в 2026 году наиболее сформированы </w:t>
      </w:r>
      <w:r w:rsidRPr="001255DA">
        <w:rPr>
          <w:rStyle w:val="af5"/>
          <w:b w:val="0"/>
          <w:bCs w:val="0"/>
          <w:i/>
          <w:iCs/>
          <w:color w:val="000000" w:themeColor="text1"/>
          <w:sz w:val="28"/>
          <w:szCs w:val="28"/>
        </w:rPr>
        <w:t>базовые предметные знания и умения, применение химических закономерностей, работа с периодической системой и строением вещества, определение свойств веществ и продуктов реакций, установление соответствий и выполнение заданий повышенного уровня сложности</w:t>
      </w:r>
      <w:r w:rsidRPr="001255DA">
        <w:rPr>
          <w:color w:val="000000" w:themeColor="text1"/>
          <w:sz w:val="28"/>
          <w:szCs w:val="28"/>
        </w:rPr>
        <w:t xml:space="preserve">. </w:t>
      </w:r>
    </w:p>
    <w:p w14:paraId="1CAB5034" w14:textId="699F4D01" w:rsidR="00C108E6" w:rsidRPr="001255DA" w:rsidRDefault="00C108E6" w:rsidP="00C108E6">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Существенная положительная динамика по заданиям 7, 12 и 28 свидетельствует об эффективности освоения отдельных проблемных элементов содержания по сравнению с 2025 годом.</w:t>
      </w:r>
    </w:p>
    <w:p w14:paraId="733092B6" w14:textId="748EA869" w:rsidR="00C108E6" w:rsidRPr="001255DA" w:rsidRDefault="00C108E6" w:rsidP="00C108E6">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Вместе с тем результаты заданий </w:t>
      </w:r>
      <w:r w:rsidRPr="001255DA">
        <w:rPr>
          <w:rStyle w:val="af5"/>
          <w:color w:val="000000" w:themeColor="text1"/>
          <w:sz w:val="28"/>
          <w:szCs w:val="28"/>
        </w:rPr>
        <w:t>26–34</w:t>
      </w:r>
      <w:r w:rsidRPr="001255DA">
        <w:rPr>
          <w:color w:val="000000" w:themeColor="text1"/>
          <w:sz w:val="28"/>
          <w:szCs w:val="28"/>
        </w:rPr>
        <w:t xml:space="preserve">, особенно заданий высокого уровня </w:t>
      </w:r>
      <w:r w:rsidRPr="001255DA">
        <w:rPr>
          <w:rStyle w:val="af5"/>
          <w:color w:val="000000" w:themeColor="text1"/>
          <w:sz w:val="28"/>
          <w:szCs w:val="28"/>
        </w:rPr>
        <w:t>31–34</w:t>
      </w:r>
      <w:r w:rsidRPr="001255DA">
        <w:rPr>
          <w:color w:val="000000" w:themeColor="text1"/>
          <w:sz w:val="28"/>
          <w:szCs w:val="28"/>
        </w:rPr>
        <w:t xml:space="preserve">, показывают, что переход от среднего к высокому уровню экзаменационного результата требует дальнейшего развития умений комплексно применять знания, выполнять многоэтапные рассуждения и расчёты, анализировать условия задачи и обосновывать полученный результат. Именно эти направления могут рассматриваться как основные </w:t>
      </w:r>
      <w:r w:rsidRPr="001255DA">
        <w:rPr>
          <w:rStyle w:val="af5"/>
          <w:color w:val="000000" w:themeColor="text1"/>
          <w:sz w:val="28"/>
          <w:szCs w:val="28"/>
        </w:rPr>
        <w:t>зоны роста</w:t>
      </w:r>
      <w:r w:rsidRPr="001255DA">
        <w:rPr>
          <w:color w:val="000000" w:themeColor="text1"/>
          <w:sz w:val="28"/>
          <w:szCs w:val="28"/>
        </w:rPr>
        <w:t xml:space="preserve"> данной группы обучающихся при подготовке к достижению результата </w:t>
      </w:r>
      <w:r w:rsidRPr="001255DA">
        <w:rPr>
          <w:rStyle w:val="af5"/>
          <w:color w:val="000000" w:themeColor="text1"/>
          <w:sz w:val="28"/>
          <w:szCs w:val="28"/>
        </w:rPr>
        <w:t>80 и более тестовых баллов</w:t>
      </w:r>
      <w:r w:rsidRPr="001255DA">
        <w:rPr>
          <w:color w:val="000000" w:themeColor="text1"/>
          <w:sz w:val="28"/>
          <w:szCs w:val="28"/>
        </w:rPr>
        <w:t>.</w:t>
      </w:r>
    </w:p>
    <w:p w14:paraId="65E6E2CD" w14:textId="77777777" w:rsidR="00C108E6" w:rsidRPr="001255DA" w:rsidRDefault="00C108E6" w:rsidP="00C108E6">
      <w:pPr>
        <w:pStyle w:val="afb"/>
        <w:spacing w:before="0" w:beforeAutospacing="0" w:after="0" w:afterAutospacing="0" w:line="276" w:lineRule="auto"/>
        <w:jc w:val="both"/>
        <w:rPr>
          <w:color w:val="000000" w:themeColor="text1"/>
          <w:sz w:val="28"/>
          <w:szCs w:val="28"/>
        </w:rPr>
      </w:pPr>
    </w:p>
    <w:p w14:paraId="73866D5A" w14:textId="77777777" w:rsidR="0001744E" w:rsidRPr="001255DA" w:rsidRDefault="001C459B" w:rsidP="0092203B">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1255DA">
        <w:rPr>
          <w:rFonts w:ascii="Times New Roman" w:eastAsia="Times New Roman" w:hAnsi="Times New Roman"/>
          <w:bCs/>
          <w:i/>
          <w:color w:val="000000" w:themeColor="text1"/>
          <w:sz w:val="28"/>
          <w:szCs w:val="28"/>
          <w:lang w:eastAsia="ru-RU"/>
        </w:rPr>
        <w:t xml:space="preserve">Анализ типичных дефицитов в предметной подготовке: неосвоенные или слабо освоенные темы программы, </w:t>
      </w:r>
    </w:p>
    <w:p w14:paraId="265DBFC5" w14:textId="77777777" w:rsidR="0001744E" w:rsidRPr="001255DA" w:rsidRDefault="001C459B" w:rsidP="0001744E">
      <w:pPr>
        <w:pStyle w:val="a3"/>
        <w:spacing w:after="0" w:line="240" w:lineRule="auto"/>
        <w:ind w:left="709"/>
        <w:jc w:val="both"/>
        <w:rPr>
          <w:rFonts w:ascii="Times New Roman" w:eastAsia="Times New Roman" w:hAnsi="Times New Roman"/>
          <w:bCs/>
          <w:i/>
          <w:color w:val="000000" w:themeColor="text1"/>
          <w:sz w:val="28"/>
          <w:szCs w:val="28"/>
          <w:lang w:eastAsia="ru-RU"/>
        </w:rPr>
      </w:pPr>
      <w:r w:rsidRPr="001255DA">
        <w:rPr>
          <w:rFonts w:ascii="Times New Roman" w:eastAsia="Times New Roman" w:hAnsi="Times New Roman"/>
          <w:bCs/>
          <w:i/>
          <w:color w:val="000000" w:themeColor="text1"/>
          <w:sz w:val="28"/>
          <w:szCs w:val="28"/>
          <w:lang w:eastAsia="ru-RU"/>
        </w:rPr>
        <w:t xml:space="preserve">несформированные или недостаточно сформированные умения, навыки, виды познавательной деятельности, </w:t>
      </w:r>
    </w:p>
    <w:p w14:paraId="1A3BC154" w14:textId="626B39C0" w:rsidR="0001744E" w:rsidRPr="001255DA" w:rsidRDefault="001C459B" w:rsidP="00BD7706">
      <w:pPr>
        <w:pStyle w:val="a3"/>
        <w:spacing w:after="0" w:line="240" w:lineRule="auto"/>
        <w:ind w:left="709"/>
        <w:jc w:val="both"/>
        <w:rPr>
          <w:rFonts w:ascii="Times New Roman" w:eastAsia="Times New Roman" w:hAnsi="Times New Roman"/>
          <w:bCs/>
          <w:i/>
          <w:color w:val="000000" w:themeColor="text1"/>
          <w:sz w:val="28"/>
          <w:szCs w:val="28"/>
          <w:lang w:eastAsia="ru-RU"/>
        </w:rPr>
      </w:pPr>
      <w:r w:rsidRPr="001255DA">
        <w:rPr>
          <w:rFonts w:ascii="Times New Roman" w:eastAsia="Times New Roman" w:hAnsi="Times New Roman"/>
          <w:bCs/>
          <w:i/>
          <w:color w:val="000000" w:themeColor="text1"/>
          <w:sz w:val="28"/>
          <w:szCs w:val="28"/>
          <w:lang w:eastAsia="ru-RU"/>
        </w:rPr>
        <w:lastRenderedPageBreak/>
        <w:t>проявляющиеся в типичных ошибках при выполнении соответствующих заданий</w:t>
      </w:r>
    </w:p>
    <w:p w14:paraId="2A79244C" w14:textId="77777777" w:rsidR="001C459B" w:rsidRPr="001255DA" w:rsidRDefault="001C459B" w:rsidP="001C459B">
      <w:pPr>
        <w:pStyle w:val="a3"/>
        <w:spacing w:after="0" w:line="240" w:lineRule="auto"/>
        <w:ind w:left="0"/>
        <w:jc w:val="both"/>
        <w:rPr>
          <w:rFonts w:ascii="Times New Roman" w:eastAsia="Times New Roman" w:hAnsi="Times New Roman"/>
          <w:bCs/>
          <w:iCs/>
          <w:color w:val="000000" w:themeColor="text1"/>
        </w:rPr>
      </w:pPr>
    </w:p>
    <w:p w14:paraId="5C7BA04B" w14:textId="0DE7B415" w:rsidR="00C108E6" w:rsidRPr="001255DA" w:rsidRDefault="00C108E6" w:rsidP="00C108E6">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Для данной группы дефициты целесообразно определять прежде всего по заданиям, где результат хотя и превышает установленный порог успешности, но заметно ниже результатов остальных заданий группы, а также по заданиям, по которым произошло существенное снижение относительно 2025 года. Такой подход позволяет выделить именно </w:t>
      </w:r>
      <w:r w:rsidRPr="001255DA">
        <w:rPr>
          <w:rFonts w:eastAsia="Times New Roman"/>
          <w:b/>
          <w:bCs/>
          <w:color w:val="000000" w:themeColor="text1"/>
          <w:sz w:val="28"/>
          <w:szCs w:val="28"/>
        </w:rPr>
        <w:t>зоны роста</w:t>
      </w:r>
      <w:r w:rsidRPr="001255DA">
        <w:rPr>
          <w:rFonts w:eastAsia="Times New Roman"/>
          <w:color w:val="000000" w:themeColor="text1"/>
          <w:sz w:val="28"/>
          <w:szCs w:val="28"/>
        </w:rPr>
        <w:t xml:space="preserve">, необходимые для перехода от 61–80 к 80+ баллам. Структура и содержание КИМ ЕГЭ по химии 2026 года определяются утверждёнными ФИПИ кодификатором, спецификацией и демонстрационным вариантом. </w:t>
      </w:r>
    </w:p>
    <w:p w14:paraId="2048B230" w14:textId="77777777" w:rsidR="0001744E" w:rsidRPr="001255DA" w:rsidRDefault="0001744E" w:rsidP="00110F6D">
      <w:pPr>
        <w:ind w:firstLine="567"/>
        <w:jc w:val="center"/>
        <w:rPr>
          <w:rFonts w:eastAsia="Times New Roman"/>
          <w:b/>
          <w:color w:val="000000" w:themeColor="text1"/>
          <w:sz w:val="28"/>
          <w:szCs w:val="28"/>
        </w:rPr>
      </w:pPr>
    </w:p>
    <w:p w14:paraId="61E64EA6" w14:textId="469369A5" w:rsidR="00110F6D" w:rsidRPr="001255DA" w:rsidRDefault="00110F6D" w:rsidP="00110F6D">
      <w:pPr>
        <w:ind w:firstLine="567"/>
        <w:jc w:val="center"/>
        <w:rPr>
          <w:rFonts w:eastAsia="Times New Roman"/>
          <w:b/>
          <w:color w:val="000000" w:themeColor="text1"/>
          <w:sz w:val="28"/>
          <w:szCs w:val="28"/>
        </w:rPr>
      </w:pPr>
      <w:r w:rsidRPr="001255DA">
        <w:rPr>
          <w:rFonts w:eastAsia="Times New Roman"/>
          <w:b/>
          <w:color w:val="000000" w:themeColor="text1"/>
          <w:sz w:val="28"/>
          <w:szCs w:val="28"/>
        </w:rPr>
        <w:t>Темы программы и умения, которые в наименьшей степени сформированы</w:t>
      </w:r>
    </w:p>
    <w:p w14:paraId="6798BA07" w14:textId="77777777" w:rsidR="00FF463F" w:rsidRPr="001255DA" w:rsidRDefault="00FF463F" w:rsidP="00110F6D">
      <w:pPr>
        <w:ind w:firstLine="567"/>
        <w:jc w:val="center"/>
        <w:rPr>
          <w:rFonts w:eastAsia="Times New Roman"/>
          <w:color w:val="000000" w:themeColor="text1"/>
          <w:sz w:val="28"/>
          <w:szCs w:val="28"/>
        </w:rPr>
      </w:pPr>
    </w:p>
    <w:tbl>
      <w:tblPr>
        <w:tblStyle w:val="a7"/>
        <w:tblW w:w="0" w:type="auto"/>
        <w:tblLook w:val="04A0" w:firstRow="1" w:lastRow="0" w:firstColumn="1" w:lastColumn="0" w:noHBand="0" w:noVBand="1"/>
      </w:tblPr>
      <w:tblGrid>
        <w:gridCol w:w="988"/>
        <w:gridCol w:w="11481"/>
        <w:gridCol w:w="1808"/>
      </w:tblGrid>
      <w:tr w:rsidR="004C5A74" w:rsidRPr="001255DA" w14:paraId="319970A3" w14:textId="77777777" w:rsidTr="00BD7706">
        <w:tc>
          <w:tcPr>
            <w:tcW w:w="988" w:type="dxa"/>
            <w:shd w:val="clear" w:color="auto" w:fill="C5E0B3" w:themeFill="accent6" w:themeFillTint="66"/>
            <w:vAlign w:val="center"/>
          </w:tcPr>
          <w:p w14:paraId="1A36CD03" w14:textId="77777777" w:rsidR="004C5A74" w:rsidRPr="001255DA" w:rsidRDefault="004C5A74" w:rsidP="008F6C6D">
            <w:pPr>
              <w:spacing w:line="276" w:lineRule="auto"/>
              <w:jc w:val="both"/>
              <w:rPr>
                <w:rFonts w:eastAsia="Times New Roman"/>
                <w:color w:val="000000" w:themeColor="text1"/>
                <w:sz w:val="28"/>
                <w:szCs w:val="28"/>
              </w:rPr>
            </w:pPr>
            <w:r w:rsidRPr="001255DA">
              <w:rPr>
                <w:rFonts w:eastAsia="Times New Roman"/>
                <w:b/>
                <w:bCs/>
                <w:color w:val="000000" w:themeColor="text1"/>
              </w:rPr>
              <w:t>№ п/п</w:t>
            </w:r>
          </w:p>
        </w:tc>
        <w:tc>
          <w:tcPr>
            <w:tcW w:w="11481" w:type="dxa"/>
            <w:shd w:val="clear" w:color="auto" w:fill="C5E0B3" w:themeFill="accent6" w:themeFillTint="66"/>
            <w:vAlign w:val="center"/>
          </w:tcPr>
          <w:p w14:paraId="4363AEB4" w14:textId="74AD70EE" w:rsidR="004C5A74" w:rsidRPr="001255DA" w:rsidRDefault="004C5A74" w:rsidP="004C5A74">
            <w:pPr>
              <w:spacing w:line="276" w:lineRule="auto"/>
              <w:jc w:val="center"/>
              <w:rPr>
                <w:rFonts w:eastAsia="Times New Roman"/>
                <w:color w:val="000000" w:themeColor="text1"/>
              </w:rPr>
            </w:pPr>
            <w:r w:rsidRPr="001255DA">
              <w:rPr>
                <w:rFonts w:eastAsia="Times New Roman"/>
                <w:b/>
                <w:bCs/>
                <w:color w:val="000000" w:themeColor="text1"/>
              </w:rPr>
              <w:t>Темы программы и умения</w:t>
            </w:r>
          </w:p>
        </w:tc>
        <w:tc>
          <w:tcPr>
            <w:tcW w:w="1808" w:type="dxa"/>
            <w:shd w:val="clear" w:color="auto" w:fill="C5E0B3" w:themeFill="accent6" w:themeFillTint="66"/>
            <w:vAlign w:val="center"/>
          </w:tcPr>
          <w:p w14:paraId="6231F539" w14:textId="77777777" w:rsidR="004C5A74" w:rsidRPr="001255DA" w:rsidRDefault="004C5A74" w:rsidP="008F6C6D">
            <w:pPr>
              <w:spacing w:line="276" w:lineRule="auto"/>
              <w:jc w:val="both"/>
              <w:rPr>
                <w:rFonts w:eastAsia="Times New Roman"/>
                <w:color w:val="000000" w:themeColor="text1"/>
                <w:sz w:val="28"/>
                <w:szCs w:val="28"/>
              </w:rPr>
            </w:pPr>
            <w:r w:rsidRPr="001255DA">
              <w:rPr>
                <w:rFonts w:eastAsia="Times New Roman"/>
                <w:b/>
                <w:bCs/>
                <w:color w:val="000000" w:themeColor="text1"/>
              </w:rPr>
              <w:t>Класс(-ы) изучения в соответствии с ФОП</w:t>
            </w:r>
          </w:p>
        </w:tc>
      </w:tr>
      <w:tr w:rsidR="004C5A74" w:rsidRPr="001255DA" w14:paraId="42E80C9B" w14:textId="77777777" w:rsidTr="008F5E7C">
        <w:tc>
          <w:tcPr>
            <w:tcW w:w="988" w:type="dxa"/>
          </w:tcPr>
          <w:p w14:paraId="6682EA64" w14:textId="07161247" w:rsidR="004C5A74" w:rsidRPr="001255DA" w:rsidRDefault="004C5A74" w:rsidP="008F6C6D">
            <w:pPr>
              <w:spacing w:line="276" w:lineRule="auto"/>
              <w:jc w:val="both"/>
              <w:rPr>
                <w:rFonts w:eastAsia="Times New Roman"/>
                <w:color w:val="000000" w:themeColor="text1"/>
              </w:rPr>
            </w:pPr>
            <w:r w:rsidRPr="001255DA">
              <w:rPr>
                <w:rFonts w:eastAsia="Times New Roman"/>
                <w:color w:val="000000" w:themeColor="text1"/>
              </w:rPr>
              <w:t>1</w:t>
            </w:r>
          </w:p>
        </w:tc>
        <w:tc>
          <w:tcPr>
            <w:tcW w:w="11481" w:type="dxa"/>
          </w:tcPr>
          <w:p w14:paraId="4766DB9D" w14:textId="77777777" w:rsidR="004C5A74" w:rsidRPr="001255DA" w:rsidRDefault="004C5A74" w:rsidP="008F6C6D">
            <w:pPr>
              <w:spacing w:line="276" w:lineRule="auto"/>
              <w:jc w:val="both"/>
              <w:rPr>
                <w:rFonts w:eastAsia="Times New Roman"/>
                <w:color w:val="000000" w:themeColor="text1"/>
                <w:sz w:val="28"/>
                <w:szCs w:val="28"/>
              </w:rPr>
            </w:pPr>
            <w:r w:rsidRPr="001255DA">
              <w:rPr>
                <w:rFonts w:eastAsia="Times New Roman"/>
                <w:b/>
                <w:bCs/>
                <w:color w:val="000000" w:themeColor="text1"/>
              </w:rPr>
              <w:t>Свойства и взаимосвязь неорганических веществ.</w:t>
            </w:r>
            <w:r w:rsidRPr="001255DA">
              <w:rPr>
                <w:rFonts w:eastAsia="Times New Roman"/>
                <w:color w:val="000000" w:themeColor="text1"/>
              </w:rPr>
              <w:t xml:space="preserve"> Умение устанавливать генетическую связь между классами неорганических соединений, прогнозировать продукты химических реакций и определять условия их протекания. Задание 14: </w:t>
            </w:r>
            <w:r w:rsidRPr="001255DA">
              <w:rPr>
                <w:rFonts w:eastAsia="Times New Roman"/>
                <w:b/>
                <w:bCs/>
                <w:color w:val="000000" w:themeColor="text1"/>
              </w:rPr>
              <w:t>74,88% в 2026 г. против 91% в 2025 г.</w:t>
            </w:r>
            <w:r w:rsidRPr="001255DA">
              <w:rPr>
                <w:rFonts w:eastAsia="Times New Roman"/>
                <w:color w:val="000000" w:themeColor="text1"/>
              </w:rPr>
              <w:t xml:space="preserve"> Снижение на 16,12 </w:t>
            </w:r>
            <w:proofErr w:type="spellStart"/>
            <w:r w:rsidRPr="001255DA">
              <w:rPr>
                <w:rFonts w:eastAsia="Times New Roman"/>
                <w:color w:val="000000" w:themeColor="text1"/>
              </w:rPr>
              <w:t>п.п</w:t>
            </w:r>
            <w:proofErr w:type="spellEnd"/>
            <w:r w:rsidRPr="001255DA">
              <w:rPr>
                <w:rFonts w:eastAsia="Times New Roman"/>
                <w:color w:val="000000" w:themeColor="text1"/>
              </w:rPr>
              <w:t>.</w:t>
            </w:r>
          </w:p>
        </w:tc>
        <w:tc>
          <w:tcPr>
            <w:tcW w:w="1808" w:type="dxa"/>
            <w:vAlign w:val="center"/>
          </w:tcPr>
          <w:p w14:paraId="5003F558" w14:textId="77777777" w:rsidR="004C5A74" w:rsidRPr="001255DA" w:rsidRDefault="004C5A74" w:rsidP="008F6C6D">
            <w:pPr>
              <w:spacing w:line="276" w:lineRule="auto"/>
              <w:jc w:val="both"/>
              <w:rPr>
                <w:rFonts w:eastAsia="Times New Roman"/>
                <w:color w:val="000000" w:themeColor="text1"/>
                <w:sz w:val="28"/>
                <w:szCs w:val="28"/>
              </w:rPr>
            </w:pPr>
            <w:r w:rsidRPr="001255DA">
              <w:rPr>
                <w:rFonts w:eastAsia="Times New Roman"/>
                <w:color w:val="000000" w:themeColor="text1"/>
              </w:rPr>
              <w:t>8–9, 11</w:t>
            </w:r>
          </w:p>
        </w:tc>
      </w:tr>
      <w:tr w:rsidR="004C5A74" w:rsidRPr="001255DA" w14:paraId="64929B8C" w14:textId="77777777" w:rsidTr="008F5E7C">
        <w:tc>
          <w:tcPr>
            <w:tcW w:w="988" w:type="dxa"/>
          </w:tcPr>
          <w:p w14:paraId="5B3875C4" w14:textId="74C7E96F" w:rsidR="004C5A74" w:rsidRPr="001255DA" w:rsidRDefault="004C5A74" w:rsidP="008F6C6D">
            <w:pPr>
              <w:spacing w:line="276" w:lineRule="auto"/>
              <w:jc w:val="both"/>
              <w:rPr>
                <w:rFonts w:eastAsia="Times New Roman"/>
                <w:color w:val="000000" w:themeColor="text1"/>
              </w:rPr>
            </w:pPr>
            <w:r w:rsidRPr="001255DA">
              <w:rPr>
                <w:rFonts w:eastAsia="Times New Roman"/>
                <w:color w:val="000000" w:themeColor="text1"/>
              </w:rPr>
              <w:t>2</w:t>
            </w:r>
          </w:p>
        </w:tc>
        <w:tc>
          <w:tcPr>
            <w:tcW w:w="11481" w:type="dxa"/>
            <w:vAlign w:val="center"/>
          </w:tcPr>
          <w:p w14:paraId="200AC9C8" w14:textId="77777777" w:rsidR="004C5A74" w:rsidRPr="001255DA" w:rsidRDefault="004C5A74" w:rsidP="008F6C6D">
            <w:pPr>
              <w:spacing w:line="276" w:lineRule="auto"/>
              <w:jc w:val="both"/>
              <w:rPr>
                <w:rFonts w:eastAsia="Times New Roman"/>
                <w:color w:val="000000" w:themeColor="text1"/>
                <w:sz w:val="28"/>
                <w:szCs w:val="28"/>
              </w:rPr>
            </w:pPr>
            <w:r w:rsidRPr="001255DA">
              <w:rPr>
                <w:rFonts w:eastAsia="Times New Roman"/>
                <w:b/>
                <w:bCs/>
                <w:color w:val="000000" w:themeColor="text1"/>
              </w:rPr>
              <w:t>Химические реакции и превращения веществ.</w:t>
            </w:r>
            <w:r w:rsidRPr="001255DA">
              <w:rPr>
                <w:rFonts w:eastAsia="Times New Roman"/>
                <w:color w:val="000000" w:themeColor="text1"/>
              </w:rPr>
              <w:t xml:space="preserve"> Умение применять знания о химических свойствах веществ, анализировать последовательность превращений и устанавливать взаимосвязь между составом, строением и свойствами веществ. Задание 18: </w:t>
            </w:r>
            <w:r w:rsidRPr="001255DA">
              <w:rPr>
                <w:rFonts w:eastAsia="Times New Roman"/>
                <w:b/>
                <w:bCs/>
                <w:color w:val="000000" w:themeColor="text1"/>
              </w:rPr>
              <w:t>81,22% против 88%</w:t>
            </w:r>
            <w:r w:rsidRPr="001255DA">
              <w:rPr>
                <w:rFonts w:eastAsia="Times New Roman"/>
                <w:color w:val="000000" w:themeColor="text1"/>
              </w:rPr>
              <w:t xml:space="preserve">; задание 20: </w:t>
            </w:r>
            <w:r w:rsidRPr="001255DA">
              <w:rPr>
                <w:rFonts w:eastAsia="Times New Roman"/>
                <w:b/>
                <w:bCs/>
                <w:color w:val="000000" w:themeColor="text1"/>
              </w:rPr>
              <w:t>81,22% против 89%</w:t>
            </w:r>
            <w:r w:rsidRPr="001255DA">
              <w:rPr>
                <w:rFonts w:eastAsia="Times New Roman"/>
                <w:color w:val="000000" w:themeColor="text1"/>
              </w:rPr>
              <w:t>.</w:t>
            </w:r>
          </w:p>
        </w:tc>
        <w:tc>
          <w:tcPr>
            <w:tcW w:w="1808" w:type="dxa"/>
            <w:vAlign w:val="center"/>
          </w:tcPr>
          <w:p w14:paraId="58EBAE82" w14:textId="77777777" w:rsidR="004C5A74" w:rsidRPr="001255DA" w:rsidRDefault="004C5A74" w:rsidP="008F6C6D">
            <w:pPr>
              <w:spacing w:line="276" w:lineRule="auto"/>
              <w:jc w:val="both"/>
              <w:rPr>
                <w:rFonts w:eastAsia="Times New Roman"/>
                <w:color w:val="000000" w:themeColor="text1"/>
                <w:sz w:val="28"/>
                <w:szCs w:val="28"/>
              </w:rPr>
            </w:pPr>
            <w:r w:rsidRPr="001255DA">
              <w:rPr>
                <w:rFonts w:eastAsia="Times New Roman"/>
                <w:color w:val="000000" w:themeColor="text1"/>
              </w:rPr>
              <w:t>8–11</w:t>
            </w:r>
          </w:p>
        </w:tc>
      </w:tr>
      <w:tr w:rsidR="004C5A74" w:rsidRPr="001255DA" w14:paraId="66C4C3C1" w14:textId="77777777" w:rsidTr="008F5E7C">
        <w:tc>
          <w:tcPr>
            <w:tcW w:w="988" w:type="dxa"/>
          </w:tcPr>
          <w:p w14:paraId="67664065" w14:textId="345337A5" w:rsidR="004C5A74" w:rsidRPr="001255DA" w:rsidRDefault="004C5A74" w:rsidP="008F6C6D">
            <w:pPr>
              <w:spacing w:line="276" w:lineRule="auto"/>
              <w:jc w:val="both"/>
              <w:rPr>
                <w:rFonts w:eastAsia="Times New Roman"/>
                <w:color w:val="000000" w:themeColor="text1"/>
              </w:rPr>
            </w:pPr>
            <w:r w:rsidRPr="001255DA">
              <w:rPr>
                <w:rFonts w:eastAsia="Times New Roman"/>
                <w:color w:val="000000" w:themeColor="text1"/>
              </w:rPr>
              <w:t>3</w:t>
            </w:r>
          </w:p>
        </w:tc>
        <w:tc>
          <w:tcPr>
            <w:tcW w:w="11481" w:type="dxa"/>
            <w:vAlign w:val="center"/>
          </w:tcPr>
          <w:p w14:paraId="58C14A2B" w14:textId="77777777" w:rsidR="004C5A74" w:rsidRPr="001255DA" w:rsidRDefault="004C5A74" w:rsidP="008F6C6D">
            <w:pPr>
              <w:spacing w:line="276" w:lineRule="auto"/>
              <w:jc w:val="both"/>
              <w:rPr>
                <w:rFonts w:eastAsia="Times New Roman"/>
                <w:color w:val="000000" w:themeColor="text1"/>
                <w:sz w:val="28"/>
                <w:szCs w:val="28"/>
              </w:rPr>
            </w:pPr>
            <w:r w:rsidRPr="001255DA">
              <w:rPr>
                <w:rFonts w:eastAsia="Times New Roman"/>
                <w:b/>
                <w:bCs/>
                <w:color w:val="000000" w:themeColor="text1"/>
              </w:rPr>
              <w:t>Органическая химия.</w:t>
            </w:r>
            <w:r w:rsidRPr="001255DA">
              <w:rPr>
                <w:rFonts w:eastAsia="Times New Roman"/>
                <w:color w:val="000000" w:themeColor="text1"/>
              </w:rPr>
              <w:t xml:space="preserve"> Умение устанавливать взаимосвязь между строением органических веществ и их химическими свойствами, распознавать функциональные группы и прогнозировать продукты реакций. Задание 13: </w:t>
            </w:r>
            <w:r w:rsidRPr="001255DA">
              <w:rPr>
                <w:rFonts w:eastAsia="Times New Roman"/>
                <w:b/>
                <w:bCs/>
                <w:color w:val="000000" w:themeColor="text1"/>
              </w:rPr>
              <w:t>74,65% против 82%</w:t>
            </w:r>
            <w:r w:rsidRPr="001255DA">
              <w:rPr>
                <w:rFonts w:eastAsia="Times New Roman"/>
                <w:color w:val="000000" w:themeColor="text1"/>
              </w:rPr>
              <w:t>.</w:t>
            </w:r>
          </w:p>
        </w:tc>
        <w:tc>
          <w:tcPr>
            <w:tcW w:w="1808" w:type="dxa"/>
            <w:vAlign w:val="center"/>
          </w:tcPr>
          <w:p w14:paraId="0A47278B" w14:textId="77777777" w:rsidR="004C5A74" w:rsidRPr="001255DA" w:rsidRDefault="004C5A74" w:rsidP="008F6C6D">
            <w:pPr>
              <w:spacing w:line="276" w:lineRule="auto"/>
              <w:jc w:val="both"/>
              <w:rPr>
                <w:rFonts w:eastAsia="Times New Roman"/>
                <w:color w:val="000000" w:themeColor="text1"/>
                <w:sz w:val="28"/>
                <w:szCs w:val="28"/>
              </w:rPr>
            </w:pPr>
            <w:r w:rsidRPr="001255DA">
              <w:rPr>
                <w:rFonts w:eastAsia="Times New Roman"/>
                <w:color w:val="000000" w:themeColor="text1"/>
              </w:rPr>
              <w:t>10</w:t>
            </w:r>
          </w:p>
        </w:tc>
      </w:tr>
      <w:tr w:rsidR="004C5A74" w:rsidRPr="001255DA" w14:paraId="2B490DA4" w14:textId="77777777" w:rsidTr="008F5E7C">
        <w:tc>
          <w:tcPr>
            <w:tcW w:w="988" w:type="dxa"/>
          </w:tcPr>
          <w:p w14:paraId="2596AF29" w14:textId="778A7334" w:rsidR="004C5A74" w:rsidRPr="001255DA" w:rsidRDefault="004C5A74" w:rsidP="008F6C6D">
            <w:pPr>
              <w:spacing w:line="276" w:lineRule="auto"/>
              <w:jc w:val="both"/>
              <w:rPr>
                <w:rFonts w:eastAsia="Times New Roman"/>
                <w:color w:val="000000" w:themeColor="text1"/>
              </w:rPr>
            </w:pPr>
            <w:r w:rsidRPr="001255DA">
              <w:rPr>
                <w:rFonts w:eastAsia="Times New Roman"/>
                <w:color w:val="000000" w:themeColor="text1"/>
              </w:rPr>
              <w:t>4</w:t>
            </w:r>
          </w:p>
        </w:tc>
        <w:tc>
          <w:tcPr>
            <w:tcW w:w="11481" w:type="dxa"/>
          </w:tcPr>
          <w:p w14:paraId="20CA8EE3" w14:textId="77777777" w:rsidR="004C5A74" w:rsidRPr="001255DA" w:rsidRDefault="004C5A74" w:rsidP="008F6C6D">
            <w:pPr>
              <w:spacing w:line="276" w:lineRule="auto"/>
              <w:jc w:val="both"/>
              <w:rPr>
                <w:rFonts w:eastAsia="Times New Roman"/>
                <w:color w:val="000000" w:themeColor="text1"/>
                <w:sz w:val="28"/>
                <w:szCs w:val="28"/>
              </w:rPr>
            </w:pPr>
            <w:r w:rsidRPr="001255DA">
              <w:rPr>
                <w:rFonts w:eastAsia="Times New Roman"/>
                <w:b/>
                <w:bCs/>
                <w:color w:val="000000" w:themeColor="text1"/>
              </w:rPr>
              <w:t>Закономерности протекания химических реакций.</w:t>
            </w:r>
            <w:r w:rsidRPr="001255DA">
              <w:rPr>
                <w:rFonts w:eastAsia="Times New Roman"/>
                <w:color w:val="000000" w:themeColor="text1"/>
              </w:rPr>
              <w:t xml:space="preserve"> Умение анализировать условия протекания реакций, применять химические закономерности в изменённой ситуации, устанавливать соответствия и делать выводы на основе представленной информации. Задание 22: </w:t>
            </w:r>
            <w:r w:rsidRPr="001255DA">
              <w:rPr>
                <w:rFonts w:eastAsia="Times New Roman"/>
                <w:b/>
                <w:bCs/>
                <w:color w:val="000000" w:themeColor="text1"/>
              </w:rPr>
              <w:t>82,63% против 89%</w:t>
            </w:r>
            <w:r w:rsidRPr="001255DA">
              <w:rPr>
                <w:rFonts w:eastAsia="Times New Roman"/>
                <w:color w:val="000000" w:themeColor="text1"/>
              </w:rPr>
              <w:t>.</w:t>
            </w:r>
          </w:p>
        </w:tc>
        <w:tc>
          <w:tcPr>
            <w:tcW w:w="1808" w:type="dxa"/>
          </w:tcPr>
          <w:p w14:paraId="15D86FE3" w14:textId="77777777" w:rsidR="004C5A74" w:rsidRPr="001255DA" w:rsidRDefault="004C5A74" w:rsidP="008F6C6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11</w:t>
            </w:r>
          </w:p>
        </w:tc>
      </w:tr>
      <w:tr w:rsidR="004C5A74" w:rsidRPr="001255DA" w14:paraId="379B7DBD" w14:textId="77777777" w:rsidTr="008F5E7C">
        <w:tc>
          <w:tcPr>
            <w:tcW w:w="988" w:type="dxa"/>
          </w:tcPr>
          <w:p w14:paraId="2C9D0C92" w14:textId="15728FEC" w:rsidR="004C5A74" w:rsidRPr="001255DA" w:rsidRDefault="004C5A74" w:rsidP="008F6C6D">
            <w:pPr>
              <w:spacing w:line="276" w:lineRule="auto"/>
              <w:jc w:val="both"/>
              <w:rPr>
                <w:rFonts w:eastAsia="Times New Roman"/>
                <w:color w:val="000000" w:themeColor="text1"/>
              </w:rPr>
            </w:pPr>
            <w:r w:rsidRPr="001255DA">
              <w:rPr>
                <w:rFonts w:eastAsia="Times New Roman"/>
                <w:color w:val="000000" w:themeColor="text1"/>
              </w:rPr>
              <w:t>5</w:t>
            </w:r>
          </w:p>
        </w:tc>
        <w:tc>
          <w:tcPr>
            <w:tcW w:w="11481" w:type="dxa"/>
            <w:vAlign w:val="center"/>
          </w:tcPr>
          <w:p w14:paraId="1FF7F52A" w14:textId="77777777" w:rsidR="004C5A74" w:rsidRPr="001255DA" w:rsidRDefault="004C5A74" w:rsidP="008F6C6D">
            <w:pPr>
              <w:spacing w:line="276" w:lineRule="auto"/>
              <w:jc w:val="both"/>
              <w:rPr>
                <w:rFonts w:eastAsia="Times New Roman"/>
                <w:color w:val="000000" w:themeColor="text1"/>
                <w:sz w:val="28"/>
                <w:szCs w:val="28"/>
              </w:rPr>
            </w:pPr>
            <w:r w:rsidRPr="001255DA">
              <w:rPr>
                <w:rFonts w:eastAsia="Times New Roman"/>
                <w:b/>
                <w:bCs/>
                <w:color w:val="000000" w:themeColor="text1"/>
              </w:rPr>
              <w:t>Расчёты по химическим формулам и уравнениям реакций.</w:t>
            </w:r>
            <w:r w:rsidRPr="001255DA">
              <w:rPr>
                <w:rFonts w:eastAsia="Times New Roman"/>
                <w:color w:val="000000" w:themeColor="text1"/>
              </w:rPr>
              <w:t xml:space="preserve"> Умение применять количественные отношения между веществами, самостоятельно выбирать необходимые формулы и последовательность расчётных действий. Задание 25: </w:t>
            </w:r>
            <w:r w:rsidRPr="001255DA">
              <w:rPr>
                <w:rFonts w:eastAsia="Times New Roman"/>
                <w:b/>
                <w:bCs/>
                <w:color w:val="000000" w:themeColor="text1"/>
              </w:rPr>
              <w:t>71,36% против 66%</w:t>
            </w:r>
            <w:r w:rsidRPr="001255DA">
              <w:rPr>
                <w:rFonts w:eastAsia="Times New Roman"/>
                <w:color w:val="000000" w:themeColor="text1"/>
              </w:rPr>
              <w:t xml:space="preserve">; задание 27: </w:t>
            </w:r>
            <w:r w:rsidRPr="001255DA">
              <w:rPr>
                <w:rFonts w:eastAsia="Times New Roman"/>
                <w:b/>
                <w:bCs/>
                <w:color w:val="000000" w:themeColor="text1"/>
              </w:rPr>
              <w:t>65,26% против 63%</w:t>
            </w:r>
            <w:r w:rsidRPr="001255DA">
              <w:rPr>
                <w:rFonts w:eastAsia="Times New Roman"/>
                <w:color w:val="000000" w:themeColor="text1"/>
              </w:rPr>
              <w:t>.</w:t>
            </w:r>
          </w:p>
        </w:tc>
        <w:tc>
          <w:tcPr>
            <w:tcW w:w="1808" w:type="dxa"/>
            <w:vAlign w:val="center"/>
          </w:tcPr>
          <w:p w14:paraId="0685019C" w14:textId="77777777" w:rsidR="004C5A74" w:rsidRPr="001255DA" w:rsidRDefault="004C5A74" w:rsidP="008F6C6D">
            <w:pPr>
              <w:spacing w:line="276" w:lineRule="auto"/>
              <w:jc w:val="both"/>
              <w:rPr>
                <w:rFonts w:eastAsia="Times New Roman"/>
                <w:color w:val="000000" w:themeColor="text1"/>
                <w:sz w:val="28"/>
                <w:szCs w:val="28"/>
              </w:rPr>
            </w:pPr>
            <w:r w:rsidRPr="001255DA">
              <w:rPr>
                <w:rFonts w:eastAsia="Times New Roman"/>
                <w:color w:val="000000" w:themeColor="text1"/>
              </w:rPr>
              <w:t>8–11</w:t>
            </w:r>
          </w:p>
        </w:tc>
      </w:tr>
      <w:tr w:rsidR="004C5A74" w:rsidRPr="001255DA" w14:paraId="320F4EB7" w14:textId="77777777" w:rsidTr="008F5E7C">
        <w:tc>
          <w:tcPr>
            <w:tcW w:w="988" w:type="dxa"/>
          </w:tcPr>
          <w:p w14:paraId="63337ABF" w14:textId="6708184A" w:rsidR="004C5A74" w:rsidRPr="001255DA" w:rsidRDefault="004C5A74" w:rsidP="008F6C6D">
            <w:pPr>
              <w:spacing w:line="276" w:lineRule="auto"/>
              <w:jc w:val="both"/>
              <w:rPr>
                <w:rFonts w:eastAsia="Times New Roman"/>
                <w:color w:val="000000" w:themeColor="text1"/>
              </w:rPr>
            </w:pPr>
            <w:r w:rsidRPr="001255DA">
              <w:rPr>
                <w:rFonts w:eastAsia="Times New Roman"/>
                <w:color w:val="000000" w:themeColor="text1"/>
              </w:rPr>
              <w:lastRenderedPageBreak/>
              <w:t>6</w:t>
            </w:r>
          </w:p>
        </w:tc>
        <w:tc>
          <w:tcPr>
            <w:tcW w:w="11481" w:type="dxa"/>
            <w:vAlign w:val="center"/>
          </w:tcPr>
          <w:p w14:paraId="48F8EF57" w14:textId="77777777" w:rsidR="004C5A74" w:rsidRPr="001255DA" w:rsidRDefault="004C5A74" w:rsidP="008F6C6D">
            <w:pPr>
              <w:spacing w:line="276" w:lineRule="auto"/>
              <w:jc w:val="both"/>
              <w:rPr>
                <w:rFonts w:eastAsia="Times New Roman"/>
                <w:color w:val="000000" w:themeColor="text1"/>
                <w:sz w:val="28"/>
                <w:szCs w:val="28"/>
              </w:rPr>
            </w:pPr>
            <w:r w:rsidRPr="001255DA">
              <w:rPr>
                <w:rFonts w:eastAsia="Times New Roman"/>
                <w:b/>
                <w:bCs/>
                <w:color w:val="000000" w:themeColor="text1"/>
              </w:rPr>
              <w:t>Количественные отношения в химических реакциях.</w:t>
            </w:r>
            <w:r w:rsidRPr="001255DA">
              <w:rPr>
                <w:rFonts w:eastAsia="Times New Roman"/>
                <w:color w:val="000000" w:themeColor="text1"/>
              </w:rPr>
              <w:t xml:space="preserve"> Умение выполнять расчёты на основе химических уравнений, устанавливать количественные взаимосвязи между исходными веществами и продуктами реакции. Задание 26: </w:t>
            </w:r>
            <w:r w:rsidRPr="001255DA">
              <w:rPr>
                <w:rFonts w:eastAsia="Times New Roman"/>
                <w:b/>
                <w:bCs/>
                <w:color w:val="000000" w:themeColor="text1"/>
              </w:rPr>
              <w:t>61,97% против 81%</w:t>
            </w:r>
            <w:r w:rsidRPr="001255DA">
              <w:rPr>
                <w:rFonts w:eastAsia="Times New Roman"/>
                <w:color w:val="000000" w:themeColor="text1"/>
              </w:rPr>
              <w:t xml:space="preserve">, снижение на 19,03 </w:t>
            </w:r>
            <w:proofErr w:type="spellStart"/>
            <w:r w:rsidRPr="001255DA">
              <w:rPr>
                <w:rFonts w:eastAsia="Times New Roman"/>
                <w:color w:val="000000" w:themeColor="text1"/>
              </w:rPr>
              <w:t>п.п</w:t>
            </w:r>
            <w:proofErr w:type="spellEnd"/>
            <w:r w:rsidRPr="001255DA">
              <w:rPr>
                <w:rFonts w:eastAsia="Times New Roman"/>
                <w:color w:val="000000" w:themeColor="text1"/>
              </w:rPr>
              <w:t>.</w:t>
            </w:r>
          </w:p>
        </w:tc>
        <w:tc>
          <w:tcPr>
            <w:tcW w:w="1808" w:type="dxa"/>
            <w:vAlign w:val="center"/>
          </w:tcPr>
          <w:p w14:paraId="1102C369" w14:textId="77777777" w:rsidR="004C5A74" w:rsidRPr="001255DA" w:rsidRDefault="004C5A74" w:rsidP="008F6C6D">
            <w:pPr>
              <w:spacing w:line="276" w:lineRule="auto"/>
              <w:jc w:val="both"/>
              <w:rPr>
                <w:rFonts w:eastAsia="Times New Roman"/>
                <w:color w:val="000000" w:themeColor="text1"/>
                <w:sz w:val="28"/>
                <w:szCs w:val="28"/>
              </w:rPr>
            </w:pPr>
            <w:r w:rsidRPr="001255DA">
              <w:rPr>
                <w:rFonts w:eastAsia="Times New Roman"/>
                <w:color w:val="000000" w:themeColor="text1"/>
              </w:rPr>
              <w:t>11</w:t>
            </w:r>
          </w:p>
        </w:tc>
      </w:tr>
      <w:tr w:rsidR="004C5A74" w:rsidRPr="001255DA" w14:paraId="7B71CB5B" w14:textId="77777777" w:rsidTr="008F5E7C">
        <w:tc>
          <w:tcPr>
            <w:tcW w:w="988" w:type="dxa"/>
          </w:tcPr>
          <w:p w14:paraId="104B8578" w14:textId="3C98BAA1" w:rsidR="004C5A74" w:rsidRPr="001255DA" w:rsidRDefault="004C5A74" w:rsidP="008F6C6D">
            <w:pPr>
              <w:spacing w:line="276" w:lineRule="auto"/>
              <w:jc w:val="both"/>
              <w:rPr>
                <w:rFonts w:eastAsia="Times New Roman"/>
                <w:color w:val="000000" w:themeColor="text1"/>
              </w:rPr>
            </w:pPr>
            <w:r w:rsidRPr="001255DA">
              <w:rPr>
                <w:rFonts w:eastAsia="Times New Roman"/>
                <w:color w:val="000000" w:themeColor="text1"/>
              </w:rPr>
              <w:t>7</w:t>
            </w:r>
          </w:p>
        </w:tc>
        <w:tc>
          <w:tcPr>
            <w:tcW w:w="11481" w:type="dxa"/>
            <w:vAlign w:val="center"/>
          </w:tcPr>
          <w:p w14:paraId="3C4C0EE8" w14:textId="77777777" w:rsidR="004C5A74" w:rsidRPr="001255DA" w:rsidRDefault="004C5A74" w:rsidP="008F6C6D">
            <w:pPr>
              <w:spacing w:line="276" w:lineRule="auto"/>
              <w:jc w:val="both"/>
              <w:rPr>
                <w:rFonts w:eastAsia="Times New Roman"/>
                <w:color w:val="000000" w:themeColor="text1"/>
                <w:sz w:val="28"/>
                <w:szCs w:val="28"/>
              </w:rPr>
            </w:pPr>
            <w:r w:rsidRPr="001255DA">
              <w:rPr>
                <w:rFonts w:eastAsia="Times New Roman"/>
                <w:b/>
                <w:bCs/>
                <w:color w:val="000000" w:themeColor="text1"/>
              </w:rPr>
              <w:t>Комплексные расчётные задачи.</w:t>
            </w:r>
            <w:r w:rsidRPr="001255DA">
              <w:rPr>
                <w:rFonts w:eastAsia="Times New Roman"/>
                <w:color w:val="000000" w:themeColor="text1"/>
              </w:rPr>
              <w:t xml:space="preserve"> Умение анализировать условие задачи, выделять существенные данные, выбирать способ решения, составлять систему расчётных действий и контролировать полученный результат. Задание 28: </w:t>
            </w:r>
            <w:r w:rsidRPr="001255DA">
              <w:rPr>
                <w:rFonts w:eastAsia="Times New Roman"/>
                <w:b/>
                <w:bCs/>
                <w:color w:val="000000" w:themeColor="text1"/>
              </w:rPr>
              <w:t>59,15% против 35%</w:t>
            </w:r>
            <w:r w:rsidRPr="001255DA">
              <w:rPr>
                <w:rFonts w:eastAsia="Times New Roman"/>
                <w:color w:val="000000" w:themeColor="text1"/>
              </w:rPr>
              <w:t xml:space="preserve">. Несмотря на рост на 24,15 </w:t>
            </w:r>
            <w:proofErr w:type="spellStart"/>
            <w:r w:rsidRPr="001255DA">
              <w:rPr>
                <w:rFonts w:eastAsia="Times New Roman"/>
                <w:color w:val="000000" w:themeColor="text1"/>
              </w:rPr>
              <w:t>п.п</w:t>
            </w:r>
            <w:proofErr w:type="spellEnd"/>
            <w:r w:rsidRPr="001255DA">
              <w:rPr>
                <w:rFonts w:eastAsia="Times New Roman"/>
                <w:color w:val="000000" w:themeColor="text1"/>
              </w:rPr>
              <w:t>., результат лишь немного превышает порог успешности базового задания (50%).</w:t>
            </w:r>
          </w:p>
        </w:tc>
        <w:tc>
          <w:tcPr>
            <w:tcW w:w="1808" w:type="dxa"/>
            <w:vAlign w:val="center"/>
          </w:tcPr>
          <w:p w14:paraId="4CE4AA9B" w14:textId="77777777" w:rsidR="004C5A74" w:rsidRPr="001255DA" w:rsidRDefault="004C5A74" w:rsidP="008F6C6D">
            <w:pPr>
              <w:spacing w:line="276" w:lineRule="auto"/>
              <w:jc w:val="both"/>
              <w:rPr>
                <w:rFonts w:eastAsia="Times New Roman"/>
                <w:color w:val="000000" w:themeColor="text1"/>
                <w:sz w:val="28"/>
                <w:szCs w:val="28"/>
              </w:rPr>
            </w:pPr>
            <w:r w:rsidRPr="001255DA">
              <w:rPr>
                <w:rFonts w:eastAsia="Times New Roman"/>
                <w:color w:val="000000" w:themeColor="text1"/>
              </w:rPr>
              <w:t>11</w:t>
            </w:r>
          </w:p>
        </w:tc>
      </w:tr>
      <w:tr w:rsidR="004C5A74" w:rsidRPr="001255DA" w14:paraId="14085643" w14:textId="77777777" w:rsidTr="008F5E7C">
        <w:tc>
          <w:tcPr>
            <w:tcW w:w="988" w:type="dxa"/>
            <w:vAlign w:val="center"/>
          </w:tcPr>
          <w:p w14:paraId="1E35C7CD" w14:textId="4A3C93F8" w:rsidR="004C5A74" w:rsidRPr="001255DA" w:rsidRDefault="004C5A74" w:rsidP="008F6C6D">
            <w:pPr>
              <w:spacing w:line="276" w:lineRule="auto"/>
              <w:jc w:val="both"/>
              <w:rPr>
                <w:rFonts w:eastAsia="Times New Roman"/>
                <w:color w:val="000000" w:themeColor="text1"/>
              </w:rPr>
            </w:pPr>
            <w:r w:rsidRPr="001255DA">
              <w:rPr>
                <w:rFonts w:eastAsia="Times New Roman"/>
                <w:color w:val="000000" w:themeColor="text1"/>
              </w:rPr>
              <w:t>8</w:t>
            </w:r>
          </w:p>
        </w:tc>
        <w:tc>
          <w:tcPr>
            <w:tcW w:w="11481" w:type="dxa"/>
            <w:vAlign w:val="center"/>
          </w:tcPr>
          <w:p w14:paraId="103ECFE7" w14:textId="77777777" w:rsidR="004C5A74" w:rsidRPr="001255DA" w:rsidRDefault="004C5A74" w:rsidP="008F6C6D">
            <w:pPr>
              <w:spacing w:line="276" w:lineRule="auto"/>
              <w:jc w:val="both"/>
              <w:rPr>
                <w:rFonts w:eastAsia="Times New Roman"/>
                <w:color w:val="000000" w:themeColor="text1"/>
                <w:sz w:val="28"/>
                <w:szCs w:val="28"/>
              </w:rPr>
            </w:pPr>
            <w:r w:rsidRPr="001255DA">
              <w:rPr>
                <w:rFonts w:eastAsia="Times New Roman"/>
                <w:b/>
                <w:bCs/>
                <w:color w:val="000000" w:themeColor="text1"/>
              </w:rPr>
              <w:t>Решение задач повышенного и высокого уровня сложности.</w:t>
            </w:r>
            <w:r w:rsidRPr="001255DA">
              <w:rPr>
                <w:rFonts w:eastAsia="Times New Roman"/>
                <w:color w:val="000000" w:themeColor="text1"/>
              </w:rPr>
              <w:t xml:space="preserve"> Умение самостоятельно применять знания нескольких разделов химии при решении нестандартных задач, устанавливать причинно-следственные связи и выстраивать последовательное рассуждение. Задание 31: </w:t>
            </w:r>
            <w:r w:rsidRPr="001255DA">
              <w:rPr>
                <w:rFonts w:eastAsia="Times New Roman"/>
                <w:b/>
                <w:bCs/>
                <w:color w:val="000000" w:themeColor="text1"/>
              </w:rPr>
              <w:t>51,53%</w:t>
            </w:r>
            <w:r w:rsidRPr="001255DA">
              <w:rPr>
                <w:rFonts w:eastAsia="Times New Roman"/>
                <w:color w:val="000000" w:themeColor="text1"/>
              </w:rPr>
              <w:t xml:space="preserve">, задание 32: </w:t>
            </w:r>
            <w:r w:rsidRPr="001255DA">
              <w:rPr>
                <w:rFonts w:eastAsia="Times New Roman"/>
                <w:b/>
                <w:bCs/>
                <w:color w:val="000000" w:themeColor="text1"/>
              </w:rPr>
              <w:t>43%</w:t>
            </w:r>
            <w:r w:rsidRPr="001255DA">
              <w:rPr>
                <w:rFonts w:eastAsia="Times New Roman"/>
                <w:color w:val="000000" w:themeColor="text1"/>
              </w:rPr>
              <w:t>.</w:t>
            </w:r>
          </w:p>
        </w:tc>
        <w:tc>
          <w:tcPr>
            <w:tcW w:w="1808" w:type="dxa"/>
            <w:vAlign w:val="center"/>
          </w:tcPr>
          <w:p w14:paraId="54BA8EE2" w14:textId="77777777" w:rsidR="004C5A74" w:rsidRPr="001255DA" w:rsidRDefault="004C5A74" w:rsidP="008F6C6D">
            <w:pPr>
              <w:spacing w:line="276" w:lineRule="auto"/>
              <w:jc w:val="both"/>
              <w:rPr>
                <w:rFonts w:eastAsia="Times New Roman"/>
                <w:color w:val="000000" w:themeColor="text1"/>
                <w:sz w:val="28"/>
                <w:szCs w:val="28"/>
              </w:rPr>
            </w:pPr>
            <w:r w:rsidRPr="001255DA">
              <w:rPr>
                <w:rFonts w:eastAsia="Times New Roman"/>
                <w:color w:val="000000" w:themeColor="text1"/>
              </w:rPr>
              <w:t>11</w:t>
            </w:r>
          </w:p>
        </w:tc>
      </w:tr>
      <w:tr w:rsidR="004C5A74" w:rsidRPr="001255DA" w14:paraId="00D5496A" w14:textId="77777777" w:rsidTr="008F5E7C">
        <w:tc>
          <w:tcPr>
            <w:tcW w:w="988" w:type="dxa"/>
          </w:tcPr>
          <w:p w14:paraId="1EE1F9DF" w14:textId="11057700" w:rsidR="004C5A74" w:rsidRPr="001255DA" w:rsidRDefault="004C5A74" w:rsidP="008F6C6D">
            <w:pPr>
              <w:spacing w:line="276" w:lineRule="auto"/>
              <w:jc w:val="both"/>
              <w:rPr>
                <w:rFonts w:eastAsia="Times New Roman"/>
                <w:color w:val="000000" w:themeColor="text1"/>
              </w:rPr>
            </w:pPr>
            <w:r w:rsidRPr="001255DA">
              <w:rPr>
                <w:rFonts w:eastAsia="Times New Roman"/>
                <w:color w:val="000000" w:themeColor="text1"/>
              </w:rPr>
              <w:t>9</w:t>
            </w:r>
          </w:p>
        </w:tc>
        <w:tc>
          <w:tcPr>
            <w:tcW w:w="11481" w:type="dxa"/>
            <w:vAlign w:val="center"/>
          </w:tcPr>
          <w:p w14:paraId="5E3B95F5" w14:textId="77777777" w:rsidR="004C5A74" w:rsidRPr="001255DA" w:rsidRDefault="004C5A74" w:rsidP="008F6C6D">
            <w:pPr>
              <w:spacing w:line="276" w:lineRule="auto"/>
              <w:jc w:val="both"/>
              <w:rPr>
                <w:rFonts w:eastAsia="Times New Roman"/>
                <w:color w:val="000000" w:themeColor="text1"/>
                <w:sz w:val="28"/>
                <w:szCs w:val="28"/>
              </w:rPr>
            </w:pPr>
            <w:r w:rsidRPr="001255DA">
              <w:rPr>
                <w:rFonts w:eastAsia="Times New Roman"/>
                <w:b/>
                <w:bCs/>
                <w:color w:val="000000" w:themeColor="text1"/>
              </w:rPr>
              <w:t>Многоэтапные расчётные задачи высокого уровня сложности.</w:t>
            </w:r>
            <w:r w:rsidRPr="001255DA">
              <w:rPr>
                <w:rFonts w:eastAsia="Times New Roman"/>
                <w:color w:val="000000" w:themeColor="text1"/>
              </w:rPr>
              <w:t xml:space="preserve"> Умение интегрировать знания о химических реакциях, количественных отношениях и свойствах веществ, самостоятельно выбирать алгоритм решения. Задание 33: </w:t>
            </w:r>
            <w:r w:rsidRPr="001255DA">
              <w:rPr>
                <w:rFonts w:eastAsia="Times New Roman"/>
                <w:b/>
                <w:bCs/>
                <w:color w:val="000000" w:themeColor="text1"/>
              </w:rPr>
              <w:t>17,21% против 29%</w:t>
            </w:r>
            <w:r w:rsidRPr="001255DA">
              <w:rPr>
                <w:rFonts w:eastAsia="Times New Roman"/>
                <w:color w:val="000000" w:themeColor="text1"/>
              </w:rPr>
              <w:t xml:space="preserve">, снижение на 11,79 </w:t>
            </w:r>
            <w:proofErr w:type="spellStart"/>
            <w:r w:rsidRPr="001255DA">
              <w:rPr>
                <w:rFonts w:eastAsia="Times New Roman"/>
                <w:color w:val="000000" w:themeColor="text1"/>
              </w:rPr>
              <w:t>п.п</w:t>
            </w:r>
            <w:proofErr w:type="spellEnd"/>
            <w:r w:rsidRPr="001255DA">
              <w:rPr>
                <w:rFonts w:eastAsia="Times New Roman"/>
                <w:color w:val="000000" w:themeColor="text1"/>
              </w:rPr>
              <w:t>.</w:t>
            </w:r>
          </w:p>
        </w:tc>
        <w:tc>
          <w:tcPr>
            <w:tcW w:w="1808" w:type="dxa"/>
            <w:vAlign w:val="center"/>
          </w:tcPr>
          <w:p w14:paraId="2EF4CFD1" w14:textId="77777777" w:rsidR="004C5A74" w:rsidRPr="001255DA" w:rsidRDefault="004C5A74" w:rsidP="008F6C6D">
            <w:pPr>
              <w:spacing w:line="276" w:lineRule="auto"/>
              <w:jc w:val="both"/>
              <w:rPr>
                <w:rFonts w:eastAsia="Times New Roman"/>
                <w:color w:val="000000" w:themeColor="text1"/>
                <w:sz w:val="28"/>
                <w:szCs w:val="28"/>
              </w:rPr>
            </w:pPr>
            <w:r w:rsidRPr="001255DA">
              <w:rPr>
                <w:rFonts w:eastAsia="Times New Roman"/>
                <w:color w:val="000000" w:themeColor="text1"/>
              </w:rPr>
              <w:t>11</w:t>
            </w:r>
          </w:p>
        </w:tc>
      </w:tr>
      <w:tr w:rsidR="004C5A74" w:rsidRPr="001255DA" w14:paraId="62D100BC" w14:textId="77777777" w:rsidTr="008F5E7C">
        <w:tc>
          <w:tcPr>
            <w:tcW w:w="988" w:type="dxa"/>
          </w:tcPr>
          <w:p w14:paraId="116E1BBC" w14:textId="00A18DED" w:rsidR="004C5A74" w:rsidRPr="001255DA" w:rsidRDefault="004C5A74" w:rsidP="008F6C6D">
            <w:pPr>
              <w:spacing w:line="276" w:lineRule="auto"/>
              <w:jc w:val="both"/>
              <w:rPr>
                <w:rFonts w:eastAsia="Times New Roman"/>
                <w:color w:val="000000" w:themeColor="text1"/>
              </w:rPr>
            </w:pPr>
            <w:r w:rsidRPr="001255DA">
              <w:rPr>
                <w:rFonts w:eastAsia="Times New Roman"/>
                <w:color w:val="000000" w:themeColor="text1"/>
              </w:rPr>
              <w:t>10</w:t>
            </w:r>
          </w:p>
        </w:tc>
        <w:tc>
          <w:tcPr>
            <w:tcW w:w="11481" w:type="dxa"/>
            <w:vAlign w:val="center"/>
          </w:tcPr>
          <w:p w14:paraId="482AC5ED" w14:textId="77777777" w:rsidR="004C5A74" w:rsidRPr="001255DA" w:rsidRDefault="004C5A74" w:rsidP="008F6C6D">
            <w:pPr>
              <w:spacing w:line="276" w:lineRule="auto"/>
              <w:jc w:val="both"/>
              <w:rPr>
                <w:rFonts w:eastAsia="Times New Roman"/>
                <w:color w:val="000000" w:themeColor="text1"/>
                <w:sz w:val="28"/>
                <w:szCs w:val="28"/>
              </w:rPr>
            </w:pPr>
            <w:r w:rsidRPr="001255DA">
              <w:rPr>
                <w:rFonts w:eastAsia="Times New Roman"/>
                <w:b/>
                <w:bCs/>
                <w:color w:val="000000" w:themeColor="text1"/>
              </w:rPr>
              <w:t>Комплексное применение знаний при решении наиболее сложных задач.</w:t>
            </w:r>
            <w:r w:rsidRPr="001255DA">
              <w:rPr>
                <w:rFonts w:eastAsia="Times New Roman"/>
                <w:color w:val="000000" w:themeColor="text1"/>
              </w:rPr>
              <w:t xml:space="preserve"> Умение самостоятельно выстраивать полное решение, комбинировать знания различных разделов химии, обосновывать последовательность действий и проверять полученный результат. Задание 34: </w:t>
            </w:r>
            <w:r w:rsidRPr="001255DA">
              <w:rPr>
                <w:rFonts w:eastAsia="Times New Roman"/>
                <w:b/>
                <w:bCs/>
                <w:color w:val="000000" w:themeColor="text1"/>
              </w:rPr>
              <w:t>7,51% против 2%</w:t>
            </w:r>
            <w:r w:rsidRPr="001255DA">
              <w:rPr>
                <w:rFonts w:eastAsia="Times New Roman"/>
                <w:color w:val="000000" w:themeColor="text1"/>
              </w:rPr>
              <w:t>; результат остаётся ниже установленного порога успешности для заданий высокого уровня — 15%.</w:t>
            </w:r>
          </w:p>
        </w:tc>
        <w:tc>
          <w:tcPr>
            <w:tcW w:w="1808" w:type="dxa"/>
            <w:vAlign w:val="center"/>
          </w:tcPr>
          <w:p w14:paraId="2BF7F725" w14:textId="77777777" w:rsidR="004C5A74" w:rsidRPr="001255DA" w:rsidRDefault="004C5A74" w:rsidP="008F6C6D">
            <w:pPr>
              <w:spacing w:line="276" w:lineRule="auto"/>
              <w:jc w:val="both"/>
              <w:rPr>
                <w:rFonts w:eastAsia="Times New Roman"/>
                <w:color w:val="000000" w:themeColor="text1"/>
                <w:sz w:val="28"/>
                <w:szCs w:val="28"/>
              </w:rPr>
            </w:pPr>
            <w:r w:rsidRPr="001255DA">
              <w:rPr>
                <w:rFonts w:eastAsia="Times New Roman"/>
                <w:color w:val="000000" w:themeColor="text1"/>
              </w:rPr>
              <w:t>11</w:t>
            </w:r>
          </w:p>
        </w:tc>
      </w:tr>
    </w:tbl>
    <w:p w14:paraId="1B967E48" w14:textId="77777777" w:rsidR="004C5A74" w:rsidRPr="001255DA" w:rsidRDefault="004C5A74" w:rsidP="004C5A74">
      <w:pPr>
        <w:spacing w:line="276" w:lineRule="auto"/>
        <w:jc w:val="center"/>
        <w:outlineLvl w:val="2"/>
        <w:rPr>
          <w:rFonts w:eastAsia="Times New Roman"/>
          <w:b/>
          <w:bCs/>
          <w:color w:val="000000" w:themeColor="text1"/>
          <w:sz w:val="28"/>
          <w:szCs w:val="28"/>
        </w:rPr>
      </w:pPr>
    </w:p>
    <w:p w14:paraId="3B17E59F" w14:textId="6401C596" w:rsidR="00C108E6" w:rsidRPr="001255DA" w:rsidRDefault="004C5A74" w:rsidP="00C108E6">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C108E6" w:rsidRPr="001255DA">
        <w:rPr>
          <w:rFonts w:eastAsia="Times New Roman"/>
          <w:color w:val="000000" w:themeColor="text1"/>
          <w:sz w:val="28"/>
          <w:szCs w:val="28"/>
        </w:rPr>
        <w:t xml:space="preserve">Содержание федеральной рабочей программы включает в 10 классе прежде всего теоретические основы органической химии, углеводороды и функциональные производные, а в 11 классе — теоретические основы химии, неорганическую химию, химические реакции и расчётные умения. </w:t>
      </w:r>
    </w:p>
    <w:p w14:paraId="4B5DB516" w14:textId="01190472" w:rsidR="00C108E6" w:rsidRPr="001255DA" w:rsidRDefault="004C5A74" w:rsidP="00C108E6">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       </w:t>
      </w:r>
      <w:r w:rsidR="00C108E6" w:rsidRPr="001255DA">
        <w:rPr>
          <w:rFonts w:eastAsia="Times New Roman"/>
          <w:color w:val="000000" w:themeColor="text1"/>
          <w:sz w:val="28"/>
          <w:szCs w:val="28"/>
        </w:rPr>
        <w:t xml:space="preserve">Наиболее существенные затруднения у участников со средним уровнем подготовки выявлены не столько в освоении базовых понятий, сколько в </w:t>
      </w:r>
      <w:r w:rsidR="00C108E6" w:rsidRPr="001255DA">
        <w:rPr>
          <w:rFonts w:eastAsia="Times New Roman"/>
          <w:b/>
          <w:bCs/>
          <w:color w:val="000000" w:themeColor="text1"/>
          <w:sz w:val="28"/>
          <w:szCs w:val="28"/>
        </w:rPr>
        <w:t>переносе знаний на усложнённые и комплексные ситуации</w:t>
      </w:r>
      <w:r w:rsidR="00C108E6" w:rsidRPr="001255DA">
        <w:rPr>
          <w:rFonts w:eastAsia="Times New Roman"/>
          <w:color w:val="000000" w:themeColor="text1"/>
          <w:sz w:val="28"/>
          <w:szCs w:val="28"/>
        </w:rPr>
        <w:t>. Это хорошо видно при сопоставлении результатов базовых, повышенных и высокоуровневых заданий.</w:t>
      </w:r>
    </w:p>
    <w:p w14:paraId="3C5CE387" w14:textId="77777777" w:rsidR="0001744E" w:rsidRPr="001255DA" w:rsidRDefault="00C108E6" w:rsidP="00C108E6">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Особого внимания требует </w:t>
      </w:r>
      <w:r w:rsidRPr="001255DA">
        <w:rPr>
          <w:rFonts w:eastAsia="Times New Roman"/>
          <w:b/>
          <w:bCs/>
          <w:color w:val="000000" w:themeColor="text1"/>
          <w:sz w:val="28"/>
          <w:szCs w:val="28"/>
        </w:rPr>
        <w:t>задание 14</w:t>
      </w:r>
      <w:r w:rsidRPr="001255DA">
        <w:rPr>
          <w:rFonts w:eastAsia="Times New Roman"/>
          <w:color w:val="000000" w:themeColor="text1"/>
          <w:sz w:val="28"/>
          <w:szCs w:val="28"/>
        </w:rPr>
        <w:t xml:space="preserve">: его результат снизился с 91% в 2025 году до </w:t>
      </w:r>
      <w:r w:rsidRPr="001255DA">
        <w:rPr>
          <w:rFonts w:eastAsia="Times New Roman"/>
          <w:b/>
          <w:bCs/>
          <w:color w:val="000000" w:themeColor="text1"/>
          <w:sz w:val="28"/>
          <w:szCs w:val="28"/>
        </w:rPr>
        <w:t>74,88% в 2026 году</w:t>
      </w:r>
      <w:r w:rsidRPr="001255DA">
        <w:rPr>
          <w:rFonts w:eastAsia="Times New Roman"/>
          <w:color w:val="000000" w:themeColor="text1"/>
          <w:sz w:val="28"/>
          <w:szCs w:val="28"/>
        </w:rPr>
        <w:t xml:space="preserve">. Снижение на 16,12 процентного пункта может свидетельствовать о недостаточной устойчивости знаний о свойствах неорганических веществ, взаимосвязях между классами соединений и способности прогнозировать химические </w:t>
      </w:r>
      <w:r w:rsidRPr="001255DA">
        <w:rPr>
          <w:rFonts w:eastAsia="Times New Roman"/>
          <w:color w:val="000000" w:themeColor="text1"/>
          <w:sz w:val="28"/>
          <w:szCs w:val="28"/>
        </w:rPr>
        <w:lastRenderedPageBreak/>
        <w:t xml:space="preserve">превращения. Типичная трудность в подобных заданиях заключается в механическом воспроизведении отдельных реакций без построения </w:t>
      </w:r>
    </w:p>
    <w:p w14:paraId="64F8DB5E" w14:textId="1FE8ADB6" w:rsidR="00C108E6" w:rsidRPr="001255DA" w:rsidRDefault="00C108E6" w:rsidP="00C108E6">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целостной системы превращений.</w:t>
      </w:r>
    </w:p>
    <w:p w14:paraId="3A047ED7" w14:textId="009B00CD" w:rsidR="00C108E6" w:rsidRPr="001255DA" w:rsidRDefault="004C5A74" w:rsidP="00C108E6">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       </w:t>
      </w:r>
      <w:r w:rsidR="00C108E6" w:rsidRPr="001255DA">
        <w:rPr>
          <w:rFonts w:eastAsia="Times New Roman"/>
          <w:b/>
          <w:bCs/>
          <w:color w:val="000000" w:themeColor="text1"/>
          <w:sz w:val="28"/>
          <w:szCs w:val="28"/>
        </w:rPr>
        <w:t>Задание 26</w:t>
      </w:r>
      <w:r w:rsidR="00C108E6" w:rsidRPr="001255DA">
        <w:rPr>
          <w:rFonts w:eastAsia="Times New Roman"/>
          <w:color w:val="000000" w:themeColor="text1"/>
          <w:sz w:val="28"/>
          <w:szCs w:val="28"/>
        </w:rPr>
        <w:t xml:space="preserve"> характеризуется ещё более выраженной отрицательной динамикой: </w:t>
      </w:r>
      <w:r w:rsidR="00C108E6" w:rsidRPr="001255DA">
        <w:rPr>
          <w:rFonts w:eastAsia="Times New Roman"/>
          <w:b/>
          <w:bCs/>
          <w:color w:val="000000" w:themeColor="text1"/>
          <w:sz w:val="28"/>
          <w:szCs w:val="28"/>
        </w:rPr>
        <w:t>61,97% против 81%</w:t>
      </w:r>
      <w:r w:rsidR="00C108E6" w:rsidRPr="001255DA">
        <w:rPr>
          <w:rFonts w:eastAsia="Times New Roman"/>
          <w:color w:val="000000" w:themeColor="text1"/>
          <w:sz w:val="28"/>
          <w:szCs w:val="28"/>
        </w:rPr>
        <w:t xml:space="preserve"> в 2025 году. Снижение на 19,03 </w:t>
      </w:r>
      <w:proofErr w:type="spellStart"/>
      <w:r w:rsidR="00C108E6" w:rsidRPr="001255DA">
        <w:rPr>
          <w:rFonts w:eastAsia="Times New Roman"/>
          <w:color w:val="000000" w:themeColor="text1"/>
          <w:sz w:val="28"/>
          <w:szCs w:val="28"/>
        </w:rPr>
        <w:t>п.п</w:t>
      </w:r>
      <w:proofErr w:type="spellEnd"/>
      <w:r w:rsidR="00C108E6" w:rsidRPr="001255DA">
        <w:rPr>
          <w:rFonts w:eastAsia="Times New Roman"/>
          <w:color w:val="000000" w:themeColor="text1"/>
          <w:sz w:val="28"/>
          <w:szCs w:val="28"/>
        </w:rPr>
        <w:t>. указывает на необходимость дополнительной отработки соответствующего элемента содержания. Для обучающихся данной группы важно перейти от решения отдельных типовых примеров к работе с заданиями, в которых требуется самостоятельно выбрать последовательность действий, определить необходимые формулы и установить количественные взаимосвязи.</w:t>
      </w:r>
    </w:p>
    <w:p w14:paraId="5982C1D7" w14:textId="7F7BB77B" w:rsidR="00C108E6" w:rsidRPr="001255DA" w:rsidRDefault="004C5A74" w:rsidP="00C108E6">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C108E6" w:rsidRPr="001255DA">
        <w:rPr>
          <w:rFonts w:eastAsia="Times New Roman"/>
          <w:color w:val="000000" w:themeColor="text1"/>
          <w:sz w:val="28"/>
          <w:szCs w:val="28"/>
        </w:rPr>
        <w:t xml:space="preserve">При этом нельзя считать все задания с относительно невысоким процентом выполнения устойчивым дефицитом. Например, по </w:t>
      </w:r>
      <w:r w:rsidR="00C108E6" w:rsidRPr="001255DA">
        <w:rPr>
          <w:rFonts w:eastAsia="Times New Roman"/>
          <w:b/>
          <w:bCs/>
          <w:color w:val="000000" w:themeColor="text1"/>
          <w:sz w:val="28"/>
          <w:szCs w:val="28"/>
        </w:rPr>
        <w:t>заданию 28</w:t>
      </w:r>
      <w:r w:rsidR="00C108E6" w:rsidRPr="001255DA">
        <w:rPr>
          <w:rFonts w:eastAsia="Times New Roman"/>
          <w:color w:val="000000" w:themeColor="text1"/>
          <w:sz w:val="28"/>
          <w:szCs w:val="28"/>
        </w:rPr>
        <w:t xml:space="preserve"> результат вырос с 35% до </w:t>
      </w:r>
      <w:r w:rsidR="00C108E6" w:rsidRPr="001255DA">
        <w:rPr>
          <w:rFonts w:eastAsia="Times New Roman"/>
          <w:b/>
          <w:bCs/>
          <w:color w:val="000000" w:themeColor="text1"/>
          <w:sz w:val="28"/>
          <w:szCs w:val="28"/>
        </w:rPr>
        <w:t>59,15%</w:t>
      </w:r>
      <w:r w:rsidR="00C108E6" w:rsidRPr="001255DA">
        <w:rPr>
          <w:rFonts w:eastAsia="Times New Roman"/>
          <w:color w:val="000000" w:themeColor="text1"/>
          <w:sz w:val="28"/>
          <w:szCs w:val="28"/>
        </w:rPr>
        <w:t xml:space="preserve">, то есть на 24,15 </w:t>
      </w:r>
      <w:proofErr w:type="spellStart"/>
      <w:r w:rsidR="00C108E6" w:rsidRPr="001255DA">
        <w:rPr>
          <w:rFonts w:eastAsia="Times New Roman"/>
          <w:color w:val="000000" w:themeColor="text1"/>
          <w:sz w:val="28"/>
          <w:szCs w:val="28"/>
        </w:rPr>
        <w:t>п.п</w:t>
      </w:r>
      <w:proofErr w:type="spellEnd"/>
      <w:r w:rsidR="00C108E6" w:rsidRPr="001255DA">
        <w:rPr>
          <w:rFonts w:eastAsia="Times New Roman"/>
          <w:color w:val="000000" w:themeColor="text1"/>
          <w:sz w:val="28"/>
          <w:szCs w:val="28"/>
        </w:rPr>
        <w:t xml:space="preserve">. Это наиболее заметная положительная динамика среди рассматриваемых заданий. Однако результат лишь немного превышает порог 50% для базовых заданий, поэтому умение следует считать </w:t>
      </w:r>
      <w:r w:rsidR="00C108E6" w:rsidRPr="001255DA">
        <w:rPr>
          <w:rFonts w:eastAsia="Times New Roman"/>
          <w:b/>
          <w:bCs/>
          <w:color w:val="000000" w:themeColor="text1"/>
          <w:sz w:val="28"/>
          <w:szCs w:val="28"/>
        </w:rPr>
        <w:t>сформированным недостаточно устойчиво</w:t>
      </w:r>
      <w:r w:rsidR="00C108E6" w:rsidRPr="001255DA">
        <w:rPr>
          <w:rFonts w:eastAsia="Times New Roman"/>
          <w:color w:val="000000" w:themeColor="text1"/>
          <w:sz w:val="28"/>
          <w:szCs w:val="28"/>
        </w:rPr>
        <w:t xml:space="preserve"> и требующим дальнейшего закрепления.</w:t>
      </w:r>
    </w:p>
    <w:p w14:paraId="085336BE" w14:textId="77777777" w:rsidR="00C108E6" w:rsidRPr="001255DA" w:rsidRDefault="00C108E6" w:rsidP="00C108E6">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По </w:t>
      </w:r>
      <w:r w:rsidRPr="001255DA">
        <w:rPr>
          <w:rFonts w:eastAsia="Times New Roman"/>
          <w:b/>
          <w:bCs/>
          <w:color w:val="000000" w:themeColor="text1"/>
          <w:sz w:val="28"/>
          <w:szCs w:val="28"/>
        </w:rPr>
        <w:t>заданиям 31–34 высокого уровня</w:t>
      </w:r>
      <w:r w:rsidRPr="001255DA">
        <w:rPr>
          <w:rFonts w:eastAsia="Times New Roman"/>
          <w:color w:val="000000" w:themeColor="text1"/>
          <w:sz w:val="28"/>
          <w:szCs w:val="28"/>
        </w:rPr>
        <w:t xml:space="preserve"> наблюдается качественно иная картина. Результат задания 31 составил 51,53%, задания 32 — 43%, задания 33 — 17,21%, а задания 34 — всего </w:t>
      </w:r>
      <w:r w:rsidRPr="001255DA">
        <w:rPr>
          <w:rFonts w:eastAsia="Times New Roman"/>
          <w:b/>
          <w:bCs/>
          <w:color w:val="000000" w:themeColor="text1"/>
          <w:sz w:val="28"/>
          <w:szCs w:val="28"/>
        </w:rPr>
        <w:t>7,51%</w:t>
      </w:r>
      <w:r w:rsidRPr="001255DA">
        <w:rPr>
          <w:rFonts w:eastAsia="Times New Roman"/>
          <w:color w:val="000000" w:themeColor="text1"/>
          <w:sz w:val="28"/>
          <w:szCs w:val="28"/>
        </w:rPr>
        <w:t>. Следовательно, по мере усложнения структуры задачи резко возрастает доля участников, испытывающих затруднения.</w:t>
      </w:r>
    </w:p>
    <w:p w14:paraId="7B67BE22" w14:textId="417DD696" w:rsidR="00C108E6" w:rsidRPr="001255DA" w:rsidRDefault="004C5A74" w:rsidP="00C108E6">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C108E6" w:rsidRPr="001255DA">
        <w:rPr>
          <w:rFonts w:eastAsia="Times New Roman"/>
          <w:color w:val="000000" w:themeColor="text1"/>
          <w:sz w:val="28"/>
          <w:szCs w:val="28"/>
        </w:rPr>
        <w:t xml:space="preserve">Особенно проблемным является </w:t>
      </w:r>
      <w:r w:rsidR="00C108E6" w:rsidRPr="001255DA">
        <w:rPr>
          <w:rFonts w:eastAsia="Times New Roman"/>
          <w:b/>
          <w:bCs/>
          <w:color w:val="000000" w:themeColor="text1"/>
          <w:sz w:val="28"/>
          <w:szCs w:val="28"/>
        </w:rPr>
        <w:t>задание 34</w:t>
      </w:r>
      <w:r w:rsidR="00C108E6" w:rsidRPr="001255DA">
        <w:rPr>
          <w:rFonts w:eastAsia="Times New Roman"/>
          <w:color w:val="000000" w:themeColor="text1"/>
          <w:sz w:val="28"/>
          <w:szCs w:val="28"/>
        </w:rPr>
        <w:t xml:space="preserve">, поскольку его результат в 2026 году оказался ниже установленного для заданий высокого уровня порога успешности </w:t>
      </w:r>
      <w:r w:rsidR="00C108E6" w:rsidRPr="001255DA">
        <w:rPr>
          <w:rFonts w:eastAsia="Times New Roman"/>
          <w:b/>
          <w:bCs/>
          <w:color w:val="000000" w:themeColor="text1"/>
          <w:sz w:val="28"/>
          <w:szCs w:val="28"/>
        </w:rPr>
        <w:t>15%</w:t>
      </w:r>
      <w:r w:rsidR="00C108E6" w:rsidRPr="001255DA">
        <w:rPr>
          <w:rFonts w:eastAsia="Times New Roman"/>
          <w:color w:val="000000" w:themeColor="text1"/>
          <w:sz w:val="28"/>
          <w:szCs w:val="28"/>
        </w:rPr>
        <w:t>. Несмотря на рост относительно 2025 года с 2% до 7,51%, соответствующее умение нельзя считать сформированным. Для данной группы это принципиально важно: достижение 80+ баллов предполагает не только сохранение высоких результатов по заданиям базового и повышенного уровней, но и увеличение результативности при выполнении наиболее сложных заданий.</w:t>
      </w:r>
    </w:p>
    <w:p w14:paraId="5CF0CB7D" w14:textId="0D16F45E" w:rsidR="00C108E6" w:rsidRPr="001255DA" w:rsidRDefault="004C5A74" w:rsidP="00C108E6">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      </w:t>
      </w:r>
      <w:r w:rsidR="00C108E6" w:rsidRPr="001255DA">
        <w:rPr>
          <w:rFonts w:eastAsia="Times New Roman"/>
          <w:color w:val="000000" w:themeColor="text1"/>
          <w:sz w:val="28"/>
          <w:szCs w:val="28"/>
        </w:rPr>
        <w:t>Основными причинами выявленных затруднений можно считать:</w:t>
      </w:r>
    </w:p>
    <w:p w14:paraId="1CBB5E84" w14:textId="77777777" w:rsidR="00C108E6" w:rsidRPr="001255DA" w:rsidRDefault="00C108E6">
      <w:pPr>
        <w:numPr>
          <w:ilvl w:val="0"/>
          <w:numId w:val="25"/>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фрагментарность знаний</w:t>
      </w:r>
      <w:r w:rsidRPr="001255DA">
        <w:rPr>
          <w:rFonts w:eastAsia="Times New Roman"/>
          <w:color w:val="000000" w:themeColor="text1"/>
          <w:sz w:val="28"/>
          <w:szCs w:val="28"/>
        </w:rPr>
        <w:t xml:space="preserve"> — отдельные химические факты и правила усвоены, но недостаточно сформирована система взаимосвязей между ними; </w:t>
      </w:r>
    </w:p>
    <w:p w14:paraId="5B25BB34" w14:textId="77777777" w:rsidR="00C108E6" w:rsidRPr="001255DA" w:rsidRDefault="00C108E6">
      <w:pPr>
        <w:numPr>
          <w:ilvl w:val="0"/>
          <w:numId w:val="25"/>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преобладание алгоритмического подхода</w:t>
      </w:r>
      <w:r w:rsidRPr="001255DA">
        <w:rPr>
          <w:rFonts w:eastAsia="Times New Roman"/>
          <w:color w:val="000000" w:themeColor="text1"/>
          <w:sz w:val="28"/>
          <w:szCs w:val="28"/>
        </w:rPr>
        <w:t xml:space="preserve"> — обучающийся успешно решает знакомый тип задания, но испытывает затруднения при изменении условия; </w:t>
      </w:r>
    </w:p>
    <w:p w14:paraId="518B9E25" w14:textId="77777777" w:rsidR="00C108E6" w:rsidRPr="001255DA" w:rsidRDefault="00C108E6">
      <w:pPr>
        <w:numPr>
          <w:ilvl w:val="0"/>
          <w:numId w:val="2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недостаточную сформированность навыка </w:t>
      </w:r>
      <w:r w:rsidRPr="001255DA">
        <w:rPr>
          <w:rFonts w:eastAsia="Times New Roman"/>
          <w:b/>
          <w:bCs/>
          <w:color w:val="000000" w:themeColor="text1"/>
          <w:sz w:val="28"/>
          <w:szCs w:val="28"/>
        </w:rPr>
        <w:t>самостоятельного выбора способа решения</w:t>
      </w:r>
      <w:r w:rsidRPr="001255DA">
        <w:rPr>
          <w:rFonts w:eastAsia="Times New Roman"/>
          <w:color w:val="000000" w:themeColor="text1"/>
          <w:sz w:val="28"/>
          <w:szCs w:val="28"/>
        </w:rPr>
        <w:t xml:space="preserve">; </w:t>
      </w:r>
    </w:p>
    <w:p w14:paraId="743ECCA0" w14:textId="77777777" w:rsidR="00C108E6" w:rsidRPr="001255DA" w:rsidRDefault="00C108E6">
      <w:pPr>
        <w:numPr>
          <w:ilvl w:val="0"/>
          <w:numId w:val="2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недостаточную отработанность </w:t>
      </w:r>
      <w:r w:rsidRPr="001255DA">
        <w:rPr>
          <w:rFonts w:eastAsia="Times New Roman"/>
          <w:b/>
          <w:bCs/>
          <w:color w:val="000000" w:themeColor="text1"/>
          <w:sz w:val="28"/>
          <w:szCs w:val="28"/>
        </w:rPr>
        <w:t>многоэтапных расчётных задач</w:t>
      </w:r>
      <w:r w:rsidRPr="001255DA">
        <w:rPr>
          <w:rFonts w:eastAsia="Times New Roman"/>
          <w:color w:val="000000" w:themeColor="text1"/>
          <w:sz w:val="28"/>
          <w:szCs w:val="28"/>
        </w:rPr>
        <w:t xml:space="preserve">; </w:t>
      </w:r>
    </w:p>
    <w:p w14:paraId="283D1881" w14:textId="77777777" w:rsidR="00C108E6" w:rsidRPr="001255DA" w:rsidRDefault="00C108E6">
      <w:pPr>
        <w:numPr>
          <w:ilvl w:val="0"/>
          <w:numId w:val="2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трудности при совмещении знаний из нескольких разделов химии; </w:t>
      </w:r>
    </w:p>
    <w:p w14:paraId="4AE1C270" w14:textId="77777777" w:rsidR="00C108E6" w:rsidRPr="001255DA" w:rsidRDefault="00C108E6">
      <w:pPr>
        <w:numPr>
          <w:ilvl w:val="0"/>
          <w:numId w:val="2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недостаточный навык анализа условия задачи до начала вычислений; </w:t>
      </w:r>
    </w:p>
    <w:p w14:paraId="51ED17A8" w14:textId="77777777" w:rsidR="00C108E6" w:rsidRPr="001255DA" w:rsidRDefault="00C108E6">
      <w:pPr>
        <w:numPr>
          <w:ilvl w:val="0"/>
          <w:numId w:val="2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ошибки при составлении и использовании уравнений химических реакций; </w:t>
      </w:r>
    </w:p>
    <w:p w14:paraId="0FB16120" w14:textId="77777777" w:rsidR="00C108E6" w:rsidRPr="001255DA" w:rsidRDefault="00C108E6">
      <w:pPr>
        <w:numPr>
          <w:ilvl w:val="0"/>
          <w:numId w:val="2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недостаточный контроль промежуточных и конечных результатов; </w:t>
      </w:r>
    </w:p>
    <w:p w14:paraId="22E7BAFB" w14:textId="77777777" w:rsidR="00C108E6" w:rsidRPr="001255DA" w:rsidRDefault="00C108E6">
      <w:pPr>
        <w:numPr>
          <w:ilvl w:val="0"/>
          <w:numId w:val="2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ограниченный опыт выполнения заданий высокого уровня с необходимостью самостоятельно выстроить полное рассуждение. </w:t>
      </w:r>
    </w:p>
    <w:p w14:paraId="2EFCE50F" w14:textId="2EDCBF58" w:rsidR="00C108E6" w:rsidRPr="001255DA" w:rsidRDefault="004C5A74" w:rsidP="00C108E6">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C108E6" w:rsidRPr="001255DA">
        <w:rPr>
          <w:rFonts w:eastAsia="Times New Roman"/>
          <w:color w:val="000000" w:themeColor="text1"/>
          <w:sz w:val="28"/>
          <w:szCs w:val="28"/>
        </w:rPr>
        <w:t xml:space="preserve">Особенно показательна динамика </w:t>
      </w:r>
      <w:r w:rsidR="00C108E6" w:rsidRPr="001255DA">
        <w:rPr>
          <w:rFonts w:eastAsia="Times New Roman"/>
          <w:b/>
          <w:bCs/>
          <w:color w:val="000000" w:themeColor="text1"/>
          <w:sz w:val="28"/>
          <w:szCs w:val="28"/>
        </w:rPr>
        <w:t>заданий 33–34</w:t>
      </w:r>
      <w:r w:rsidR="00C108E6" w:rsidRPr="001255DA">
        <w:rPr>
          <w:rFonts w:eastAsia="Times New Roman"/>
          <w:color w:val="000000" w:themeColor="text1"/>
          <w:sz w:val="28"/>
          <w:szCs w:val="28"/>
        </w:rPr>
        <w:t>. Если в 2025 году по заданию 33 было 29%, то в 2026 году — 17,21%; по заданию 34 наблюдается рост с 2% до 7,51%, но результат всё ещё крайне низок. Это показывает, что у части участников отсутствует устойчивый навык решения задач, в которых нельзя ограничиться применением одного известного алгоритма.</w:t>
      </w:r>
    </w:p>
    <w:p w14:paraId="1F9D8512" w14:textId="1C7126C1" w:rsidR="00C108E6" w:rsidRPr="001255DA" w:rsidRDefault="004C5A74" w:rsidP="00C108E6">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      </w:t>
      </w:r>
      <w:r w:rsidR="00C108E6" w:rsidRPr="001255DA">
        <w:rPr>
          <w:rFonts w:eastAsia="Times New Roman"/>
          <w:color w:val="000000" w:themeColor="text1"/>
          <w:sz w:val="28"/>
          <w:szCs w:val="28"/>
        </w:rPr>
        <w:t xml:space="preserve">Для перехода данной группы к результату </w:t>
      </w:r>
      <w:r w:rsidR="00C108E6" w:rsidRPr="001255DA">
        <w:rPr>
          <w:rFonts w:eastAsia="Times New Roman"/>
          <w:b/>
          <w:bCs/>
          <w:color w:val="000000" w:themeColor="text1"/>
          <w:sz w:val="28"/>
          <w:szCs w:val="28"/>
        </w:rPr>
        <w:t>80 и более баллов</w:t>
      </w:r>
      <w:r w:rsidR="00C108E6" w:rsidRPr="001255DA">
        <w:rPr>
          <w:rFonts w:eastAsia="Times New Roman"/>
          <w:color w:val="000000" w:themeColor="text1"/>
          <w:sz w:val="28"/>
          <w:szCs w:val="28"/>
        </w:rPr>
        <w:t xml:space="preserve"> целесообразно организовать подготовку не по принципу увеличения количества решаемых вариантов, а через </w:t>
      </w:r>
      <w:r w:rsidR="00C108E6" w:rsidRPr="001255DA">
        <w:rPr>
          <w:rFonts w:eastAsia="Times New Roman"/>
          <w:b/>
          <w:bCs/>
          <w:color w:val="000000" w:themeColor="text1"/>
          <w:sz w:val="28"/>
          <w:szCs w:val="28"/>
        </w:rPr>
        <w:t>адресную отработку конкретных дефицитов</w:t>
      </w:r>
      <w:r w:rsidR="00C108E6" w:rsidRPr="001255DA">
        <w:rPr>
          <w:rFonts w:eastAsia="Times New Roman"/>
          <w:color w:val="000000" w:themeColor="text1"/>
          <w:sz w:val="28"/>
          <w:szCs w:val="28"/>
        </w:rPr>
        <w:t>.</w:t>
      </w:r>
    </w:p>
    <w:p w14:paraId="7906B763" w14:textId="77777777" w:rsidR="00C108E6" w:rsidRPr="001255DA" w:rsidRDefault="00C108E6">
      <w:pPr>
        <w:numPr>
          <w:ilvl w:val="0"/>
          <w:numId w:val="26"/>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По заданиям 13–14, 18, 20, 22</w:t>
      </w:r>
      <w:r w:rsidRPr="001255DA">
        <w:rPr>
          <w:rFonts w:eastAsia="Times New Roman"/>
          <w:color w:val="000000" w:themeColor="text1"/>
          <w:sz w:val="28"/>
          <w:szCs w:val="28"/>
        </w:rPr>
        <w:t xml:space="preserve"> рекомендуется систематизировать знания о взаимосвязи состава, строения и свойств веществ. Эффективны задания типа «вещество → класс → свойства → реакция → продукт», цепочки превращений и сравнительные таблицы. </w:t>
      </w:r>
    </w:p>
    <w:p w14:paraId="11B6457B" w14:textId="77777777" w:rsidR="00C108E6" w:rsidRPr="001255DA" w:rsidRDefault="00C108E6">
      <w:pPr>
        <w:numPr>
          <w:ilvl w:val="0"/>
          <w:numId w:val="26"/>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По заданиям 24–28</w:t>
      </w:r>
      <w:r w:rsidRPr="001255DA">
        <w:rPr>
          <w:rFonts w:eastAsia="Times New Roman"/>
          <w:color w:val="000000" w:themeColor="text1"/>
          <w:sz w:val="28"/>
          <w:szCs w:val="28"/>
        </w:rPr>
        <w:t xml:space="preserve"> следует увеличить долю расчётных задач с изменёнными условиями. Учащимся необходимо отрабатывать не только вычислительную часть, но и этап выбора способа решения: определить исходные данные, установить искомую величину, выбрать химическое уравнение или формулу, провести расчёт и проверить его реалистичность. </w:t>
      </w:r>
    </w:p>
    <w:p w14:paraId="1894448C" w14:textId="77777777" w:rsidR="00C108E6" w:rsidRPr="001255DA" w:rsidRDefault="00C108E6">
      <w:pPr>
        <w:numPr>
          <w:ilvl w:val="0"/>
          <w:numId w:val="26"/>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Для </w:t>
      </w:r>
      <w:r w:rsidRPr="001255DA">
        <w:rPr>
          <w:rFonts w:eastAsia="Times New Roman"/>
          <w:b/>
          <w:bCs/>
          <w:color w:val="000000" w:themeColor="text1"/>
          <w:sz w:val="28"/>
          <w:szCs w:val="28"/>
        </w:rPr>
        <w:t>заданий 31–32</w:t>
      </w:r>
      <w:r w:rsidRPr="001255DA">
        <w:rPr>
          <w:rFonts w:eastAsia="Times New Roman"/>
          <w:color w:val="000000" w:themeColor="text1"/>
          <w:sz w:val="28"/>
          <w:szCs w:val="28"/>
        </w:rPr>
        <w:t xml:space="preserve"> целесообразно проводить регулярные тренировочные работы с обязательным разбором каждого этапа решения. Важно формировать привычку фиксировать исходные данные, химические превращения, расчётные зависимости и единицы измерения. </w:t>
      </w:r>
    </w:p>
    <w:p w14:paraId="0B165F91" w14:textId="77777777" w:rsidR="00C108E6" w:rsidRPr="001255DA" w:rsidRDefault="00C108E6">
      <w:pPr>
        <w:numPr>
          <w:ilvl w:val="0"/>
          <w:numId w:val="26"/>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lastRenderedPageBreak/>
        <w:t>Задания 33–34</w:t>
      </w:r>
      <w:r w:rsidRPr="001255DA">
        <w:rPr>
          <w:rFonts w:eastAsia="Times New Roman"/>
          <w:color w:val="000000" w:themeColor="text1"/>
          <w:sz w:val="28"/>
          <w:szCs w:val="28"/>
        </w:rPr>
        <w:t xml:space="preserve"> следует вводить в подготовку систематически, но небольшими сериями. Основная задача — научить обучающегося видеть структуру сложной задачи и самостоятельно устанавливать, какие темы и формулы необходимо объединить для её решения. </w:t>
      </w:r>
    </w:p>
    <w:p w14:paraId="33C19982" w14:textId="77777777" w:rsidR="0001744E" w:rsidRPr="001255DA" w:rsidRDefault="00C108E6">
      <w:pPr>
        <w:numPr>
          <w:ilvl w:val="0"/>
          <w:numId w:val="26"/>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Следует организовать </w:t>
      </w:r>
      <w:r w:rsidRPr="001255DA">
        <w:rPr>
          <w:rFonts w:eastAsia="Times New Roman"/>
          <w:b/>
          <w:bCs/>
          <w:color w:val="000000" w:themeColor="text1"/>
          <w:sz w:val="28"/>
          <w:szCs w:val="28"/>
        </w:rPr>
        <w:t>индивидуальные карты дефицитов</w:t>
      </w:r>
      <w:r w:rsidRPr="001255DA">
        <w:rPr>
          <w:rFonts w:eastAsia="Times New Roman"/>
          <w:color w:val="000000" w:themeColor="text1"/>
          <w:sz w:val="28"/>
          <w:szCs w:val="28"/>
        </w:rPr>
        <w:t xml:space="preserve">, в которых для каждого обучающегося фиксируются </w:t>
      </w:r>
    </w:p>
    <w:p w14:paraId="79D5862E" w14:textId="77777777" w:rsidR="0001744E" w:rsidRPr="001255DA" w:rsidRDefault="00C108E6" w:rsidP="0001744E">
      <w:pPr>
        <w:spacing w:line="276" w:lineRule="auto"/>
        <w:ind w:left="720"/>
        <w:jc w:val="both"/>
        <w:rPr>
          <w:rFonts w:eastAsia="Times New Roman"/>
          <w:color w:val="000000" w:themeColor="text1"/>
          <w:sz w:val="28"/>
          <w:szCs w:val="28"/>
        </w:rPr>
      </w:pPr>
      <w:r w:rsidRPr="001255DA">
        <w:rPr>
          <w:rFonts w:eastAsia="Times New Roman"/>
          <w:color w:val="000000" w:themeColor="text1"/>
          <w:sz w:val="28"/>
          <w:szCs w:val="28"/>
        </w:rPr>
        <w:t xml:space="preserve">задания, выполненные с ошибками, причина ошибки и результат повторной диагностики. Это позволит </w:t>
      </w:r>
    </w:p>
    <w:p w14:paraId="745CF3B2" w14:textId="252AE665" w:rsidR="00C108E6" w:rsidRPr="001255DA" w:rsidRDefault="00C108E6" w:rsidP="0001744E">
      <w:pPr>
        <w:spacing w:line="276" w:lineRule="auto"/>
        <w:ind w:left="720"/>
        <w:jc w:val="both"/>
        <w:rPr>
          <w:rFonts w:eastAsia="Times New Roman"/>
          <w:color w:val="000000" w:themeColor="text1"/>
          <w:sz w:val="28"/>
          <w:szCs w:val="28"/>
        </w:rPr>
      </w:pPr>
      <w:r w:rsidRPr="001255DA">
        <w:rPr>
          <w:rFonts w:eastAsia="Times New Roman"/>
          <w:color w:val="000000" w:themeColor="text1"/>
          <w:sz w:val="28"/>
          <w:szCs w:val="28"/>
        </w:rPr>
        <w:t xml:space="preserve">контролировать не только факт выполнения тренировочных заданий, но и реальное устранение затруднения. </w:t>
      </w:r>
    </w:p>
    <w:p w14:paraId="2CFDF272" w14:textId="77777777" w:rsidR="00C108E6" w:rsidRPr="001255DA" w:rsidRDefault="00C108E6">
      <w:pPr>
        <w:numPr>
          <w:ilvl w:val="0"/>
          <w:numId w:val="26"/>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При проведении тематического повторения целесообразно использовать </w:t>
      </w:r>
      <w:r w:rsidRPr="001255DA">
        <w:rPr>
          <w:rFonts w:eastAsia="Times New Roman"/>
          <w:b/>
          <w:bCs/>
          <w:color w:val="000000" w:themeColor="text1"/>
          <w:sz w:val="28"/>
          <w:szCs w:val="28"/>
        </w:rPr>
        <w:t>спиральный принцип</w:t>
      </w:r>
      <w:r w:rsidRPr="001255DA">
        <w:rPr>
          <w:rFonts w:eastAsia="Times New Roman"/>
          <w:color w:val="000000" w:themeColor="text1"/>
          <w:sz w:val="28"/>
          <w:szCs w:val="28"/>
        </w:rPr>
        <w:t xml:space="preserve">: после изучения темы возвращаться к ней через несколько недель в контексте заданий КИМ, поскольку именно недостаточная устойчивость знаний проявилась в снижении результатов заданий 13, 14, 18, 20, 22 и особенно 26. </w:t>
      </w:r>
    </w:p>
    <w:p w14:paraId="254ABFC8" w14:textId="77777777" w:rsidR="00C108E6" w:rsidRPr="001255DA" w:rsidRDefault="00C108E6">
      <w:pPr>
        <w:numPr>
          <w:ilvl w:val="0"/>
          <w:numId w:val="26"/>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Необходимо постепенно переводить обучающихся от заданий с готовым алгоритмом к заданиям, где требуется </w:t>
      </w:r>
      <w:r w:rsidRPr="001255DA">
        <w:rPr>
          <w:rFonts w:eastAsia="Times New Roman"/>
          <w:b/>
          <w:bCs/>
          <w:color w:val="000000" w:themeColor="text1"/>
          <w:sz w:val="28"/>
          <w:szCs w:val="28"/>
        </w:rPr>
        <w:t>самостоятельно определить способ действия</w:t>
      </w:r>
      <w:r w:rsidRPr="001255DA">
        <w:rPr>
          <w:rFonts w:eastAsia="Times New Roman"/>
          <w:color w:val="000000" w:themeColor="text1"/>
          <w:sz w:val="28"/>
          <w:szCs w:val="28"/>
        </w:rPr>
        <w:t xml:space="preserve">. Именно это является ключевой зоной роста для участников группы 61–80 баллов. </w:t>
      </w:r>
    </w:p>
    <w:p w14:paraId="3FAC1042" w14:textId="6C1EB5B8" w:rsidR="00C108E6" w:rsidRPr="001255DA" w:rsidRDefault="004C5A74" w:rsidP="00C108E6">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C108E6" w:rsidRPr="001255DA">
        <w:rPr>
          <w:rFonts w:eastAsia="Times New Roman"/>
          <w:color w:val="000000" w:themeColor="text1"/>
          <w:sz w:val="28"/>
          <w:szCs w:val="28"/>
        </w:rPr>
        <w:t xml:space="preserve">Таким образом, у данной группы </w:t>
      </w:r>
      <w:r w:rsidR="00C108E6" w:rsidRPr="001255DA">
        <w:rPr>
          <w:rFonts w:eastAsia="Times New Roman"/>
          <w:b/>
          <w:bCs/>
          <w:color w:val="000000" w:themeColor="text1"/>
          <w:sz w:val="28"/>
          <w:szCs w:val="28"/>
        </w:rPr>
        <w:t>базовая предметная подготовка в целом сформирована</w:t>
      </w:r>
      <w:r w:rsidR="00C108E6" w:rsidRPr="001255DA">
        <w:rPr>
          <w:rFonts w:eastAsia="Times New Roman"/>
          <w:color w:val="000000" w:themeColor="text1"/>
          <w:sz w:val="28"/>
          <w:szCs w:val="28"/>
        </w:rPr>
        <w:t xml:space="preserve">, что подтверждается высокими результатами большинства заданий базового и повышенного уровней. Основной дефицит связан с переходом от воспроизведения и применения отдельных химических знаний к их </w:t>
      </w:r>
      <w:r w:rsidR="00C108E6" w:rsidRPr="001255DA">
        <w:rPr>
          <w:rFonts w:eastAsia="Times New Roman"/>
          <w:b/>
          <w:bCs/>
          <w:color w:val="000000" w:themeColor="text1"/>
          <w:sz w:val="28"/>
          <w:szCs w:val="28"/>
        </w:rPr>
        <w:t>комплексному использованию в расчётных, многоэтапных и нестандартных ситуациях</w:t>
      </w:r>
      <w:r w:rsidR="00C108E6" w:rsidRPr="001255DA">
        <w:rPr>
          <w:rFonts w:eastAsia="Times New Roman"/>
          <w:color w:val="000000" w:themeColor="text1"/>
          <w:sz w:val="28"/>
          <w:szCs w:val="28"/>
        </w:rPr>
        <w:t xml:space="preserve">. Приоритетной задачей подготовки является повышение устойчивости результатов по заданиям 24–28 и систематическое формирование навыков решения заданий 31–34. Это создаёт наиболее реалистичную основу для перехода участников из диапазона 61–80 в группу с результатами </w:t>
      </w:r>
      <w:r w:rsidR="00C108E6" w:rsidRPr="001255DA">
        <w:rPr>
          <w:rFonts w:eastAsia="Times New Roman"/>
          <w:b/>
          <w:bCs/>
          <w:color w:val="000000" w:themeColor="text1"/>
          <w:sz w:val="28"/>
          <w:szCs w:val="28"/>
        </w:rPr>
        <w:t>80+ баллов</w:t>
      </w:r>
      <w:r w:rsidR="00C108E6" w:rsidRPr="001255DA">
        <w:rPr>
          <w:rFonts w:eastAsia="Times New Roman"/>
          <w:color w:val="000000" w:themeColor="text1"/>
          <w:sz w:val="28"/>
          <w:szCs w:val="28"/>
        </w:rPr>
        <w:t>.</w:t>
      </w:r>
    </w:p>
    <w:p w14:paraId="7770339C" w14:textId="77777777" w:rsidR="004C5A74" w:rsidRPr="001255DA" w:rsidRDefault="004C5A74" w:rsidP="004C5A74">
      <w:pPr>
        <w:pStyle w:val="a3"/>
        <w:spacing w:after="0" w:line="240" w:lineRule="auto"/>
        <w:ind w:left="1429"/>
        <w:jc w:val="both"/>
        <w:rPr>
          <w:rFonts w:ascii="Times New Roman" w:eastAsia="Times New Roman" w:hAnsi="Times New Roman"/>
          <w:bCs/>
          <w:iCs/>
          <w:color w:val="000000" w:themeColor="text1"/>
          <w:sz w:val="24"/>
          <w:szCs w:val="24"/>
          <w:lang w:eastAsia="ru-RU"/>
        </w:rPr>
      </w:pPr>
    </w:p>
    <w:p w14:paraId="547EDF42" w14:textId="0C38BB25" w:rsidR="001C459B" w:rsidRPr="001255DA" w:rsidRDefault="001C459B" w:rsidP="0092203B">
      <w:pPr>
        <w:pStyle w:val="a3"/>
        <w:numPr>
          <w:ilvl w:val="0"/>
          <w:numId w:val="1"/>
        </w:numPr>
        <w:spacing w:after="0" w:line="240" w:lineRule="auto"/>
        <w:jc w:val="both"/>
        <w:rPr>
          <w:rFonts w:ascii="Times New Roman" w:eastAsia="Times New Roman" w:hAnsi="Times New Roman"/>
          <w:bCs/>
          <w:i/>
          <w:color w:val="000000" w:themeColor="text1"/>
          <w:sz w:val="28"/>
          <w:szCs w:val="28"/>
          <w:lang w:eastAsia="ru-RU"/>
        </w:rPr>
      </w:pPr>
      <w:r w:rsidRPr="001255DA">
        <w:rPr>
          <w:rFonts w:ascii="Times New Roman" w:eastAsia="Times New Roman" w:hAnsi="Times New Roman"/>
          <w:bCs/>
          <w:i/>
          <w:color w:val="000000" w:themeColor="text1"/>
          <w:sz w:val="28"/>
          <w:szCs w:val="28"/>
          <w:lang w:eastAsia="ru-RU"/>
        </w:rPr>
        <w:t>Реалистичные «зоны роста» в части предметной подготовки</w:t>
      </w:r>
      <w:r w:rsidR="001F1067" w:rsidRPr="001255DA">
        <w:rPr>
          <w:rFonts w:ascii="Times New Roman" w:eastAsia="Times New Roman" w:hAnsi="Times New Roman"/>
          <w:bCs/>
          <w:i/>
          <w:color w:val="000000" w:themeColor="text1"/>
          <w:sz w:val="28"/>
          <w:szCs w:val="28"/>
          <w:lang w:eastAsia="ru-RU"/>
        </w:rPr>
        <w:t xml:space="preserve"> для уверенного получения 80 и более </w:t>
      </w:r>
      <w:proofErr w:type="spellStart"/>
      <w:r w:rsidR="001F1067" w:rsidRPr="001255DA">
        <w:rPr>
          <w:rFonts w:ascii="Times New Roman" w:eastAsia="Times New Roman" w:hAnsi="Times New Roman"/>
          <w:bCs/>
          <w:i/>
          <w:color w:val="000000" w:themeColor="text1"/>
          <w:sz w:val="28"/>
          <w:szCs w:val="28"/>
          <w:lang w:eastAsia="ru-RU"/>
        </w:rPr>
        <w:t>т.б</w:t>
      </w:r>
      <w:proofErr w:type="spellEnd"/>
      <w:r w:rsidR="001F1067" w:rsidRPr="001255DA">
        <w:rPr>
          <w:rFonts w:ascii="Times New Roman" w:eastAsia="Times New Roman" w:hAnsi="Times New Roman"/>
          <w:bCs/>
          <w:i/>
          <w:color w:val="000000" w:themeColor="text1"/>
          <w:sz w:val="28"/>
          <w:szCs w:val="28"/>
          <w:lang w:eastAsia="ru-RU"/>
        </w:rPr>
        <w:t>.</w:t>
      </w:r>
    </w:p>
    <w:p w14:paraId="5848FB7B" w14:textId="77777777" w:rsidR="002678B7" w:rsidRPr="001255DA" w:rsidRDefault="002678B7" w:rsidP="002678B7">
      <w:pPr>
        <w:pStyle w:val="a3"/>
        <w:spacing w:after="0" w:line="240" w:lineRule="auto"/>
        <w:ind w:left="1429"/>
        <w:jc w:val="both"/>
        <w:rPr>
          <w:rFonts w:ascii="Times New Roman" w:eastAsia="Times New Roman" w:hAnsi="Times New Roman"/>
          <w:bCs/>
          <w:i/>
          <w:color w:val="000000" w:themeColor="text1"/>
          <w:sz w:val="28"/>
          <w:szCs w:val="28"/>
          <w:lang w:eastAsia="ru-RU"/>
        </w:rPr>
      </w:pPr>
    </w:p>
    <w:p w14:paraId="599CEF76" w14:textId="77777777" w:rsidR="002678B7" w:rsidRPr="001255DA" w:rsidRDefault="002678B7" w:rsidP="002678B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Для участников ЕГЭ по химии со средним уровнем подготовки (61–80 </w:t>
      </w:r>
      <w:proofErr w:type="spellStart"/>
      <w:r w:rsidRPr="001255DA">
        <w:rPr>
          <w:rFonts w:eastAsia="Times New Roman"/>
          <w:color w:val="000000" w:themeColor="text1"/>
          <w:sz w:val="28"/>
          <w:szCs w:val="28"/>
        </w:rPr>
        <w:t>т.б</w:t>
      </w:r>
      <w:proofErr w:type="spellEnd"/>
      <w:r w:rsidRPr="001255DA">
        <w:rPr>
          <w:rFonts w:eastAsia="Times New Roman"/>
          <w:color w:val="000000" w:themeColor="text1"/>
          <w:sz w:val="28"/>
          <w:szCs w:val="28"/>
        </w:rPr>
        <w:t xml:space="preserve">.) основной резерв повышения результата связан не с расширением всего объёма предметных знаний, а с </w:t>
      </w:r>
      <w:r w:rsidRPr="001255DA">
        <w:rPr>
          <w:rFonts w:eastAsia="Times New Roman"/>
          <w:b/>
          <w:bCs/>
          <w:color w:val="000000" w:themeColor="text1"/>
          <w:sz w:val="28"/>
          <w:szCs w:val="28"/>
        </w:rPr>
        <w:t>точечной коррекцией выявленных дефицитов и повышением устойчивости выполнения уже освоенных элементов содержания</w:t>
      </w:r>
      <w:r w:rsidRPr="001255DA">
        <w:rPr>
          <w:rFonts w:eastAsia="Times New Roman"/>
          <w:color w:val="000000" w:themeColor="text1"/>
          <w:sz w:val="28"/>
          <w:szCs w:val="28"/>
        </w:rPr>
        <w:t xml:space="preserve">. </w:t>
      </w:r>
    </w:p>
    <w:p w14:paraId="3AD625E9" w14:textId="2A5C2E08" w:rsidR="002678B7" w:rsidRPr="001255DA" w:rsidRDefault="002678B7" w:rsidP="002678B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     Результаты 2026 года показывают, что базовая и значительная часть повышенной подготовки у данной группы сформированы достаточно хорошо: большинство заданий выполнено существенно выше установленного порога успешности. Поэтому наиболее реалистичными зонами роста являются следующие направления.</w:t>
      </w:r>
    </w:p>
    <w:p w14:paraId="4479272C" w14:textId="230F3CDA" w:rsidR="002678B7" w:rsidRPr="001255DA" w:rsidRDefault="002678B7">
      <w:pPr>
        <w:numPr>
          <w:ilvl w:val="0"/>
          <w:numId w:val="27"/>
        </w:numPr>
        <w:tabs>
          <w:tab w:val="clear" w:pos="720"/>
          <w:tab w:val="num" w:pos="426"/>
        </w:tabs>
        <w:spacing w:line="276" w:lineRule="auto"/>
        <w:ind w:left="284"/>
        <w:jc w:val="both"/>
        <w:rPr>
          <w:rFonts w:eastAsia="Times New Roman"/>
          <w:color w:val="000000" w:themeColor="text1"/>
          <w:sz w:val="28"/>
          <w:szCs w:val="28"/>
        </w:rPr>
      </w:pPr>
      <w:r w:rsidRPr="001255DA">
        <w:rPr>
          <w:rFonts w:eastAsia="Times New Roman"/>
          <w:b/>
          <w:bCs/>
          <w:color w:val="000000" w:themeColor="text1"/>
          <w:sz w:val="28"/>
          <w:szCs w:val="28"/>
        </w:rPr>
        <w:t xml:space="preserve">Повышение устойчивости выполнения заданий базового уровня. </w:t>
      </w:r>
      <w:r w:rsidRPr="001255DA">
        <w:rPr>
          <w:rFonts w:eastAsia="Times New Roman"/>
          <w:color w:val="000000" w:themeColor="text1"/>
          <w:sz w:val="28"/>
          <w:szCs w:val="28"/>
        </w:rPr>
        <w:t xml:space="preserve">Особого внимания требуют задания 26–28, где результаты составили соответственно </w:t>
      </w:r>
      <w:r w:rsidRPr="001255DA">
        <w:rPr>
          <w:rFonts w:eastAsia="Times New Roman"/>
          <w:b/>
          <w:bCs/>
          <w:color w:val="000000" w:themeColor="text1"/>
          <w:sz w:val="28"/>
          <w:szCs w:val="28"/>
        </w:rPr>
        <w:t>61,97%, 65,26% и 59,15%</w:t>
      </w:r>
      <w:r w:rsidRPr="001255DA">
        <w:rPr>
          <w:rFonts w:eastAsia="Times New Roman"/>
          <w:color w:val="000000" w:themeColor="text1"/>
          <w:sz w:val="28"/>
          <w:szCs w:val="28"/>
        </w:rPr>
        <w:t xml:space="preserve">. Несмотря на то что все показатели превышают порог 50%, уровень выполнения недостаточно высок для группы, ориентированной на результат 80+. Целесообразно довести выполнение этих заданий как минимум до </w:t>
      </w:r>
      <w:r w:rsidRPr="001255DA">
        <w:rPr>
          <w:rFonts w:eastAsia="Times New Roman"/>
          <w:b/>
          <w:bCs/>
          <w:color w:val="000000" w:themeColor="text1"/>
          <w:sz w:val="28"/>
          <w:szCs w:val="28"/>
        </w:rPr>
        <w:t>75–80%</w:t>
      </w:r>
      <w:r w:rsidRPr="001255DA">
        <w:rPr>
          <w:rFonts w:eastAsia="Times New Roman"/>
          <w:color w:val="000000" w:themeColor="text1"/>
          <w:sz w:val="28"/>
          <w:szCs w:val="28"/>
        </w:rPr>
        <w:t xml:space="preserve"> за счёт систематической отработки расчётов, химических уравнений и алгоритмов решения. </w:t>
      </w:r>
    </w:p>
    <w:p w14:paraId="76E0A06B" w14:textId="42D4A344" w:rsidR="002678B7" w:rsidRPr="001255DA" w:rsidRDefault="002678B7">
      <w:pPr>
        <w:numPr>
          <w:ilvl w:val="0"/>
          <w:numId w:val="27"/>
        </w:numPr>
        <w:tabs>
          <w:tab w:val="clear" w:pos="720"/>
          <w:tab w:val="num" w:pos="426"/>
        </w:tabs>
        <w:spacing w:line="276" w:lineRule="auto"/>
        <w:ind w:left="284"/>
        <w:jc w:val="both"/>
        <w:rPr>
          <w:rFonts w:eastAsia="Times New Roman"/>
          <w:color w:val="000000" w:themeColor="text1"/>
          <w:sz w:val="28"/>
          <w:szCs w:val="28"/>
        </w:rPr>
      </w:pPr>
      <w:r w:rsidRPr="001255DA">
        <w:rPr>
          <w:rFonts w:eastAsia="Times New Roman"/>
          <w:b/>
          <w:bCs/>
          <w:color w:val="000000" w:themeColor="text1"/>
          <w:sz w:val="28"/>
          <w:szCs w:val="28"/>
        </w:rPr>
        <w:t xml:space="preserve">Восстановление результатов по заданиям, где отмечена отрицательная динамика. </w:t>
      </w:r>
      <w:r w:rsidRPr="001255DA">
        <w:rPr>
          <w:rFonts w:eastAsia="Times New Roman"/>
          <w:color w:val="000000" w:themeColor="text1"/>
          <w:sz w:val="28"/>
          <w:szCs w:val="28"/>
        </w:rPr>
        <w:t xml:space="preserve">Наиболее выраженное снижение наблюдается по заданию 26 — с </w:t>
      </w:r>
      <w:r w:rsidRPr="001255DA">
        <w:rPr>
          <w:rFonts w:eastAsia="Times New Roman"/>
          <w:b/>
          <w:bCs/>
          <w:color w:val="000000" w:themeColor="text1"/>
          <w:sz w:val="28"/>
          <w:szCs w:val="28"/>
        </w:rPr>
        <w:t>81% в 2025 г. до 61,97% в 2026 г.</w:t>
      </w:r>
      <w:r w:rsidRPr="001255DA">
        <w:rPr>
          <w:rFonts w:eastAsia="Times New Roman"/>
          <w:color w:val="000000" w:themeColor="text1"/>
          <w:sz w:val="28"/>
          <w:szCs w:val="28"/>
        </w:rPr>
        <w:t xml:space="preserve">, по заданию 14 — с 91% до </w:t>
      </w:r>
      <w:r w:rsidRPr="001255DA">
        <w:rPr>
          <w:rFonts w:eastAsia="Times New Roman"/>
          <w:b/>
          <w:bCs/>
          <w:color w:val="000000" w:themeColor="text1"/>
          <w:sz w:val="28"/>
          <w:szCs w:val="28"/>
        </w:rPr>
        <w:t>74,88%</w:t>
      </w:r>
      <w:r w:rsidRPr="001255DA">
        <w:rPr>
          <w:rFonts w:eastAsia="Times New Roman"/>
          <w:color w:val="000000" w:themeColor="text1"/>
          <w:sz w:val="28"/>
          <w:szCs w:val="28"/>
        </w:rPr>
        <w:t xml:space="preserve">, по заданию 20 — с 89% до 81,22%, по заданию 18 — с 88% до 81,22%. Возврат хотя бы к уровню 2025 года по этим позициям является вполне достижимой ближайшей целью и способен обеспечить заметное увеличение итогового результата. </w:t>
      </w:r>
    </w:p>
    <w:p w14:paraId="2277161E" w14:textId="7021E4D9" w:rsidR="002678B7" w:rsidRPr="001255DA" w:rsidRDefault="002678B7">
      <w:pPr>
        <w:numPr>
          <w:ilvl w:val="0"/>
          <w:numId w:val="27"/>
        </w:numPr>
        <w:tabs>
          <w:tab w:val="clear" w:pos="720"/>
          <w:tab w:val="num" w:pos="426"/>
        </w:tabs>
        <w:spacing w:line="276" w:lineRule="auto"/>
        <w:ind w:left="284"/>
        <w:jc w:val="both"/>
        <w:rPr>
          <w:rFonts w:eastAsia="Times New Roman"/>
          <w:color w:val="000000" w:themeColor="text1"/>
          <w:sz w:val="28"/>
          <w:szCs w:val="28"/>
        </w:rPr>
      </w:pPr>
      <w:r w:rsidRPr="001255DA">
        <w:rPr>
          <w:rFonts w:eastAsia="Times New Roman"/>
          <w:b/>
          <w:bCs/>
          <w:color w:val="000000" w:themeColor="text1"/>
          <w:sz w:val="28"/>
          <w:szCs w:val="28"/>
        </w:rPr>
        <w:t xml:space="preserve">Совершенствование расчётных умений. </w:t>
      </w:r>
      <w:r w:rsidRPr="001255DA">
        <w:rPr>
          <w:rFonts w:eastAsia="Times New Roman"/>
          <w:color w:val="000000" w:themeColor="text1"/>
          <w:sz w:val="28"/>
          <w:szCs w:val="28"/>
        </w:rPr>
        <w:t xml:space="preserve">Зона роста связана с переходом от выполнения стандартных расчётов к самостоятельному выбору способа решения. Необходимо отрабатывать задачи на количество вещества, массовую и объёмную долю, выход продукта, смеси, избыток и недостаток реагента, а также расчёты по уравнениям последовательных превращений. Целевой ориентир — </w:t>
      </w:r>
      <w:r w:rsidRPr="001255DA">
        <w:rPr>
          <w:rFonts w:eastAsia="Times New Roman"/>
          <w:b/>
          <w:bCs/>
          <w:color w:val="000000" w:themeColor="text1"/>
          <w:sz w:val="28"/>
          <w:szCs w:val="28"/>
        </w:rPr>
        <w:t>устойчивое выполнение 75–85% заданий расчётного характера</w:t>
      </w:r>
      <w:r w:rsidRPr="001255DA">
        <w:rPr>
          <w:rFonts w:eastAsia="Times New Roman"/>
          <w:color w:val="000000" w:themeColor="text1"/>
          <w:sz w:val="28"/>
          <w:szCs w:val="28"/>
        </w:rPr>
        <w:t xml:space="preserve">. </w:t>
      </w:r>
    </w:p>
    <w:p w14:paraId="4D985071" w14:textId="64BEE89F" w:rsidR="002678B7" w:rsidRPr="001255DA" w:rsidRDefault="002678B7">
      <w:pPr>
        <w:numPr>
          <w:ilvl w:val="0"/>
          <w:numId w:val="27"/>
        </w:numPr>
        <w:tabs>
          <w:tab w:val="clear" w:pos="720"/>
          <w:tab w:val="num" w:pos="426"/>
        </w:tabs>
        <w:spacing w:line="276" w:lineRule="auto"/>
        <w:ind w:left="284"/>
        <w:jc w:val="both"/>
        <w:rPr>
          <w:rFonts w:eastAsia="Times New Roman"/>
          <w:color w:val="000000" w:themeColor="text1"/>
          <w:sz w:val="28"/>
          <w:szCs w:val="28"/>
        </w:rPr>
      </w:pPr>
      <w:r w:rsidRPr="001255DA">
        <w:rPr>
          <w:rFonts w:eastAsia="Times New Roman"/>
          <w:b/>
          <w:bCs/>
          <w:color w:val="000000" w:themeColor="text1"/>
          <w:sz w:val="28"/>
          <w:szCs w:val="28"/>
        </w:rPr>
        <w:t xml:space="preserve">Развитие навыков решения задач высокого уровня сложности. </w:t>
      </w:r>
      <w:r w:rsidRPr="001255DA">
        <w:rPr>
          <w:rFonts w:eastAsia="Times New Roman"/>
          <w:color w:val="000000" w:themeColor="text1"/>
          <w:sz w:val="28"/>
          <w:szCs w:val="28"/>
        </w:rPr>
        <w:t xml:space="preserve">Наибольший резерв скрыт в заданиях </w:t>
      </w:r>
      <w:r w:rsidRPr="001255DA">
        <w:rPr>
          <w:rFonts w:eastAsia="Times New Roman"/>
          <w:b/>
          <w:bCs/>
          <w:color w:val="000000" w:themeColor="text1"/>
          <w:sz w:val="28"/>
          <w:szCs w:val="28"/>
        </w:rPr>
        <w:t>31–34</w:t>
      </w:r>
      <w:r w:rsidRPr="001255DA">
        <w:rPr>
          <w:rFonts w:eastAsia="Times New Roman"/>
          <w:color w:val="000000" w:themeColor="text1"/>
          <w:sz w:val="28"/>
          <w:szCs w:val="28"/>
        </w:rPr>
        <w:t xml:space="preserve">. Результаты 2026 года составили 51,53%, 43,00%, 17,21% и 7,51% соответственно. Особенно значимым является задание 34, результат которого пока ниже порога успешности 15%. Реалистичной промежуточной целью является доведение выполнения заданий 31–32 до </w:t>
      </w:r>
      <w:r w:rsidRPr="001255DA">
        <w:rPr>
          <w:rFonts w:eastAsia="Times New Roman"/>
          <w:b/>
          <w:bCs/>
          <w:color w:val="000000" w:themeColor="text1"/>
          <w:sz w:val="28"/>
          <w:szCs w:val="28"/>
        </w:rPr>
        <w:t>60–70%</w:t>
      </w:r>
      <w:r w:rsidRPr="001255DA">
        <w:rPr>
          <w:rFonts w:eastAsia="Times New Roman"/>
          <w:color w:val="000000" w:themeColor="text1"/>
          <w:sz w:val="28"/>
          <w:szCs w:val="28"/>
        </w:rPr>
        <w:t xml:space="preserve">, задания 33 — до </w:t>
      </w:r>
      <w:r w:rsidRPr="001255DA">
        <w:rPr>
          <w:rFonts w:eastAsia="Times New Roman"/>
          <w:b/>
          <w:bCs/>
          <w:color w:val="000000" w:themeColor="text1"/>
          <w:sz w:val="28"/>
          <w:szCs w:val="28"/>
        </w:rPr>
        <w:t>30–40%</w:t>
      </w:r>
      <w:r w:rsidRPr="001255DA">
        <w:rPr>
          <w:rFonts w:eastAsia="Times New Roman"/>
          <w:color w:val="000000" w:themeColor="text1"/>
          <w:sz w:val="28"/>
          <w:szCs w:val="28"/>
        </w:rPr>
        <w:t xml:space="preserve">, задания 34 — не менее чем до </w:t>
      </w:r>
      <w:r w:rsidRPr="001255DA">
        <w:rPr>
          <w:rFonts w:eastAsia="Times New Roman"/>
          <w:b/>
          <w:bCs/>
          <w:color w:val="000000" w:themeColor="text1"/>
          <w:sz w:val="28"/>
          <w:szCs w:val="28"/>
        </w:rPr>
        <w:t>15–20%</w:t>
      </w:r>
      <w:r w:rsidRPr="001255DA">
        <w:rPr>
          <w:rFonts w:eastAsia="Times New Roman"/>
          <w:color w:val="000000" w:themeColor="text1"/>
          <w:sz w:val="28"/>
          <w:szCs w:val="28"/>
        </w:rPr>
        <w:t xml:space="preserve">. </w:t>
      </w:r>
    </w:p>
    <w:p w14:paraId="6752ED31" w14:textId="5312C515" w:rsidR="002678B7" w:rsidRPr="001255DA" w:rsidRDefault="002678B7">
      <w:pPr>
        <w:numPr>
          <w:ilvl w:val="0"/>
          <w:numId w:val="27"/>
        </w:numPr>
        <w:tabs>
          <w:tab w:val="clear" w:pos="720"/>
          <w:tab w:val="num" w:pos="426"/>
        </w:tabs>
        <w:spacing w:line="276" w:lineRule="auto"/>
        <w:ind w:left="284"/>
        <w:jc w:val="both"/>
        <w:rPr>
          <w:rFonts w:eastAsia="Times New Roman"/>
          <w:color w:val="000000" w:themeColor="text1"/>
          <w:sz w:val="28"/>
          <w:szCs w:val="28"/>
        </w:rPr>
      </w:pPr>
      <w:r w:rsidRPr="001255DA">
        <w:rPr>
          <w:rFonts w:eastAsia="Times New Roman"/>
          <w:b/>
          <w:bCs/>
          <w:color w:val="000000" w:themeColor="text1"/>
          <w:sz w:val="28"/>
          <w:szCs w:val="28"/>
        </w:rPr>
        <w:t xml:space="preserve">Формирование умения интегрировать знания из разных разделов химии. </w:t>
      </w:r>
      <w:r w:rsidRPr="001255DA">
        <w:rPr>
          <w:rFonts w:eastAsia="Times New Roman"/>
          <w:color w:val="000000" w:themeColor="text1"/>
          <w:sz w:val="28"/>
          <w:szCs w:val="28"/>
        </w:rPr>
        <w:t xml:space="preserve">Для достижения 80+ необходимо уменьшить зависимость результата от узнаваемости типа задания. Следует регулярно предлагать задания, требующие одновременного использования знаний об электронном строении атома, свойствах веществ, химических реакциях, органической и неорганической химии, а также расчётных методов. </w:t>
      </w:r>
    </w:p>
    <w:p w14:paraId="73627173" w14:textId="117E0B00" w:rsidR="002678B7" w:rsidRPr="001255DA" w:rsidRDefault="002678B7">
      <w:pPr>
        <w:numPr>
          <w:ilvl w:val="0"/>
          <w:numId w:val="27"/>
        </w:numPr>
        <w:tabs>
          <w:tab w:val="clear" w:pos="720"/>
          <w:tab w:val="num" w:pos="426"/>
        </w:tabs>
        <w:spacing w:line="276" w:lineRule="auto"/>
        <w:ind w:left="284"/>
        <w:jc w:val="both"/>
        <w:rPr>
          <w:rFonts w:eastAsia="Times New Roman"/>
          <w:color w:val="000000" w:themeColor="text1"/>
          <w:sz w:val="28"/>
          <w:szCs w:val="28"/>
        </w:rPr>
      </w:pPr>
      <w:r w:rsidRPr="001255DA">
        <w:rPr>
          <w:rFonts w:eastAsia="Times New Roman"/>
          <w:b/>
          <w:bCs/>
          <w:color w:val="000000" w:themeColor="text1"/>
          <w:sz w:val="28"/>
          <w:szCs w:val="28"/>
        </w:rPr>
        <w:lastRenderedPageBreak/>
        <w:t xml:space="preserve">Повышение качества выполнения заданий органической и неорганической химии. </w:t>
      </w:r>
      <w:r w:rsidRPr="001255DA">
        <w:rPr>
          <w:rFonts w:eastAsia="Times New Roman"/>
          <w:color w:val="000000" w:themeColor="text1"/>
          <w:sz w:val="28"/>
          <w:szCs w:val="28"/>
        </w:rPr>
        <w:t xml:space="preserve">По заданию 13 результат снизился до 74,65%, по заданию 14 — до 74,88%. Целесообразно систематизировать знания о взаимосвязи </w:t>
      </w:r>
      <w:r w:rsidRPr="001255DA">
        <w:rPr>
          <w:rFonts w:eastAsia="Times New Roman"/>
          <w:b/>
          <w:bCs/>
          <w:color w:val="000000" w:themeColor="text1"/>
          <w:sz w:val="28"/>
          <w:szCs w:val="28"/>
        </w:rPr>
        <w:t>«строение → свойства → химические реакции»</w:t>
      </w:r>
      <w:r w:rsidRPr="001255DA">
        <w:rPr>
          <w:rFonts w:eastAsia="Times New Roman"/>
          <w:color w:val="000000" w:themeColor="text1"/>
          <w:sz w:val="28"/>
          <w:szCs w:val="28"/>
        </w:rPr>
        <w:t xml:space="preserve">, генетических связях между классами веществ и условиях протекания реакций. Реалистичный ориентир — стабилизация результатов этих заданий на уровне </w:t>
      </w:r>
      <w:r w:rsidRPr="001255DA">
        <w:rPr>
          <w:rFonts w:eastAsia="Times New Roman"/>
          <w:b/>
          <w:bCs/>
          <w:color w:val="000000" w:themeColor="text1"/>
          <w:sz w:val="28"/>
          <w:szCs w:val="28"/>
        </w:rPr>
        <w:t>85% и выше</w:t>
      </w:r>
      <w:r w:rsidRPr="001255DA">
        <w:rPr>
          <w:rFonts w:eastAsia="Times New Roman"/>
          <w:color w:val="000000" w:themeColor="text1"/>
          <w:sz w:val="28"/>
          <w:szCs w:val="28"/>
        </w:rPr>
        <w:t xml:space="preserve">. </w:t>
      </w:r>
    </w:p>
    <w:p w14:paraId="22A74443" w14:textId="61C4E871" w:rsidR="002678B7" w:rsidRPr="001255DA" w:rsidRDefault="002678B7">
      <w:pPr>
        <w:numPr>
          <w:ilvl w:val="0"/>
          <w:numId w:val="27"/>
        </w:numPr>
        <w:tabs>
          <w:tab w:val="clear" w:pos="720"/>
          <w:tab w:val="num" w:pos="426"/>
        </w:tabs>
        <w:spacing w:line="276" w:lineRule="auto"/>
        <w:ind w:left="284"/>
        <w:jc w:val="both"/>
        <w:rPr>
          <w:rFonts w:eastAsia="Times New Roman"/>
          <w:color w:val="000000" w:themeColor="text1"/>
          <w:sz w:val="28"/>
          <w:szCs w:val="28"/>
        </w:rPr>
      </w:pPr>
      <w:r w:rsidRPr="001255DA">
        <w:rPr>
          <w:rFonts w:eastAsia="Times New Roman"/>
          <w:b/>
          <w:bCs/>
          <w:color w:val="000000" w:themeColor="text1"/>
          <w:sz w:val="28"/>
          <w:szCs w:val="28"/>
        </w:rPr>
        <w:t xml:space="preserve">Развитие навыков анализа условия и контроля решения. </w:t>
      </w:r>
      <w:r w:rsidRPr="001255DA">
        <w:rPr>
          <w:rFonts w:eastAsia="Times New Roman"/>
          <w:color w:val="000000" w:themeColor="text1"/>
          <w:sz w:val="28"/>
          <w:szCs w:val="28"/>
        </w:rPr>
        <w:t xml:space="preserve">Для группы 61–80 </w:t>
      </w:r>
      <w:proofErr w:type="spellStart"/>
      <w:r w:rsidRPr="001255DA">
        <w:rPr>
          <w:rFonts w:eastAsia="Times New Roman"/>
          <w:color w:val="000000" w:themeColor="text1"/>
          <w:sz w:val="28"/>
          <w:szCs w:val="28"/>
        </w:rPr>
        <w:t>т.б</w:t>
      </w:r>
      <w:proofErr w:type="spellEnd"/>
      <w:r w:rsidRPr="001255DA">
        <w:rPr>
          <w:rFonts w:eastAsia="Times New Roman"/>
          <w:color w:val="000000" w:themeColor="text1"/>
          <w:sz w:val="28"/>
          <w:szCs w:val="28"/>
        </w:rPr>
        <w:t xml:space="preserve">. важным резервом является не только знание химического материала, но и умение самостоятельно определить, </w:t>
      </w:r>
      <w:r w:rsidRPr="001255DA">
        <w:rPr>
          <w:rFonts w:eastAsia="Times New Roman"/>
          <w:i/>
          <w:iCs/>
          <w:color w:val="000000" w:themeColor="text1"/>
          <w:sz w:val="28"/>
          <w:szCs w:val="28"/>
        </w:rPr>
        <w:t>что именно требуется установить, какие данные являются существенными, какой закон или формулу следует применить и насколько реалистичен полученный ответ</w:t>
      </w:r>
      <w:r w:rsidRPr="001255DA">
        <w:rPr>
          <w:rFonts w:eastAsia="Times New Roman"/>
          <w:color w:val="000000" w:themeColor="text1"/>
          <w:sz w:val="28"/>
          <w:szCs w:val="28"/>
        </w:rPr>
        <w:t xml:space="preserve">. Это особенно важно при выполнении заданий 26–34. </w:t>
      </w:r>
    </w:p>
    <w:p w14:paraId="05F27F02" w14:textId="048CE80A" w:rsidR="002678B7" w:rsidRPr="001255DA" w:rsidRDefault="002678B7" w:rsidP="002678B7">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Таким образом, </w:t>
      </w:r>
      <w:r w:rsidRPr="001255DA">
        <w:rPr>
          <w:rFonts w:eastAsia="Times New Roman"/>
          <w:b/>
          <w:bCs/>
          <w:color w:val="000000" w:themeColor="text1"/>
          <w:sz w:val="28"/>
          <w:szCs w:val="28"/>
        </w:rPr>
        <w:t>главная реалистичная зона роста</w:t>
      </w:r>
      <w:r w:rsidRPr="001255DA">
        <w:rPr>
          <w:rFonts w:eastAsia="Times New Roman"/>
          <w:color w:val="000000" w:themeColor="text1"/>
          <w:sz w:val="28"/>
          <w:szCs w:val="28"/>
        </w:rPr>
        <w:t xml:space="preserve"> участников со средним уровнем подготовки — переход от преимущественно успешного выполнения стандартных заданий к </w:t>
      </w:r>
      <w:r w:rsidRPr="001255DA">
        <w:rPr>
          <w:rFonts w:eastAsia="Times New Roman"/>
          <w:b/>
          <w:bCs/>
          <w:color w:val="000000" w:themeColor="text1"/>
          <w:sz w:val="28"/>
          <w:szCs w:val="28"/>
        </w:rPr>
        <w:t>устойчивому выполнению расчётных и комплексных заданий повышенного и высокого уровней</w:t>
      </w:r>
      <w:r w:rsidRPr="001255DA">
        <w:rPr>
          <w:rFonts w:eastAsia="Times New Roman"/>
          <w:color w:val="000000" w:themeColor="text1"/>
          <w:sz w:val="28"/>
          <w:szCs w:val="28"/>
        </w:rPr>
        <w:t>. Приоритетной задачей является повышение результатов по заданиям 26–28 и 31–34 при одновременном восстановлении снижения по заданиям 14 и 26.</w:t>
      </w:r>
    </w:p>
    <w:p w14:paraId="42FF19D6" w14:textId="278480C7" w:rsidR="002678B7" w:rsidRPr="001255DA" w:rsidRDefault="002678B7" w:rsidP="002678B7">
      <w:pPr>
        <w:spacing w:line="276" w:lineRule="auto"/>
        <w:jc w:val="both"/>
        <w:rPr>
          <w:rFonts w:eastAsia="Times New Roman"/>
          <w:color w:val="000000" w:themeColor="text1"/>
        </w:rPr>
      </w:pPr>
      <w:r w:rsidRPr="001255DA">
        <w:rPr>
          <w:rFonts w:eastAsia="Times New Roman"/>
          <w:color w:val="000000" w:themeColor="text1"/>
          <w:sz w:val="28"/>
          <w:szCs w:val="28"/>
        </w:rPr>
        <w:t xml:space="preserve">      При адресной работе целевым результатом может стать: </w:t>
      </w:r>
      <w:r w:rsidRPr="001255DA">
        <w:rPr>
          <w:rFonts w:eastAsia="Times New Roman"/>
          <w:i/>
          <w:iCs/>
          <w:color w:val="000000" w:themeColor="text1"/>
          <w:sz w:val="28"/>
          <w:szCs w:val="28"/>
        </w:rPr>
        <w:t>не менее 80–85% выполнения базовых заданий, 75–85% — заданий повышенного уровня и постепенное увеличение доли успешно выполняемых заданий высокого уровня</w:t>
      </w:r>
      <w:r w:rsidRPr="001255DA">
        <w:rPr>
          <w:rFonts w:eastAsia="Times New Roman"/>
          <w:color w:val="000000" w:themeColor="text1"/>
          <w:sz w:val="28"/>
          <w:szCs w:val="28"/>
        </w:rPr>
        <w:t xml:space="preserve">. Такая динамика является наиболее реалистичным путём перехода участников группы 61–80 </w:t>
      </w:r>
      <w:proofErr w:type="spellStart"/>
      <w:r w:rsidRPr="001255DA">
        <w:rPr>
          <w:rFonts w:eastAsia="Times New Roman"/>
          <w:color w:val="000000" w:themeColor="text1"/>
          <w:sz w:val="28"/>
          <w:szCs w:val="28"/>
        </w:rPr>
        <w:t>т.б</w:t>
      </w:r>
      <w:proofErr w:type="spellEnd"/>
      <w:r w:rsidRPr="001255DA">
        <w:rPr>
          <w:rFonts w:eastAsia="Times New Roman"/>
          <w:color w:val="000000" w:themeColor="text1"/>
          <w:sz w:val="28"/>
          <w:szCs w:val="28"/>
        </w:rPr>
        <w:t xml:space="preserve">. в диапазон </w:t>
      </w:r>
      <w:r w:rsidRPr="001255DA">
        <w:rPr>
          <w:rFonts w:eastAsia="Times New Roman"/>
          <w:b/>
          <w:bCs/>
          <w:color w:val="000000" w:themeColor="text1"/>
          <w:sz w:val="28"/>
          <w:szCs w:val="28"/>
        </w:rPr>
        <w:t>80 и более тестовых баллов</w:t>
      </w:r>
      <w:r w:rsidRPr="001255DA">
        <w:rPr>
          <w:rFonts w:eastAsia="Times New Roman"/>
          <w:color w:val="000000" w:themeColor="text1"/>
        </w:rPr>
        <w:t>.</w:t>
      </w:r>
    </w:p>
    <w:p w14:paraId="2A9744E8" w14:textId="77777777" w:rsidR="002678B7" w:rsidRPr="001255DA" w:rsidRDefault="002678B7" w:rsidP="002678B7">
      <w:pPr>
        <w:spacing w:line="276" w:lineRule="auto"/>
        <w:jc w:val="both"/>
        <w:rPr>
          <w:rFonts w:eastAsia="Times New Roman"/>
          <w:color w:val="000000" w:themeColor="text1"/>
        </w:rPr>
      </w:pPr>
    </w:p>
    <w:p w14:paraId="30672461" w14:textId="77777777" w:rsidR="001C459B" w:rsidRPr="001255DA" w:rsidRDefault="001C459B" w:rsidP="00DC5747">
      <w:pPr>
        <w:pStyle w:val="3"/>
        <w:numPr>
          <w:ilvl w:val="3"/>
          <w:numId w:val="57"/>
        </w:numPr>
        <w:tabs>
          <w:tab w:val="left" w:pos="567"/>
        </w:tabs>
        <w:ind w:left="851"/>
        <w:jc w:val="center"/>
        <w:rPr>
          <w:rFonts w:ascii="Times New Roman" w:hAnsi="Times New Roman"/>
          <w:color w:val="000000" w:themeColor="text1"/>
          <w:szCs w:val="28"/>
          <w:lang w:val="ru-RU"/>
        </w:rPr>
      </w:pPr>
      <w:r w:rsidRPr="001255DA">
        <w:rPr>
          <w:rFonts w:ascii="Times New Roman" w:hAnsi="Times New Roman"/>
          <w:color w:val="000000" w:themeColor="text1"/>
          <w:szCs w:val="28"/>
          <w:lang w:val="ru-RU"/>
        </w:rPr>
        <w:t>Методический анализ качества освоения метапредметных результатов ФГОС участниками ЕГЭ с</w:t>
      </w:r>
      <w:r w:rsidR="00337127" w:rsidRPr="001255DA">
        <w:rPr>
          <w:rFonts w:ascii="Times New Roman" w:hAnsi="Times New Roman"/>
          <w:color w:val="000000" w:themeColor="text1"/>
          <w:szCs w:val="28"/>
          <w:lang w:val="ru-RU"/>
        </w:rPr>
        <w:t>о</w:t>
      </w:r>
      <w:r w:rsidRPr="001255DA">
        <w:rPr>
          <w:rFonts w:ascii="Times New Roman" w:hAnsi="Times New Roman"/>
          <w:color w:val="000000" w:themeColor="text1"/>
          <w:szCs w:val="28"/>
          <w:lang w:val="ru-RU"/>
        </w:rPr>
        <w:t> </w:t>
      </w:r>
      <w:r w:rsidR="00337127" w:rsidRPr="001255DA">
        <w:rPr>
          <w:rFonts w:ascii="Times New Roman" w:hAnsi="Times New Roman"/>
          <w:color w:val="000000" w:themeColor="text1"/>
          <w:szCs w:val="28"/>
          <w:lang w:val="ru-RU"/>
        </w:rPr>
        <w:t>средним</w:t>
      </w:r>
      <w:r w:rsidRPr="001255DA">
        <w:rPr>
          <w:rFonts w:ascii="Times New Roman" w:hAnsi="Times New Roman"/>
          <w:color w:val="000000" w:themeColor="text1"/>
          <w:szCs w:val="28"/>
          <w:lang w:val="ru-RU"/>
        </w:rPr>
        <w:t xml:space="preserve"> уровнем подготовки</w:t>
      </w:r>
    </w:p>
    <w:p w14:paraId="7FEB6338" w14:textId="77777777" w:rsidR="001C459B" w:rsidRPr="001255DA" w:rsidRDefault="001C459B" w:rsidP="001C459B">
      <w:pPr>
        <w:ind w:firstLine="567"/>
        <w:contextualSpacing/>
        <w:jc w:val="both"/>
        <w:rPr>
          <w:i/>
          <w:iCs/>
          <w:color w:val="000000" w:themeColor="text1"/>
        </w:rPr>
      </w:pPr>
    </w:p>
    <w:p w14:paraId="4AD4F097" w14:textId="77777777" w:rsidR="001C459B" w:rsidRPr="001255DA" w:rsidRDefault="001C459B" w:rsidP="0092203B">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1255DA">
        <w:rPr>
          <w:rFonts w:ascii="Times New Roman" w:eastAsia="Times New Roman" w:hAnsi="Times New Roman"/>
          <w:bCs/>
          <w:i/>
          <w:color w:val="000000" w:themeColor="text1"/>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0544560D" w14:textId="77777777" w:rsidR="0053759F" w:rsidRPr="001255DA" w:rsidRDefault="0053759F" w:rsidP="0053759F">
      <w:pPr>
        <w:jc w:val="both"/>
        <w:rPr>
          <w:rFonts w:eastAsia="Times New Roman"/>
          <w:bCs/>
          <w:iCs/>
          <w:color w:val="000000" w:themeColor="text1"/>
        </w:rPr>
      </w:pPr>
    </w:p>
    <w:p w14:paraId="580D79A8" w14:textId="646E1833" w:rsidR="0053759F" w:rsidRPr="001255DA" w:rsidRDefault="0053759F" w:rsidP="0053759F">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Анализ результатов участников ЕГЭ по химии со средним уровнем подготовки (61–80 </w:t>
      </w:r>
      <w:proofErr w:type="spellStart"/>
      <w:r w:rsidRPr="001255DA">
        <w:rPr>
          <w:rFonts w:eastAsia="Times New Roman"/>
          <w:color w:val="000000" w:themeColor="text1"/>
          <w:sz w:val="28"/>
          <w:szCs w:val="28"/>
        </w:rPr>
        <w:t>т.б</w:t>
      </w:r>
      <w:proofErr w:type="spellEnd"/>
      <w:r w:rsidRPr="001255DA">
        <w:rPr>
          <w:rFonts w:eastAsia="Times New Roman"/>
          <w:color w:val="000000" w:themeColor="text1"/>
          <w:sz w:val="28"/>
          <w:szCs w:val="28"/>
        </w:rPr>
        <w:t xml:space="preserve">.) позволяет предположить, что основные метапредметные умения в данной группе в целом сформированы на уровне, </w:t>
      </w:r>
      <w:r w:rsidRPr="001255DA">
        <w:rPr>
          <w:rFonts w:eastAsia="Times New Roman"/>
          <w:color w:val="000000" w:themeColor="text1"/>
          <w:sz w:val="28"/>
          <w:szCs w:val="28"/>
        </w:rPr>
        <w:lastRenderedPageBreak/>
        <w:t>обеспечивающем успешное выполнение большинства заданий базового и повышенного уровней. Вместе с тем результаты заданий 26–34 показывают, что при переходе к многоэтапным, расчётным и комплексным заданиям возрастает влияние познавательных, регулятивных и коммуникативных умений. Особенно заметны затруднения, требующие самостоятельного выбора способа действия, планирования последовательности решения, анализа условия и контроля полученного результата.</w:t>
      </w:r>
    </w:p>
    <w:p w14:paraId="1800F7E7" w14:textId="09E78911" w:rsidR="0053759F" w:rsidRPr="001255DA" w:rsidRDefault="0053759F" w:rsidP="0053759F">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1. Познавательные универсальные учебные действия. </w:t>
      </w:r>
      <w:r w:rsidRPr="001255DA">
        <w:rPr>
          <w:rFonts w:eastAsia="Times New Roman"/>
          <w:color w:val="000000" w:themeColor="text1"/>
          <w:sz w:val="28"/>
          <w:szCs w:val="28"/>
        </w:rPr>
        <w:t xml:space="preserve">Достаточная сформированность познавательных умений проявляется в высоких результатах выполнения большинства заданий базового и повышенного уровней. Например, задания 1–5 выполнены на </w:t>
      </w:r>
      <w:r w:rsidRPr="001255DA">
        <w:rPr>
          <w:rFonts w:eastAsia="Times New Roman"/>
          <w:b/>
          <w:bCs/>
          <w:color w:val="000000" w:themeColor="text1"/>
          <w:sz w:val="28"/>
          <w:szCs w:val="28"/>
        </w:rPr>
        <w:t>84,04–91,55%</w:t>
      </w:r>
      <w:r w:rsidRPr="001255DA">
        <w:rPr>
          <w:rFonts w:eastAsia="Times New Roman"/>
          <w:color w:val="000000" w:themeColor="text1"/>
          <w:sz w:val="28"/>
          <w:szCs w:val="28"/>
        </w:rPr>
        <w:t xml:space="preserve">, задания 10–12 — на </w:t>
      </w:r>
      <w:r w:rsidRPr="001255DA">
        <w:rPr>
          <w:rFonts w:eastAsia="Times New Roman"/>
          <w:b/>
          <w:bCs/>
          <w:color w:val="000000" w:themeColor="text1"/>
          <w:sz w:val="28"/>
          <w:szCs w:val="28"/>
        </w:rPr>
        <w:t>84,04–96,71%</w:t>
      </w:r>
      <w:r w:rsidRPr="001255DA">
        <w:rPr>
          <w:rFonts w:eastAsia="Times New Roman"/>
          <w:color w:val="000000" w:themeColor="text1"/>
          <w:sz w:val="28"/>
          <w:szCs w:val="28"/>
        </w:rPr>
        <w:t>, задания 19–23 — преимущественно выше 80%. Это позволяет предположить, что у большинства участников сформированы умения извлекать и использовать предметную информацию, устанавливать соответствие между химическими объектами и их характеристиками, применять известные закономерности, классифицировать вещества и химические реакции.</w:t>
      </w:r>
    </w:p>
    <w:p w14:paraId="78331289" w14:textId="585915A5" w:rsidR="0053759F" w:rsidRPr="001255DA" w:rsidRDefault="0053759F" w:rsidP="0053759F">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Вместе с тем более низкие результаты заданий 26–28 свидетельствуют о недостаточной устойчивости познавательных действий, связанных с </w:t>
      </w:r>
      <w:r w:rsidRPr="001255DA">
        <w:rPr>
          <w:rFonts w:eastAsia="Times New Roman"/>
          <w:b/>
          <w:bCs/>
          <w:color w:val="000000" w:themeColor="text1"/>
          <w:sz w:val="28"/>
          <w:szCs w:val="28"/>
        </w:rPr>
        <w:t>анализом условия, выделением существенной информации, установлением количественных и причинно-следственных связей, выбором способа решения и переносом знаний в изменённую ситуацию</w:t>
      </w:r>
      <w:r w:rsidRPr="001255DA">
        <w:rPr>
          <w:rFonts w:eastAsia="Times New Roman"/>
          <w:color w:val="000000" w:themeColor="text1"/>
          <w:sz w:val="28"/>
          <w:szCs w:val="28"/>
        </w:rPr>
        <w:t xml:space="preserve">. Так, выполнение задания 26 снизилось с 81% в 2025 году до </w:t>
      </w:r>
      <w:r w:rsidRPr="001255DA">
        <w:rPr>
          <w:rFonts w:eastAsia="Times New Roman"/>
          <w:b/>
          <w:bCs/>
          <w:color w:val="000000" w:themeColor="text1"/>
          <w:sz w:val="28"/>
          <w:szCs w:val="28"/>
        </w:rPr>
        <w:t>61,97% в 2026 году</w:t>
      </w:r>
      <w:r w:rsidRPr="001255DA">
        <w:rPr>
          <w:rFonts w:eastAsia="Times New Roman"/>
          <w:color w:val="000000" w:themeColor="text1"/>
          <w:sz w:val="28"/>
          <w:szCs w:val="28"/>
        </w:rPr>
        <w:t xml:space="preserve">, а задание 28 выполнено на </w:t>
      </w:r>
      <w:r w:rsidRPr="001255DA">
        <w:rPr>
          <w:rFonts w:eastAsia="Times New Roman"/>
          <w:b/>
          <w:bCs/>
          <w:color w:val="000000" w:themeColor="text1"/>
          <w:sz w:val="28"/>
          <w:szCs w:val="28"/>
        </w:rPr>
        <w:t>59,15%</w:t>
      </w:r>
      <w:r w:rsidRPr="001255DA">
        <w:rPr>
          <w:rFonts w:eastAsia="Times New Roman"/>
          <w:color w:val="000000" w:themeColor="text1"/>
          <w:sz w:val="28"/>
          <w:szCs w:val="28"/>
        </w:rPr>
        <w:t>, несмотря на значительный рост относительно 35% в 2025 году.</w:t>
      </w:r>
    </w:p>
    <w:p w14:paraId="5A5B05C2" w14:textId="1E9E7168" w:rsidR="0053759F" w:rsidRPr="001255DA" w:rsidRDefault="0053759F" w:rsidP="0053759F">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В типичных ошибках при выполнении расчётных заданий может проявляться формальный подход: участник знает необходимые формулы, но неправильно определяет, какую величину необходимо найти, не устанавливает связь между данными условия и уравнением реакции, выбирает неподходящий способ расчёта либо нарушает последовательность действий. Таким образом, резервом развития являются </w:t>
      </w:r>
      <w:r w:rsidRPr="001255DA">
        <w:rPr>
          <w:rFonts w:eastAsia="Times New Roman"/>
          <w:b/>
          <w:bCs/>
          <w:color w:val="000000" w:themeColor="text1"/>
          <w:sz w:val="28"/>
          <w:szCs w:val="28"/>
        </w:rPr>
        <w:t>анализ, сравнение, установление причинно-следственных связей, моделирование химической ситуации и выбор адекватного способа решения</w:t>
      </w:r>
      <w:r w:rsidRPr="001255DA">
        <w:rPr>
          <w:rFonts w:eastAsia="Times New Roman"/>
          <w:color w:val="000000" w:themeColor="text1"/>
          <w:sz w:val="28"/>
          <w:szCs w:val="28"/>
        </w:rPr>
        <w:t>.</w:t>
      </w:r>
    </w:p>
    <w:p w14:paraId="70F8C435" w14:textId="7AE169D1" w:rsidR="0053759F" w:rsidRPr="001255DA" w:rsidRDefault="0053759F" w:rsidP="0053759F">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2. Умения работать с информацией и преобразовывать её. </w:t>
      </w:r>
      <w:r w:rsidRPr="001255DA">
        <w:rPr>
          <w:rFonts w:eastAsia="Times New Roman"/>
          <w:color w:val="000000" w:themeColor="text1"/>
          <w:sz w:val="28"/>
          <w:szCs w:val="28"/>
        </w:rPr>
        <w:t xml:space="preserve">Успешность выполнения заданий 6–9, 12, 15–16, 22–24 предполагает способность внимательно воспринимать представленную химическую информацию, соотносить её с имеющимися знаниями и преобразовывать в необходимую форму. Высокие результаты по этим заданиям — от </w:t>
      </w:r>
      <w:r w:rsidRPr="001255DA">
        <w:rPr>
          <w:rFonts w:eastAsia="Times New Roman"/>
          <w:b/>
          <w:bCs/>
          <w:color w:val="000000" w:themeColor="text1"/>
          <w:sz w:val="28"/>
          <w:szCs w:val="28"/>
        </w:rPr>
        <w:t>81,92% до 85,45%</w:t>
      </w:r>
      <w:r w:rsidRPr="001255DA">
        <w:rPr>
          <w:rFonts w:eastAsia="Times New Roman"/>
          <w:color w:val="000000" w:themeColor="text1"/>
          <w:sz w:val="28"/>
          <w:szCs w:val="28"/>
        </w:rPr>
        <w:t xml:space="preserve"> по заданиям 6–9 и 12, 15–16 — позволяют говорить о достаточно сформированном у большинства участников умении работать с различными способами представления предметной информации.</w:t>
      </w:r>
    </w:p>
    <w:p w14:paraId="128C1234" w14:textId="69B970A1" w:rsidR="0053759F" w:rsidRPr="001255DA" w:rsidRDefault="0053759F" w:rsidP="0053759F">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     Однако снижение по отдельным заданиям повышенного уровня по сравнению с 2025 годом, например по заданию 22 (</w:t>
      </w:r>
      <w:r w:rsidRPr="001255DA">
        <w:rPr>
          <w:rFonts w:eastAsia="Times New Roman"/>
          <w:b/>
          <w:bCs/>
          <w:color w:val="000000" w:themeColor="text1"/>
          <w:sz w:val="28"/>
          <w:szCs w:val="28"/>
        </w:rPr>
        <w:t>82,63% против 89%</w:t>
      </w:r>
      <w:r w:rsidRPr="001255DA">
        <w:rPr>
          <w:rFonts w:eastAsia="Times New Roman"/>
          <w:color w:val="000000" w:themeColor="text1"/>
          <w:sz w:val="28"/>
          <w:szCs w:val="28"/>
        </w:rPr>
        <w:t>) и заданию 24 (</w:t>
      </w:r>
      <w:r w:rsidRPr="001255DA">
        <w:rPr>
          <w:rFonts w:eastAsia="Times New Roman"/>
          <w:b/>
          <w:bCs/>
          <w:color w:val="000000" w:themeColor="text1"/>
          <w:sz w:val="28"/>
          <w:szCs w:val="28"/>
        </w:rPr>
        <w:t>72,77% против 70%</w:t>
      </w:r>
      <w:r w:rsidRPr="001255DA">
        <w:rPr>
          <w:rFonts w:eastAsia="Times New Roman"/>
          <w:color w:val="000000" w:themeColor="text1"/>
          <w:sz w:val="28"/>
          <w:szCs w:val="28"/>
        </w:rPr>
        <w:t xml:space="preserve">, при положительной динамике), показывает необходимость дальнейшего развития умения не просто узнавать известную химическую закономерность, а </w:t>
      </w:r>
      <w:r w:rsidRPr="001255DA">
        <w:rPr>
          <w:rFonts w:eastAsia="Times New Roman"/>
          <w:b/>
          <w:bCs/>
          <w:color w:val="000000" w:themeColor="text1"/>
          <w:sz w:val="28"/>
          <w:szCs w:val="28"/>
        </w:rPr>
        <w:t>использовать её в новой комбинации условий</w:t>
      </w:r>
      <w:r w:rsidRPr="001255DA">
        <w:rPr>
          <w:rFonts w:eastAsia="Times New Roman"/>
          <w:color w:val="000000" w:themeColor="text1"/>
          <w:sz w:val="28"/>
          <w:szCs w:val="28"/>
        </w:rPr>
        <w:t>.</w:t>
      </w:r>
    </w:p>
    <w:p w14:paraId="22A30C91" w14:textId="74062F78" w:rsidR="0053759F" w:rsidRPr="001255DA" w:rsidRDefault="0053759F" w:rsidP="0053759F">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3. Регулятивные метапредметные умения: самоорганизация и планирование деятельности. </w:t>
      </w:r>
      <w:r w:rsidRPr="001255DA">
        <w:rPr>
          <w:rFonts w:eastAsia="Times New Roman"/>
          <w:color w:val="000000" w:themeColor="text1"/>
          <w:sz w:val="28"/>
          <w:szCs w:val="28"/>
        </w:rPr>
        <w:t xml:space="preserve">Особое значение регулятивные умения приобретают при выполнении заданий 26–34. Чем более сложной является структура задания, тем большее количество последовательных действий должен самостоятельно спланировать участник. Результаты заданий высокого уровня демонстрируют постепенное снижение успешности: </w:t>
      </w:r>
      <w:r w:rsidRPr="001255DA">
        <w:rPr>
          <w:rFonts w:eastAsia="Times New Roman"/>
          <w:b/>
          <w:bCs/>
          <w:color w:val="000000" w:themeColor="text1"/>
          <w:sz w:val="28"/>
          <w:szCs w:val="28"/>
        </w:rPr>
        <w:t>51,53% — задание 31, 43% — задание 32, 17,21% — задание 33 и 7,51% — задание 34</w:t>
      </w:r>
      <w:r w:rsidRPr="001255DA">
        <w:rPr>
          <w:rFonts w:eastAsia="Times New Roman"/>
          <w:color w:val="000000" w:themeColor="text1"/>
          <w:sz w:val="28"/>
          <w:szCs w:val="28"/>
        </w:rPr>
        <w:t>.</w:t>
      </w:r>
    </w:p>
    <w:p w14:paraId="6425C893" w14:textId="23C874A1" w:rsidR="0053759F" w:rsidRPr="001255DA" w:rsidRDefault="0053759F" w:rsidP="0053759F">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Такая динамика может свидетельствовать о недостаточной сформированности навыков планирования и организации собственной деятельности при решении сложной химической задачи. Участник может обладать необходимыми предметными знаниями, но испытывать затруднения при определении последовательности действий: анализе условия → составлении схемы или уравнений превращений → выборе расчётных зависимостей → выполнении вычислений → формулировании ответа.</w:t>
      </w:r>
    </w:p>
    <w:p w14:paraId="188CAE8F" w14:textId="05547DD4" w:rsidR="0053759F" w:rsidRPr="001255DA" w:rsidRDefault="0053759F" w:rsidP="0053759F">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Особенно показательно задание 34: результат повысился с 2% до </w:t>
      </w:r>
      <w:r w:rsidRPr="001255DA">
        <w:rPr>
          <w:rFonts w:eastAsia="Times New Roman"/>
          <w:b/>
          <w:bCs/>
          <w:color w:val="000000" w:themeColor="text1"/>
          <w:sz w:val="28"/>
          <w:szCs w:val="28"/>
        </w:rPr>
        <w:t>7,51%</w:t>
      </w:r>
      <w:r w:rsidRPr="001255DA">
        <w:rPr>
          <w:rFonts w:eastAsia="Times New Roman"/>
          <w:color w:val="000000" w:themeColor="text1"/>
          <w:sz w:val="28"/>
          <w:szCs w:val="28"/>
        </w:rPr>
        <w:t>, однако остался ниже установленного порога успешности для заданий высокого уровня — 15%. Это позволяет рассматривать самостоятельное планирование решения сложной задачи как одну из наиболее значимых зон метапредметного роста данной группы.</w:t>
      </w:r>
    </w:p>
    <w:p w14:paraId="681160CA" w14:textId="6987EFFB" w:rsidR="0053759F" w:rsidRPr="001255DA" w:rsidRDefault="0053759F" w:rsidP="0053759F">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4. Регулятивные умения: самоконтроль и коррекция деятельности. </w:t>
      </w:r>
      <w:r w:rsidRPr="001255DA">
        <w:rPr>
          <w:rFonts w:eastAsia="Times New Roman"/>
          <w:color w:val="000000" w:themeColor="text1"/>
          <w:sz w:val="28"/>
          <w:szCs w:val="28"/>
        </w:rPr>
        <w:t>Самоконтроль проявляется в способности обнаружить ошибку в ходе решения, проверить соответствие полученного результата условию и при необходимости скорректировать выбранный способ действия. Недостаточная сформированность данного умения может приводить к тому, что участник сохраняет ошибочное решение даже при наличии возможности его проверить.</w:t>
      </w:r>
    </w:p>
    <w:p w14:paraId="7DBB121A" w14:textId="29BBD82C" w:rsidR="0053759F" w:rsidRPr="001255DA" w:rsidRDefault="0053759F" w:rsidP="0053759F">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Наиболее вероятно влияние этого метапредметного дефицита на выполнение многоэтапных расчётных заданий 26–28 и заданий высокого уровня 31–34. В подобных заданиях одна ошибка на начальном этапе может привести к неверному конечному результату. Результат задания 26 — </w:t>
      </w:r>
      <w:r w:rsidRPr="001255DA">
        <w:rPr>
          <w:rFonts w:eastAsia="Times New Roman"/>
          <w:b/>
          <w:bCs/>
          <w:color w:val="000000" w:themeColor="text1"/>
          <w:sz w:val="28"/>
          <w:szCs w:val="28"/>
        </w:rPr>
        <w:t>61,97%</w:t>
      </w:r>
      <w:r w:rsidRPr="001255DA">
        <w:rPr>
          <w:rFonts w:eastAsia="Times New Roman"/>
          <w:color w:val="000000" w:themeColor="text1"/>
          <w:sz w:val="28"/>
          <w:szCs w:val="28"/>
        </w:rPr>
        <w:t xml:space="preserve">, задания 27 — </w:t>
      </w:r>
      <w:r w:rsidRPr="001255DA">
        <w:rPr>
          <w:rFonts w:eastAsia="Times New Roman"/>
          <w:b/>
          <w:bCs/>
          <w:color w:val="000000" w:themeColor="text1"/>
          <w:sz w:val="28"/>
          <w:szCs w:val="28"/>
        </w:rPr>
        <w:t>65,26%</w:t>
      </w:r>
      <w:r w:rsidRPr="001255DA">
        <w:rPr>
          <w:rFonts w:eastAsia="Times New Roman"/>
          <w:color w:val="000000" w:themeColor="text1"/>
          <w:sz w:val="28"/>
          <w:szCs w:val="28"/>
        </w:rPr>
        <w:t xml:space="preserve">, задания 28 — </w:t>
      </w:r>
      <w:r w:rsidRPr="001255DA">
        <w:rPr>
          <w:rFonts w:eastAsia="Times New Roman"/>
          <w:b/>
          <w:bCs/>
          <w:color w:val="000000" w:themeColor="text1"/>
          <w:sz w:val="28"/>
          <w:szCs w:val="28"/>
        </w:rPr>
        <w:t>59,15%</w:t>
      </w:r>
      <w:r w:rsidRPr="001255DA">
        <w:rPr>
          <w:rFonts w:eastAsia="Times New Roman"/>
          <w:color w:val="000000" w:themeColor="text1"/>
          <w:sz w:val="28"/>
          <w:szCs w:val="28"/>
        </w:rPr>
        <w:t xml:space="preserve"> — показывает, что соответствующие умения требуют дополнительной отработки. При этом положительная динамика задания 28 с 35% до 59,15% свидетельствует о наличии возможности для успешной коррекции.</w:t>
      </w:r>
    </w:p>
    <w:p w14:paraId="0CB25ECB" w14:textId="711B65DF" w:rsidR="0053759F" w:rsidRPr="001255DA" w:rsidRDefault="0053759F" w:rsidP="0053759F">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     В типичных ошибках недостаточный самоконтроль может проявляться в неверном использовании коэффициентов химического уравнения, арифметических ошибках, несоответствии единиц измерения, неправильном округлении, отсутствии проверки физического смысла полученного результата.</w:t>
      </w:r>
    </w:p>
    <w:p w14:paraId="31EB423A" w14:textId="407FEBF8" w:rsidR="0053759F" w:rsidRPr="001255DA" w:rsidRDefault="0053759F" w:rsidP="0053759F">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5. Коммуникативные метапредметные умения. </w:t>
      </w:r>
      <w:r w:rsidRPr="001255DA">
        <w:rPr>
          <w:rFonts w:eastAsia="Times New Roman"/>
          <w:color w:val="000000" w:themeColor="text1"/>
          <w:sz w:val="28"/>
          <w:szCs w:val="28"/>
        </w:rPr>
        <w:t xml:space="preserve">Коммуникативные умения в условиях индивидуального выполнения ЕГЭ проявляются опосредованно — прежде всего через способность </w:t>
      </w:r>
      <w:r w:rsidRPr="001255DA">
        <w:rPr>
          <w:rFonts w:eastAsia="Times New Roman"/>
          <w:b/>
          <w:bCs/>
          <w:color w:val="000000" w:themeColor="text1"/>
          <w:sz w:val="28"/>
          <w:szCs w:val="28"/>
        </w:rPr>
        <w:t>точно понимать формулировку задания, интерпретировать условие, соотносить содержание вопроса с требуемым способом ответа и логично формулировать результат</w:t>
      </w:r>
      <w:r w:rsidRPr="001255DA">
        <w:rPr>
          <w:rFonts w:eastAsia="Times New Roman"/>
          <w:color w:val="000000" w:themeColor="text1"/>
          <w:sz w:val="28"/>
          <w:szCs w:val="28"/>
        </w:rPr>
        <w:t>. Для заданий высокого уровня особенно важна последовательность и ясность представления решения.</w:t>
      </w:r>
    </w:p>
    <w:p w14:paraId="2958728E" w14:textId="45202C33" w:rsidR="0053759F" w:rsidRPr="001255DA" w:rsidRDefault="0053759F" w:rsidP="0053759F">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Сравнительно высокие результаты большинства заданий свидетельствуют о том, что базовое понимание формулировок КИМ у участников сформировано. Вместе с тем резкое снижение результатов заданий 33–34 может указывать на трудности при преобразовании сложного условия в последовательность самостоятельных действий и при формулировании полного обоснованного решения.</w:t>
      </w:r>
    </w:p>
    <w:p w14:paraId="412F7000" w14:textId="543659E4" w:rsidR="0053759F" w:rsidRPr="001255DA" w:rsidRDefault="0053759F" w:rsidP="0053759F">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6. Комплексное влияние метапредметных умений на выполнение КИМ. </w:t>
      </w:r>
      <w:r w:rsidRPr="001255DA">
        <w:rPr>
          <w:rFonts w:eastAsia="Times New Roman"/>
          <w:color w:val="000000" w:themeColor="text1"/>
          <w:sz w:val="28"/>
          <w:szCs w:val="28"/>
        </w:rPr>
        <w:t>Наиболее наглядно влияние метапредметных результатов проявляется при сопоставлении заданий базового и повышенного уровней с заданиями высокого уровня. Участники достаточно уверенно выполняют задания, где требуется применить известное правило, определить характеристику вещества или установить соответствие. Однако при увеличении количества взаимосвязанных действий результат существенно снижается.</w:t>
      </w:r>
    </w:p>
    <w:p w14:paraId="10C47285" w14:textId="3A5C8E34" w:rsidR="0053759F" w:rsidRPr="001255DA" w:rsidRDefault="0053759F" w:rsidP="0053759F">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Таким образом, для данной группы характерна следующая зависимость: </w:t>
      </w:r>
      <w:r w:rsidRPr="001255DA">
        <w:rPr>
          <w:rFonts w:eastAsia="Times New Roman"/>
          <w:i/>
          <w:iCs/>
          <w:color w:val="000000" w:themeColor="text1"/>
          <w:sz w:val="28"/>
          <w:szCs w:val="28"/>
        </w:rPr>
        <w:t>знание химического материала → применение известного алгоритма — сформировано достаточно хорошо; анализ новой ситуации → самостоятельный выбор способа решения → планирование последовательности действий → выполнение → проверка и коррекция результата — сформировано менее устойчиво.</w:t>
      </w:r>
    </w:p>
    <w:p w14:paraId="5B6A14A2" w14:textId="2F811B3F" w:rsidR="0053759F" w:rsidRPr="001255DA" w:rsidRDefault="0053759F" w:rsidP="0053759F">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Именно эта особенность может объяснять существенный разрыв между результатами заданий базового и повышенного уровней и заданиями высокого уровня.</w:t>
      </w:r>
    </w:p>
    <w:p w14:paraId="7EB67D5B" w14:textId="72CB210E" w:rsidR="0053759F" w:rsidRPr="001255DA" w:rsidRDefault="0053759F" w:rsidP="0053759F">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     </w:t>
      </w:r>
      <w:r w:rsidRPr="001255DA">
        <w:rPr>
          <w:rFonts w:eastAsia="Times New Roman"/>
          <w:color w:val="000000" w:themeColor="text1"/>
          <w:sz w:val="28"/>
          <w:szCs w:val="28"/>
        </w:rPr>
        <w:t xml:space="preserve">В целом у участников со средним уровнем подготовки можно предположить </w:t>
      </w:r>
      <w:r w:rsidRPr="001255DA">
        <w:rPr>
          <w:rFonts w:eastAsia="Times New Roman"/>
          <w:b/>
          <w:bCs/>
          <w:color w:val="000000" w:themeColor="text1"/>
          <w:sz w:val="28"/>
          <w:szCs w:val="28"/>
        </w:rPr>
        <w:t>достаточную сформированность базовых познавательных и коммуникативных метапредметных умений</w:t>
      </w:r>
      <w:r w:rsidRPr="001255DA">
        <w:rPr>
          <w:rFonts w:eastAsia="Times New Roman"/>
          <w:color w:val="000000" w:themeColor="text1"/>
          <w:sz w:val="28"/>
          <w:szCs w:val="28"/>
        </w:rPr>
        <w:t xml:space="preserve">, что подтверждается высокими результатами большинства заданий КИМ. Вместе с тем недостаточно устойчивыми остаются </w:t>
      </w:r>
      <w:r w:rsidRPr="001255DA">
        <w:rPr>
          <w:rFonts w:eastAsia="Times New Roman"/>
          <w:b/>
          <w:bCs/>
          <w:color w:val="000000" w:themeColor="text1"/>
          <w:sz w:val="28"/>
          <w:szCs w:val="28"/>
        </w:rPr>
        <w:t xml:space="preserve">регулятивные умения, </w:t>
      </w:r>
      <w:r w:rsidRPr="001255DA">
        <w:rPr>
          <w:rFonts w:eastAsia="Times New Roman"/>
          <w:b/>
          <w:bCs/>
          <w:color w:val="000000" w:themeColor="text1"/>
          <w:sz w:val="28"/>
          <w:szCs w:val="28"/>
        </w:rPr>
        <w:lastRenderedPageBreak/>
        <w:t>связанные с самостоятельным планированием решения, контролем промежуточных действий и коррекцией ошибок</w:t>
      </w:r>
      <w:r w:rsidRPr="001255DA">
        <w:rPr>
          <w:rFonts w:eastAsia="Times New Roman"/>
          <w:color w:val="000000" w:themeColor="text1"/>
          <w:sz w:val="28"/>
          <w:szCs w:val="28"/>
        </w:rPr>
        <w:t>, а также познавательные умения комплексного анализа и переноса знаний в новую ситуацию.</w:t>
      </w:r>
    </w:p>
    <w:p w14:paraId="39F4067E" w14:textId="630DC193" w:rsidR="0053759F" w:rsidRPr="001255DA" w:rsidRDefault="0053759F" w:rsidP="0053759F">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Для достижения результата </w:t>
      </w:r>
      <w:r w:rsidRPr="001255DA">
        <w:rPr>
          <w:rFonts w:eastAsia="Times New Roman"/>
          <w:b/>
          <w:bCs/>
          <w:color w:val="000000" w:themeColor="text1"/>
          <w:sz w:val="28"/>
          <w:szCs w:val="28"/>
        </w:rPr>
        <w:t>80 и более баллов</w:t>
      </w:r>
      <w:r w:rsidRPr="001255DA">
        <w:rPr>
          <w:rFonts w:eastAsia="Times New Roman"/>
          <w:color w:val="000000" w:themeColor="text1"/>
          <w:sz w:val="28"/>
          <w:szCs w:val="28"/>
        </w:rPr>
        <w:t xml:space="preserve"> целесообразно специально формировать умение работать с заданиями не по принципу узнавания знакомого алгоритма, а по модели </w:t>
      </w:r>
      <w:r w:rsidRPr="001255DA">
        <w:rPr>
          <w:rFonts w:eastAsia="Times New Roman"/>
          <w:b/>
          <w:bCs/>
          <w:color w:val="000000" w:themeColor="text1"/>
          <w:sz w:val="28"/>
          <w:szCs w:val="28"/>
        </w:rPr>
        <w:t>«проанализировать условие — определить связи — выбрать способ решения — спланировать действия — выполнить — проверить — скорректировать»</w:t>
      </w:r>
      <w:r w:rsidRPr="001255DA">
        <w:rPr>
          <w:rFonts w:eastAsia="Times New Roman"/>
          <w:color w:val="000000" w:themeColor="text1"/>
          <w:sz w:val="28"/>
          <w:szCs w:val="28"/>
        </w:rPr>
        <w:t xml:space="preserve">. Особое внимание следует уделить заданиям </w:t>
      </w:r>
      <w:r w:rsidRPr="001255DA">
        <w:rPr>
          <w:rFonts w:eastAsia="Times New Roman"/>
          <w:b/>
          <w:bCs/>
          <w:color w:val="000000" w:themeColor="text1"/>
          <w:sz w:val="28"/>
          <w:szCs w:val="28"/>
        </w:rPr>
        <w:t>26–28 и 31–34</w:t>
      </w:r>
      <w:r w:rsidRPr="001255DA">
        <w:rPr>
          <w:rFonts w:eastAsia="Times New Roman"/>
          <w:color w:val="000000" w:themeColor="text1"/>
          <w:sz w:val="28"/>
          <w:szCs w:val="28"/>
        </w:rPr>
        <w:t>, поскольку именно они в наибольшей степени позволяют выявить и одновременно развивать метапредметные умения, необходимые для дальнейшего повышения экзаменационного результата.</w:t>
      </w:r>
    </w:p>
    <w:p w14:paraId="21C7FDF2" w14:textId="77777777" w:rsidR="00BD7706" w:rsidRPr="001255DA" w:rsidRDefault="00BD7706" w:rsidP="0053759F">
      <w:pPr>
        <w:spacing w:line="276" w:lineRule="auto"/>
        <w:jc w:val="both"/>
        <w:rPr>
          <w:rFonts w:eastAsia="Times New Roman"/>
          <w:color w:val="000000" w:themeColor="text1"/>
          <w:sz w:val="28"/>
          <w:szCs w:val="28"/>
        </w:rPr>
      </w:pPr>
    </w:p>
    <w:p w14:paraId="25C4B7F0" w14:textId="77777777" w:rsidR="001C459B" w:rsidRPr="001255DA" w:rsidRDefault="001C459B" w:rsidP="0092203B">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1255DA">
        <w:rPr>
          <w:rFonts w:ascii="Times New Roman" w:eastAsia="Times New Roman" w:hAnsi="Times New Roman"/>
          <w:bCs/>
          <w:i/>
          <w:color w:val="000000" w:themeColor="text1"/>
          <w:sz w:val="28"/>
          <w:szCs w:val="28"/>
          <w:lang w:eastAsia="ru-RU"/>
        </w:rPr>
        <w:t>Предположение о достигнутых и недостигнутых метапредметных результатах ФГОС</w:t>
      </w:r>
    </w:p>
    <w:p w14:paraId="2486A13B" w14:textId="77777777" w:rsidR="0053759F" w:rsidRPr="001255DA" w:rsidRDefault="0053759F" w:rsidP="0053759F">
      <w:pPr>
        <w:spacing w:line="276" w:lineRule="auto"/>
        <w:jc w:val="both"/>
        <w:rPr>
          <w:rFonts w:eastAsia="Times New Roman"/>
          <w:color w:val="000000" w:themeColor="text1"/>
          <w:sz w:val="28"/>
          <w:szCs w:val="28"/>
        </w:rPr>
      </w:pPr>
    </w:p>
    <w:p w14:paraId="59E13926" w14:textId="6AA03AE7" w:rsidR="0053759F" w:rsidRPr="001255DA" w:rsidRDefault="0053759F" w:rsidP="0053759F">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Анализ результатов выполнения КИМ ЕГЭ по химии участниками со средним уровнем подготовки (61–80 </w:t>
      </w:r>
      <w:proofErr w:type="spellStart"/>
      <w:r w:rsidRPr="001255DA">
        <w:rPr>
          <w:rFonts w:eastAsia="Times New Roman"/>
          <w:color w:val="000000" w:themeColor="text1"/>
          <w:sz w:val="28"/>
          <w:szCs w:val="28"/>
        </w:rPr>
        <w:t>т.б</w:t>
      </w:r>
      <w:proofErr w:type="spellEnd"/>
      <w:r w:rsidRPr="001255DA">
        <w:rPr>
          <w:rFonts w:eastAsia="Times New Roman"/>
          <w:color w:val="000000" w:themeColor="text1"/>
          <w:sz w:val="28"/>
          <w:szCs w:val="28"/>
        </w:rPr>
        <w:t xml:space="preserve">.) позволяет предположить, что </w:t>
      </w:r>
      <w:r w:rsidRPr="001255DA">
        <w:rPr>
          <w:rFonts w:eastAsia="Times New Roman"/>
          <w:i/>
          <w:iCs/>
          <w:color w:val="000000" w:themeColor="text1"/>
          <w:sz w:val="28"/>
          <w:szCs w:val="28"/>
        </w:rPr>
        <w:t>основная часть познавательных, коммуникативных и регулятивных метапредметных умений сформирована на уровне, достаточном для выполнения большинства заданий базового и повышенного уровней</w:t>
      </w:r>
      <w:r w:rsidRPr="001255DA">
        <w:rPr>
          <w:rFonts w:eastAsia="Times New Roman"/>
          <w:color w:val="000000" w:themeColor="text1"/>
          <w:sz w:val="28"/>
          <w:szCs w:val="28"/>
        </w:rPr>
        <w:t>. Вместе с тем выполнение заданий высокого уровня и отдельных расчётных заданий указывает на наличие метапредметных дефицитов, препятствующих устойчивому достижению результатов 80 и более баллов.</w:t>
      </w:r>
    </w:p>
    <w:p w14:paraId="305A40F2" w14:textId="77777777" w:rsidR="0053759F" w:rsidRPr="001255DA" w:rsidRDefault="0053759F" w:rsidP="0053759F">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Предположительно достигнуты следующие метапредметные результаты:</w:t>
      </w:r>
    </w:p>
    <w:p w14:paraId="117A4B19" w14:textId="77777777" w:rsidR="0053759F" w:rsidRPr="001255DA" w:rsidRDefault="0053759F">
      <w:pPr>
        <w:numPr>
          <w:ilvl w:val="0"/>
          <w:numId w:val="28"/>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Познавательные УУД:</w:t>
      </w:r>
      <w:r w:rsidRPr="001255DA">
        <w:rPr>
          <w:rFonts w:eastAsia="Times New Roman"/>
          <w:color w:val="000000" w:themeColor="text1"/>
          <w:sz w:val="28"/>
          <w:szCs w:val="28"/>
        </w:rPr>
        <w:t xml:space="preserve"> умение извлекать и использовать информацию из условия задания, классифицировать и сравнивать химические объекты, устанавливать простые причинно-следственные связи, применять известные закономерности для решения стандартных учебных задач. На это указывают высокие результаты по большинству заданий 1–23, в частности по заданиям 1, 3, 5, 10, 19, 21 и 23, где выполнение превышает 90%. </w:t>
      </w:r>
    </w:p>
    <w:p w14:paraId="1B9FC6FD" w14:textId="77777777" w:rsidR="0053759F" w:rsidRPr="001255DA" w:rsidRDefault="0053759F">
      <w:pPr>
        <w:numPr>
          <w:ilvl w:val="0"/>
          <w:numId w:val="28"/>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Умение применять предметные знания в знакомой и частично изменённой ситуации.</w:t>
      </w:r>
      <w:r w:rsidRPr="001255DA">
        <w:rPr>
          <w:rFonts w:eastAsia="Times New Roman"/>
          <w:color w:val="000000" w:themeColor="text1"/>
          <w:sz w:val="28"/>
          <w:szCs w:val="28"/>
        </w:rPr>
        <w:t xml:space="preserve"> Высокие результаты заданий повышенного уровня 6–9, 12, 15–16 и 23 свидетельствуют о достаточно сформированной способности использовать имеющиеся знания для решения усложнённых учебных задач. </w:t>
      </w:r>
    </w:p>
    <w:p w14:paraId="5BA1A7A2" w14:textId="77777777" w:rsidR="0053759F" w:rsidRPr="001255DA" w:rsidRDefault="0053759F">
      <w:pPr>
        <w:numPr>
          <w:ilvl w:val="0"/>
          <w:numId w:val="28"/>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Умение устанавливать связи между объектами и явлениями.</w:t>
      </w:r>
      <w:r w:rsidRPr="001255DA">
        <w:rPr>
          <w:rFonts w:eastAsia="Times New Roman"/>
          <w:color w:val="000000" w:themeColor="text1"/>
          <w:sz w:val="28"/>
          <w:szCs w:val="28"/>
        </w:rPr>
        <w:t xml:space="preserve"> Участники в целом успешно устанавливают соответствия между веществами, их свойствами, строением и химическими превращениями. </w:t>
      </w:r>
    </w:p>
    <w:p w14:paraId="63A8D5E1" w14:textId="77777777" w:rsidR="0053759F" w:rsidRPr="001255DA" w:rsidRDefault="0053759F">
      <w:pPr>
        <w:numPr>
          <w:ilvl w:val="0"/>
          <w:numId w:val="28"/>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lastRenderedPageBreak/>
        <w:t>Коммуникативные УУД:</w:t>
      </w:r>
      <w:r w:rsidRPr="001255DA">
        <w:rPr>
          <w:rFonts w:eastAsia="Times New Roman"/>
          <w:color w:val="000000" w:themeColor="text1"/>
          <w:sz w:val="28"/>
          <w:szCs w:val="28"/>
        </w:rPr>
        <w:t xml:space="preserve"> понимание формулировок заданий, выделение требуемой информации, интерпретация химической терминологии и представление результата в соответствии с требованиями задания. Высокая успешность большинства заданий свидетельствует о достаточном уровне данных умений. </w:t>
      </w:r>
    </w:p>
    <w:p w14:paraId="5F220562" w14:textId="77777777" w:rsidR="0053759F" w:rsidRPr="001255DA" w:rsidRDefault="0053759F">
      <w:pPr>
        <w:numPr>
          <w:ilvl w:val="0"/>
          <w:numId w:val="28"/>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Регулятивные УУД на уровне выполнения стандартного алгоритма:</w:t>
      </w:r>
      <w:r w:rsidRPr="001255DA">
        <w:rPr>
          <w:rFonts w:eastAsia="Times New Roman"/>
          <w:color w:val="000000" w:themeColor="text1"/>
          <w:sz w:val="28"/>
          <w:szCs w:val="28"/>
        </w:rPr>
        <w:t xml:space="preserve"> способность организовать последовательность относительно знакомых действий, соблюдать условия выполнения задания и доводить решение до результата. </w:t>
      </w:r>
    </w:p>
    <w:p w14:paraId="373568FA" w14:textId="77777777" w:rsidR="0053759F" w:rsidRPr="001255DA" w:rsidRDefault="0053759F" w:rsidP="0053759F">
      <w:pPr>
        <w:spacing w:line="276" w:lineRule="auto"/>
        <w:jc w:val="both"/>
        <w:rPr>
          <w:rFonts w:eastAsia="Times New Roman"/>
          <w:i/>
          <w:iCs/>
          <w:color w:val="000000" w:themeColor="text1"/>
          <w:sz w:val="28"/>
          <w:szCs w:val="28"/>
        </w:rPr>
      </w:pPr>
      <w:r w:rsidRPr="001255DA">
        <w:rPr>
          <w:rFonts w:eastAsia="Times New Roman"/>
          <w:b/>
          <w:bCs/>
          <w:i/>
          <w:iCs/>
          <w:color w:val="000000" w:themeColor="text1"/>
          <w:sz w:val="28"/>
          <w:szCs w:val="28"/>
        </w:rPr>
        <w:t>Предположительно недостаточно сформированы или сформированы неустойчиво следующие метапредметные результаты:</w:t>
      </w:r>
    </w:p>
    <w:p w14:paraId="170919A3" w14:textId="77777777" w:rsidR="0053759F" w:rsidRPr="001255DA" w:rsidRDefault="0053759F">
      <w:pPr>
        <w:numPr>
          <w:ilvl w:val="0"/>
          <w:numId w:val="29"/>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Познавательные УУД высокого уровня:</w:t>
      </w:r>
      <w:r w:rsidRPr="001255DA">
        <w:rPr>
          <w:rFonts w:eastAsia="Times New Roman"/>
          <w:color w:val="000000" w:themeColor="text1"/>
          <w:sz w:val="28"/>
          <w:szCs w:val="28"/>
        </w:rPr>
        <w:t xml:space="preserve"> умение самостоятельно анализировать сложную учебную ситуацию, выделять существенные и второстепенные данные, устанавливать несколько взаимосвязей одновременно и переносить знания из разных разделов химии для решения одной задачи. </w:t>
      </w:r>
    </w:p>
    <w:p w14:paraId="53293B62" w14:textId="77777777" w:rsidR="0053759F" w:rsidRPr="001255DA" w:rsidRDefault="0053759F">
      <w:pPr>
        <w:numPr>
          <w:ilvl w:val="0"/>
          <w:numId w:val="29"/>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Умение выбирать способ решения в нестандартной ситуации.</w:t>
      </w:r>
      <w:r w:rsidRPr="001255DA">
        <w:rPr>
          <w:rFonts w:eastAsia="Times New Roman"/>
          <w:color w:val="000000" w:themeColor="text1"/>
          <w:sz w:val="28"/>
          <w:szCs w:val="28"/>
        </w:rPr>
        <w:t xml:space="preserve"> Результаты заданий 26–28 (</w:t>
      </w:r>
      <w:r w:rsidRPr="001255DA">
        <w:rPr>
          <w:rFonts w:eastAsia="Times New Roman"/>
          <w:b/>
          <w:bCs/>
          <w:color w:val="000000" w:themeColor="text1"/>
          <w:sz w:val="28"/>
          <w:szCs w:val="28"/>
        </w:rPr>
        <w:t>61,97%; 65,26%; 59,15%</w:t>
      </w:r>
      <w:r w:rsidRPr="001255DA">
        <w:rPr>
          <w:rFonts w:eastAsia="Times New Roman"/>
          <w:color w:val="000000" w:themeColor="text1"/>
          <w:sz w:val="28"/>
          <w:szCs w:val="28"/>
        </w:rPr>
        <w:t xml:space="preserve">) показывают, что при усложнении структуры задания часть участников испытывает трудности с самостоятельным выбором необходимых формул, уравнений и последовательности действий. </w:t>
      </w:r>
    </w:p>
    <w:p w14:paraId="6FD80F24" w14:textId="77777777" w:rsidR="0053759F" w:rsidRPr="001255DA" w:rsidRDefault="0053759F">
      <w:pPr>
        <w:numPr>
          <w:ilvl w:val="0"/>
          <w:numId w:val="29"/>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Умение планировать решение многоэтапной задачи.</w:t>
      </w:r>
      <w:r w:rsidRPr="001255DA">
        <w:rPr>
          <w:rFonts w:eastAsia="Times New Roman"/>
          <w:color w:val="000000" w:themeColor="text1"/>
          <w:sz w:val="28"/>
          <w:szCs w:val="28"/>
        </w:rPr>
        <w:t xml:space="preserve"> Особенно выраженный дефицит предположительно проявляется в заданиях 31–34: результаты снижаются от 51,53% по заданию 31 до 7,51% по заданию 34. Это может свидетельствовать о недостаточной способности самостоятельно выстраивать стратегию решения сложной задачи. </w:t>
      </w:r>
    </w:p>
    <w:p w14:paraId="4EC9D189" w14:textId="77777777" w:rsidR="0053759F" w:rsidRPr="001255DA" w:rsidRDefault="0053759F">
      <w:pPr>
        <w:numPr>
          <w:ilvl w:val="0"/>
          <w:numId w:val="29"/>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Регулятивные умения — самоконтроль и коррекция.</w:t>
      </w:r>
      <w:r w:rsidRPr="001255DA">
        <w:rPr>
          <w:rFonts w:eastAsia="Times New Roman"/>
          <w:color w:val="000000" w:themeColor="text1"/>
          <w:sz w:val="28"/>
          <w:szCs w:val="28"/>
        </w:rPr>
        <w:t xml:space="preserve"> Участники могут не всегда своевременно обнаруживать ошибки в промежуточных вычислениях, коэффициентах уравнений реакций, единицах измерения и логике рассуждений. Данный дефицит особенно значим при выполнении многоэтапных расчётных заданий. </w:t>
      </w:r>
    </w:p>
    <w:p w14:paraId="2F785F8B" w14:textId="77777777" w:rsidR="0053759F" w:rsidRPr="001255DA" w:rsidRDefault="0053759F">
      <w:pPr>
        <w:numPr>
          <w:ilvl w:val="0"/>
          <w:numId w:val="29"/>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Умение интегрировать знания различных разделов химии.</w:t>
      </w:r>
      <w:r w:rsidRPr="001255DA">
        <w:rPr>
          <w:rFonts w:eastAsia="Times New Roman"/>
          <w:color w:val="000000" w:themeColor="text1"/>
          <w:sz w:val="28"/>
          <w:szCs w:val="28"/>
        </w:rPr>
        <w:t xml:space="preserve"> Низкие результаты заданий 33 (</w:t>
      </w:r>
      <w:r w:rsidRPr="001255DA">
        <w:rPr>
          <w:rFonts w:eastAsia="Times New Roman"/>
          <w:b/>
          <w:bCs/>
          <w:color w:val="000000" w:themeColor="text1"/>
          <w:sz w:val="28"/>
          <w:szCs w:val="28"/>
        </w:rPr>
        <w:t>17,21%</w:t>
      </w:r>
      <w:r w:rsidRPr="001255DA">
        <w:rPr>
          <w:rFonts w:eastAsia="Times New Roman"/>
          <w:color w:val="000000" w:themeColor="text1"/>
          <w:sz w:val="28"/>
          <w:szCs w:val="28"/>
        </w:rPr>
        <w:t>) и 34 (</w:t>
      </w:r>
      <w:r w:rsidRPr="001255DA">
        <w:rPr>
          <w:rFonts w:eastAsia="Times New Roman"/>
          <w:b/>
          <w:bCs/>
          <w:color w:val="000000" w:themeColor="text1"/>
          <w:sz w:val="28"/>
          <w:szCs w:val="28"/>
        </w:rPr>
        <w:t>7,51%</w:t>
      </w:r>
      <w:r w:rsidRPr="001255DA">
        <w:rPr>
          <w:rFonts w:eastAsia="Times New Roman"/>
          <w:color w:val="000000" w:themeColor="text1"/>
          <w:sz w:val="28"/>
          <w:szCs w:val="28"/>
        </w:rPr>
        <w:t xml:space="preserve">) позволяют предположить недостаточную сформированность способности комплексно применять знания при решении нестандартных задач. </w:t>
      </w:r>
    </w:p>
    <w:p w14:paraId="37F62B1E" w14:textId="77777777" w:rsidR="0053759F" w:rsidRPr="001255DA" w:rsidRDefault="0053759F">
      <w:pPr>
        <w:numPr>
          <w:ilvl w:val="0"/>
          <w:numId w:val="29"/>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lastRenderedPageBreak/>
        <w:t>Умение самостоятельно обосновывать выбранный способ действия и контролировать его результативность.</w:t>
      </w:r>
      <w:r w:rsidRPr="001255DA">
        <w:rPr>
          <w:rFonts w:eastAsia="Times New Roman"/>
          <w:color w:val="000000" w:themeColor="text1"/>
          <w:sz w:val="28"/>
          <w:szCs w:val="28"/>
        </w:rPr>
        <w:t xml:space="preserve"> Данное умение особенно важно для перехода от выполнения типовых заданий к заданиям высокого уровня. </w:t>
      </w:r>
    </w:p>
    <w:p w14:paraId="79E0ECA5" w14:textId="5A092296" w:rsidR="0053759F" w:rsidRPr="001255DA" w:rsidRDefault="0053759F" w:rsidP="0053759F">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Таким образом, </w:t>
      </w:r>
      <w:r w:rsidRPr="001255DA">
        <w:rPr>
          <w:rFonts w:eastAsia="Times New Roman"/>
          <w:b/>
          <w:bCs/>
          <w:color w:val="000000" w:themeColor="text1"/>
          <w:sz w:val="28"/>
          <w:szCs w:val="28"/>
        </w:rPr>
        <w:t xml:space="preserve">метапредметный профиль группы 61–80 </w:t>
      </w:r>
      <w:proofErr w:type="spellStart"/>
      <w:r w:rsidRPr="001255DA">
        <w:rPr>
          <w:rFonts w:eastAsia="Times New Roman"/>
          <w:b/>
          <w:bCs/>
          <w:color w:val="000000" w:themeColor="text1"/>
          <w:sz w:val="28"/>
          <w:szCs w:val="28"/>
        </w:rPr>
        <w:t>т.б</w:t>
      </w:r>
      <w:proofErr w:type="spellEnd"/>
      <w:r w:rsidRPr="001255DA">
        <w:rPr>
          <w:rFonts w:eastAsia="Times New Roman"/>
          <w:b/>
          <w:bCs/>
          <w:color w:val="000000" w:themeColor="text1"/>
          <w:sz w:val="28"/>
          <w:szCs w:val="28"/>
        </w:rPr>
        <w:t xml:space="preserve">. </w:t>
      </w:r>
      <w:r w:rsidRPr="001255DA">
        <w:rPr>
          <w:rFonts w:eastAsia="Times New Roman"/>
          <w:i/>
          <w:iCs/>
          <w:color w:val="000000" w:themeColor="text1"/>
          <w:sz w:val="28"/>
          <w:szCs w:val="28"/>
        </w:rPr>
        <w:t>можно охарактеризовать как в целом сформированный на уровне базового и повышенного применения знаний, но недостаточно устойчивый на уровне самостоятельного анализа, планирования, контроля и коррекции сложной деятельности.</w:t>
      </w:r>
    </w:p>
    <w:p w14:paraId="44E37279" w14:textId="100FF651" w:rsidR="0053759F" w:rsidRPr="001255DA" w:rsidRDefault="0053759F" w:rsidP="0053759F">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Главной зоной метапредметного роста данной группы является переход </w:t>
      </w:r>
      <w:r w:rsidRPr="001255DA">
        <w:rPr>
          <w:rFonts w:eastAsia="Times New Roman"/>
          <w:b/>
          <w:bCs/>
          <w:color w:val="000000" w:themeColor="text1"/>
          <w:sz w:val="28"/>
          <w:szCs w:val="28"/>
        </w:rPr>
        <w:t>от выполнения известного алгоритма к самостоятельному построению стратегии решения</w:t>
      </w:r>
      <w:r w:rsidRPr="001255DA">
        <w:rPr>
          <w:rFonts w:eastAsia="Times New Roman"/>
          <w:color w:val="000000" w:themeColor="text1"/>
          <w:sz w:val="28"/>
          <w:szCs w:val="28"/>
        </w:rPr>
        <w:t xml:space="preserve">. Для достижения 80 и более баллов необходимо целенаправленно развивать познавательные действия анализа, синтеза, моделирования и установления причинно-следственных связей, а также регулятивные действия планирования, самоконтроля и коррекции. Это особенно актуально при работе с заданиями </w:t>
      </w:r>
      <w:r w:rsidRPr="001255DA">
        <w:rPr>
          <w:rFonts w:eastAsia="Times New Roman"/>
          <w:b/>
          <w:bCs/>
          <w:color w:val="000000" w:themeColor="text1"/>
          <w:sz w:val="28"/>
          <w:szCs w:val="28"/>
        </w:rPr>
        <w:t>26–28 и 31–34</w:t>
      </w:r>
      <w:r w:rsidRPr="001255DA">
        <w:rPr>
          <w:rFonts w:eastAsia="Times New Roman"/>
          <w:color w:val="000000" w:themeColor="text1"/>
          <w:sz w:val="28"/>
          <w:szCs w:val="28"/>
        </w:rPr>
        <w:t>, где метапредметные дефициты наиболее вероятно оказывают непосредственное влияние на итоговый результат.</w:t>
      </w:r>
    </w:p>
    <w:p w14:paraId="24630328" w14:textId="77777777" w:rsidR="0053759F" w:rsidRPr="001255DA" w:rsidRDefault="0053759F" w:rsidP="0053759F">
      <w:pPr>
        <w:jc w:val="both"/>
        <w:rPr>
          <w:rFonts w:eastAsia="Times New Roman"/>
          <w:bCs/>
          <w:i/>
          <w:color w:val="000000" w:themeColor="text1"/>
          <w:sz w:val="28"/>
          <w:szCs w:val="28"/>
        </w:rPr>
      </w:pPr>
    </w:p>
    <w:p w14:paraId="006564CD" w14:textId="77777777" w:rsidR="001C459B" w:rsidRPr="001255DA" w:rsidRDefault="001C459B" w:rsidP="00DC5747">
      <w:pPr>
        <w:pStyle w:val="3"/>
        <w:numPr>
          <w:ilvl w:val="3"/>
          <w:numId w:val="57"/>
        </w:numPr>
        <w:tabs>
          <w:tab w:val="left" w:pos="567"/>
        </w:tabs>
        <w:spacing w:before="0"/>
        <w:ind w:left="709"/>
        <w:jc w:val="center"/>
        <w:rPr>
          <w:rFonts w:ascii="Times New Roman" w:hAnsi="Times New Roman"/>
          <w:color w:val="000000" w:themeColor="text1"/>
          <w:szCs w:val="28"/>
          <w:lang w:val="ru-RU"/>
        </w:rPr>
      </w:pPr>
      <w:r w:rsidRPr="001255DA">
        <w:rPr>
          <w:rFonts w:ascii="Times New Roman" w:hAnsi="Times New Roman"/>
          <w:color w:val="000000" w:themeColor="text1"/>
          <w:szCs w:val="28"/>
          <w:lang w:val="ru-RU"/>
        </w:rPr>
        <w:t>Рекомендации для учителей по совершенствованию преподавания учебного предмета группе обучающихся с</w:t>
      </w:r>
      <w:r w:rsidR="00337127" w:rsidRPr="001255DA">
        <w:rPr>
          <w:rFonts w:ascii="Times New Roman" w:hAnsi="Times New Roman"/>
          <w:color w:val="000000" w:themeColor="text1"/>
          <w:szCs w:val="28"/>
          <w:lang w:val="ru-RU"/>
        </w:rPr>
        <w:t>о</w:t>
      </w:r>
      <w:r w:rsidRPr="001255DA">
        <w:rPr>
          <w:rFonts w:ascii="Times New Roman" w:hAnsi="Times New Roman"/>
          <w:color w:val="000000" w:themeColor="text1"/>
          <w:szCs w:val="28"/>
          <w:lang w:val="ru-RU"/>
        </w:rPr>
        <w:t xml:space="preserve"> </w:t>
      </w:r>
      <w:r w:rsidR="00337127" w:rsidRPr="001255DA">
        <w:rPr>
          <w:rFonts w:ascii="Times New Roman" w:hAnsi="Times New Roman"/>
          <w:color w:val="000000" w:themeColor="text1"/>
          <w:szCs w:val="28"/>
          <w:lang w:val="ru-RU"/>
        </w:rPr>
        <w:t>средним</w:t>
      </w:r>
      <w:r w:rsidRPr="001255DA">
        <w:rPr>
          <w:rFonts w:ascii="Times New Roman" w:hAnsi="Times New Roman"/>
          <w:color w:val="000000" w:themeColor="text1"/>
          <w:szCs w:val="28"/>
          <w:lang w:val="ru-RU"/>
        </w:rPr>
        <w:t xml:space="preserve"> уровнем подготовки</w:t>
      </w:r>
    </w:p>
    <w:p w14:paraId="57649DFC" w14:textId="77777777" w:rsidR="0053759F" w:rsidRPr="001255DA" w:rsidRDefault="0053759F" w:rsidP="00247AB9">
      <w:pPr>
        <w:jc w:val="center"/>
        <w:rPr>
          <w:color w:val="000000" w:themeColor="text1"/>
        </w:rPr>
      </w:pPr>
    </w:p>
    <w:p w14:paraId="4290DBA0" w14:textId="676D7F1D" w:rsidR="0053759F" w:rsidRPr="001255DA" w:rsidRDefault="0053759F" w:rsidP="005E0321">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Для участников ЕГЭ по химии со средним уровнем подготовки (61–80 </w:t>
      </w:r>
      <w:proofErr w:type="spellStart"/>
      <w:r w:rsidRPr="001255DA">
        <w:rPr>
          <w:color w:val="000000" w:themeColor="text1"/>
          <w:sz w:val="28"/>
          <w:szCs w:val="28"/>
        </w:rPr>
        <w:t>т.б</w:t>
      </w:r>
      <w:proofErr w:type="spellEnd"/>
      <w:r w:rsidRPr="001255DA">
        <w:rPr>
          <w:color w:val="000000" w:themeColor="text1"/>
          <w:sz w:val="28"/>
          <w:szCs w:val="28"/>
        </w:rPr>
        <w:t xml:space="preserve">.) основная задача педагогической работы заключается не в увеличении объёма изучаемого материала, а в </w:t>
      </w:r>
      <w:r w:rsidRPr="001255DA">
        <w:rPr>
          <w:rStyle w:val="af5"/>
          <w:color w:val="000000" w:themeColor="text1"/>
          <w:sz w:val="28"/>
          <w:szCs w:val="28"/>
        </w:rPr>
        <w:t>закреплении уже сформированных предметных результатов и устранении точечных дефицитов</w:t>
      </w:r>
      <w:r w:rsidRPr="001255DA">
        <w:rPr>
          <w:color w:val="000000" w:themeColor="text1"/>
          <w:sz w:val="28"/>
          <w:szCs w:val="28"/>
        </w:rPr>
        <w:t>, препятствующих переходу к результату 80 и более баллов. С учётом результатов ЕГЭ 2026 года и их динамики относительно 2025 года рекомендуется организовать работу по следующим направлениям.</w:t>
      </w:r>
    </w:p>
    <w:p w14:paraId="4A465F98" w14:textId="3AEEF1CA" w:rsidR="0053759F" w:rsidRPr="001255DA" w:rsidRDefault="0053759F" w:rsidP="005E0321">
      <w:pPr>
        <w:pStyle w:val="afb"/>
        <w:spacing w:before="0" w:beforeAutospacing="0" w:after="0" w:afterAutospacing="0" w:line="276" w:lineRule="auto"/>
        <w:jc w:val="both"/>
        <w:rPr>
          <w:color w:val="000000" w:themeColor="text1"/>
          <w:sz w:val="28"/>
          <w:szCs w:val="28"/>
        </w:rPr>
      </w:pPr>
      <w:r w:rsidRPr="001255DA">
        <w:rPr>
          <w:rStyle w:val="af5"/>
          <w:color w:val="000000" w:themeColor="text1"/>
          <w:sz w:val="28"/>
          <w:szCs w:val="28"/>
        </w:rPr>
        <w:t>1. Систематизировать и закреплять проблемные элементы содержания.</w:t>
      </w:r>
      <w:r w:rsidR="005E0321" w:rsidRPr="001255DA">
        <w:rPr>
          <w:rStyle w:val="af5"/>
          <w:color w:val="000000" w:themeColor="text1"/>
          <w:sz w:val="28"/>
          <w:szCs w:val="28"/>
        </w:rPr>
        <w:t xml:space="preserve"> </w:t>
      </w:r>
      <w:r w:rsidRPr="001255DA">
        <w:rPr>
          <w:color w:val="000000" w:themeColor="text1"/>
          <w:sz w:val="28"/>
          <w:szCs w:val="28"/>
        </w:rPr>
        <w:t>Особое внимание следует уделить темам, по которым выявлено снижение результатов: химические свойства и взаимосвязь неорганических веществ (задание 14 — 74,88% против 91%), химические превращения (задания 18 и 20 — по 81,22%), а также расчётные умения (задание 26 — 61,97% против 81%). Повторение целесообразно проводить не изолированно по темам, а через систему взаимосвязанных заданий.</w:t>
      </w:r>
    </w:p>
    <w:p w14:paraId="2D48BC00" w14:textId="77777777" w:rsidR="0001744E" w:rsidRPr="001255DA" w:rsidRDefault="0053759F" w:rsidP="005E0321">
      <w:pPr>
        <w:pStyle w:val="afb"/>
        <w:spacing w:before="0" w:beforeAutospacing="0" w:after="0" w:afterAutospacing="0" w:line="276" w:lineRule="auto"/>
        <w:jc w:val="both"/>
        <w:rPr>
          <w:color w:val="000000" w:themeColor="text1"/>
          <w:sz w:val="28"/>
          <w:szCs w:val="28"/>
        </w:rPr>
      </w:pPr>
      <w:r w:rsidRPr="001255DA">
        <w:rPr>
          <w:rStyle w:val="af5"/>
          <w:color w:val="000000" w:themeColor="text1"/>
          <w:sz w:val="28"/>
          <w:szCs w:val="28"/>
        </w:rPr>
        <w:lastRenderedPageBreak/>
        <w:t>2. Усилить практическую отработку расчётных умений.</w:t>
      </w:r>
      <w:r w:rsidR="005E0321" w:rsidRPr="001255DA">
        <w:rPr>
          <w:rStyle w:val="af5"/>
          <w:color w:val="000000" w:themeColor="text1"/>
          <w:sz w:val="28"/>
          <w:szCs w:val="28"/>
        </w:rPr>
        <w:t xml:space="preserve"> </w:t>
      </w:r>
      <w:r w:rsidRPr="001255DA">
        <w:rPr>
          <w:color w:val="000000" w:themeColor="text1"/>
          <w:sz w:val="28"/>
          <w:szCs w:val="28"/>
        </w:rPr>
        <w:t xml:space="preserve">Результаты заданий 26–28 — </w:t>
      </w:r>
      <w:r w:rsidRPr="001255DA">
        <w:rPr>
          <w:rStyle w:val="af5"/>
          <w:color w:val="000000" w:themeColor="text1"/>
          <w:sz w:val="28"/>
          <w:szCs w:val="28"/>
        </w:rPr>
        <w:t>61,97%, 65,26% и 59,15%</w:t>
      </w:r>
      <w:r w:rsidRPr="001255DA">
        <w:rPr>
          <w:color w:val="000000" w:themeColor="text1"/>
          <w:sz w:val="28"/>
          <w:szCs w:val="28"/>
        </w:rPr>
        <w:t xml:space="preserve"> — показывают наличие существенного резерва роста. Необходимо регулярно включать в уроки задачи на количество вещества, массовую и объёмную долю, смеси, выход продукта, избыток и недостаток реагента, расчёты по уравнениям </w:t>
      </w:r>
    </w:p>
    <w:p w14:paraId="08CE153A" w14:textId="0F899C95" w:rsidR="0053759F" w:rsidRPr="001255DA" w:rsidRDefault="0053759F" w:rsidP="005E0321">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реакций. Важно учить не только выполнять вычисления, но и самостоятельно выбирать способ решения.</w:t>
      </w:r>
    </w:p>
    <w:p w14:paraId="6510FEBA" w14:textId="1CAD1DF3" w:rsidR="0053759F" w:rsidRPr="001255DA" w:rsidRDefault="0053759F" w:rsidP="005E0321">
      <w:pPr>
        <w:pStyle w:val="afb"/>
        <w:spacing w:before="0" w:beforeAutospacing="0" w:after="0" w:afterAutospacing="0" w:line="276" w:lineRule="auto"/>
        <w:jc w:val="both"/>
        <w:rPr>
          <w:color w:val="000000" w:themeColor="text1"/>
          <w:sz w:val="28"/>
          <w:szCs w:val="28"/>
        </w:rPr>
      </w:pPr>
      <w:r w:rsidRPr="001255DA">
        <w:rPr>
          <w:rStyle w:val="af5"/>
          <w:color w:val="000000" w:themeColor="text1"/>
          <w:sz w:val="28"/>
          <w:szCs w:val="28"/>
        </w:rPr>
        <w:t>3. Формировать алгоритм осознанного решения задачи.</w:t>
      </w:r>
      <w:r w:rsidR="005E0321" w:rsidRPr="001255DA">
        <w:rPr>
          <w:rStyle w:val="af5"/>
          <w:color w:val="000000" w:themeColor="text1"/>
          <w:sz w:val="28"/>
          <w:szCs w:val="28"/>
        </w:rPr>
        <w:t xml:space="preserve"> </w:t>
      </w:r>
      <w:r w:rsidRPr="001255DA">
        <w:rPr>
          <w:color w:val="000000" w:themeColor="text1"/>
          <w:sz w:val="28"/>
          <w:szCs w:val="28"/>
        </w:rPr>
        <w:t xml:space="preserve">Учащимся следует систематически предлагать единую последовательность действий: </w:t>
      </w:r>
      <w:r w:rsidRPr="001255DA">
        <w:rPr>
          <w:rStyle w:val="af5"/>
          <w:b w:val="0"/>
          <w:bCs w:val="0"/>
          <w:i/>
          <w:iCs/>
          <w:color w:val="000000" w:themeColor="text1"/>
          <w:sz w:val="28"/>
          <w:szCs w:val="28"/>
        </w:rPr>
        <w:t>прочитать условие → выделить данные и искомое → определить химические процессы → записать необходимые уравнения → выбрать расчётные зависимости → выполнить расчёт → проверить результат</w:t>
      </w:r>
      <w:r w:rsidRPr="001255DA">
        <w:rPr>
          <w:color w:val="000000" w:themeColor="text1"/>
          <w:sz w:val="28"/>
          <w:szCs w:val="28"/>
        </w:rPr>
        <w:t>. Такой подход позволит одновременно развивать предметные и регулятивные метапредметные умения.</w:t>
      </w:r>
    </w:p>
    <w:p w14:paraId="5809094C" w14:textId="3EAC28DE" w:rsidR="0053759F" w:rsidRPr="001255DA" w:rsidRDefault="0053759F" w:rsidP="005E0321">
      <w:pPr>
        <w:pStyle w:val="afb"/>
        <w:spacing w:before="0" w:beforeAutospacing="0" w:after="0" w:afterAutospacing="0" w:line="276" w:lineRule="auto"/>
        <w:jc w:val="both"/>
        <w:rPr>
          <w:color w:val="000000" w:themeColor="text1"/>
          <w:sz w:val="28"/>
          <w:szCs w:val="28"/>
        </w:rPr>
      </w:pPr>
      <w:r w:rsidRPr="001255DA">
        <w:rPr>
          <w:rStyle w:val="af5"/>
          <w:color w:val="000000" w:themeColor="text1"/>
          <w:sz w:val="28"/>
          <w:szCs w:val="28"/>
        </w:rPr>
        <w:t>4. Целенаправленно развивать умения высокого уровня.</w:t>
      </w:r>
      <w:r w:rsidR="005E0321" w:rsidRPr="001255DA">
        <w:rPr>
          <w:rStyle w:val="af5"/>
          <w:color w:val="000000" w:themeColor="text1"/>
          <w:sz w:val="28"/>
          <w:szCs w:val="28"/>
        </w:rPr>
        <w:t xml:space="preserve"> </w:t>
      </w:r>
      <w:r w:rsidRPr="001255DA">
        <w:rPr>
          <w:color w:val="000000" w:themeColor="text1"/>
          <w:sz w:val="28"/>
          <w:szCs w:val="28"/>
        </w:rPr>
        <w:t xml:space="preserve">Наибольший резерв повышения результата связан с заданиями 31–34. При результатах </w:t>
      </w:r>
      <w:r w:rsidRPr="001255DA">
        <w:rPr>
          <w:rStyle w:val="af5"/>
          <w:color w:val="000000" w:themeColor="text1"/>
          <w:sz w:val="28"/>
          <w:szCs w:val="28"/>
        </w:rPr>
        <w:t>51,53%, 43,00%, 17,21% и 7,51%</w:t>
      </w:r>
      <w:r w:rsidRPr="001255DA">
        <w:rPr>
          <w:color w:val="000000" w:themeColor="text1"/>
          <w:sz w:val="28"/>
          <w:szCs w:val="28"/>
        </w:rPr>
        <w:t xml:space="preserve"> соответственно необходимо постепенно увеличивать долю заданий высокого уровня, не ограничиваясь их разбором после пробного экзамена. Следует формировать способность самостоятельно анализировать условие, строить цепочку рассуждений, объединять знания разных разделов химии и аргументировать полученный ответ.</w:t>
      </w:r>
    </w:p>
    <w:p w14:paraId="6DB69FBE" w14:textId="79F0DC1D" w:rsidR="0053759F" w:rsidRPr="001255DA" w:rsidRDefault="0053759F" w:rsidP="005E0321">
      <w:pPr>
        <w:pStyle w:val="afb"/>
        <w:spacing w:before="0" w:beforeAutospacing="0" w:after="0" w:afterAutospacing="0" w:line="276" w:lineRule="auto"/>
        <w:jc w:val="both"/>
        <w:rPr>
          <w:color w:val="000000" w:themeColor="text1"/>
          <w:sz w:val="28"/>
          <w:szCs w:val="28"/>
        </w:rPr>
      </w:pPr>
      <w:r w:rsidRPr="001255DA">
        <w:rPr>
          <w:rStyle w:val="af5"/>
          <w:color w:val="000000" w:themeColor="text1"/>
          <w:sz w:val="28"/>
          <w:szCs w:val="28"/>
        </w:rPr>
        <w:t>5. Проводить дифференцированную работу внутри группы 61–80 баллов.</w:t>
      </w:r>
      <w:r w:rsidR="005E0321" w:rsidRPr="001255DA">
        <w:rPr>
          <w:rStyle w:val="af5"/>
          <w:color w:val="000000" w:themeColor="text1"/>
          <w:sz w:val="28"/>
          <w:szCs w:val="28"/>
        </w:rPr>
        <w:t xml:space="preserve"> </w:t>
      </w:r>
      <w:r w:rsidRPr="001255DA">
        <w:rPr>
          <w:color w:val="000000" w:themeColor="text1"/>
          <w:sz w:val="28"/>
          <w:szCs w:val="28"/>
        </w:rPr>
        <w:t xml:space="preserve">Группа неоднородна, поэтому целесообразно выделять подгруппы, например </w:t>
      </w:r>
      <w:r w:rsidRPr="001255DA">
        <w:rPr>
          <w:rStyle w:val="af5"/>
          <w:color w:val="000000" w:themeColor="text1"/>
          <w:sz w:val="28"/>
          <w:szCs w:val="28"/>
        </w:rPr>
        <w:t>61–70 и 71–80 баллов</w:t>
      </w:r>
      <w:r w:rsidRPr="001255DA">
        <w:rPr>
          <w:color w:val="000000" w:themeColor="text1"/>
          <w:sz w:val="28"/>
          <w:szCs w:val="28"/>
        </w:rPr>
        <w:t>, и определять для каждой индивидуальные дефициты. Для обучающихся с результатом 61–70 баллов приоритетом является повышение устойчивости базовых и повышенных заданий; для участников 71–80 баллов — преимущественно работа с заданиями 26–34 и совершенствование развернутого решения.</w:t>
      </w:r>
    </w:p>
    <w:p w14:paraId="121B34E3" w14:textId="3734623D" w:rsidR="0053759F" w:rsidRPr="001255DA" w:rsidRDefault="0053759F" w:rsidP="005E0321">
      <w:pPr>
        <w:pStyle w:val="afb"/>
        <w:spacing w:before="0" w:beforeAutospacing="0" w:after="0" w:afterAutospacing="0" w:line="276" w:lineRule="auto"/>
        <w:jc w:val="both"/>
        <w:rPr>
          <w:color w:val="000000" w:themeColor="text1"/>
          <w:sz w:val="28"/>
          <w:szCs w:val="28"/>
        </w:rPr>
      </w:pPr>
      <w:r w:rsidRPr="001255DA">
        <w:rPr>
          <w:rStyle w:val="af5"/>
          <w:color w:val="000000" w:themeColor="text1"/>
          <w:sz w:val="28"/>
          <w:szCs w:val="28"/>
        </w:rPr>
        <w:t>6. Использовать результаты каждой диагностической работы для адресной коррекции.</w:t>
      </w:r>
      <w:r w:rsidR="005E0321" w:rsidRPr="001255DA">
        <w:rPr>
          <w:rStyle w:val="af5"/>
          <w:color w:val="000000" w:themeColor="text1"/>
          <w:sz w:val="28"/>
          <w:szCs w:val="28"/>
        </w:rPr>
        <w:t xml:space="preserve"> </w:t>
      </w:r>
      <w:r w:rsidRPr="001255DA">
        <w:rPr>
          <w:color w:val="000000" w:themeColor="text1"/>
          <w:sz w:val="28"/>
          <w:szCs w:val="28"/>
        </w:rPr>
        <w:t xml:space="preserve">После тематической или тренировочной работы рекомендуется фиксировать не только номер неправильно выполненного задания, но и </w:t>
      </w:r>
      <w:r w:rsidRPr="001255DA">
        <w:rPr>
          <w:rStyle w:val="af5"/>
          <w:color w:val="000000" w:themeColor="text1"/>
          <w:sz w:val="28"/>
          <w:szCs w:val="28"/>
        </w:rPr>
        <w:t>причину ошибки</w:t>
      </w:r>
      <w:r w:rsidRPr="001255DA">
        <w:rPr>
          <w:color w:val="000000" w:themeColor="text1"/>
          <w:sz w:val="28"/>
          <w:szCs w:val="28"/>
        </w:rPr>
        <w:t>: незнание содержания, неправильное понимание условия, неверный выбор алгоритма, вычислительная ошибка, нарушение последовательности действий, отсутствие самоконтроля. Повторную диагностику проводить через определённый промежуток времени, чтобы установить, устранён ли выявленный дефицит.</w:t>
      </w:r>
    </w:p>
    <w:p w14:paraId="38C89B7E" w14:textId="5464D5C5" w:rsidR="0053759F" w:rsidRPr="001255DA" w:rsidRDefault="0053759F" w:rsidP="005E0321">
      <w:pPr>
        <w:pStyle w:val="afb"/>
        <w:spacing w:before="0" w:beforeAutospacing="0" w:after="0" w:afterAutospacing="0" w:line="276" w:lineRule="auto"/>
        <w:jc w:val="both"/>
        <w:rPr>
          <w:color w:val="000000" w:themeColor="text1"/>
          <w:sz w:val="28"/>
          <w:szCs w:val="28"/>
        </w:rPr>
      </w:pPr>
      <w:r w:rsidRPr="001255DA">
        <w:rPr>
          <w:rStyle w:val="af5"/>
          <w:color w:val="000000" w:themeColor="text1"/>
          <w:sz w:val="28"/>
          <w:szCs w:val="28"/>
        </w:rPr>
        <w:t>7. Развивать навыки самоконтроля.</w:t>
      </w:r>
      <w:r w:rsidR="005E0321" w:rsidRPr="001255DA">
        <w:rPr>
          <w:rStyle w:val="af5"/>
          <w:color w:val="000000" w:themeColor="text1"/>
          <w:sz w:val="28"/>
          <w:szCs w:val="28"/>
        </w:rPr>
        <w:t xml:space="preserve"> </w:t>
      </w:r>
      <w:r w:rsidRPr="001255DA">
        <w:rPr>
          <w:color w:val="000000" w:themeColor="text1"/>
          <w:sz w:val="28"/>
          <w:szCs w:val="28"/>
        </w:rPr>
        <w:t xml:space="preserve">При решении расчётных и сложных задач необходимо формировать привычку проверять химический и математический смысл результата: соответствие единиц измерения, правильность </w:t>
      </w:r>
      <w:r w:rsidRPr="001255DA">
        <w:rPr>
          <w:color w:val="000000" w:themeColor="text1"/>
          <w:sz w:val="28"/>
          <w:szCs w:val="28"/>
        </w:rPr>
        <w:lastRenderedPageBreak/>
        <w:t>коэффициентов, реалистичность полученной величины, соответствие ответа условию задачи. Полезно использовать задания с намеренно допущенными ошибками, предлагая учащимся найти, объяснить и исправить их.</w:t>
      </w:r>
    </w:p>
    <w:p w14:paraId="0301FF01" w14:textId="66993E53" w:rsidR="0053759F" w:rsidRPr="001255DA" w:rsidRDefault="0053759F" w:rsidP="005E0321">
      <w:pPr>
        <w:pStyle w:val="afb"/>
        <w:spacing w:before="0" w:beforeAutospacing="0" w:after="0" w:afterAutospacing="0" w:line="276" w:lineRule="auto"/>
        <w:jc w:val="both"/>
        <w:rPr>
          <w:color w:val="000000" w:themeColor="text1"/>
          <w:sz w:val="28"/>
          <w:szCs w:val="28"/>
        </w:rPr>
      </w:pPr>
      <w:r w:rsidRPr="001255DA">
        <w:rPr>
          <w:rStyle w:val="af5"/>
          <w:color w:val="000000" w:themeColor="text1"/>
          <w:sz w:val="28"/>
          <w:szCs w:val="28"/>
        </w:rPr>
        <w:t>8. Использовать задания с изменёнными условиями.</w:t>
      </w:r>
      <w:r w:rsidR="005E0321" w:rsidRPr="001255DA">
        <w:rPr>
          <w:rStyle w:val="af5"/>
          <w:color w:val="000000" w:themeColor="text1"/>
          <w:sz w:val="28"/>
          <w:szCs w:val="28"/>
        </w:rPr>
        <w:t xml:space="preserve"> </w:t>
      </w:r>
      <w:r w:rsidRPr="001255DA">
        <w:rPr>
          <w:color w:val="000000" w:themeColor="text1"/>
          <w:sz w:val="28"/>
          <w:szCs w:val="28"/>
        </w:rPr>
        <w:t>Для предотвращения формального запоминания алгоритмов следует предлагать несколько вариантов одной и той же задачи, в которых изменяются исходные данные, последовательность превращений, формулировка вопроса или способ представления информации. Это позволит сформировать способность переносить знания на новую ситуацию.</w:t>
      </w:r>
    </w:p>
    <w:p w14:paraId="7EA06EC0" w14:textId="2C12DE1D" w:rsidR="0053759F" w:rsidRPr="001255DA" w:rsidRDefault="0053759F" w:rsidP="005E0321">
      <w:pPr>
        <w:pStyle w:val="afb"/>
        <w:spacing w:before="0" w:beforeAutospacing="0" w:after="0" w:afterAutospacing="0" w:line="276" w:lineRule="auto"/>
        <w:jc w:val="both"/>
        <w:rPr>
          <w:color w:val="000000" w:themeColor="text1"/>
          <w:sz w:val="28"/>
          <w:szCs w:val="28"/>
        </w:rPr>
      </w:pPr>
      <w:r w:rsidRPr="001255DA">
        <w:rPr>
          <w:rStyle w:val="af5"/>
          <w:color w:val="000000" w:themeColor="text1"/>
          <w:sz w:val="28"/>
          <w:szCs w:val="28"/>
        </w:rPr>
        <w:t>9. Организовать системное повторение органической и неорганической химии.</w:t>
      </w:r>
      <w:r w:rsidR="005E0321" w:rsidRPr="001255DA">
        <w:rPr>
          <w:rStyle w:val="af5"/>
          <w:color w:val="000000" w:themeColor="text1"/>
          <w:sz w:val="28"/>
          <w:szCs w:val="28"/>
        </w:rPr>
        <w:t xml:space="preserve"> </w:t>
      </w:r>
      <w:r w:rsidRPr="001255DA">
        <w:rPr>
          <w:color w:val="000000" w:themeColor="text1"/>
          <w:sz w:val="28"/>
          <w:szCs w:val="28"/>
        </w:rPr>
        <w:t xml:space="preserve">Следует регулярно возвращаться к взаимосвязи </w:t>
      </w:r>
      <w:r w:rsidRPr="001255DA">
        <w:rPr>
          <w:rStyle w:val="af5"/>
          <w:b w:val="0"/>
          <w:bCs w:val="0"/>
          <w:i/>
          <w:iCs/>
          <w:color w:val="000000" w:themeColor="text1"/>
          <w:sz w:val="28"/>
          <w:szCs w:val="28"/>
        </w:rPr>
        <w:t>«строение → свойства → химическая реакция → условия → продукты»</w:t>
      </w:r>
      <w:r w:rsidRPr="001255DA">
        <w:rPr>
          <w:b/>
          <w:bCs/>
          <w:i/>
          <w:iCs/>
          <w:color w:val="000000" w:themeColor="text1"/>
          <w:sz w:val="28"/>
          <w:szCs w:val="28"/>
        </w:rPr>
        <w:t>.</w:t>
      </w:r>
      <w:r w:rsidRPr="001255DA">
        <w:rPr>
          <w:color w:val="000000" w:themeColor="text1"/>
          <w:sz w:val="28"/>
          <w:szCs w:val="28"/>
        </w:rPr>
        <w:t xml:space="preserve"> Особое внимание уделить темам, связанным с заданиями 13–14, поскольку по ним в 2026 году отмечено снижение результатов относительно 2025 года.</w:t>
      </w:r>
    </w:p>
    <w:p w14:paraId="6BC5AE17" w14:textId="25469189" w:rsidR="0053759F" w:rsidRPr="001255DA" w:rsidRDefault="0053759F" w:rsidP="005E0321">
      <w:pPr>
        <w:pStyle w:val="afb"/>
        <w:spacing w:before="0" w:beforeAutospacing="0" w:after="0" w:afterAutospacing="0" w:line="276" w:lineRule="auto"/>
        <w:jc w:val="both"/>
        <w:rPr>
          <w:color w:val="000000" w:themeColor="text1"/>
          <w:sz w:val="28"/>
          <w:szCs w:val="28"/>
        </w:rPr>
      </w:pPr>
      <w:r w:rsidRPr="001255DA">
        <w:rPr>
          <w:rStyle w:val="af5"/>
          <w:color w:val="000000" w:themeColor="text1"/>
          <w:sz w:val="28"/>
          <w:szCs w:val="28"/>
        </w:rPr>
        <w:t>10. Развивать умение интегрировать знания разных разделов химии.</w:t>
      </w:r>
      <w:r w:rsidR="005E0321" w:rsidRPr="001255DA">
        <w:rPr>
          <w:rStyle w:val="af5"/>
          <w:color w:val="000000" w:themeColor="text1"/>
          <w:sz w:val="28"/>
          <w:szCs w:val="28"/>
        </w:rPr>
        <w:t xml:space="preserve"> </w:t>
      </w:r>
      <w:r w:rsidRPr="001255DA">
        <w:rPr>
          <w:color w:val="000000" w:themeColor="text1"/>
          <w:sz w:val="28"/>
          <w:szCs w:val="28"/>
        </w:rPr>
        <w:t>Для перехода к 80+ необходимо постепенно включать комплексные задания, в которых одновременно используются знания об электронном строении атома, химической связи, свойствах веществ, химических реакциях, органической химии и расчётах. Это особенно важно при подготовке к заданиям 31–34.</w:t>
      </w:r>
    </w:p>
    <w:p w14:paraId="19B4A051" w14:textId="77777777" w:rsidR="0053759F" w:rsidRPr="001255DA" w:rsidRDefault="0053759F" w:rsidP="005E0321">
      <w:pPr>
        <w:pStyle w:val="afb"/>
        <w:spacing w:before="0" w:beforeAutospacing="0" w:after="0" w:afterAutospacing="0" w:line="276" w:lineRule="auto"/>
        <w:jc w:val="both"/>
        <w:rPr>
          <w:color w:val="000000" w:themeColor="text1"/>
          <w:sz w:val="28"/>
          <w:szCs w:val="28"/>
        </w:rPr>
      </w:pPr>
      <w:r w:rsidRPr="001255DA">
        <w:rPr>
          <w:rStyle w:val="af5"/>
          <w:color w:val="000000" w:themeColor="text1"/>
          <w:sz w:val="28"/>
          <w:szCs w:val="28"/>
        </w:rPr>
        <w:t>11. Перейти от преимущественно фронтальной подготовки к индивидуальным образовательным маршрутам.</w:t>
      </w:r>
      <w:r w:rsidRPr="001255DA">
        <w:rPr>
          <w:color w:val="000000" w:themeColor="text1"/>
          <w:sz w:val="28"/>
          <w:szCs w:val="28"/>
        </w:rPr>
        <w:br/>
        <w:t>Для каждого обучающегося рекомендуется определить 3–5 приоритетных дефицитов и составить краткосрочный план их устранения. Например: «задание 26 — расчёты по уравнениям реакций», «задание 14 — свойства неорганических веществ», «задания 31–32 — многоэтапные задачи». Такой подход позволит рационально использовать время подготовки.</w:t>
      </w:r>
    </w:p>
    <w:p w14:paraId="417715EC" w14:textId="7575DB7B" w:rsidR="0053759F" w:rsidRPr="001255DA" w:rsidRDefault="0053759F" w:rsidP="005E0321">
      <w:pPr>
        <w:pStyle w:val="afb"/>
        <w:spacing w:before="0" w:beforeAutospacing="0" w:after="0" w:afterAutospacing="0" w:line="276" w:lineRule="auto"/>
        <w:jc w:val="both"/>
        <w:rPr>
          <w:color w:val="000000" w:themeColor="text1"/>
          <w:sz w:val="28"/>
          <w:szCs w:val="28"/>
        </w:rPr>
      </w:pPr>
      <w:r w:rsidRPr="001255DA">
        <w:rPr>
          <w:rStyle w:val="af5"/>
          <w:color w:val="000000" w:themeColor="text1"/>
          <w:sz w:val="28"/>
          <w:szCs w:val="28"/>
        </w:rPr>
        <w:t>12. Установить конкретные измеримые ориентиры.</w:t>
      </w:r>
      <w:r w:rsidR="005E0321" w:rsidRPr="001255DA">
        <w:rPr>
          <w:rStyle w:val="af5"/>
          <w:color w:val="000000" w:themeColor="text1"/>
          <w:sz w:val="28"/>
          <w:szCs w:val="28"/>
        </w:rPr>
        <w:t xml:space="preserve"> </w:t>
      </w:r>
      <w:r w:rsidRPr="001255DA">
        <w:rPr>
          <w:color w:val="000000" w:themeColor="text1"/>
          <w:sz w:val="28"/>
          <w:szCs w:val="28"/>
        </w:rPr>
        <w:t xml:space="preserve">Для уверенного выхода на 80+ целесообразно ориентировать обучающихся на достижение следующих показателей: </w:t>
      </w:r>
      <w:r w:rsidRPr="001255DA">
        <w:rPr>
          <w:rStyle w:val="af5"/>
          <w:color w:val="000000" w:themeColor="text1"/>
          <w:sz w:val="28"/>
          <w:szCs w:val="28"/>
        </w:rPr>
        <w:t>80–85% и выше по базовым заданиям, 75–85% по заданиям повышенного уровня и постепенное увеличение результативности заданий высокого уровня</w:t>
      </w:r>
      <w:r w:rsidRPr="001255DA">
        <w:rPr>
          <w:color w:val="000000" w:themeColor="text1"/>
          <w:sz w:val="28"/>
          <w:szCs w:val="28"/>
        </w:rPr>
        <w:t>. Особое внимание следует уделить тому, чтобы задание 34 стабильно преодолевало порог 15%, а задания 31–33 выполнялись значительно выше минимального уровня.</w:t>
      </w:r>
    </w:p>
    <w:p w14:paraId="1090D80D" w14:textId="311662F4" w:rsidR="0053759F" w:rsidRPr="001255DA" w:rsidRDefault="005E0321" w:rsidP="005E0321">
      <w:pPr>
        <w:pStyle w:val="afb"/>
        <w:spacing w:before="0" w:beforeAutospacing="0" w:after="0" w:afterAutospacing="0" w:line="276" w:lineRule="auto"/>
        <w:jc w:val="both"/>
        <w:rPr>
          <w:color w:val="000000" w:themeColor="text1"/>
        </w:rPr>
      </w:pPr>
      <w:r w:rsidRPr="001255DA">
        <w:rPr>
          <w:color w:val="000000" w:themeColor="text1"/>
          <w:sz w:val="28"/>
          <w:szCs w:val="28"/>
        </w:rPr>
        <w:t xml:space="preserve">      </w:t>
      </w:r>
      <w:r w:rsidR="0053759F" w:rsidRPr="001255DA">
        <w:rPr>
          <w:color w:val="000000" w:themeColor="text1"/>
          <w:sz w:val="28"/>
          <w:szCs w:val="28"/>
        </w:rPr>
        <w:t xml:space="preserve">Таким образом, работа с группой 61–80 </w:t>
      </w:r>
      <w:proofErr w:type="spellStart"/>
      <w:r w:rsidR="0053759F" w:rsidRPr="001255DA">
        <w:rPr>
          <w:color w:val="000000" w:themeColor="text1"/>
          <w:sz w:val="28"/>
          <w:szCs w:val="28"/>
        </w:rPr>
        <w:t>т.б</w:t>
      </w:r>
      <w:proofErr w:type="spellEnd"/>
      <w:r w:rsidR="0053759F" w:rsidRPr="001255DA">
        <w:rPr>
          <w:color w:val="000000" w:themeColor="text1"/>
          <w:sz w:val="28"/>
          <w:szCs w:val="28"/>
        </w:rPr>
        <w:t xml:space="preserve">. должна быть направлена на </w:t>
      </w:r>
      <w:r w:rsidR="0053759F" w:rsidRPr="001255DA">
        <w:rPr>
          <w:rStyle w:val="af5"/>
          <w:color w:val="000000" w:themeColor="text1"/>
          <w:sz w:val="28"/>
          <w:szCs w:val="28"/>
        </w:rPr>
        <w:t>переход от относительно успешного выполнения стандартных заданий к устойчивому самостоятельному решению сложных и комплексных задач</w:t>
      </w:r>
      <w:r w:rsidR="0053759F" w:rsidRPr="001255DA">
        <w:rPr>
          <w:color w:val="000000" w:themeColor="text1"/>
          <w:sz w:val="28"/>
          <w:szCs w:val="28"/>
        </w:rPr>
        <w:t xml:space="preserve">. </w:t>
      </w:r>
      <w:r w:rsidR="0053759F" w:rsidRPr="001255DA">
        <w:rPr>
          <w:color w:val="000000" w:themeColor="text1"/>
          <w:sz w:val="28"/>
          <w:szCs w:val="28"/>
        </w:rPr>
        <w:lastRenderedPageBreak/>
        <w:t xml:space="preserve">Наиболее эффективной стратегией является сочетание адресной коррекции предметных дефицитов, систематической тренировки расчётных умений, развития метапредметных навыков анализа и планирования, а также регулярного самоконтроля. Реализация данных направлений позволит сохранить высокие результаты по уже освоенным элементам содержания и создать реальные условия для достижения обучающимися результата </w:t>
      </w:r>
      <w:r w:rsidR="0053759F" w:rsidRPr="001255DA">
        <w:rPr>
          <w:rStyle w:val="af5"/>
          <w:color w:val="000000" w:themeColor="text1"/>
          <w:sz w:val="28"/>
          <w:szCs w:val="28"/>
        </w:rPr>
        <w:t>80 и более тестовых баллов</w:t>
      </w:r>
      <w:r w:rsidR="0053759F" w:rsidRPr="001255DA">
        <w:rPr>
          <w:color w:val="000000" w:themeColor="text1"/>
        </w:rPr>
        <w:t>.</w:t>
      </w:r>
    </w:p>
    <w:p w14:paraId="07AC818A" w14:textId="77777777" w:rsidR="0053759F" w:rsidRPr="001255DA" w:rsidRDefault="0053759F" w:rsidP="005E0321">
      <w:pPr>
        <w:spacing w:line="276" w:lineRule="auto"/>
        <w:rPr>
          <w:color w:val="000000" w:themeColor="text1"/>
        </w:rPr>
      </w:pPr>
    </w:p>
    <w:p w14:paraId="2F999DDC" w14:textId="77777777" w:rsidR="00337127" w:rsidRPr="001255DA" w:rsidRDefault="00337127" w:rsidP="00DC5747">
      <w:pPr>
        <w:pStyle w:val="3"/>
        <w:numPr>
          <w:ilvl w:val="2"/>
          <w:numId w:val="57"/>
        </w:numPr>
        <w:jc w:val="center"/>
        <w:rPr>
          <w:rFonts w:ascii="Times New Roman" w:hAnsi="Times New Roman"/>
          <w:bCs w:val="0"/>
          <w:color w:val="000000" w:themeColor="text1"/>
        </w:rPr>
      </w:pPr>
      <w:r w:rsidRPr="001255DA">
        <w:rPr>
          <w:rFonts w:ascii="Times New Roman" w:hAnsi="Times New Roman"/>
          <w:bCs w:val="0"/>
          <w:color w:val="000000" w:themeColor="text1"/>
        </w:rPr>
        <w:t xml:space="preserve">Методический анализ выполнения заданий обучающимися с </w:t>
      </w:r>
      <w:r w:rsidRPr="001255DA">
        <w:rPr>
          <w:rFonts w:ascii="Times New Roman" w:hAnsi="Times New Roman"/>
          <w:bCs w:val="0"/>
          <w:color w:val="000000" w:themeColor="text1"/>
          <w:lang w:val="ru-RU"/>
        </w:rPr>
        <w:t>высоким</w:t>
      </w:r>
      <w:r w:rsidRPr="001255DA">
        <w:rPr>
          <w:rFonts w:ascii="Times New Roman" w:hAnsi="Times New Roman"/>
          <w:bCs w:val="0"/>
          <w:color w:val="000000" w:themeColor="text1"/>
        </w:rPr>
        <w:t xml:space="preserve"> уровнем подготовки (в</w:t>
      </w:r>
      <w:r w:rsidRPr="001255DA">
        <w:rPr>
          <w:rFonts w:ascii="Times New Roman" w:hAnsi="Times New Roman"/>
          <w:bCs w:val="0"/>
          <w:color w:val="000000" w:themeColor="text1"/>
          <w:lang w:val="ru-RU"/>
        </w:rPr>
        <w:t> </w:t>
      </w:r>
      <w:r w:rsidRPr="001255DA">
        <w:rPr>
          <w:rFonts w:ascii="Times New Roman" w:hAnsi="Times New Roman"/>
          <w:bCs w:val="0"/>
          <w:color w:val="000000" w:themeColor="text1"/>
        </w:rPr>
        <w:t xml:space="preserve">группе от </w:t>
      </w:r>
      <w:r w:rsidRPr="001255DA">
        <w:rPr>
          <w:rFonts w:ascii="Times New Roman" w:hAnsi="Times New Roman"/>
          <w:bCs w:val="0"/>
          <w:color w:val="000000" w:themeColor="text1"/>
          <w:lang w:val="ru-RU"/>
        </w:rPr>
        <w:t xml:space="preserve">81 </w:t>
      </w:r>
      <w:proofErr w:type="spellStart"/>
      <w:r w:rsidRPr="001255DA">
        <w:rPr>
          <w:rFonts w:ascii="Times New Roman" w:hAnsi="Times New Roman"/>
          <w:bCs w:val="0"/>
          <w:color w:val="000000" w:themeColor="text1"/>
        </w:rPr>
        <w:t>т.б</w:t>
      </w:r>
      <w:proofErr w:type="spellEnd"/>
      <w:r w:rsidRPr="001255DA">
        <w:rPr>
          <w:rFonts w:ascii="Times New Roman" w:hAnsi="Times New Roman"/>
          <w:bCs w:val="0"/>
          <w:color w:val="000000" w:themeColor="text1"/>
        </w:rPr>
        <w:t>.</w:t>
      </w:r>
      <w:r w:rsidRPr="001255DA">
        <w:rPr>
          <w:rFonts w:ascii="Times New Roman" w:hAnsi="Times New Roman"/>
          <w:bCs w:val="0"/>
          <w:color w:val="000000" w:themeColor="text1"/>
          <w:lang w:val="ru-RU"/>
        </w:rPr>
        <w:t xml:space="preserve"> и выше</w:t>
      </w:r>
      <w:r w:rsidRPr="001255DA">
        <w:rPr>
          <w:rFonts w:ascii="Times New Roman" w:hAnsi="Times New Roman"/>
          <w:bCs w:val="0"/>
          <w:color w:val="000000" w:themeColor="text1"/>
        </w:rPr>
        <w:t>), включая методические рекомендации для учителей</w:t>
      </w:r>
    </w:p>
    <w:p w14:paraId="3349DC30" w14:textId="77777777" w:rsidR="00337127" w:rsidRPr="001255DA" w:rsidRDefault="00337127" w:rsidP="00337127">
      <w:pPr>
        <w:ind w:firstLine="567"/>
        <w:jc w:val="both"/>
        <w:rPr>
          <w:rFonts w:eastAsia="Times New Roman"/>
          <w:bCs/>
          <w:i/>
          <w:iCs/>
          <w:color w:val="000000" w:themeColor="text1"/>
        </w:rPr>
      </w:pPr>
    </w:p>
    <w:p w14:paraId="6510F29D" w14:textId="122D4B5F" w:rsidR="00E32E68" w:rsidRPr="001255DA" w:rsidRDefault="00E32E68" w:rsidP="00E32E68">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Методический анализ выполнения заданий участниками ЕГЭ с высоким уровнем подготовки (в группе от 81 </w:t>
      </w:r>
      <w:proofErr w:type="spellStart"/>
      <w:r w:rsidRPr="001255DA">
        <w:rPr>
          <w:color w:val="000000" w:themeColor="text1"/>
          <w:sz w:val="28"/>
          <w:szCs w:val="28"/>
        </w:rPr>
        <w:t>т.б</w:t>
      </w:r>
      <w:proofErr w:type="spellEnd"/>
      <w:r w:rsidRPr="001255DA">
        <w:rPr>
          <w:color w:val="000000" w:themeColor="text1"/>
          <w:sz w:val="28"/>
          <w:szCs w:val="28"/>
        </w:rPr>
        <w:t>. и выше) направлен на выявление уровня сформированности предметных знаний, умений и способов деятельности, обеспечивающих успешное выполнение заданий КИМ, а также на определение дефицитов, препятствующих достижению максимального результата. Несмотря на высокий уровень общей подготовки данной группы обучающихся, отдельные задания могут вызывать затруднения, связанные с необходимостью комплексного применения знаний, установления причинно-следственных связей, выполнения многоэтапных действий и аргументированного обоснования ответа.</w:t>
      </w:r>
    </w:p>
    <w:p w14:paraId="563870F0" w14:textId="3D553BC4" w:rsidR="00E32E68" w:rsidRPr="001255DA" w:rsidRDefault="00E32E68" w:rsidP="00E32E68">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Особое внимание в анализе уделяется заданиям, выполненным с наибольшей и наименьшей успешностью, а также характеру типичных ошибок и возможным причинам их возникновения. Полученные результаты позволяют определить конкретные направления совершенствования подготовки обучающихся, уже демонстрирующих высокий уровень освоения учебного предмета.</w:t>
      </w:r>
    </w:p>
    <w:p w14:paraId="4E518359" w14:textId="08EC3619" w:rsidR="00E32E68" w:rsidRPr="001255DA" w:rsidRDefault="0092664A" w:rsidP="00E32E68">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w:t>
      </w:r>
      <w:r w:rsidR="00E32E68" w:rsidRPr="001255DA">
        <w:rPr>
          <w:color w:val="000000" w:themeColor="text1"/>
          <w:sz w:val="28"/>
          <w:szCs w:val="28"/>
        </w:rPr>
        <w:t xml:space="preserve">Целевым ориентиром методических рекомендаций для данной группы является переход от устойчивого выполнения заданий высокого уровня к максимально полному освоению содержания и способов деятельности, проверяемых КИМ, с перспективой достижения результата </w:t>
      </w:r>
      <w:r w:rsidR="00E32E68" w:rsidRPr="001255DA">
        <w:rPr>
          <w:rStyle w:val="af5"/>
          <w:color w:val="000000" w:themeColor="text1"/>
          <w:sz w:val="28"/>
          <w:szCs w:val="28"/>
        </w:rPr>
        <w:t>100 тестовых баллов</w:t>
      </w:r>
      <w:r w:rsidR="00E32E68" w:rsidRPr="001255DA">
        <w:rPr>
          <w:color w:val="000000" w:themeColor="text1"/>
          <w:sz w:val="28"/>
          <w:szCs w:val="28"/>
        </w:rPr>
        <w:t>. В связи с этим рекомендации ориентированы не столько на устранение базовых пробелов, сколько на совершенствование навыков выполнения наиболее сложных заданий, повышение точности и обоснованности ответов, развитие навыков самоконтроля и анализа собственных ошибок, а также на отработку стратегий выполнения экзаменационной работы в условиях ограниченного времени.</w:t>
      </w:r>
    </w:p>
    <w:p w14:paraId="3390DA0E" w14:textId="77777777" w:rsidR="00337127" w:rsidRPr="001255DA" w:rsidRDefault="00337127" w:rsidP="00337127">
      <w:pPr>
        <w:ind w:firstLine="567"/>
        <w:jc w:val="both"/>
        <w:rPr>
          <w:rFonts w:eastAsia="Times New Roman"/>
          <w:b/>
          <w:bCs/>
          <w:i/>
          <w:iCs/>
          <w:color w:val="000000" w:themeColor="text1"/>
        </w:rPr>
      </w:pPr>
    </w:p>
    <w:p w14:paraId="3AE9CD43" w14:textId="2B65AD61" w:rsidR="00337127" w:rsidRPr="001255DA" w:rsidRDefault="00337127" w:rsidP="00DC5747">
      <w:pPr>
        <w:pStyle w:val="3"/>
        <w:numPr>
          <w:ilvl w:val="3"/>
          <w:numId w:val="57"/>
        </w:numPr>
        <w:tabs>
          <w:tab w:val="left" w:pos="567"/>
        </w:tabs>
        <w:ind w:left="993"/>
        <w:jc w:val="center"/>
        <w:rPr>
          <w:rFonts w:ascii="Times New Roman" w:hAnsi="Times New Roman"/>
          <w:color w:val="000000" w:themeColor="text1"/>
          <w:szCs w:val="28"/>
          <w:lang w:val="ru-RU"/>
        </w:rPr>
      </w:pPr>
      <w:r w:rsidRPr="001255DA">
        <w:rPr>
          <w:rFonts w:ascii="Times New Roman" w:hAnsi="Times New Roman"/>
          <w:color w:val="000000" w:themeColor="text1"/>
          <w:szCs w:val="28"/>
          <w:lang w:val="ru-RU"/>
        </w:rPr>
        <w:t>Описание предметной подготовки участников ЕГЭ с</w:t>
      </w:r>
      <w:r w:rsidR="00EF2486" w:rsidRPr="001255DA">
        <w:rPr>
          <w:rFonts w:ascii="Times New Roman" w:hAnsi="Times New Roman"/>
          <w:color w:val="000000" w:themeColor="text1"/>
          <w:szCs w:val="28"/>
          <w:lang w:val="ru-RU"/>
        </w:rPr>
        <w:t xml:space="preserve"> высоким</w:t>
      </w:r>
      <w:r w:rsidRPr="001255DA">
        <w:rPr>
          <w:rFonts w:ascii="Times New Roman" w:hAnsi="Times New Roman"/>
          <w:color w:val="000000" w:themeColor="text1"/>
          <w:szCs w:val="28"/>
          <w:lang w:val="ru-RU"/>
        </w:rPr>
        <w:t xml:space="preserve"> уровнем подготовки, анализ типичных дефицитов в подготовке</w:t>
      </w:r>
    </w:p>
    <w:p w14:paraId="06690F0D" w14:textId="77777777" w:rsidR="003562A9" w:rsidRPr="001255DA" w:rsidRDefault="003562A9" w:rsidP="00247AB9">
      <w:pPr>
        <w:ind w:firstLine="567"/>
        <w:jc w:val="center"/>
        <w:rPr>
          <w:color w:val="000000" w:themeColor="text1"/>
          <w:sz w:val="28"/>
          <w:szCs w:val="28"/>
        </w:rPr>
      </w:pPr>
    </w:p>
    <w:p w14:paraId="367458E9" w14:textId="66848ED9" w:rsidR="00337127" w:rsidRPr="001255DA" w:rsidRDefault="003562A9" w:rsidP="003562A9">
      <w:pPr>
        <w:spacing w:line="276" w:lineRule="auto"/>
        <w:ind w:firstLine="567"/>
        <w:jc w:val="both"/>
        <w:rPr>
          <w:color w:val="000000" w:themeColor="text1"/>
          <w:sz w:val="28"/>
          <w:szCs w:val="28"/>
        </w:rPr>
      </w:pPr>
      <w:r w:rsidRPr="001255DA">
        <w:rPr>
          <w:color w:val="000000" w:themeColor="text1"/>
          <w:sz w:val="28"/>
          <w:szCs w:val="28"/>
        </w:rPr>
        <w:t>Анализ результатов участников ЕГЭ по химии с высоким уровнем подготовки (81–100 баллов) показывает в целом прочное освоение основных элементов содержания и сформированность большинства предметных умений. По большинству заданий данной группой достигнуты высокие показатели выполнения, однако сохраняются отдельные затруднения при решении наиболее сложных и многоэтапных задач, требующих комплексного применения знаний, самостоятельного выбора способа решения, выполнения расчетов и аргументированного оформления ответа. Выявленные дефициты определяют основные направления дальнейшего совершенствования подготовки и зоны роста обучающихся для достижения максимально высоких результатов.</w:t>
      </w:r>
    </w:p>
    <w:p w14:paraId="64053D6F" w14:textId="77777777" w:rsidR="003562A9" w:rsidRPr="001255DA" w:rsidRDefault="003562A9" w:rsidP="00337127">
      <w:pPr>
        <w:ind w:firstLine="567"/>
        <w:jc w:val="both"/>
        <w:rPr>
          <w:rFonts w:eastAsia="Times New Roman"/>
          <w:b/>
          <w:bCs/>
          <w:i/>
          <w:iCs/>
          <w:color w:val="000000" w:themeColor="text1"/>
        </w:rPr>
      </w:pPr>
    </w:p>
    <w:p w14:paraId="2883A6C2" w14:textId="77777777" w:rsidR="00337127" w:rsidRPr="001255DA" w:rsidRDefault="00337127" w:rsidP="0092203B">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1255DA">
        <w:rPr>
          <w:rFonts w:ascii="Times New Roman" w:eastAsia="Times New Roman" w:hAnsi="Times New Roman"/>
          <w:bCs/>
          <w:i/>
          <w:color w:val="000000" w:themeColor="text1"/>
          <w:sz w:val="28"/>
          <w:szCs w:val="28"/>
          <w:lang w:eastAsia="ru-RU"/>
        </w:rPr>
        <w:t>Описание достигнутых предметных результатов ФГОС: освоенных тем программы, сформированных умений и т.п. (если имеются)</w:t>
      </w:r>
    </w:p>
    <w:p w14:paraId="68B7731E" w14:textId="77777777" w:rsidR="000C066A" w:rsidRPr="001255DA" w:rsidRDefault="000C066A" w:rsidP="000C066A">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034EA8E1" w14:textId="4FC236A7" w:rsidR="000C066A" w:rsidRPr="001255DA" w:rsidRDefault="000C066A" w:rsidP="000C066A">
      <w:pPr>
        <w:pStyle w:val="a3"/>
        <w:spacing w:after="0" w:line="240" w:lineRule="auto"/>
        <w:ind w:left="709"/>
        <w:jc w:val="center"/>
        <w:rPr>
          <w:rFonts w:ascii="Times New Roman" w:eastAsia="Times New Roman" w:hAnsi="Times New Roman"/>
          <w:b/>
          <w:iCs/>
          <w:color w:val="000000" w:themeColor="text1"/>
          <w:sz w:val="28"/>
          <w:szCs w:val="28"/>
          <w:lang w:eastAsia="ru-RU"/>
        </w:rPr>
      </w:pPr>
      <w:r w:rsidRPr="001255DA">
        <w:rPr>
          <w:rFonts w:ascii="Times New Roman" w:eastAsia="Times New Roman" w:hAnsi="Times New Roman"/>
          <w:b/>
          <w:iCs/>
          <w:color w:val="000000" w:themeColor="text1"/>
          <w:sz w:val="28"/>
          <w:szCs w:val="28"/>
          <w:lang w:eastAsia="ru-RU"/>
        </w:rPr>
        <w:t xml:space="preserve">Динамика выполнения заданий КИМ ЕГЭ по химии за 2026 и 2025 гг. в группе от 81 </w:t>
      </w:r>
      <w:proofErr w:type="spellStart"/>
      <w:r w:rsidRPr="001255DA">
        <w:rPr>
          <w:rFonts w:ascii="Times New Roman" w:eastAsia="Times New Roman" w:hAnsi="Times New Roman"/>
          <w:b/>
          <w:iCs/>
          <w:color w:val="000000" w:themeColor="text1"/>
          <w:sz w:val="28"/>
          <w:szCs w:val="28"/>
          <w:lang w:eastAsia="ru-RU"/>
        </w:rPr>
        <w:t>б.до</w:t>
      </w:r>
      <w:proofErr w:type="spellEnd"/>
      <w:r w:rsidRPr="001255DA">
        <w:rPr>
          <w:rFonts w:ascii="Times New Roman" w:eastAsia="Times New Roman" w:hAnsi="Times New Roman"/>
          <w:b/>
          <w:iCs/>
          <w:color w:val="000000" w:themeColor="text1"/>
          <w:sz w:val="28"/>
          <w:szCs w:val="28"/>
          <w:lang w:eastAsia="ru-RU"/>
        </w:rPr>
        <w:t xml:space="preserve"> 100 б.</w:t>
      </w:r>
    </w:p>
    <w:p w14:paraId="5DA11839" w14:textId="77777777" w:rsidR="00337127" w:rsidRPr="001255DA" w:rsidRDefault="00337127" w:rsidP="00337127">
      <w:pPr>
        <w:ind w:firstLine="567"/>
        <w:jc w:val="both"/>
        <w:rPr>
          <w:rFonts w:eastAsia="Times New Roman"/>
          <w:bCs/>
          <w:i/>
          <w:iCs/>
          <w:color w:val="000000" w:themeColor="text1"/>
        </w:rPr>
      </w:pPr>
    </w:p>
    <w:p w14:paraId="31D1B3FF" w14:textId="6F53DF41" w:rsidR="000C066A" w:rsidRPr="001255DA" w:rsidRDefault="000C066A" w:rsidP="00A841CC">
      <w:pPr>
        <w:ind w:firstLine="142"/>
        <w:jc w:val="both"/>
        <w:rPr>
          <w:rFonts w:eastAsia="Times New Roman"/>
          <w:bCs/>
          <w:i/>
          <w:iCs/>
          <w:color w:val="000000" w:themeColor="text1"/>
        </w:rPr>
      </w:pPr>
      <w:r w:rsidRPr="001255DA">
        <w:rPr>
          <w:noProof/>
          <w:color w:val="000000" w:themeColor="text1"/>
        </w:rPr>
        <w:drawing>
          <wp:inline distT="0" distB="0" distL="0" distR="0" wp14:anchorId="7FA8B08D" wp14:editId="32E26A76">
            <wp:extent cx="8778240" cy="2215661"/>
            <wp:effectExtent l="0" t="0" r="3810" b="13335"/>
            <wp:docPr id="5" name="Диаграмма 5">
              <a:extLst xmlns:a="http://schemas.openxmlformats.org/drawingml/2006/main">
                <a:ext uri="{FF2B5EF4-FFF2-40B4-BE49-F238E27FC236}">
                  <a16:creationId xmlns:a16="http://schemas.microsoft.com/office/drawing/2014/main" id="{89E50E4B-22FF-6F24-1014-C6B7E9DAEF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8D9D902" w14:textId="77777777" w:rsidR="000C066A" w:rsidRPr="001255DA" w:rsidRDefault="000C066A" w:rsidP="000C066A">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319430CF" w14:textId="70603A41" w:rsidR="00A841CC" w:rsidRPr="001255DA" w:rsidRDefault="00A841CC" w:rsidP="00A841C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      Анализ результатов выполнения заданий КИМ участниками ЕГЭ с высоким уровнем подготовки (группа </w:t>
      </w:r>
      <w:r w:rsidRPr="001255DA">
        <w:rPr>
          <w:rFonts w:eastAsia="Times New Roman"/>
          <w:b/>
          <w:bCs/>
          <w:color w:val="000000" w:themeColor="text1"/>
          <w:sz w:val="28"/>
          <w:szCs w:val="28"/>
        </w:rPr>
        <w:t xml:space="preserve">81–100 </w:t>
      </w:r>
      <w:proofErr w:type="spellStart"/>
      <w:r w:rsidRPr="001255DA">
        <w:rPr>
          <w:rFonts w:eastAsia="Times New Roman"/>
          <w:b/>
          <w:bCs/>
          <w:color w:val="000000" w:themeColor="text1"/>
          <w:sz w:val="28"/>
          <w:szCs w:val="28"/>
        </w:rPr>
        <w:t>т.б</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xml:space="preserve">) показывает высокий уровень освоения содержания учебного предмета. При интерпретации результатов учитывались установленные пороги успешности: для заданий </w:t>
      </w:r>
      <w:r w:rsidRPr="001255DA">
        <w:rPr>
          <w:rFonts w:eastAsia="Times New Roman"/>
          <w:b/>
          <w:bCs/>
          <w:color w:val="000000" w:themeColor="text1"/>
          <w:sz w:val="28"/>
          <w:szCs w:val="28"/>
        </w:rPr>
        <w:t>базового уровня — не менее 50%</w:t>
      </w:r>
      <w:r w:rsidRPr="001255DA">
        <w:rPr>
          <w:rFonts w:eastAsia="Times New Roman"/>
          <w:color w:val="000000" w:themeColor="text1"/>
          <w:sz w:val="28"/>
          <w:szCs w:val="28"/>
        </w:rPr>
        <w:t xml:space="preserve">, для заданий </w:t>
      </w:r>
      <w:r w:rsidRPr="001255DA">
        <w:rPr>
          <w:rFonts w:eastAsia="Times New Roman"/>
          <w:b/>
          <w:bCs/>
          <w:color w:val="000000" w:themeColor="text1"/>
          <w:sz w:val="28"/>
          <w:szCs w:val="28"/>
        </w:rPr>
        <w:t>повышенного и высокого уровней — не менее 15%</w:t>
      </w:r>
      <w:r w:rsidRPr="001255DA">
        <w:rPr>
          <w:rFonts w:eastAsia="Times New Roman"/>
          <w:color w:val="000000" w:themeColor="text1"/>
          <w:sz w:val="28"/>
          <w:szCs w:val="28"/>
        </w:rPr>
        <w:t>. Все задания в данной группе значительно превышают соответствующие пороговые значения, что свидетельствует о сформированности основных предметных знаний и умений и наличии устойчивой готовности к выполнению заданий различного уровня сложности.</w:t>
      </w:r>
    </w:p>
    <w:p w14:paraId="1D214A8C" w14:textId="0B5FCCC0" w:rsidR="00A841CC" w:rsidRPr="001255DA" w:rsidRDefault="00A841CC" w:rsidP="00A841C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Наиболее высокий уровень освоения содержания в 2026 году продемонстрирован при выполнении </w:t>
      </w:r>
      <w:r w:rsidRPr="001255DA">
        <w:rPr>
          <w:rFonts w:eastAsia="Times New Roman"/>
          <w:b/>
          <w:bCs/>
          <w:color w:val="000000" w:themeColor="text1"/>
          <w:sz w:val="28"/>
          <w:szCs w:val="28"/>
        </w:rPr>
        <w:t>задания 3 базового уровня — 100%</w:t>
      </w:r>
      <w:r w:rsidRPr="001255DA">
        <w:rPr>
          <w:rFonts w:eastAsia="Times New Roman"/>
          <w:color w:val="000000" w:themeColor="text1"/>
          <w:sz w:val="28"/>
          <w:szCs w:val="28"/>
        </w:rPr>
        <w:t xml:space="preserve">, а также заданий 2, 4, 9, 19 и 21 — по </w:t>
      </w:r>
      <w:r w:rsidRPr="001255DA">
        <w:rPr>
          <w:rFonts w:eastAsia="Times New Roman"/>
          <w:b/>
          <w:bCs/>
          <w:color w:val="000000" w:themeColor="text1"/>
          <w:sz w:val="28"/>
          <w:szCs w:val="28"/>
        </w:rPr>
        <w:t>98,85%</w:t>
      </w:r>
      <w:r w:rsidRPr="001255DA">
        <w:rPr>
          <w:rFonts w:eastAsia="Times New Roman"/>
          <w:color w:val="000000" w:themeColor="text1"/>
          <w:sz w:val="28"/>
          <w:szCs w:val="28"/>
        </w:rPr>
        <w:t xml:space="preserve">. Высокие результаты (96,55–98,28%) получены также по заданиям 1, 5–8, 10–12, 15, 16, 18, 22, 23. Таким образом, у участников данной группы наиболее прочно сформированы умения, связанные с </w:t>
      </w:r>
      <w:r w:rsidRPr="001255DA">
        <w:rPr>
          <w:rFonts w:eastAsia="Times New Roman"/>
          <w:i/>
          <w:iCs/>
          <w:color w:val="000000" w:themeColor="text1"/>
          <w:sz w:val="28"/>
          <w:szCs w:val="28"/>
        </w:rPr>
        <w:t>воспроизведением и применением предметных знаний, распознаванием и установлением закономерностей, выполнением стандартных алгоритмов, применением теоретических положений при решении типовых и усложнённых задач.</w:t>
      </w:r>
    </w:p>
    <w:p w14:paraId="21358C11" w14:textId="4E43FFA2" w:rsidR="00A841CC" w:rsidRPr="001255DA" w:rsidRDefault="00A841CC" w:rsidP="00A841C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Достаточно высокий уровень сформированности базовых предметных результатов наблюдается практически по всем заданиям базового уровня. Успешность выполнения заданий 1–5 составляет </w:t>
      </w:r>
      <w:r w:rsidRPr="001255DA">
        <w:rPr>
          <w:rFonts w:eastAsia="Times New Roman"/>
          <w:b/>
          <w:bCs/>
          <w:color w:val="000000" w:themeColor="text1"/>
          <w:sz w:val="28"/>
          <w:szCs w:val="28"/>
        </w:rPr>
        <w:t>96,55–100%</w:t>
      </w:r>
      <w:r w:rsidRPr="001255DA">
        <w:rPr>
          <w:rFonts w:eastAsia="Times New Roman"/>
          <w:color w:val="000000" w:themeColor="text1"/>
          <w:sz w:val="28"/>
          <w:szCs w:val="28"/>
        </w:rPr>
        <w:t xml:space="preserve">, заданий 10–11 — </w:t>
      </w:r>
      <w:r w:rsidRPr="001255DA">
        <w:rPr>
          <w:rFonts w:eastAsia="Times New Roman"/>
          <w:b/>
          <w:bCs/>
          <w:color w:val="000000" w:themeColor="text1"/>
          <w:sz w:val="28"/>
          <w:szCs w:val="28"/>
        </w:rPr>
        <w:t>97,7%</w:t>
      </w:r>
      <w:r w:rsidRPr="001255DA">
        <w:rPr>
          <w:rFonts w:eastAsia="Times New Roman"/>
          <w:color w:val="000000" w:themeColor="text1"/>
          <w:sz w:val="28"/>
          <w:szCs w:val="28"/>
        </w:rPr>
        <w:t xml:space="preserve">, заданий 18–21 — </w:t>
      </w:r>
      <w:r w:rsidRPr="001255DA">
        <w:rPr>
          <w:rFonts w:eastAsia="Times New Roman"/>
          <w:b/>
          <w:bCs/>
          <w:color w:val="000000" w:themeColor="text1"/>
          <w:sz w:val="28"/>
          <w:szCs w:val="28"/>
        </w:rPr>
        <w:t>95,4–98,85%</w:t>
      </w:r>
      <w:r w:rsidRPr="001255DA">
        <w:rPr>
          <w:rFonts w:eastAsia="Times New Roman"/>
          <w:color w:val="000000" w:themeColor="text1"/>
          <w:sz w:val="28"/>
          <w:szCs w:val="28"/>
        </w:rPr>
        <w:t>. Несколько ниже результаты по заданиям 13 (</w:t>
      </w:r>
      <w:r w:rsidRPr="001255DA">
        <w:rPr>
          <w:rFonts w:eastAsia="Times New Roman"/>
          <w:b/>
          <w:bCs/>
          <w:color w:val="000000" w:themeColor="text1"/>
          <w:sz w:val="28"/>
          <w:szCs w:val="28"/>
        </w:rPr>
        <w:t>89,66%</w:t>
      </w:r>
      <w:r w:rsidRPr="001255DA">
        <w:rPr>
          <w:rFonts w:eastAsia="Times New Roman"/>
          <w:color w:val="000000" w:themeColor="text1"/>
          <w:sz w:val="28"/>
          <w:szCs w:val="28"/>
        </w:rPr>
        <w:t>), 17 (</w:t>
      </w:r>
      <w:r w:rsidRPr="001255DA">
        <w:rPr>
          <w:rFonts w:eastAsia="Times New Roman"/>
          <w:b/>
          <w:bCs/>
          <w:color w:val="000000" w:themeColor="text1"/>
          <w:sz w:val="28"/>
          <w:szCs w:val="28"/>
        </w:rPr>
        <w:t>83,91%</w:t>
      </w:r>
      <w:r w:rsidRPr="001255DA">
        <w:rPr>
          <w:rFonts w:eastAsia="Times New Roman"/>
          <w:color w:val="000000" w:themeColor="text1"/>
          <w:sz w:val="28"/>
          <w:szCs w:val="28"/>
        </w:rPr>
        <w:t>), 25 (</w:t>
      </w:r>
      <w:r w:rsidRPr="001255DA">
        <w:rPr>
          <w:rFonts w:eastAsia="Times New Roman"/>
          <w:b/>
          <w:bCs/>
          <w:color w:val="000000" w:themeColor="text1"/>
          <w:sz w:val="28"/>
          <w:szCs w:val="28"/>
        </w:rPr>
        <w:t>89,66%</w:t>
      </w:r>
      <w:r w:rsidRPr="001255DA">
        <w:rPr>
          <w:rFonts w:eastAsia="Times New Roman"/>
          <w:color w:val="000000" w:themeColor="text1"/>
          <w:sz w:val="28"/>
          <w:szCs w:val="28"/>
        </w:rPr>
        <w:t>), 26 (</w:t>
      </w:r>
      <w:r w:rsidRPr="001255DA">
        <w:rPr>
          <w:rFonts w:eastAsia="Times New Roman"/>
          <w:b/>
          <w:bCs/>
          <w:color w:val="000000" w:themeColor="text1"/>
          <w:sz w:val="28"/>
          <w:szCs w:val="28"/>
        </w:rPr>
        <w:t>90,8%</w:t>
      </w:r>
      <w:r w:rsidRPr="001255DA">
        <w:rPr>
          <w:rFonts w:eastAsia="Times New Roman"/>
          <w:color w:val="000000" w:themeColor="text1"/>
          <w:sz w:val="28"/>
          <w:szCs w:val="28"/>
        </w:rPr>
        <w:t>) и 27 (</w:t>
      </w:r>
      <w:r w:rsidRPr="001255DA">
        <w:rPr>
          <w:rFonts w:eastAsia="Times New Roman"/>
          <w:b/>
          <w:bCs/>
          <w:color w:val="000000" w:themeColor="text1"/>
          <w:sz w:val="28"/>
          <w:szCs w:val="28"/>
        </w:rPr>
        <w:t>81,61%</w:t>
      </w:r>
      <w:r w:rsidRPr="001255DA">
        <w:rPr>
          <w:rFonts w:eastAsia="Times New Roman"/>
          <w:color w:val="000000" w:themeColor="text1"/>
          <w:sz w:val="28"/>
          <w:szCs w:val="28"/>
        </w:rPr>
        <w:t>), однако и они существенно превышают установленный порог успешности 50%. Это позволяет сделать вывод о сформированности базовой предметной подготовки у подавляющего большинства участников группы.</w:t>
      </w:r>
    </w:p>
    <w:p w14:paraId="1E4B2C4A" w14:textId="77777777" w:rsidR="00A841CC" w:rsidRPr="001255DA" w:rsidRDefault="00A841CC" w:rsidP="00A841C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Участники также демонстрируют устойчивое владение умениями, проверяемыми заданиями повышенного уровня. Результаты по заданиям 6–9 составляют </w:t>
      </w:r>
      <w:r w:rsidRPr="001255DA">
        <w:rPr>
          <w:rFonts w:eastAsia="Times New Roman"/>
          <w:b/>
          <w:bCs/>
          <w:color w:val="000000" w:themeColor="text1"/>
          <w:sz w:val="28"/>
          <w:szCs w:val="28"/>
        </w:rPr>
        <w:t>96,55–98,85%</w:t>
      </w:r>
      <w:r w:rsidRPr="001255DA">
        <w:rPr>
          <w:rFonts w:eastAsia="Times New Roman"/>
          <w:color w:val="000000" w:themeColor="text1"/>
          <w:sz w:val="28"/>
          <w:szCs w:val="28"/>
        </w:rPr>
        <w:t xml:space="preserve">, по заданиям 12, 15, 16 — </w:t>
      </w:r>
      <w:r w:rsidRPr="001255DA">
        <w:rPr>
          <w:rFonts w:eastAsia="Times New Roman"/>
          <w:b/>
          <w:bCs/>
          <w:color w:val="000000" w:themeColor="text1"/>
          <w:sz w:val="28"/>
          <w:szCs w:val="28"/>
        </w:rPr>
        <w:t>97,13–97,7%</w:t>
      </w:r>
      <w:r w:rsidRPr="001255DA">
        <w:rPr>
          <w:rFonts w:eastAsia="Times New Roman"/>
          <w:color w:val="000000" w:themeColor="text1"/>
          <w:sz w:val="28"/>
          <w:szCs w:val="28"/>
        </w:rPr>
        <w:t xml:space="preserve">, по заданиям 22–24 — </w:t>
      </w:r>
      <w:r w:rsidRPr="001255DA">
        <w:rPr>
          <w:rFonts w:eastAsia="Times New Roman"/>
          <w:b/>
          <w:bCs/>
          <w:color w:val="000000" w:themeColor="text1"/>
          <w:sz w:val="28"/>
          <w:szCs w:val="28"/>
        </w:rPr>
        <w:t>92,53–98,28%</w:t>
      </w:r>
      <w:r w:rsidRPr="001255DA">
        <w:rPr>
          <w:rFonts w:eastAsia="Times New Roman"/>
          <w:color w:val="000000" w:themeColor="text1"/>
          <w:sz w:val="28"/>
          <w:szCs w:val="28"/>
        </w:rPr>
        <w:t xml:space="preserve">. Следовательно, у обучающихся в значительной степени сформирована способность </w:t>
      </w:r>
      <w:r w:rsidRPr="001255DA">
        <w:rPr>
          <w:rFonts w:eastAsia="Times New Roman"/>
          <w:i/>
          <w:iCs/>
          <w:color w:val="000000" w:themeColor="text1"/>
          <w:sz w:val="28"/>
          <w:szCs w:val="28"/>
        </w:rPr>
        <w:t>комплексно применять предметные знания, устанавливать взаимосвязи между элементами содержания, анализировать условия задания и использовать изученные способы деятельности в изменённой ситуации.</w:t>
      </w:r>
    </w:p>
    <w:p w14:paraId="44EECAA1" w14:textId="4132A738" w:rsidR="00A841CC" w:rsidRPr="001255DA" w:rsidRDefault="00A841CC" w:rsidP="00A841C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Особого внимания заслуживают задания высокого уровня сложности. В 2026 году успешность их выполнения составила: задание 29 — </w:t>
      </w:r>
      <w:r w:rsidRPr="001255DA">
        <w:rPr>
          <w:rFonts w:eastAsia="Times New Roman"/>
          <w:b/>
          <w:bCs/>
          <w:color w:val="000000" w:themeColor="text1"/>
          <w:sz w:val="28"/>
          <w:szCs w:val="28"/>
        </w:rPr>
        <w:t>93,68%</w:t>
      </w:r>
      <w:r w:rsidRPr="001255DA">
        <w:rPr>
          <w:rFonts w:eastAsia="Times New Roman"/>
          <w:color w:val="000000" w:themeColor="text1"/>
          <w:sz w:val="28"/>
          <w:szCs w:val="28"/>
        </w:rPr>
        <w:t xml:space="preserve">, 30 — </w:t>
      </w:r>
      <w:r w:rsidRPr="001255DA">
        <w:rPr>
          <w:rFonts w:eastAsia="Times New Roman"/>
          <w:b/>
          <w:bCs/>
          <w:color w:val="000000" w:themeColor="text1"/>
          <w:sz w:val="28"/>
          <w:szCs w:val="28"/>
        </w:rPr>
        <w:t>95,4%</w:t>
      </w:r>
      <w:r w:rsidRPr="001255DA">
        <w:rPr>
          <w:rFonts w:eastAsia="Times New Roman"/>
          <w:color w:val="000000" w:themeColor="text1"/>
          <w:sz w:val="28"/>
          <w:szCs w:val="28"/>
        </w:rPr>
        <w:t xml:space="preserve">, 31 — </w:t>
      </w:r>
      <w:r w:rsidRPr="001255DA">
        <w:rPr>
          <w:rFonts w:eastAsia="Times New Roman"/>
          <w:b/>
          <w:bCs/>
          <w:color w:val="000000" w:themeColor="text1"/>
          <w:sz w:val="28"/>
          <w:szCs w:val="28"/>
        </w:rPr>
        <w:t>84,77%</w:t>
      </w:r>
      <w:r w:rsidRPr="001255DA">
        <w:rPr>
          <w:rFonts w:eastAsia="Times New Roman"/>
          <w:color w:val="000000" w:themeColor="text1"/>
          <w:sz w:val="28"/>
          <w:szCs w:val="28"/>
        </w:rPr>
        <w:t xml:space="preserve">, 32 — </w:t>
      </w:r>
      <w:r w:rsidRPr="001255DA">
        <w:rPr>
          <w:rFonts w:eastAsia="Times New Roman"/>
          <w:b/>
          <w:bCs/>
          <w:color w:val="000000" w:themeColor="text1"/>
          <w:sz w:val="28"/>
          <w:szCs w:val="28"/>
        </w:rPr>
        <w:t>83,22%</w:t>
      </w:r>
      <w:r w:rsidRPr="001255DA">
        <w:rPr>
          <w:rFonts w:eastAsia="Times New Roman"/>
          <w:color w:val="000000" w:themeColor="text1"/>
          <w:sz w:val="28"/>
          <w:szCs w:val="28"/>
        </w:rPr>
        <w:t xml:space="preserve">, 33 — </w:t>
      </w:r>
      <w:r w:rsidRPr="001255DA">
        <w:rPr>
          <w:rFonts w:eastAsia="Times New Roman"/>
          <w:b/>
          <w:bCs/>
          <w:color w:val="000000" w:themeColor="text1"/>
          <w:sz w:val="28"/>
          <w:szCs w:val="28"/>
        </w:rPr>
        <w:t>64,37%</w:t>
      </w:r>
      <w:r w:rsidRPr="001255DA">
        <w:rPr>
          <w:rFonts w:eastAsia="Times New Roman"/>
          <w:color w:val="000000" w:themeColor="text1"/>
          <w:sz w:val="28"/>
          <w:szCs w:val="28"/>
        </w:rPr>
        <w:t xml:space="preserve">, 34 — </w:t>
      </w:r>
      <w:r w:rsidRPr="001255DA">
        <w:rPr>
          <w:rFonts w:eastAsia="Times New Roman"/>
          <w:b/>
          <w:bCs/>
          <w:color w:val="000000" w:themeColor="text1"/>
          <w:sz w:val="28"/>
          <w:szCs w:val="28"/>
        </w:rPr>
        <w:t>38,22%</w:t>
      </w:r>
      <w:r w:rsidRPr="001255DA">
        <w:rPr>
          <w:rFonts w:eastAsia="Times New Roman"/>
          <w:color w:val="000000" w:themeColor="text1"/>
          <w:sz w:val="28"/>
          <w:szCs w:val="28"/>
        </w:rPr>
        <w:t>. Все показатели превышают установленный минимальный порог для заданий высокого уровня (</w:t>
      </w:r>
      <w:r w:rsidRPr="001255DA">
        <w:rPr>
          <w:rFonts w:eastAsia="Times New Roman"/>
          <w:b/>
          <w:bCs/>
          <w:color w:val="000000" w:themeColor="text1"/>
          <w:sz w:val="28"/>
          <w:szCs w:val="28"/>
        </w:rPr>
        <w:t>15%</w:t>
      </w:r>
      <w:r w:rsidRPr="001255DA">
        <w:rPr>
          <w:rFonts w:eastAsia="Times New Roman"/>
          <w:color w:val="000000" w:themeColor="text1"/>
          <w:sz w:val="28"/>
          <w:szCs w:val="28"/>
        </w:rPr>
        <w:t xml:space="preserve">), однако наблюдается </w:t>
      </w:r>
      <w:r w:rsidRPr="001255DA">
        <w:rPr>
          <w:rFonts w:eastAsia="Times New Roman"/>
          <w:color w:val="000000" w:themeColor="text1"/>
          <w:sz w:val="28"/>
          <w:szCs w:val="28"/>
        </w:rPr>
        <w:lastRenderedPageBreak/>
        <w:t xml:space="preserve">выраженная дифференциация результатов. Наиболее сложными для участников оказались задания </w:t>
      </w:r>
      <w:r w:rsidRPr="001255DA">
        <w:rPr>
          <w:rFonts w:eastAsia="Times New Roman"/>
          <w:b/>
          <w:bCs/>
          <w:color w:val="000000" w:themeColor="text1"/>
          <w:sz w:val="28"/>
          <w:szCs w:val="28"/>
        </w:rPr>
        <w:t>33 и особенно 34</w:t>
      </w:r>
      <w:r w:rsidRPr="001255DA">
        <w:rPr>
          <w:rFonts w:eastAsia="Times New Roman"/>
          <w:color w:val="000000" w:themeColor="text1"/>
          <w:sz w:val="28"/>
          <w:szCs w:val="28"/>
        </w:rPr>
        <w:t>, что указывает на необходимость дальнейшего совершенствования умений, проверяемых именно этими заданиями.</w:t>
      </w:r>
    </w:p>
    <w:p w14:paraId="1611CAE1" w14:textId="391CF48C" w:rsidR="00A841CC" w:rsidRPr="001255DA" w:rsidRDefault="00A841CC" w:rsidP="00A841CC">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     </w:t>
      </w:r>
      <w:r w:rsidRPr="001255DA">
        <w:rPr>
          <w:rFonts w:eastAsia="Times New Roman"/>
          <w:color w:val="000000" w:themeColor="text1"/>
          <w:sz w:val="28"/>
          <w:szCs w:val="28"/>
        </w:rPr>
        <w:t>Сопоставление результатов 2026 и 2025 годов показывает как положительную, так и отрицательную динамику по отдельным заданиям.</w:t>
      </w:r>
    </w:p>
    <w:p w14:paraId="43A0D6F4" w14:textId="77777777" w:rsidR="00A841CC" w:rsidRPr="001255DA" w:rsidRDefault="00A841CC" w:rsidP="00A841C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Наиболее существенный </w:t>
      </w:r>
      <w:r w:rsidRPr="001255DA">
        <w:rPr>
          <w:rFonts w:eastAsia="Times New Roman"/>
          <w:b/>
          <w:bCs/>
          <w:color w:val="000000" w:themeColor="text1"/>
          <w:sz w:val="28"/>
          <w:szCs w:val="28"/>
        </w:rPr>
        <w:t>рост результатов</w:t>
      </w:r>
      <w:r w:rsidRPr="001255DA">
        <w:rPr>
          <w:rFonts w:eastAsia="Times New Roman"/>
          <w:color w:val="000000" w:themeColor="text1"/>
          <w:sz w:val="28"/>
          <w:szCs w:val="28"/>
        </w:rPr>
        <w:t xml:space="preserve"> отмечается по заданиям:</w:t>
      </w:r>
    </w:p>
    <w:p w14:paraId="0C6337D8" w14:textId="77777777" w:rsidR="00A841CC" w:rsidRPr="001255DA" w:rsidRDefault="00A841CC">
      <w:pPr>
        <w:numPr>
          <w:ilvl w:val="0"/>
          <w:numId w:val="3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2: </w:t>
      </w:r>
      <w:r w:rsidRPr="001255DA">
        <w:rPr>
          <w:rFonts w:eastAsia="Times New Roman"/>
          <w:b/>
          <w:bCs/>
          <w:color w:val="000000" w:themeColor="text1"/>
          <w:sz w:val="28"/>
          <w:szCs w:val="28"/>
        </w:rPr>
        <w:t>83% → 98,85%</w:t>
      </w:r>
      <w:r w:rsidRPr="001255DA">
        <w:rPr>
          <w:rFonts w:eastAsia="Times New Roman"/>
          <w:color w:val="000000" w:themeColor="text1"/>
          <w:sz w:val="28"/>
          <w:szCs w:val="28"/>
        </w:rPr>
        <w:t xml:space="preserve"> (+15,85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xml:space="preserve">.); </w:t>
      </w:r>
    </w:p>
    <w:p w14:paraId="55620DD8" w14:textId="77777777" w:rsidR="00A841CC" w:rsidRPr="001255DA" w:rsidRDefault="00A841CC">
      <w:pPr>
        <w:numPr>
          <w:ilvl w:val="0"/>
          <w:numId w:val="3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11: </w:t>
      </w:r>
      <w:r w:rsidRPr="001255DA">
        <w:rPr>
          <w:rFonts w:eastAsia="Times New Roman"/>
          <w:b/>
          <w:bCs/>
          <w:color w:val="000000" w:themeColor="text1"/>
          <w:sz w:val="28"/>
          <w:szCs w:val="28"/>
        </w:rPr>
        <w:t>88% → 97,7%</w:t>
      </w:r>
      <w:r w:rsidRPr="001255DA">
        <w:rPr>
          <w:rFonts w:eastAsia="Times New Roman"/>
          <w:color w:val="000000" w:themeColor="text1"/>
          <w:sz w:val="28"/>
          <w:szCs w:val="28"/>
        </w:rPr>
        <w:t xml:space="preserve"> (+9,7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xml:space="preserve">.); </w:t>
      </w:r>
    </w:p>
    <w:p w14:paraId="2DB9F009" w14:textId="77777777" w:rsidR="00A841CC" w:rsidRPr="001255DA" w:rsidRDefault="00A841CC">
      <w:pPr>
        <w:numPr>
          <w:ilvl w:val="0"/>
          <w:numId w:val="3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12: </w:t>
      </w:r>
      <w:r w:rsidRPr="001255DA">
        <w:rPr>
          <w:rFonts w:eastAsia="Times New Roman"/>
          <w:b/>
          <w:bCs/>
          <w:color w:val="000000" w:themeColor="text1"/>
          <w:sz w:val="28"/>
          <w:szCs w:val="28"/>
        </w:rPr>
        <w:t>93% → 97,7%</w:t>
      </w:r>
      <w:r w:rsidRPr="001255DA">
        <w:rPr>
          <w:rFonts w:eastAsia="Times New Roman"/>
          <w:color w:val="000000" w:themeColor="text1"/>
          <w:sz w:val="28"/>
          <w:szCs w:val="28"/>
        </w:rPr>
        <w:t xml:space="preserve"> (+4,7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xml:space="preserve">.); </w:t>
      </w:r>
    </w:p>
    <w:p w14:paraId="513A5792" w14:textId="77777777" w:rsidR="00A841CC" w:rsidRPr="001255DA" w:rsidRDefault="00A841CC">
      <w:pPr>
        <w:numPr>
          <w:ilvl w:val="0"/>
          <w:numId w:val="3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28: </w:t>
      </w:r>
      <w:r w:rsidRPr="001255DA">
        <w:rPr>
          <w:rFonts w:eastAsia="Times New Roman"/>
          <w:b/>
          <w:bCs/>
          <w:color w:val="000000" w:themeColor="text1"/>
          <w:sz w:val="28"/>
          <w:szCs w:val="28"/>
        </w:rPr>
        <w:t>71% → 89,66%</w:t>
      </w:r>
      <w:r w:rsidRPr="001255DA">
        <w:rPr>
          <w:rFonts w:eastAsia="Times New Roman"/>
          <w:color w:val="000000" w:themeColor="text1"/>
          <w:sz w:val="28"/>
          <w:szCs w:val="28"/>
        </w:rPr>
        <w:t xml:space="preserve"> (+18,66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xml:space="preserve">.); </w:t>
      </w:r>
    </w:p>
    <w:p w14:paraId="463E4EC3" w14:textId="77777777" w:rsidR="00A841CC" w:rsidRPr="001255DA" w:rsidRDefault="00A841CC">
      <w:pPr>
        <w:numPr>
          <w:ilvl w:val="0"/>
          <w:numId w:val="3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30: </w:t>
      </w:r>
      <w:r w:rsidRPr="001255DA">
        <w:rPr>
          <w:rFonts w:eastAsia="Times New Roman"/>
          <w:b/>
          <w:bCs/>
          <w:color w:val="000000" w:themeColor="text1"/>
          <w:sz w:val="28"/>
          <w:szCs w:val="28"/>
        </w:rPr>
        <w:t>89% → 95,4%</w:t>
      </w:r>
      <w:r w:rsidRPr="001255DA">
        <w:rPr>
          <w:rFonts w:eastAsia="Times New Roman"/>
          <w:color w:val="000000" w:themeColor="text1"/>
          <w:sz w:val="28"/>
          <w:szCs w:val="28"/>
        </w:rPr>
        <w:t xml:space="preserve"> (+6,4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xml:space="preserve">.). </w:t>
      </w:r>
    </w:p>
    <w:p w14:paraId="5F6056B2" w14:textId="5B0A21E5" w:rsidR="00A841CC" w:rsidRPr="001255DA" w:rsidRDefault="00A841CC" w:rsidP="00A841C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Особенно заметно улучшение выполнения </w:t>
      </w:r>
      <w:r w:rsidRPr="001255DA">
        <w:rPr>
          <w:rFonts w:eastAsia="Times New Roman"/>
          <w:b/>
          <w:bCs/>
          <w:color w:val="000000" w:themeColor="text1"/>
          <w:sz w:val="28"/>
          <w:szCs w:val="28"/>
        </w:rPr>
        <w:t>задания 28</w:t>
      </w:r>
      <w:r w:rsidRPr="001255DA">
        <w:rPr>
          <w:rFonts w:eastAsia="Times New Roman"/>
          <w:color w:val="000000" w:themeColor="text1"/>
          <w:sz w:val="28"/>
          <w:szCs w:val="28"/>
        </w:rPr>
        <w:t>, где результат вырос почти на 19 процентных пунктов. Существенный прирост по заданиям 2 и 11 также свидетельствует о повышении качества освоения соответствующих элементов содержания.</w:t>
      </w:r>
    </w:p>
    <w:p w14:paraId="0DEACBED" w14:textId="219267D6" w:rsidR="00A841CC" w:rsidRPr="001255DA" w:rsidRDefault="00A841CC" w:rsidP="00A841C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Вместе с тем зафиксировано </w:t>
      </w:r>
      <w:r w:rsidRPr="001255DA">
        <w:rPr>
          <w:rFonts w:eastAsia="Times New Roman"/>
          <w:b/>
          <w:bCs/>
          <w:color w:val="000000" w:themeColor="text1"/>
          <w:sz w:val="28"/>
          <w:szCs w:val="28"/>
        </w:rPr>
        <w:t>снижение результатов</w:t>
      </w:r>
      <w:r w:rsidRPr="001255DA">
        <w:rPr>
          <w:rFonts w:eastAsia="Times New Roman"/>
          <w:color w:val="000000" w:themeColor="text1"/>
          <w:sz w:val="28"/>
          <w:szCs w:val="28"/>
        </w:rPr>
        <w:t xml:space="preserve"> по ряду заданий. Наиболее выраженная отрицательная динамика наблюдается по заданиям:</w:t>
      </w:r>
    </w:p>
    <w:p w14:paraId="039DEDBC" w14:textId="77777777" w:rsidR="00A841CC" w:rsidRPr="001255DA" w:rsidRDefault="00A841CC">
      <w:pPr>
        <w:numPr>
          <w:ilvl w:val="0"/>
          <w:numId w:val="3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14: </w:t>
      </w:r>
      <w:r w:rsidRPr="001255DA">
        <w:rPr>
          <w:rFonts w:eastAsia="Times New Roman"/>
          <w:b/>
          <w:bCs/>
          <w:color w:val="000000" w:themeColor="text1"/>
          <w:sz w:val="28"/>
          <w:szCs w:val="28"/>
        </w:rPr>
        <w:t>97% → 86,78%</w:t>
      </w:r>
      <w:r w:rsidRPr="001255DA">
        <w:rPr>
          <w:rFonts w:eastAsia="Times New Roman"/>
          <w:color w:val="000000" w:themeColor="text1"/>
          <w:sz w:val="28"/>
          <w:szCs w:val="28"/>
        </w:rPr>
        <w:t xml:space="preserve"> (−10,22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xml:space="preserve">.); </w:t>
      </w:r>
    </w:p>
    <w:p w14:paraId="5CB60655" w14:textId="77777777" w:rsidR="00A841CC" w:rsidRPr="001255DA" w:rsidRDefault="00A841CC">
      <w:pPr>
        <w:numPr>
          <w:ilvl w:val="0"/>
          <w:numId w:val="3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33: </w:t>
      </w:r>
      <w:r w:rsidRPr="001255DA">
        <w:rPr>
          <w:rFonts w:eastAsia="Times New Roman"/>
          <w:b/>
          <w:bCs/>
          <w:color w:val="000000" w:themeColor="text1"/>
          <w:sz w:val="28"/>
          <w:szCs w:val="28"/>
        </w:rPr>
        <w:t>82% → 64,37%</w:t>
      </w:r>
      <w:r w:rsidRPr="001255DA">
        <w:rPr>
          <w:rFonts w:eastAsia="Times New Roman"/>
          <w:color w:val="000000" w:themeColor="text1"/>
          <w:sz w:val="28"/>
          <w:szCs w:val="28"/>
        </w:rPr>
        <w:t xml:space="preserve"> (−17,63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xml:space="preserve">.); </w:t>
      </w:r>
    </w:p>
    <w:p w14:paraId="4E1DDE31" w14:textId="77777777" w:rsidR="00A841CC" w:rsidRPr="001255DA" w:rsidRDefault="00A841CC">
      <w:pPr>
        <w:numPr>
          <w:ilvl w:val="0"/>
          <w:numId w:val="3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31: </w:t>
      </w:r>
      <w:r w:rsidRPr="001255DA">
        <w:rPr>
          <w:rFonts w:eastAsia="Times New Roman"/>
          <w:b/>
          <w:bCs/>
          <w:color w:val="000000" w:themeColor="text1"/>
          <w:sz w:val="28"/>
          <w:szCs w:val="28"/>
        </w:rPr>
        <w:t>90% → 84,77%</w:t>
      </w:r>
      <w:r w:rsidRPr="001255DA">
        <w:rPr>
          <w:rFonts w:eastAsia="Times New Roman"/>
          <w:color w:val="000000" w:themeColor="text1"/>
          <w:sz w:val="28"/>
          <w:szCs w:val="28"/>
        </w:rPr>
        <w:t xml:space="preserve"> (−5,23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xml:space="preserve">.); </w:t>
      </w:r>
    </w:p>
    <w:p w14:paraId="6AE1EC8B" w14:textId="77777777" w:rsidR="00A841CC" w:rsidRPr="001255DA" w:rsidRDefault="00A841CC">
      <w:pPr>
        <w:numPr>
          <w:ilvl w:val="0"/>
          <w:numId w:val="3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32: </w:t>
      </w:r>
      <w:r w:rsidRPr="001255DA">
        <w:rPr>
          <w:rFonts w:eastAsia="Times New Roman"/>
          <w:b/>
          <w:bCs/>
          <w:color w:val="000000" w:themeColor="text1"/>
          <w:sz w:val="28"/>
          <w:szCs w:val="28"/>
        </w:rPr>
        <w:t>85% → 83,22%</w:t>
      </w:r>
      <w:r w:rsidRPr="001255DA">
        <w:rPr>
          <w:rFonts w:eastAsia="Times New Roman"/>
          <w:color w:val="000000" w:themeColor="text1"/>
          <w:sz w:val="28"/>
          <w:szCs w:val="28"/>
        </w:rPr>
        <w:t xml:space="preserve"> (−1,78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xml:space="preserve">.); </w:t>
      </w:r>
    </w:p>
    <w:p w14:paraId="783C7C2A" w14:textId="77777777" w:rsidR="00A841CC" w:rsidRPr="001255DA" w:rsidRDefault="00A841CC">
      <w:pPr>
        <w:numPr>
          <w:ilvl w:val="0"/>
          <w:numId w:val="3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17: </w:t>
      </w:r>
      <w:r w:rsidRPr="001255DA">
        <w:rPr>
          <w:rFonts w:eastAsia="Times New Roman"/>
          <w:b/>
          <w:bCs/>
          <w:color w:val="000000" w:themeColor="text1"/>
          <w:sz w:val="28"/>
          <w:szCs w:val="28"/>
        </w:rPr>
        <w:t>90% → 83,91%</w:t>
      </w:r>
      <w:r w:rsidRPr="001255DA">
        <w:rPr>
          <w:rFonts w:eastAsia="Times New Roman"/>
          <w:color w:val="000000" w:themeColor="text1"/>
          <w:sz w:val="28"/>
          <w:szCs w:val="28"/>
        </w:rPr>
        <w:t xml:space="preserve"> (−6,09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xml:space="preserve">.); </w:t>
      </w:r>
    </w:p>
    <w:p w14:paraId="43745836" w14:textId="77777777" w:rsidR="00A841CC" w:rsidRPr="001255DA" w:rsidRDefault="00A841CC">
      <w:pPr>
        <w:numPr>
          <w:ilvl w:val="0"/>
          <w:numId w:val="3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13: </w:t>
      </w:r>
      <w:r w:rsidRPr="001255DA">
        <w:rPr>
          <w:rFonts w:eastAsia="Times New Roman"/>
          <w:b/>
          <w:bCs/>
          <w:color w:val="000000" w:themeColor="text1"/>
          <w:sz w:val="28"/>
          <w:szCs w:val="28"/>
        </w:rPr>
        <w:t>95% → 89,66%</w:t>
      </w:r>
      <w:r w:rsidRPr="001255DA">
        <w:rPr>
          <w:rFonts w:eastAsia="Times New Roman"/>
          <w:color w:val="000000" w:themeColor="text1"/>
          <w:sz w:val="28"/>
          <w:szCs w:val="28"/>
        </w:rPr>
        <w:t xml:space="preserve"> (−5,34 </w:t>
      </w:r>
      <w:proofErr w:type="spellStart"/>
      <w:r w:rsidRPr="001255DA">
        <w:rPr>
          <w:rFonts w:eastAsia="Times New Roman"/>
          <w:color w:val="000000" w:themeColor="text1"/>
          <w:sz w:val="28"/>
          <w:szCs w:val="28"/>
        </w:rPr>
        <w:t>п.п</w:t>
      </w:r>
      <w:proofErr w:type="spellEnd"/>
      <w:r w:rsidRPr="001255DA">
        <w:rPr>
          <w:rFonts w:eastAsia="Times New Roman"/>
          <w:color w:val="000000" w:themeColor="text1"/>
          <w:sz w:val="28"/>
          <w:szCs w:val="28"/>
        </w:rPr>
        <w:t xml:space="preserve">.). </w:t>
      </w:r>
    </w:p>
    <w:p w14:paraId="6168DA52" w14:textId="3F24DD4D" w:rsidR="00A841CC" w:rsidRPr="001255DA" w:rsidRDefault="00A841CC" w:rsidP="00A841C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Наиболее существенным является снижение результата по </w:t>
      </w:r>
      <w:r w:rsidRPr="001255DA">
        <w:rPr>
          <w:rFonts w:eastAsia="Times New Roman"/>
          <w:b/>
          <w:bCs/>
          <w:color w:val="000000" w:themeColor="text1"/>
          <w:sz w:val="28"/>
          <w:szCs w:val="28"/>
        </w:rPr>
        <w:t>заданию 33 — на 17,63 процентного пункта</w:t>
      </w:r>
      <w:r w:rsidRPr="001255DA">
        <w:rPr>
          <w:rFonts w:eastAsia="Times New Roman"/>
          <w:color w:val="000000" w:themeColor="text1"/>
          <w:sz w:val="28"/>
          <w:szCs w:val="28"/>
        </w:rPr>
        <w:t>. При этом показатель остаётся значительно выше порога успешности для задания высокого уровня, однако динамика указывает на необходимость дополнительного методического внимания к соответствующему содержанию и способу выполнения задания.</w:t>
      </w:r>
    </w:p>
    <w:p w14:paraId="0E8C594E" w14:textId="33E08572" w:rsidR="00A841CC" w:rsidRPr="001255DA" w:rsidRDefault="00A841CC" w:rsidP="00A841C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      Отдельно следует отметить </w:t>
      </w:r>
      <w:r w:rsidRPr="001255DA">
        <w:rPr>
          <w:rFonts w:eastAsia="Times New Roman"/>
          <w:b/>
          <w:bCs/>
          <w:color w:val="000000" w:themeColor="text1"/>
          <w:sz w:val="28"/>
          <w:szCs w:val="28"/>
        </w:rPr>
        <w:t>задание 34 высокого уровня</w:t>
      </w:r>
      <w:r w:rsidRPr="001255DA">
        <w:rPr>
          <w:rFonts w:eastAsia="Times New Roman"/>
          <w:color w:val="000000" w:themeColor="text1"/>
          <w:sz w:val="28"/>
          <w:szCs w:val="28"/>
        </w:rPr>
        <w:t xml:space="preserve">, по которому результат в 2026 году составил </w:t>
      </w:r>
      <w:r w:rsidRPr="001255DA">
        <w:rPr>
          <w:rFonts w:eastAsia="Times New Roman"/>
          <w:b/>
          <w:bCs/>
          <w:color w:val="000000" w:themeColor="text1"/>
          <w:sz w:val="28"/>
          <w:szCs w:val="28"/>
        </w:rPr>
        <w:t>38,22%</w:t>
      </w:r>
      <w:r w:rsidRPr="001255DA">
        <w:rPr>
          <w:rFonts w:eastAsia="Times New Roman"/>
          <w:color w:val="000000" w:themeColor="text1"/>
          <w:sz w:val="28"/>
          <w:szCs w:val="28"/>
        </w:rPr>
        <w:t xml:space="preserve">, а в 2025 году — </w:t>
      </w:r>
      <w:r w:rsidRPr="001255DA">
        <w:rPr>
          <w:rFonts w:eastAsia="Times New Roman"/>
          <w:b/>
          <w:bCs/>
          <w:color w:val="000000" w:themeColor="text1"/>
          <w:sz w:val="28"/>
          <w:szCs w:val="28"/>
        </w:rPr>
        <w:t>36%</w:t>
      </w:r>
      <w:r w:rsidRPr="001255DA">
        <w:rPr>
          <w:rFonts w:eastAsia="Times New Roman"/>
          <w:color w:val="000000" w:themeColor="text1"/>
          <w:sz w:val="28"/>
          <w:szCs w:val="28"/>
        </w:rPr>
        <w:t xml:space="preserve">. Таким образом, наблюдается небольшое повышение — </w:t>
      </w:r>
      <w:r w:rsidRPr="001255DA">
        <w:rPr>
          <w:rFonts w:eastAsia="Times New Roman"/>
          <w:b/>
          <w:bCs/>
          <w:color w:val="000000" w:themeColor="text1"/>
          <w:sz w:val="28"/>
          <w:szCs w:val="28"/>
        </w:rPr>
        <w:t xml:space="preserve">+2,22 </w:t>
      </w:r>
      <w:proofErr w:type="spellStart"/>
      <w:r w:rsidRPr="001255DA">
        <w:rPr>
          <w:rFonts w:eastAsia="Times New Roman"/>
          <w:b/>
          <w:bCs/>
          <w:color w:val="000000" w:themeColor="text1"/>
          <w:sz w:val="28"/>
          <w:szCs w:val="28"/>
        </w:rPr>
        <w:t>п.п</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xml:space="preserve"> Несмотря на положительную динамику, именно это задание остаётся наиболее сложным для участников группы 81–100 баллов. Следовательно, оно представляет собой одну из основных зон роста при подготовке к результату </w:t>
      </w:r>
      <w:r w:rsidRPr="001255DA">
        <w:rPr>
          <w:rFonts w:eastAsia="Times New Roman"/>
          <w:b/>
          <w:bCs/>
          <w:color w:val="000000" w:themeColor="text1"/>
          <w:sz w:val="28"/>
          <w:szCs w:val="28"/>
        </w:rPr>
        <w:t>100 баллов</w:t>
      </w:r>
      <w:r w:rsidRPr="001255DA">
        <w:rPr>
          <w:rFonts w:eastAsia="Times New Roman"/>
          <w:color w:val="000000" w:themeColor="text1"/>
          <w:sz w:val="28"/>
          <w:szCs w:val="28"/>
        </w:rPr>
        <w:t>.</w:t>
      </w:r>
    </w:p>
    <w:p w14:paraId="394AACD3" w14:textId="31B56162" w:rsidR="00A841CC" w:rsidRPr="001255DA" w:rsidRDefault="00A841CC" w:rsidP="00A841C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В целом динамика свидетельствует о сохранении </w:t>
      </w:r>
      <w:r w:rsidRPr="001255DA">
        <w:rPr>
          <w:rFonts w:eastAsia="Times New Roman"/>
          <w:b/>
          <w:bCs/>
          <w:color w:val="000000" w:themeColor="text1"/>
          <w:sz w:val="28"/>
          <w:szCs w:val="28"/>
        </w:rPr>
        <w:t>очень высокого уровня предметной подготовки</w:t>
      </w:r>
      <w:r w:rsidRPr="001255DA">
        <w:rPr>
          <w:rFonts w:eastAsia="Times New Roman"/>
          <w:color w:val="000000" w:themeColor="text1"/>
          <w:sz w:val="28"/>
          <w:szCs w:val="28"/>
        </w:rPr>
        <w:t xml:space="preserve"> участников группы. По большинству заданий показатели 2026 года находятся в диапазоне 90–100%, а все результаты многократно превышают установленные пороги успешности. При этом снижение результатов по отдельным заданиям не свидетельствует о несформированности базовых предметных знаний, а скорее указывает на необходимость более точечной работы с отдельными содержательными элементами и сложными видами деятельности.</w:t>
      </w:r>
    </w:p>
    <w:p w14:paraId="00D4E9EE" w14:textId="74F7DABF" w:rsidR="00A841CC" w:rsidRPr="001255DA" w:rsidRDefault="00A841CC" w:rsidP="00A841C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Таким образом, к наиболее сформированным предметным результатам участников группы 81–100 баллов относятся </w:t>
      </w:r>
      <w:r w:rsidRPr="001255DA">
        <w:rPr>
          <w:rFonts w:eastAsia="Times New Roman"/>
          <w:i/>
          <w:iCs/>
          <w:color w:val="000000" w:themeColor="text1"/>
          <w:sz w:val="28"/>
          <w:szCs w:val="28"/>
        </w:rPr>
        <w:t>знание и применение основных понятий и закономерностей, выполнение стандартных алгоритмов, анализ предметной информации, установление взаимосвязей между объектами и явлениями, применение знаний в усложнённых ситуациях и выполнение заданий повышенного уровня сложности.</w:t>
      </w:r>
      <w:r w:rsidRPr="001255DA">
        <w:rPr>
          <w:rFonts w:eastAsia="Times New Roman"/>
          <w:color w:val="000000" w:themeColor="text1"/>
          <w:sz w:val="28"/>
          <w:szCs w:val="28"/>
        </w:rPr>
        <w:t xml:space="preserve"> Основная зона дальнейшего совершенствования — </w:t>
      </w:r>
      <w:r w:rsidRPr="001255DA">
        <w:rPr>
          <w:rFonts w:eastAsia="Times New Roman"/>
          <w:b/>
          <w:bCs/>
          <w:color w:val="000000" w:themeColor="text1"/>
          <w:sz w:val="28"/>
          <w:szCs w:val="28"/>
        </w:rPr>
        <w:t>задания высокого уровня, прежде всего 33 и 34</w:t>
      </w:r>
      <w:r w:rsidRPr="001255DA">
        <w:rPr>
          <w:rFonts w:eastAsia="Times New Roman"/>
          <w:color w:val="000000" w:themeColor="text1"/>
          <w:sz w:val="28"/>
          <w:szCs w:val="28"/>
        </w:rPr>
        <w:t>, где требуется не только владение предметным содержанием, но и высокая точность выполнения сложных, многоэтапных действий.</w:t>
      </w:r>
    </w:p>
    <w:p w14:paraId="031F09AF" w14:textId="5ECD90DD" w:rsidR="00A841CC" w:rsidRPr="001255DA" w:rsidRDefault="00A841CC" w:rsidP="00A841CC">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С учётом ориентира на получение </w:t>
      </w:r>
      <w:r w:rsidRPr="001255DA">
        <w:rPr>
          <w:rFonts w:eastAsia="Times New Roman"/>
          <w:b/>
          <w:bCs/>
          <w:color w:val="000000" w:themeColor="text1"/>
          <w:sz w:val="28"/>
          <w:szCs w:val="28"/>
        </w:rPr>
        <w:t xml:space="preserve">100 </w:t>
      </w:r>
      <w:proofErr w:type="spellStart"/>
      <w:r w:rsidRPr="001255DA">
        <w:rPr>
          <w:rFonts w:eastAsia="Times New Roman"/>
          <w:b/>
          <w:bCs/>
          <w:color w:val="000000" w:themeColor="text1"/>
          <w:sz w:val="28"/>
          <w:szCs w:val="28"/>
        </w:rPr>
        <w:t>т.б</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xml:space="preserve"> дальнейшая подготовка данной группы должна быть направлена не на восполнение базовых пробелов, а на </w:t>
      </w:r>
      <w:r w:rsidRPr="001255DA">
        <w:rPr>
          <w:rFonts w:eastAsia="Times New Roman"/>
          <w:i/>
          <w:iCs/>
          <w:color w:val="000000" w:themeColor="text1"/>
          <w:sz w:val="28"/>
          <w:szCs w:val="28"/>
        </w:rPr>
        <w:t>минимизацию единичных ошибок, повышение качества выполнения заданий высокого уровня, развитие навыков самоконтроля, проверки полученного результата и отработку наиболее сложных элементов содержания.</w:t>
      </w:r>
    </w:p>
    <w:p w14:paraId="7C844D57" w14:textId="77777777" w:rsidR="00A841CC" w:rsidRPr="001255DA" w:rsidRDefault="00A841CC" w:rsidP="000C066A">
      <w:pPr>
        <w:pStyle w:val="a3"/>
        <w:spacing w:after="0" w:line="240" w:lineRule="auto"/>
        <w:ind w:left="709"/>
        <w:jc w:val="both"/>
        <w:rPr>
          <w:rFonts w:ascii="Times New Roman" w:eastAsia="Times New Roman" w:hAnsi="Times New Roman"/>
          <w:bCs/>
          <w:iCs/>
          <w:color w:val="000000" w:themeColor="text1"/>
          <w:sz w:val="24"/>
          <w:szCs w:val="24"/>
          <w:lang w:eastAsia="ru-RU"/>
        </w:rPr>
      </w:pPr>
    </w:p>
    <w:p w14:paraId="322CB903" w14:textId="7AC3E94B" w:rsidR="00337127" w:rsidRPr="001255DA" w:rsidRDefault="00337127" w:rsidP="0092203B">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1255DA">
        <w:rPr>
          <w:rFonts w:ascii="Times New Roman" w:eastAsia="Times New Roman" w:hAnsi="Times New Roman"/>
          <w:bCs/>
          <w:i/>
          <w:color w:val="000000" w:themeColor="text1"/>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78C2636E" w14:textId="77777777" w:rsidR="00337127" w:rsidRPr="001255DA" w:rsidRDefault="00337127" w:rsidP="00337127">
      <w:pPr>
        <w:pStyle w:val="a3"/>
        <w:spacing w:after="0" w:line="240" w:lineRule="auto"/>
        <w:ind w:left="0"/>
        <w:jc w:val="both"/>
        <w:rPr>
          <w:rFonts w:ascii="Times New Roman" w:eastAsia="Times New Roman" w:hAnsi="Times New Roman"/>
          <w:bCs/>
          <w:iCs/>
          <w:color w:val="000000" w:themeColor="text1"/>
        </w:rPr>
      </w:pPr>
    </w:p>
    <w:p w14:paraId="6F836C99" w14:textId="017F400E" w:rsidR="00A67EB5" w:rsidRPr="001255DA" w:rsidRDefault="00A67EB5" w:rsidP="00A67EB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Анализ результатов участников ЕГЭ с высоким уровнем подготовки показывает, что основные предметные дефициты данной группы связаны </w:t>
      </w:r>
      <w:r w:rsidRPr="001255DA">
        <w:rPr>
          <w:rFonts w:eastAsia="Times New Roman"/>
          <w:b/>
          <w:bCs/>
          <w:color w:val="000000" w:themeColor="text1"/>
          <w:sz w:val="28"/>
          <w:szCs w:val="28"/>
        </w:rPr>
        <w:t>не с отсутствием базовых знаний</w:t>
      </w:r>
      <w:r w:rsidRPr="001255DA">
        <w:rPr>
          <w:rFonts w:eastAsia="Times New Roman"/>
          <w:color w:val="000000" w:themeColor="text1"/>
          <w:sz w:val="28"/>
          <w:szCs w:val="28"/>
        </w:rPr>
        <w:t xml:space="preserve">, а с отдельными содержательными линиями и сложными видами познавательной деятельности. Все показатели значительно превышают установленные пороги </w:t>
      </w:r>
      <w:r w:rsidRPr="001255DA">
        <w:rPr>
          <w:rFonts w:eastAsia="Times New Roman"/>
          <w:color w:val="000000" w:themeColor="text1"/>
          <w:sz w:val="28"/>
          <w:szCs w:val="28"/>
        </w:rPr>
        <w:lastRenderedPageBreak/>
        <w:t xml:space="preserve">успешности: для базового уровня — 50%, для повышенного и высокого — 15%. Поэтому выявленные дефициты следует рассматривать как </w:t>
      </w:r>
      <w:r w:rsidRPr="001255DA">
        <w:rPr>
          <w:rFonts w:eastAsia="Times New Roman"/>
          <w:b/>
          <w:bCs/>
          <w:color w:val="000000" w:themeColor="text1"/>
          <w:sz w:val="28"/>
          <w:szCs w:val="28"/>
        </w:rPr>
        <w:t>«точки роста» для перехода от высокого результата к 100 баллам</w:t>
      </w:r>
      <w:r w:rsidRPr="001255DA">
        <w:rPr>
          <w:rFonts w:eastAsia="Times New Roman"/>
          <w:color w:val="000000" w:themeColor="text1"/>
          <w:sz w:val="28"/>
          <w:szCs w:val="28"/>
        </w:rPr>
        <w:t>.</w:t>
      </w:r>
    </w:p>
    <w:p w14:paraId="1FEA1FE5" w14:textId="5EF90498" w:rsidR="00A67EB5" w:rsidRPr="001255DA" w:rsidRDefault="00A67EB5" w:rsidP="00A67EB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Особого внимания требуют задания, по которым в 2026 году зафиксированы наиболее низкие результаты: </w:t>
      </w:r>
      <w:r w:rsidRPr="001255DA">
        <w:rPr>
          <w:rFonts w:eastAsia="Times New Roman"/>
          <w:b/>
          <w:bCs/>
          <w:color w:val="000000" w:themeColor="text1"/>
          <w:sz w:val="28"/>
          <w:szCs w:val="28"/>
        </w:rPr>
        <w:t>№ 34 — 38,22%, № 33 — 64,37%, № 27 — 81,61%, № 32 — 83,22%, № 17 — 83,91%, № 31 — 84,77%, № 14 — 86,78%</w:t>
      </w:r>
      <w:r w:rsidRPr="001255DA">
        <w:rPr>
          <w:rFonts w:eastAsia="Times New Roman"/>
          <w:color w:val="000000" w:themeColor="text1"/>
          <w:sz w:val="28"/>
          <w:szCs w:val="28"/>
        </w:rPr>
        <w:t>. При этом отрицательная динамика по сравнению с 2025 г. особенно заметна в заданиях № 33 (</w:t>
      </w:r>
      <w:r w:rsidRPr="001255DA">
        <w:rPr>
          <w:rFonts w:eastAsia="Times New Roman"/>
          <w:b/>
          <w:bCs/>
          <w:color w:val="000000" w:themeColor="text1"/>
          <w:sz w:val="28"/>
          <w:szCs w:val="28"/>
        </w:rPr>
        <w:t>82% → 64,37%</w:t>
      </w:r>
      <w:r w:rsidRPr="001255DA">
        <w:rPr>
          <w:rFonts w:eastAsia="Times New Roman"/>
          <w:color w:val="000000" w:themeColor="text1"/>
          <w:sz w:val="28"/>
          <w:szCs w:val="28"/>
        </w:rPr>
        <w:t>) и № 14 (</w:t>
      </w:r>
      <w:r w:rsidRPr="001255DA">
        <w:rPr>
          <w:rFonts w:eastAsia="Times New Roman"/>
          <w:b/>
          <w:bCs/>
          <w:color w:val="000000" w:themeColor="text1"/>
          <w:sz w:val="28"/>
          <w:szCs w:val="28"/>
        </w:rPr>
        <w:t>97% → 86,78%</w:t>
      </w:r>
      <w:r w:rsidRPr="001255DA">
        <w:rPr>
          <w:rFonts w:eastAsia="Times New Roman"/>
          <w:color w:val="000000" w:themeColor="text1"/>
          <w:sz w:val="28"/>
          <w:szCs w:val="28"/>
        </w:rPr>
        <w:t>). Следовательно, именно эти содержательные линии целесообразно рассматривать как приоритетные направления коррекционной работы.</w:t>
      </w:r>
    </w:p>
    <w:p w14:paraId="73D666D6" w14:textId="60D2C0E5" w:rsidR="00A67EB5" w:rsidRPr="001255DA" w:rsidRDefault="00A67EB5" w:rsidP="00A67EB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ФИПИ в материалах для подготовки к ЕГЭ-2026 также выделял задания № 33 и № 34 как задания с развёрнутым ответом, требующие выполнения расчётов и последовательного применения химических знаний; в частности, задание № 33 связано с выводом молекулярной формулы органического вещества, а № 34 — с расчётами по химическим уравнениям, включая случаи избытка вещества, растворов и использования массовой доли, молярной концентрации и растворимости. (</w:t>
      </w:r>
      <w:hyperlink r:id="rId15" w:tooltip="Навигатор самостоятельной подготовки к ЕГЭ-2025" w:history="1">
        <w:r w:rsidRPr="001255DA">
          <w:rPr>
            <w:rFonts w:eastAsia="Times New Roman"/>
            <w:color w:val="000000" w:themeColor="text1"/>
            <w:sz w:val="28"/>
            <w:szCs w:val="28"/>
            <w:u w:val="single"/>
          </w:rPr>
          <w:t>doc.fipi.ru</w:t>
        </w:r>
      </w:hyperlink>
      <w:r w:rsidRPr="001255DA">
        <w:rPr>
          <w:rFonts w:eastAsia="Times New Roman"/>
          <w:color w:val="000000" w:themeColor="text1"/>
          <w:sz w:val="28"/>
          <w:szCs w:val="28"/>
        </w:rPr>
        <w:t>)</w:t>
      </w:r>
    </w:p>
    <w:p w14:paraId="033406FF" w14:textId="77777777" w:rsidR="00A67EB5" w:rsidRPr="001255DA" w:rsidRDefault="00A67EB5" w:rsidP="00A67EB5">
      <w:pPr>
        <w:jc w:val="center"/>
        <w:outlineLvl w:val="3"/>
        <w:rPr>
          <w:rFonts w:eastAsia="Times New Roman"/>
          <w:b/>
          <w:bCs/>
          <w:color w:val="000000" w:themeColor="text1"/>
          <w:sz w:val="28"/>
          <w:szCs w:val="28"/>
        </w:rPr>
      </w:pPr>
      <w:r w:rsidRPr="001255DA">
        <w:rPr>
          <w:rFonts w:eastAsia="Times New Roman"/>
          <w:b/>
          <w:bCs/>
          <w:color w:val="000000" w:themeColor="text1"/>
          <w:sz w:val="28"/>
          <w:szCs w:val="28"/>
        </w:rPr>
        <w:t>Основные выявленные дефициты</w:t>
      </w:r>
    </w:p>
    <w:p w14:paraId="65E4FC82" w14:textId="77777777" w:rsidR="00A67EB5" w:rsidRPr="001255DA" w:rsidRDefault="00A67EB5" w:rsidP="00A67EB5">
      <w:pPr>
        <w:jc w:val="center"/>
        <w:outlineLvl w:val="3"/>
        <w:rPr>
          <w:rFonts w:eastAsia="Times New Roman"/>
          <w:b/>
          <w:bCs/>
          <w:color w:val="000000" w:themeColor="text1"/>
          <w:sz w:val="28"/>
          <w:szCs w:val="28"/>
        </w:rPr>
      </w:pPr>
    </w:p>
    <w:tbl>
      <w:tblPr>
        <w:tblStyle w:val="a7"/>
        <w:tblW w:w="0" w:type="auto"/>
        <w:tblLook w:val="04A0" w:firstRow="1" w:lastRow="0" w:firstColumn="1" w:lastColumn="0" w:noHBand="0" w:noVBand="1"/>
      </w:tblPr>
      <w:tblGrid>
        <w:gridCol w:w="3397"/>
        <w:gridCol w:w="1701"/>
        <w:gridCol w:w="4253"/>
        <w:gridCol w:w="4926"/>
      </w:tblGrid>
      <w:tr w:rsidR="00A67EB5" w:rsidRPr="001255DA" w14:paraId="3337B177" w14:textId="77777777" w:rsidTr="00BD7706">
        <w:tc>
          <w:tcPr>
            <w:tcW w:w="3397" w:type="dxa"/>
            <w:shd w:val="clear" w:color="auto" w:fill="C5E0B3" w:themeFill="accent6" w:themeFillTint="66"/>
            <w:vAlign w:val="center"/>
          </w:tcPr>
          <w:p w14:paraId="0F9169DC" w14:textId="63D3DF05" w:rsidR="00A67EB5" w:rsidRPr="001255DA" w:rsidRDefault="00A67EB5" w:rsidP="00A67EB5">
            <w:pPr>
              <w:jc w:val="center"/>
              <w:outlineLvl w:val="3"/>
              <w:rPr>
                <w:rFonts w:eastAsia="Times New Roman"/>
                <w:b/>
                <w:bCs/>
                <w:color w:val="000000" w:themeColor="text1"/>
                <w:sz w:val="28"/>
                <w:szCs w:val="28"/>
              </w:rPr>
            </w:pPr>
            <w:r w:rsidRPr="001255DA">
              <w:rPr>
                <w:rFonts w:eastAsia="Times New Roman"/>
                <w:b/>
                <w:bCs/>
                <w:color w:val="000000" w:themeColor="text1"/>
              </w:rPr>
              <w:t>Темы программы и умения</w:t>
            </w:r>
          </w:p>
        </w:tc>
        <w:tc>
          <w:tcPr>
            <w:tcW w:w="1701" w:type="dxa"/>
            <w:shd w:val="clear" w:color="auto" w:fill="C5E0B3" w:themeFill="accent6" w:themeFillTint="66"/>
            <w:vAlign w:val="center"/>
          </w:tcPr>
          <w:p w14:paraId="5896D7BD" w14:textId="521FA8B8" w:rsidR="00A67EB5" w:rsidRPr="001255DA" w:rsidRDefault="00A67EB5" w:rsidP="00A67EB5">
            <w:pPr>
              <w:jc w:val="center"/>
              <w:outlineLvl w:val="3"/>
              <w:rPr>
                <w:rFonts w:eastAsia="Times New Roman"/>
                <w:b/>
                <w:bCs/>
                <w:color w:val="000000" w:themeColor="text1"/>
                <w:sz w:val="28"/>
                <w:szCs w:val="28"/>
              </w:rPr>
            </w:pPr>
            <w:r w:rsidRPr="001255DA">
              <w:rPr>
                <w:rFonts w:eastAsia="Times New Roman"/>
                <w:b/>
                <w:bCs/>
                <w:color w:val="000000" w:themeColor="text1"/>
              </w:rPr>
              <w:t>Класс(-ы) изучения в соответствии с ФОП</w:t>
            </w:r>
          </w:p>
        </w:tc>
        <w:tc>
          <w:tcPr>
            <w:tcW w:w="4253" w:type="dxa"/>
            <w:shd w:val="clear" w:color="auto" w:fill="C5E0B3" w:themeFill="accent6" w:themeFillTint="66"/>
            <w:vAlign w:val="center"/>
          </w:tcPr>
          <w:p w14:paraId="2DDF5E0E" w14:textId="239875E2" w:rsidR="00A67EB5" w:rsidRPr="001255DA" w:rsidRDefault="00A67EB5" w:rsidP="00A67EB5">
            <w:pPr>
              <w:jc w:val="center"/>
              <w:outlineLvl w:val="3"/>
              <w:rPr>
                <w:rFonts w:eastAsia="Times New Roman"/>
                <w:b/>
                <w:bCs/>
                <w:color w:val="000000" w:themeColor="text1"/>
                <w:sz w:val="28"/>
                <w:szCs w:val="28"/>
              </w:rPr>
            </w:pPr>
            <w:r w:rsidRPr="001255DA">
              <w:rPr>
                <w:rFonts w:eastAsia="Times New Roman"/>
                <w:b/>
                <w:bCs/>
                <w:color w:val="000000" w:themeColor="text1"/>
              </w:rPr>
              <w:t>Проявление дефицита и типичные ошибки</w:t>
            </w:r>
          </w:p>
        </w:tc>
        <w:tc>
          <w:tcPr>
            <w:tcW w:w="4926" w:type="dxa"/>
            <w:shd w:val="clear" w:color="auto" w:fill="C5E0B3" w:themeFill="accent6" w:themeFillTint="66"/>
            <w:vAlign w:val="center"/>
          </w:tcPr>
          <w:p w14:paraId="6D28043E" w14:textId="2AEF2D2E" w:rsidR="00A67EB5" w:rsidRPr="001255DA" w:rsidRDefault="00A67EB5" w:rsidP="00A67EB5">
            <w:pPr>
              <w:jc w:val="center"/>
              <w:outlineLvl w:val="3"/>
              <w:rPr>
                <w:rFonts w:eastAsia="Times New Roman"/>
                <w:b/>
                <w:bCs/>
                <w:color w:val="000000" w:themeColor="text1"/>
                <w:sz w:val="28"/>
                <w:szCs w:val="28"/>
              </w:rPr>
            </w:pPr>
            <w:r w:rsidRPr="001255DA">
              <w:rPr>
                <w:rFonts w:eastAsia="Times New Roman"/>
                <w:b/>
                <w:bCs/>
                <w:color w:val="000000" w:themeColor="text1"/>
              </w:rPr>
              <w:t>Пути устранения</w:t>
            </w:r>
          </w:p>
        </w:tc>
      </w:tr>
      <w:tr w:rsidR="00A67EB5" w:rsidRPr="001255DA" w14:paraId="6F8E5F47" w14:textId="77777777" w:rsidTr="00A67EB5">
        <w:tc>
          <w:tcPr>
            <w:tcW w:w="3397" w:type="dxa"/>
          </w:tcPr>
          <w:p w14:paraId="7A9FEE48" w14:textId="6B9489A8" w:rsidR="00A67EB5" w:rsidRPr="001255DA" w:rsidRDefault="00A67EB5" w:rsidP="00A67EB5">
            <w:pPr>
              <w:jc w:val="both"/>
              <w:outlineLvl w:val="3"/>
              <w:rPr>
                <w:rFonts w:eastAsia="Times New Roman"/>
                <w:color w:val="000000" w:themeColor="text1"/>
                <w:sz w:val="28"/>
                <w:szCs w:val="28"/>
              </w:rPr>
            </w:pPr>
            <w:r w:rsidRPr="001255DA">
              <w:rPr>
                <w:rFonts w:eastAsia="Times New Roman"/>
                <w:color w:val="000000" w:themeColor="text1"/>
              </w:rPr>
              <w:t>Расчёты по химическим уравнениям. Определение количества вещества, массы, объёма продукта реакции. Расчёты с растворами, массовой долей, примесями, избытком вещества</w:t>
            </w:r>
          </w:p>
        </w:tc>
        <w:tc>
          <w:tcPr>
            <w:tcW w:w="1701" w:type="dxa"/>
          </w:tcPr>
          <w:p w14:paraId="64852801" w14:textId="3C71D47D"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10–11</w:t>
            </w:r>
          </w:p>
        </w:tc>
        <w:tc>
          <w:tcPr>
            <w:tcW w:w="4253" w:type="dxa"/>
          </w:tcPr>
          <w:p w14:paraId="635CA546" w14:textId="75F18CF5"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Задание 34 — 38,22%. Затруднения при построении последовательности решения многоэтапной расчётной задачи, определении вещества в избытке, переходах между массой, количеством вещества и объёмом, использовании массовой доли раствора.</w:t>
            </w:r>
          </w:p>
        </w:tc>
        <w:tc>
          <w:tcPr>
            <w:tcW w:w="4926" w:type="dxa"/>
          </w:tcPr>
          <w:p w14:paraId="743D5262" w14:textId="4EB99321"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Регулярно отрабатывать задачи № 34 по алгоритму: анализ условия → уравнение реакции → количество вещества → определение лимитирующего реагента → расчёт искомой величины → проверка размерности и смысла ответа. Проводить разбор ошибок не только по конечному ответу, но и по каждому этапу решения.</w:t>
            </w:r>
          </w:p>
        </w:tc>
      </w:tr>
      <w:tr w:rsidR="00A67EB5" w:rsidRPr="001255DA" w14:paraId="4A3EA368" w14:textId="77777777" w:rsidTr="00A67EB5">
        <w:tc>
          <w:tcPr>
            <w:tcW w:w="3397" w:type="dxa"/>
          </w:tcPr>
          <w:p w14:paraId="43EA135D" w14:textId="770C2386" w:rsidR="00A67EB5" w:rsidRPr="001255DA" w:rsidRDefault="00A67EB5" w:rsidP="00A67EB5">
            <w:pPr>
              <w:jc w:val="both"/>
              <w:outlineLvl w:val="3"/>
              <w:rPr>
                <w:rFonts w:eastAsia="Times New Roman"/>
                <w:color w:val="000000" w:themeColor="text1"/>
                <w:sz w:val="28"/>
                <w:szCs w:val="28"/>
              </w:rPr>
            </w:pPr>
            <w:r w:rsidRPr="001255DA">
              <w:rPr>
                <w:rFonts w:eastAsia="Times New Roman"/>
                <w:color w:val="000000" w:themeColor="text1"/>
              </w:rPr>
              <w:t>Вывод молекулярной формулы органического вещества по результатам расчётов</w:t>
            </w:r>
          </w:p>
        </w:tc>
        <w:tc>
          <w:tcPr>
            <w:tcW w:w="1701" w:type="dxa"/>
          </w:tcPr>
          <w:p w14:paraId="05F5B845" w14:textId="27BBBDA6"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10–11</w:t>
            </w:r>
          </w:p>
        </w:tc>
        <w:tc>
          <w:tcPr>
            <w:tcW w:w="4253" w:type="dxa"/>
          </w:tcPr>
          <w:p w14:paraId="3EAAEE9B" w14:textId="6867476B"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 xml:space="preserve">Задание 33 — 64,37%, снижение по сравнению с 2025 г. на 17,63 </w:t>
            </w:r>
            <w:proofErr w:type="spellStart"/>
            <w:r w:rsidRPr="001255DA">
              <w:rPr>
                <w:rFonts w:eastAsia="Times New Roman"/>
                <w:color w:val="000000" w:themeColor="text1"/>
              </w:rPr>
              <w:t>п.п</w:t>
            </w:r>
            <w:proofErr w:type="spellEnd"/>
            <w:r w:rsidRPr="001255DA">
              <w:rPr>
                <w:rFonts w:eastAsia="Times New Roman"/>
                <w:color w:val="000000" w:themeColor="text1"/>
              </w:rPr>
              <w:t xml:space="preserve">. Вероятны ошибки при определении массовых долей элементов, </w:t>
            </w:r>
            <w:r w:rsidRPr="001255DA">
              <w:rPr>
                <w:rFonts w:eastAsia="Times New Roman"/>
                <w:color w:val="000000" w:themeColor="text1"/>
              </w:rPr>
              <w:lastRenderedPageBreak/>
              <w:t>установлении простейшей формулы, расчёте молярной массы и переходе от простейшей формулы к молекулярной.</w:t>
            </w:r>
          </w:p>
        </w:tc>
        <w:tc>
          <w:tcPr>
            <w:tcW w:w="4926" w:type="dxa"/>
          </w:tcPr>
          <w:p w14:paraId="3E908B59" w14:textId="5D2BC3F6"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lastRenderedPageBreak/>
              <w:t xml:space="preserve">Отрабатывать задания на вывод формулы от простых к комбинированным. Обязательна запись всех промежуточных расчётов. Формировать навык проверки полученной </w:t>
            </w:r>
            <w:r w:rsidRPr="001255DA">
              <w:rPr>
                <w:rFonts w:eastAsia="Times New Roman"/>
                <w:color w:val="000000" w:themeColor="text1"/>
              </w:rPr>
              <w:lastRenderedPageBreak/>
              <w:t>формулы по условию задачи и по молярной массе. Использовать тематические мини-тренировки по 3–5 задач с последующим анализом каждого ошибочного шага.</w:t>
            </w:r>
          </w:p>
        </w:tc>
      </w:tr>
      <w:tr w:rsidR="00A67EB5" w:rsidRPr="001255DA" w14:paraId="7739686D" w14:textId="77777777" w:rsidTr="00A67EB5">
        <w:tc>
          <w:tcPr>
            <w:tcW w:w="3397" w:type="dxa"/>
          </w:tcPr>
          <w:p w14:paraId="600FB0F5" w14:textId="7309AA60" w:rsidR="00A67EB5" w:rsidRPr="001255DA" w:rsidRDefault="00A67EB5" w:rsidP="00A67EB5">
            <w:pPr>
              <w:jc w:val="both"/>
              <w:outlineLvl w:val="3"/>
              <w:rPr>
                <w:rFonts w:eastAsia="Times New Roman"/>
                <w:color w:val="000000" w:themeColor="text1"/>
                <w:sz w:val="28"/>
                <w:szCs w:val="28"/>
              </w:rPr>
            </w:pPr>
            <w:r w:rsidRPr="001255DA">
              <w:rPr>
                <w:rFonts w:eastAsia="Times New Roman"/>
                <w:color w:val="000000" w:themeColor="text1"/>
              </w:rPr>
              <w:lastRenderedPageBreak/>
              <w:t>Термохимические расчёты</w:t>
            </w:r>
          </w:p>
        </w:tc>
        <w:tc>
          <w:tcPr>
            <w:tcW w:w="1701" w:type="dxa"/>
          </w:tcPr>
          <w:p w14:paraId="5504A196" w14:textId="54DA284C"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10–11</w:t>
            </w:r>
          </w:p>
        </w:tc>
        <w:tc>
          <w:tcPr>
            <w:tcW w:w="4253" w:type="dxa"/>
          </w:tcPr>
          <w:p w14:paraId="2DB7D7A0" w14:textId="5048DC87"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Задание 27 — 81,61%. Возможны ошибки в использовании термохимического уравнения, коэффициентов, знака теплового эффекта и пропорциональных зависимостей. ФИПИ относит задание 27 к расчётам по термохимическому уравнению реакции. (</w:t>
            </w:r>
            <w:hyperlink r:id="rId16" w:tooltip="Навигатор самостоятельной подготовки к ЕГЭ-2025" w:history="1">
              <w:r w:rsidRPr="001255DA">
                <w:rPr>
                  <w:rFonts w:eastAsia="Times New Roman"/>
                  <w:color w:val="000000" w:themeColor="text1"/>
                  <w:u w:val="single"/>
                </w:rPr>
                <w:t>doc.fipi.ru</w:t>
              </w:r>
            </w:hyperlink>
            <w:r w:rsidRPr="001255DA">
              <w:rPr>
                <w:rFonts w:eastAsia="Times New Roman"/>
                <w:color w:val="000000" w:themeColor="text1"/>
              </w:rPr>
              <w:t>)</w:t>
            </w:r>
          </w:p>
        </w:tc>
        <w:tc>
          <w:tcPr>
            <w:tcW w:w="4926" w:type="dxa"/>
          </w:tcPr>
          <w:p w14:paraId="00D7F0B1" w14:textId="1640F69F"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Систематизировать работу с термохимическими уравнениями: связь коэффициентов с количеством вещества и тепловым эффектом; отдельно отрабатывать задачи на изменение количества реагента/продукта. Формировать обязательную привычку проверять знак и единицы измерения.</w:t>
            </w:r>
          </w:p>
        </w:tc>
      </w:tr>
      <w:tr w:rsidR="00A67EB5" w:rsidRPr="001255DA" w14:paraId="2670FB0A" w14:textId="77777777" w:rsidTr="00A67EB5">
        <w:tc>
          <w:tcPr>
            <w:tcW w:w="3397" w:type="dxa"/>
          </w:tcPr>
          <w:p w14:paraId="70680B4B" w14:textId="6774F7C4"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Цепочки превращений органических веществ, установление неизвестных веществ и условий реакций</w:t>
            </w:r>
          </w:p>
        </w:tc>
        <w:tc>
          <w:tcPr>
            <w:tcW w:w="1701" w:type="dxa"/>
          </w:tcPr>
          <w:p w14:paraId="62861EA0" w14:textId="0D51FE63"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10–11</w:t>
            </w:r>
          </w:p>
        </w:tc>
        <w:tc>
          <w:tcPr>
            <w:tcW w:w="4253" w:type="dxa"/>
          </w:tcPr>
          <w:p w14:paraId="4E51CCFF" w14:textId="1D98C9D3"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Задание 32 — 83,22% и снижение относительно 2025 г. (85%). Затруднения могут возникать при распознавании функциональных групп, выборе реагента и установлении последовательности превращений. ФИПИ выделяет цепочки превращений органических веществ как отдельное содержание заданий с развёрнутым ответом. (</w:t>
            </w:r>
            <w:hyperlink r:id="rId17" w:tooltip="Навигатор самостоятельной подготовки к ЕГЭ-2024" w:history="1">
              <w:r w:rsidRPr="001255DA">
                <w:rPr>
                  <w:rFonts w:eastAsia="Times New Roman"/>
                  <w:color w:val="000000" w:themeColor="text1"/>
                  <w:u w:val="single"/>
                </w:rPr>
                <w:t>doc.fipi.ru</w:t>
              </w:r>
            </w:hyperlink>
            <w:r w:rsidRPr="001255DA">
              <w:rPr>
                <w:rFonts w:eastAsia="Times New Roman"/>
                <w:color w:val="000000" w:themeColor="text1"/>
              </w:rPr>
              <w:t>)</w:t>
            </w:r>
          </w:p>
        </w:tc>
        <w:tc>
          <w:tcPr>
            <w:tcW w:w="4926" w:type="dxa"/>
          </w:tcPr>
          <w:p w14:paraId="3332298E" w14:textId="09835D6D"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Использовать схемы превращений с постепенным увеличением числа стадий. Тренировать не механическое запоминание реакций, а определение типа реакции → функциональной группы → возможного реагента → продукта. Составлять индивидуальные карты органических превращений.</w:t>
            </w:r>
          </w:p>
        </w:tc>
      </w:tr>
      <w:tr w:rsidR="00A67EB5" w:rsidRPr="001255DA" w14:paraId="03153A24" w14:textId="77777777" w:rsidTr="00A67EB5">
        <w:tc>
          <w:tcPr>
            <w:tcW w:w="3397" w:type="dxa"/>
          </w:tcPr>
          <w:p w14:paraId="575B68ED" w14:textId="0FA3D3CD"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Органические превращения и распознавание веществ по химическим свойствам</w:t>
            </w:r>
          </w:p>
        </w:tc>
        <w:tc>
          <w:tcPr>
            <w:tcW w:w="1701" w:type="dxa"/>
          </w:tcPr>
          <w:p w14:paraId="68D53213" w14:textId="1B01119A"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10–11</w:t>
            </w:r>
          </w:p>
        </w:tc>
        <w:tc>
          <w:tcPr>
            <w:tcW w:w="4253" w:type="dxa"/>
          </w:tcPr>
          <w:p w14:paraId="55EEE4E8" w14:textId="130D0848"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Задание 31 — 84,77%. Снижение с 90% до 84,77%. Возможны затруднения при комплексном применении знаний об органических веществах и выборе нескольких последовательных реакций.</w:t>
            </w:r>
          </w:p>
        </w:tc>
        <w:tc>
          <w:tcPr>
            <w:tcW w:w="4926" w:type="dxa"/>
          </w:tcPr>
          <w:p w14:paraId="48D08899" w14:textId="760362A2"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Проводить регулярные задания на установление соответствия «вещество — свойство — реагент — продукт». Особое внимание уделять условиям протекания реакций и различению сходных по свойствам веществ.</w:t>
            </w:r>
          </w:p>
        </w:tc>
      </w:tr>
      <w:tr w:rsidR="00A67EB5" w:rsidRPr="001255DA" w14:paraId="1DCA47DD" w14:textId="77777777" w:rsidTr="00A67EB5">
        <w:tc>
          <w:tcPr>
            <w:tcW w:w="3397" w:type="dxa"/>
          </w:tcPr>
          <w:p w14:paraId="60642169" w14:textId="2253C540"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Органическая химия: углеводороды, установление исходных веществ и продуктов реакции</w:t>
            </w:r>
          </w:p>
        </w:tc>
        <w:tc>
          <w:tcPr>
            <w:tcW w:w="1701" w:type="dxa"/>
          </w:tcPr>
          <w:p w14:paraId="7C62AB09" w14:textId="02C2E3E6"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10</w:t>
            </w:r>
          </w:p>
        </w:tc>
        <w:tc>
          <w:tcPr>
            <w:tcW w:w="4253" w:type="dxa"/>
          </w:tcPr>
          <w:p w14:paraId="70486CB5" w14:textId="09AD9226"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 xml:space="preserve">Задание 14 — 86,78%, снижение с 97% до 86,78% (−10,22 </w:t>
            </w:r>
            <w:proofErr w:type="spellStart"/>
            <w:r w:rsidRPr="001255DA">
              <w:rPr>
                <w:rFonts w:eastAsia="Times New Roman"/>
                <w:color w:val="000000" w:themeColor="text1"/>
              </w:rPr>
              <w:t>п.п</w:t>
            </w:r>
            <w:proofErr w:type="spellEnd"/>
            <w:r w:rsidRPr="001255DA">
              <w:rPr>
                <w:rFonts w:eastAsia="Times New Roman"/>
                <w:color w:val="000000" w:themeColor="text1"/>
              </w:rPr>
              <w:t xml:space="preserve">.). ФИПИ связывает задание 14 с определением исходных веществ и продуктов реакции в схемах превращений </w:t>
            </w:r>
            <w:r w:rsidRPr="001255DA">
              <w:rPr>
                <w:rFonts w:eastAsia="Times New Roman"/>
                <w:color w:val="000000" w:themeColor="text1"/>
              </w:rPr>
              <w:lastRenderedPageBreak/>
              <w:t>углеводородов. (</w:t>
            </w:r>
            <w:hyperlink r:id="rId18" w:tooltip="Навигатор самостоятельной подготовки к ЕГЭ-2025" w:history="1">
              <w:r w:rsidRPr="001255DA">
                <w:rPr>
                  <w:rFonts w:eastAsia="Times New Roman"/>
                  <w:color w:val="000000" w:themeColor="text1"/>
                  <w:u w:val="single"/>
                </w:rPr>
                <w:t>doc.fipi.ru</w:t>
              </w:r>
            </w:hyperlink>
            <w:r w:rsidRPr="001255DA">
              <w:rPr>
                <w:rFonts w:eastAsia="Times New Roman"/>
                <w:color w:val="000000" w:themeColor="text1"/>
              </w:rPr>
              <w:t>)</w:t>
            </w:r>
          </w:p>
        </w:tc>
        <w:tc>
          <w:tcPr>
            <w:tcW w:w="4926" w:type="dxa"/>
          </w:tcPr>
          <w:p w14:paraId="257F4016" w14:textId="62CC79FF"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lastRenderedPageBreak/>
              <w:t xml:space="preserve">Усилить работу с генетическими связями между классами углеводородов. Использовать задания на восстановление пропущенного вещества по известным реагентам и продуктам. Отрабатывать </w:t>
            </w:r>
            <w:r w:rsidRPr="001255DA">
              <w:rPr>
                <w:rFonts w:eastAsia="Times New Roman"/>
                <w:color w:val="000000" w:themeColor="text1"/>
              </w:rPr>
              <w:lastRenderedPageBreak/>
              <w:t xml:space="preserve">условия реакций и типичные направления превращений алканов, </w:t>
            </w:r>
            <w:proofErr w:type="spellStart"/>
            <w:r w:rsidRPr="001255DA">
              <w:rPr>
                <w:rFonts w:eastAsia="Times New Roman"/>
                <w:color w:val="000000" w:themeColor="text1"/>
              </w:rPr>
              <w:t>алкенов</w:t>
            </w:r>
            <w:proofErr w:type="spellEnd"/>
            <w:r w:rsidRPr="001255DA">
              <w:rPr>
                <w:rFonts w:eastAsia="Times New Roman"/>
                <w:color w:val="000000" w:themeColor="text1"/>
              </w:rPr>
              <w:t xml:space="preserve">, </w:t>
            </w:r>
            <w:proofErr w:type="spellStart"/>
            <w:r w:rsidRPr="001255DA">
              <w:rPr>
                <w:rFonts w:eastAsia="Times New Roman"/>
                <w:color w:val="000000" w:themeColor="text1"/>
              </w:rPr>
              <w:t>алкинов</w:t>
            </w:r>
            <w:proofErr w:type="spellEnd"/>
            <w:r w:rsidRPr="001255DA">
              <w:rPr>
                <w:rFonts w:eastAsia="Times New Roman"/>
                <w:color w:val="000000" w:themeColor="text1"/>
              </w:rPr>
              <w:t xml:space="preserve"> и </w:t>
            </w:r>
            <w:proofErr w:type="spellStart"/>
            <w:r w:rsidRPr="001255DA">
              <w:rPr>
                <w:rFonts w:eastAsia="Times New Roman"/>
                <w:color w:val="000000" w:themeColor="text1"/>
              </w:rPr>
              <w:t>аренов</w:t>
            </w:r>
            <w:proofErr w:type="spellEnd"/>
            <w:r w:rsidRPr="001255DA">
              <w:rPr>
                <w:rFonts w:eastAsia="Times New Roman"/>
                <w:color w:val="000000" w:themeColor="text1"/>
              </w:rPr>
              <w:t>.</w:t>
            </w:r>
          </w:p>
        </w:tc>
      </w:tr>
      <w:tr w:rsidR="00A67EB5" w:rsidRPr="001255DA" w14:paraId="2ECB6662" w14:textId="77777777" w:rsidTr="00A67EB5">
        <w:tc>
          <w:tcPr>
            <w:tcW w:w="3397" w:type="dxa"/>
          </w:tcPr>
          <w:p w14:paraId="7433A1C7" w14:textId="59711354"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lastRenderedPageBreak/>
              <w:t>Химические свойства органических соединений, в том числе азотсодержащих соединений, углеводов и белков</w:t>
            </w:r>
          </w:p>
        </w:tc>
        <w:tc>
          <w:tcPr>
            <w:tcW w:w="1701" w:type="dxa"/>
          </w:tcPr>
          <w:p w14:paraId="7BD24DD8" w14:textId="61FF570E"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10–11</w:t>
            </w:r>
          </w:p>
        </w:tc>
        <w:tc>
          <w:tcPr>
            <w:tcW w:w="4253" w:type="dxa"/>
          </w:tcPr>
          <w:p w14:paraId="4E014FBA" w14:textId="1BBB9040"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Задание 13 — 89,66%, снижение с 95% до 89,66%. Возможны единичные ошибки при сопоставлении строения вещества и его химических свойств. ФИПИ выделяет для задания 13 химические свойства азотсодержащих соединений, белки и углеводы. (</w:t>
            </w:r>
            <w:hyperlink r:id="rId19" w:tooltip="Навигатор самостоятельной подготовки к ЕГЭ-2025" w:history="1">
              <w:r w:rsidRPr="001255DA">
                <w:rPr>
                  <w:rFonts w:eastAsia="Times New Roman"/>
                  <w:color w:val="000000" w:themeColor="text1"/>
                  <w:u w:val="single"/>
                </w:rPr>
                <w:t>doc.fipi.ru</w:t>
              </w:r>
            </w:hyperlink>
            <w:r w:rsidRPr="001255DA">
              <w:rPr>
                <w:rFonts w:eastAsia="Times New Roman"/>
                <w:color w:val="000000" w:themeColor="text1"/>
              </w:rPr>
              <w:t>)</w:t>
            </w:r>
          </w:p>
        </w:tc>
        <w:tc>
          <w:tcPr>
            <w:tcW w:w="4926" w:type="dxa"/>
          </w:tcPr>
          <w:p w14:paraId="235C80F1" w14:textId="0599AAC4"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Организовать обобщение по функциональным группам. Для каждого класса веществ закреплять связку строение → функциональная группа → химические свойства → качественные реакции → продукты реакций. Использовать сравнительные таблицы и задания на выбор реагентов.</w:t>
            </w:r>
          </w:p>
        </w:tc>
      </w:tr>
      <w:tr w:rsidR="00A67EB5" w:rsidRPr="001255DA" w14:paraId="72714BC2" w14:textId="77777777" w:rsidTr="00A67EB5">
        <w:tc>
          <w:tcPr>
            <w:tcW w:w="3397" w:type="dxa"/>
          </w:tcPr>
          <w:p w14:paraId="78249A04" w14:textId="48321767"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Установление соответствия между химическими свойствами и строением/превращениями веществ</w:t>
            </w:r>
          </w:p>
        </w:tc>
        <w:tc>
          <w:tcPr>
            <w:tcW w:w="1701" w:type="dxa"/>
          </w:tcPr>
          <w:p w14:paraId="2F358DD4" w14:textId="44B8AD40"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10–11</w:t>
            </w:r>
          </w:p>
        </w:tc>
        <w:tc>
          <w:tcPr>
            <w:tcW w:w="4253" w:type="dxa"/>
          </w:tcPr>
          <w:p w14:paraId="348ED9F4" w14:textId="7BDB3A20"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Задание 17 — 83,91%, снижение с 90% до 83,91%. Ошибки могут быть связаны с недостаточно устойчивым применением систематизации свойств веществ и невнимательным анализом условий задания.</w:t>
            </w:r>
          </w:p>
        </w:tc>
        <w:tc>
          <w:tcPr>
            <w:tcW w:w="4926" w:type="dxa"/>
          </w:tcPr>
          <w:p w14:paraId="674C3A9B" w14:textId="2451E193" w:rsidR="00A67EB5" w:rsidRPr="001255DA" w:rsidRDefault="00A67EB5" w:rsidP="00A67EB5">
            <w:pPr>
              <w:outlineLvl w:val="3"/>
              <w:rPr>
                <w:rFonts w:eastAsia="Times New Roman"/>
                <w:color w:val="000000" w:themeColor="text1"/>
                <w:sz w:val="28"/>
                <w:szCs w:val="28"/>
              </w:rPr>
            </w:pPr>
            <w:r w:rsidRPr="001255DA">
              <w:rPr>
                <w:rFonts w:eastAsia="Times New Roman"/>
                <w:color w:val="000000" w:themeColor="text1"/>
              </w:rPr>
              <w:t>Увеличить количество заданий на установление соответствия. После выполнения требовать от обучающегося краткого объяснения каждого выбора, что позволит выявлять ошибки рассуждения, а не только ошибки ответа.</w:t>
            </w:r>
          </w:p>
        </w:tc>
      </w:tr>
    </w:tbl>
    <w:p w14:paraId="65A86CE3" w14:textId="77777777" w:rsidR="00A67EB5" w:rsidRPr="001255DA" w:rsidRDefault="00A67EB5" w:rsidP="00A67EB5">
      <w:pPr>
        <w:spacing w:line="276" w:lineRule="auto"/>
        <w:jc w:val="both"/>
        <w:rPr>
          <w:rFonts w:eastAsia="Times New Roman"/>
          <w:color w:val="000000" w:themeColor="text1"/>
          <w:sz w:val="28"/>
          <w:szCs w:val="28"/>
        </w:rPr>
      </w:pPr>
    </w:p>
    <w:p w14:paraId="2C993B10" w14:textId="41D87F9A" w:rsidR="00A67EB5" w:rsidRPr="001255DA" w:rsidRDefault="00A67EB5" w:rsidP="00A67EB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При подготовке обучающихся целесообразно использовать </w:t>
      </w:r>
      <w:r w:rsidRPr="001255DA">
        <w:rPr>
          <w:rFonts w:eastAsia="Times New Roman"/>
          <w:b/>
          <w:bCs/>
          <w:color w:val="000000" w:themeColor="text1"/>
          <w:sz w:val="28"/>
          <w:szCs w:val="28"/>
        </w:rPr>
        <w:t>открытые варианты и навигатор самостоятельной подготовки ФИПИ</w:t>
      </w:r>
      <w:r w:rsidRPr="001255DA">
        <w:rPr>
          <w:rFonts w:eastAsia="Times New Roman"/>
          <w:color w:val="000000" w:themeColor="text1"/>
          <w:sz w:val="28"/>
          <w:szCs w:val="28"/>
        </w:rPr>
        <w:t>, поскольку они позволяют отрабатывать именно те модели заданий, которые соответствуют проверяемым элементам содержания. ФИПИ публикует открытые варианты КИМ ЕГЭ 2027 года и методические материалы по анализу типичных ошибок. (</w:t>
      </w:r>
      <w:hyperlink r:id="rId20" w:tooltip="Аналитические и методические материалы" w:history="1">
        <w:r w:rsidRPr="001255DA">
          <w:rPr>
            <w:rFonts w:eastAsia="Times New Roman"/>
            <w:color w:val="000000" w:themeColor="text1"/>
            <w:sz w:val="28"/>
            <w:szCs w:val="28"/>
            <w:u w:val="single"/>
          </w:rPr>
          <w:t>ФИПИ</w:t>
        </w:r>
      </w:hyperlink>
      <w:r w:rsidRPr="001255DA">
        <w:rPr>
          <w:rFonts w:eastAsia="Times New Roman"/>
          <w:color w:val="000000" w:themeColor="text1"/>
          <w:sz w:val="28"/>
          <w:szCs w:val="28"/>
        </w:rPr>
        <w:t>)</w:t>
      </w:r>
    </w:p>
    <w:p w14:paraId="0D7B8DC3" w14:textId="5ACDEC6D" w:rsidR="00A67EB5" w:rsidRPr="001255DA" w:rsidRDefault="00A67EB5" w:rsidP="00A67EB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Для устранения выявленных дефицитов особенно полезны следующие модели заданий 2027 года:</w:t>
      </w:r>
    </w:p>
    <w:p w14:paraId="57FA271D" w14:textId="7BB8FF47" w:rsidR="00A67EB5" w:rsidRPr="001255DA" w:rsidRDefault="00A67EB5" w:rsidP="00A67EB5">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Задание 14.</w:t>
      </w:r>
      <w:r w:rsidRPr="001255DA">
        <w:rPr>
          <w:rFonts w:eastAsia="Times New Roman"/>
          <w:color w:val="000000" w:themeColor="text1"/>
          <w:sz w:val="28"/>
          <w:szCs w:val="28"/>
        </w:rPr>
        <w:t xml:space="preserve"> Схема превращений углеводородов, в которой необходимо определить неизвестное вещество. Здесь целесообразно тренировать не угадывание ответа, а восстановление цепочки на основании </w:t>
      </w:r>
      <w:r w:rsidRPr="001255DA">
        <w:rPr>
          <w:rFonts w:eastAsia="Times New Roman"/>
          <w:b/>
          <w:bCs/>
          <w:color w:val="000000" w:themeColor="text1"/>
          <w:sz w:val="28"/>
          <w:szCs w:val="28"/>
        </w:rPr>
        <w:t>класса вещества, типа реакции и реагента</w:t>
      </w:r>
      <w:r w:rsidRPr="001255DA">
        <w:rPr>
          <w:rFonts w:eastAsia="Times New Roman"/>
          <w:color w:val="000000" w:themeColor="text1"/>
          <w:sz w:val="28"/>
          <w:szCs w:val="28"/>
        </w:rPr>
        <w:t xml:space="preserve">. ФИПИ в навигаторе подготовки прямо связывает эту модель с установлением исходных веществ и продуктов реакций углеводородов. </w:t>
      </w:r>
    </w:p>
    <w:p w14:paraId="32BB62FF" w14:textId="6199B62B" w:rsidR="00A67EB5" w:rsidRPr="001255DA" w:rsidRDefault="00A67EB5" w:rsidP="00A67EB5">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Задание 26.</w:t>
      </w:r>
      <w:r w:rsidRPr="001255DA">
        <w:rPr>
          <w:rFonts w:eastAsia="Times New Roman"/>
          <w:color w:val="000000" w:themeColor="text1"/>
          <w:sz w:val="28"/>
          <w:szCs w:val="28"/>
        </w:rPr>
        <w:t xml:space="preserve"> Расчёты с использованием понятий </w:t>
      </w:r>
      <w:r w:rsidRPr="001255DA">
        <w:rPr>
          <w:rFonts w:eastAsia="Times New Roman"/>
          <w:b/>
          <w:bCs/>
          <w:color w:val="000000" w:themeColor="text1"/>
          <w:sz w:val="28"/>
          <w:szCs w:val="28"/>
        </w:rPr>
        <w:t>«растворимость» и «массовая доля вещества в растворе»</w:t>
      </w:r>
      <w:r w:rsidRPr="001255DA">
        <w:rPr>
          <w:rFonts w:eastAsia="Times New Roman"/>
          <w:color w:val="000000" w:themeColor="text1"/>
          <w:sz w:val="28"/>
          <w:szCs w:val="28"/>
        </w:rPr>
        <w:t xml:space="preserve">. Для </w:t>
      </w:r>
      <w:proofErr w:type="spellStart"/>
      <w:r w:rsidRPr="001255DA">
        <w:rPr>
          <w:rFonts w:eastAsia="Times New Roman"/>
          <w:color w:val="000000" w:themeColor="text1"/>
          <w:sz w:val="28"/>
          <w:szCs w:val="28"/>
        </w:rPr>
        <w:t>высокобалльников</w:t>
      </w:r>
      <w:proofErr w:type="spellEnd"/>
      <w:r w:rsidRPr="001255DA">
        <w:rPr>
          <w:rFonts w:eastAsia="Times New Roman"/>
          <w:color w:val="000000" w:themeColor="text1"/>
          <w:sz w:val="28"/>
          <w:szCs w:val="28"/>
        </w:rPr>
        <w:t xml:space="preserve"> важно переходить от выполнения типового алгоритма к задачам с изменёнными условиями и несколькими последовательными расчётами. </w:t>
      </w:r>
    </w:p>
    <w:p w14:paraId="59D193D9" w14:textId="2089C2EA" w:rsidR="00A67EB5" w:rsidRPr="001255DA" w:rsidRDefault="00A67EB5" w:rsidP="00A67EB5">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lastRenderedPageBreak/>
        <w:t>Задание 27.</w:t>
      </w:r>
      <w:r w:rsidRPr="001255DA">
        <w:rPr>
          <w:rFonts w:eastAsia="Times New Roman"/>
          <w:color w:val="000000" w:themeColor="text1"/>
          <w:sz w:val="28"/>
          <w:szCs w:val="28"/>
        </w:rPr>
        <w:t xml:space="preserve"> Расчёт по термохимическому уравнению. Основная задача учителя — сформировать устойчивое понимание пропорциональной связи между коэффициентами уравнения и количеством выделившейся или поглотившейся теплоты. </w:t>
      </w:r>
    </w:p>
    <w:p w14:paraId="5821C30C" w14:textId="1D242711" w:rsidR="00A67EB5" w:rsidRPr="001255DA" w:rsidRDefault="00A67EB5" w:rsidP="00A67EB5">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Задание 32.</w:t>
      </w:r>
      <w:r w:rsidRPr="001255DA">
        <w:rPr>
          <w:rFonts w:eastAsia="Times New Roman"/>
          <w:color w:val="000000" w:themeColor="text1"/>
          <w:sz w:val="28"/>
          <w:szCs w:val="28"/>
        </w:rPr>
        <w:t xml:space="preserve"> Цепочка превращений органических веществ. При его отработке необходимо формировать способность устанавливать последовательность превращений на основании свойств веществ, а не только воспроизводить отдельные уравнения реакций. </w:t>
      </w:r>
    </w:p>
    <w:p w14:paraId="22448DAF" w14:textId="3DD17217" w:rsidR="00A67EB5" w:rsidRPr="001255DA" w:rsidRDefault="00A67EB5" w:rsidP="00A67EB5">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Задание 33.</w:t>
      </w:r>
      <w:r w:rsidRPr="001255DA">
        <w:rPr>
          <w:rFonts w:eastAsia="Times New Roman"/>
          <w:color w:val="000000" w:themeColor="text1"/>
          <w:sz w:val="28"/>
          <w:szCs w:val="28"/>
        </w:rPr>
        <w:t xml:space="preserve"> Расчёт на вывод молекулярной формулы органического вещества. Это одна из наиболее существенных зон роста группы: результат снизился с </w:t>
      </w:r>
      <w:r w:rsidRPr="001255DA">
        <w:rPr>
          <w:rFonts w:eastAsia="Times New Roman"/>
          <w:b/>
          <w:bCs/>
          <w:color w:val="000000" w:themeColor="text1"/>
          <w:sz w:val="28"/>
          <w:szCs w:val="28"/>
        </w:rPr>
        <w:t>82% в 2025 г. до 64,37% в 2026 г.</w:t>
      </w:r>
      <w:r w:rsidRPr="001255DA">
        <w:rPr>
          <w:rFonts w:eastAsia="Times New Roman"/>
          <w:color w:val="000000" w:themeColor="text1"/>
          <w:sz w:val="28"/>
          <w:szCs w:val="28"/>
        </w:rPr>
        <w:t xml:space="preserve"> Методическая работа должна включать решение задач с различными исходными данными, обязательной записью промежуточных вычислений и последующей проверкой результата. ФИПИ включает именно эту модель в раздел заданий с развёрнутым ответом. </w:t>
      </w:r>
    </w:p>
    <w:p w14:paraId="3AFC42C0" w14:textId="28E7F53E" w:rsidR="00A67EB5" w:rsidRPr="001255DA" w:rsidRDefault="00A67EB5" w:rsidP="00A67EB5">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Задание 34.</w:t>
      </w:r>
      <w:r w:rsidRPr="001255DA">
        <w:rPr>
          <w:rFonts w:eastAsia="Times New Roman"/>
          <w:color w:val="000000" w:themeColor="text1"/>
          <w:sz w:val="28"/>
          <w:szCs w:val="28"/>
        </w:rPr>
        <w:t xml:space="preserve"> Комплексная расчётная задача. Результат группы </w:t>
      </w:r>
      <w:r w:rsidRPr="001255DA">
        <w:rPr>
          <w:rFonts w:eastAsia="Times New Roman"/>
          <w:b/>
          <w:bCs/>
          <w:color w:val="000000" w:themeColor="text1"/>
          <w:sz w:val="28"/>
          <w:szCs w:val="28"/>
        </w:rPr>
        <w:t>38,22%</w:t>
      </w:r>
      <w:r w:rsidRPr="001255DA">
        <w:rPr>
          <w:rFonts w:eastAsia="Times New Roman"/>
          <w:color w:val="000000" w:themeColor="text1"/>
          <w:sz w:val="28"/>
          <w:szCs w:val="28"/>
        </w:rPr>
        <w:t xml:space="preserve"> показывает, что именно эта модель является наиболее выраженной зоной роста. В материалах ФИПИ для подготовки к ЕГЭ-2026 были представлены задачи на расчёт количества, массы или объёма продукта при избытке одного из веществ, наличии примесей, использовании растворов с заданной массовой долей, молярной концентрации и растворимости.</w:t>
      </w:r>
    </w:p>
    <w:p w14:paraId="6DF17234" w14:textId="24283856" w:rsidR="00A67EB5" w:rsidRPr="001255DA" w:rsidRDefault="00A67EB5" w:rsidP="00A67EB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Таким образом, для группы участников с результатами 81–100 </w:t>
      </w:r>
      <w:proofErr w:type="spellStart"/>
      <w:r w:rsidRPr="001255DA">
        <w:rPr>
          <w:rFonts w:eastAsia="Times New Roman"/>
          <w:color w:val="000000" w:themeColor="text1"/>
          <w:sz w:val="28"/>
          <w:szCs w:val="28"/>
        </w:rPr>
        <w:t>т.б</w:t>
      </w:r>
      <w:proofErr w:type="spellEnd"/>
      <w:r w:rsidRPr="001255DA">
        <w:rPr>
          <w:rFonts w:eastAsia="Times New Roman"/>
          <w:color w:val="000000" w:themeColor="text1"/>
          <w:sz w:val="28"/>
          <w:szCs w:val="28"/>
        </w:rPr>
        <w:t>. характерна не проблема освоения отдельных базовых тем, а недостаточная устойчивость сложных предметных и метапредметных действий, особенно при решении многоэтапных задач. Наиболее значимыми зонами роста являются:</w:t>
      </w:r>
    </w:p>
    <w:p w14:paraId="62B71F83" w14:textId="77777777" w:rsidR="00A67EB5" w:rsidRPr="001255DA" w:rsidRDefault="00A67EB5">
      <w:pPr>
        <w:numPr>
          <w:ilvl w:val="0"/>
          <w:numId w:val="3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решение многоэтапных расчётных задач;</w:t>
      </w:r>
    </w:p>
    <w:p w14:paraId="2640D0B7" w14:textId="77777777" w:rsidR="00A67EB5" w:rsidRPr="001255DA" w:rsidRDefault="00A67EB5">
      <w:pPr>
        <w:numPr>
          <w:ilvl w:val="0"/>
          <w:numId w:val="3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вывод молекулярной формулы органического вещества;</w:t>
      </w:r>
    </w:p>
    <w:p w14:paraId="1F93B414" w14:textId="77777777" w:rsidR="00A67EB5" w:rsidRPr="001255DA" w:rsidRDefault="00A67EB5">
      <w:pPr>
        <w:numPr>
          <w:ilvl w:val="0"/>
          <w:numId w:val="3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расчёты по термохимическим уравнениям;</w:t>
      </w:r>
    </w:p>
    <w:p w14:paraId="00703491" w14:textId="77777777" w:rsidR="00A67EB5" w:rsidRPr="001255DA" w:rsidRDefault="00A67EB5">
      <w:pPr>
        <w:numPr>
          <w:ilvl w:val="0"/>
          <w:numId w:val="3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цепочки превращений органических веществ;</w:t>
      </w:r>
    </w:p>
    <w:p w14:paraId="6B9D5539" w14:textId="77777777" w:rsidR="00A67EB5" w:rsidRPr="001255DA" w:rsidRDefault="00A67EB5">
      <w:pPr>
        <w:numPr>
          <w:ilvl w:val="0"/>
          <w:numId w:val="3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анализ схем органических превращений и определение неизвестных веществ;</w:t>
      </w:r>
    </w:p>
    <w:p w14:paraId="0DDB4E8B" w14:textId="77777777" w:rsidR="00A67EB5" w:rsidRPr="001255DA" w:rsidRDefault="00A67EB5">
      <w:pPr>
        <w:numPr>
          <w:ilvl w:val="0"/>
          <w:numId w:val="3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применение знаний о свойствах органических веществ в изменённой ситуации;</w:t>
      </w:r>
    </w:p>
    <w:p w14:paraId="3160D9A1" w14:textId="77777777" w:rsidR="00A67EB5" w:rsidRPr="001255DA" w:rsidRDefault="00A67EB5">
      <w:pPr>
        <w:numPr>
          <w:ilvl w:val="0"/>
          <w:numId w:val="3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самоконтроль и проверка каждого этапа решения.</w:t>
      </w:r>
    </w:p>
    <w:p w14:paraId="6B89B2A1" w14:textId="7C3C8668" w:rsidR="00A67EB5" w:rsidRPr="001255DA" w:rsidRDefault="00A67EB5" w:rsidP="00A67EB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Для данной группы целесообразно отказаться от преимущественно репродуктивной тренировки и перейти к дифференцированной работе над ошибками: после каждого тренировочного варианта фиксировать не только номер </w:t>
      </w:r>
      <w:r w:rsidRPr="001255DA">
        <w:rPr>
          <w:rFonts w:eastAsia="Times New Roman"/>
          <w:color w:val="000000" w:themeColor="text1"/>
          <w:sz w:val="28"/>
          <w:szCs w:val="28"/>
        </w:rPr>
        <w:lastRenderedPageBreak/>
        <w:t>ошибочного задания, но и тип ошибки (предметная, расчётная, логическая, алгоритмическая, вычислительная, невнимательность). Это позволит адресно устранять причины потери баллов и является наиболее реалистичным путём повышения результата с 81–100 до 100 тестовых баллов.</w:t>
      </w:r>
    </w:p>
    <w:p w14:paraId="1C96ACB9" w14:textId="62DEB36F" w:rsidR="00A67EB5" w:rsidRPr="001255DA" w:rsidRDefault="00A67EB5" w:rsidP="00A67EB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Ф       ИПИ также рекомендует использовать аналитические материалы, подготовленные на основе результатов ЕГЭ-2025, где представлены типичные ошибки и рекомендации по преодолению дефицитов предметной подготовки. (</w:t>
      </w:r>
      <w:hyperlink r:id="rId21" w:tooltip="Аналитические и методические материалы" w:history="1">
        <w:r w:rsidRPr="001255DA">
          <w:rPr>
            <w:rFonts w:eastAsia="Times New Roman"/>
            <w:color w:val="000000" w:themeColor="text1"/>
            <w:sz w:val="28"/>
            <w:szCs w:val="28"/>
            <w:u w:val="single"/>
          </w:rPr>
          <w:t>ФИПИ</w:t>
        </w:r>
      </w:hyperlink>
      <w:r w:rsidRPr="001255DA">
        <w:rPr>
          <w:rFonts w:eastAsia="Times New Roman"/>
          <w:color w:val="000000" w:themeColor="text1"/>
          <w:sz w:val="28"/>
          <w:szCs w:val="28"/>
        </w:rPr>
        <w:t>)</w:t>
      </w:r>
    </w:p>
    <w:p w14:paraId="14969D04" w14:textId="77777777" w:rsidR="00BD7706" w:rsidRPr="001255DA" w:rsidRDefault="00BD7706" w:rsidP="00A67EB5">
      <w:pPr>
        <w:spacing w:line="276" w:lineRule="auto"/>
        <w:jc w:val="both"/>
        <w:rPr>
          <w:rFonts w:eastAsia="Times New Roman"/>
          <w:color w:val="000000" w:themeColor="text1"/>
          <w:sz w:val="28"/>
          <w:szCs w:val="28"/>
        </w:rPr>
      </w:pPr>
    </w:p>
    <w:p w14:paraId="28374755" w14:textId="77777777" w:rsidR="00337127" w:rsidRPr="001255DA" w:rsidRDefault="00337127" w:rsidP="0092203B">
      <w:pPr>
        <w:pStyle w:val="a3"/>
        <w:numPr>
          <w:ilvl w:val="0"/>
          <w:numId w:val="1"/>
        </w:numPr>
        <w:spacing w:after="0" w:line="240" w:lineRule="auto"/>
        <w:ind w:left="709" w:hanging="425"/>
        <w:jc w:val="both"/>
        <w:rPr>
          <w:rFonts w:ascii="Times New Roman" w:eastAsia="Times New Roman" w:hAnsi="Times New Roman"/>
          <w:bCs/>
          <w:i/>
          <w:color w:val="000000" w:themeColor="text1"/>
          <w:sz w:val="28"/>
          <w:szCs w:val="28"/>
          <w:lang w:eastAsia="ru-RU"/>
        </w:rPr>
      </w:pPr>
      <w:r w:rsidRPr="001255DA">
        <w:rPr>
          <w:rFonts w:ascii="Times New Roman" w:eastAsia="Times New Roman" w:hAnsi="Times New Roman"/>
          <w:bCs/>
          <w:i/>
          <w:color w:val="000000" w:themeColor="text1"/>
          <w:sz w:val="28"/>
          <w:szCs w:val="28"/>
          <w:lang w:eastAsia="ru-RU"/>
        </w:rPr>
        <w:t>Реалистичные «зоны роста» в части предметной подготовки</w:t>
      </w:r>
      <w:r w:rsidR="00FB326D" w:rsidRPr="001255DA">
        <w:rPr>
          <w:rFonts w:ascii="Times New Roman" w:eastAsia="Times New Roman" w:hAnsi="Times New Roman"/>
          <w:bCs/>
          <w:i/>
          <w:color w:val="000000" w:themeColor="text1"/>
          <w:sz w:val="28"/>
          <w:szCs w:val="28"/>
          <w:lang w:eastAsia="ru-RU"/>
        </w:rPr>
        <w:t xml:space="preserve"> для получения 100 </w:t>
      </w:r>
      <w:proofErr w:type="spellStart"/>
      <w:r w:rsidR="00FB326D" w:rsidRPr="001255DA">
        <w:rPr>
          <w:rFonts w:ascii="Times New Roman" w:eastAsia="Times New Roman" w:hAnsi="Times New Roman"/>
          <w:bCs/>
          <w:i/>
          <w:color w:val="000000" w:themeColor="text1"/>
          <w:sz w:val="28"/>
          <w:szCs w:val="28"/>
          <w:lang w:eastAsia="ru-RU"/>
        </w:rPr>
        <w:t>т.б</w:t>
      </w:r>
      <w:proofErr w:type="spellEnd"/>
      <w:r w:rsidR="00FB326D" w:rsidRPr="001255DA">
        <w:rPr>
          <w:rFonts w:ascii="Times New Roman" w:eastAsia="Times New Roman" w:hAnsi="Times New Roman"/>
          <w:bCs/>
          <w:i/>
          <w:color w:val="000000" w:themeColor="text1"/>
          <w:sz w:val="28"/>
          <w:szCs w:val="28"/>
          <w:lang w:eastAsia="ru-RU"/>
        </w:rPr>
        <w:t>.</w:t>
      </w:r>
    </w:p>
    <w:p w14:paraId="156F02D4" w14:textId="77777777" w:rsidR="00A67EB5" w:rsidRPr="001255DA" w:rsidRDefault="00A67EB5" w:rsidP="00A67EB5">
      <w:pPr>
        <w:jc w:val="both"/>
        <w:rPr>
          <w:rFonts w:eastAsia="Times New Roman"/>
          <w:bCs/>
          <w:i/>
          <w:color w:val="000000" w:themeColor="text1"/>
          <w:sz w:val="28"/>
          <w:szCs w:val="28"/>
        </w:rPr>
      </w:pPr>
    </w:p>
    <w:p w14:paraId="1F9FD6EE" w14:textId="04908119" w:rsidR="00A67EB5" w:rsidRPr="001255DA" w:rsidRDefault="00A67EB5" w:rsidP="00A67EB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Для участников ЕГЭ с результатами </w:t>
      </w:r>
      <w:r w:rsidRPr="001255DA">
        <w:rPr>
          <w:rFonts w:eastAsia="Times New Roman"/>
          <w:b/>
          <w:bCs/>
          <w:color w:val="000000" w:themeColor="text1"/>
          <w:sz w:val="28"/>
          <w:szCs w:val="28"/>
        </w:rPr>
        <w:t xml:space="preserve">81–100 </w:t>
      </w:r>
      <w:proofErr w:type="spellStart"/>
      <w:r w:rsidRPr="001255DA">
        <w:rPr>
          <w:rFonts w:eastAsia="Times New Roman"/>
          <w:b/>
          <w:bCs/>
          <w:color w:val="000000" w:themeColor="text1"/>
          <w:sz w:val="28"/>
          <w:szCs w:val="28"/>
        </w:rPr>
        <w:t>т.б</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xml:space="preserve"> основная задача подготовки заключается не в устранении базовых пробелов, поскольку все задания выполняются выше установленного порога успешности, а в </w:t>
      </w:r>
      <w:r w:rsidRPr="001255DA">
        <w:rPr>
          <w:rFonts w:eastAsia="Times New Roman"/>
          <w:b/>
          <w:bCs/>
          <w:color w:val="000000" w:themeColor="text1"/>
          <w:sz w:val="28"/>
          <w:szCs w:val="28"/>
        </w:rPr>
        <w:t>минимизации потерь баллов при выполнении наиболее сложных заданий</w:t>
      </w:r>
      <w:r w:rsidRPr="001255DA">
        <w:rPr>
          <w:rFonts w:eastAsia="Times New Roman"/>
          <w:color w:val="000000" w:themeColor="text1"/>
          <w:sz w:val="28"/>
          <w:szCs w:val="28"/>
        </w:rPr>
        <w:t>. Результаты 2026 года показывают, что наиболее существенный резерв повышения результата связан с заданиями высокого уровня сложности, прежде всего № 33 и № 34.</w:t>
      </w:r>
    </w:p>
    <w:p w14:paraId="52051D6F" w14:textId="77777777" w:rsidR="00A67EB5" w:rsidRPr="001255DA" w:rsidRDefault="00A67EB5" w:rsidP="00A67EB5">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Основными реалистичными зонами роста являются:</w:t>
      </w:r>
    </w:p>
    <w:p w14:paraId="29471546" w14:textId="64584E03" w:rsidR="00A67EB5" w:rsidRPr="001255DA" w:rsidRDefault="00A67EB5">
      <w:pPr>
        <w:numPr>
          <w:ilvl w:val="0"/>
          <w:numId w:val="33"/>
        </w:numPr>
        <w:spacing w:line="276" w:lineRule="auto"/>
        <w:ind w:left="0"/>
        <w:jc w:val="both"/>
        <w:rPr>
          <w:rFonts w:eastAsia="Times New Roman"/>
          <w:color w:val="000000" w:themeColor="text1"/>
          <w:sz w:val="28"/>
          <w:szCs w:val="28"/>
        </w:rPr>
      </w:pPr>
      <w:r w:rsidRPr="001255DA">
        <w:rPr>
          <w:rFonts w:eastAsia="Times New Roman"/>
          <w:b/>
          <w:bCs/>
          <w:color w:val="000000" w:themeColor="text1"/>
          <w:sz w:val="28"/>
          <w:szCs w:val="28"/>
        </w:rPr>
        <w:t xml:space="preserve">Задание № 34 — комплексная расчётная задача. </w:t>
      </w:r>
      <w:r w:rsidRPr="001255DA">
        <w:rPr>
          <w:rFonts w:eastAsia="Times New Roman"/>
          <w:color w:val="000000" w:themeColor="text1"/>
          <w:sz w:val="28"/>
          <w:szCs w:val="28"/>
        </w:rPr>
        <w:t xml:space="preserve">Результат группы составил </w:t>
      </w:r>
      <w:r w:rsidRPr="001255DA">
        <w:rPr>
          <w:rFonts w:eastAsia="Times New Roman"/>
          <w:b/>
          <w:bCs/>
          <w:color w:val="000000" w:themeColor="text1"/>
          <w:sz w:val="28"/>
          <w:szCs w:val="28"/>
        </w:rPr>
        <w:t>38,22%</w:t>
      </w:r>
      <w:r w:rsidRPr="001255DA">
        <w:rPr>
          <w:rFonts w:eastAsia="Times New Roman"/>
          <w:color w:val="000000" w:themeColor="text1"/>
          <w:sz w:val="28"/>
          <w:szCs w:val="28"/>
        </w:rPr>
        <w:t xml:space="preserve">. Это наиболее выраженная зона роста. Для достижения 100 баллов необходимо сформировать устойчивый алгоритм решения многоэтапных задач: анализ условия, составление уравнений реакций, определение количества вещества, установление избытка/недостатка реагента, выполнение расчётов с растворами и обязательная проверка результата. Цель — существенно повысить долю полностью выполненных решений и исключить потери баллов из-за ошибок на промежуточных этапах. </w:t>
      </w:r>
    </w:p>
    <w:p w14:paraId="2707F220" w14:textId="1540F5BF" w:rsidR="00A67EB5" w:rsidRPr="001255DA" w:rsidRDefault="00A67EB5">
      <w:pPr>
        <w:numPr>
          <w:ilvl w:val="0"/>
          <w:numId w:val="33"/>
        </w:numPr>
        <w:spacing w:line="276" w:lineRule="auto"/>
        <w:ind w:left="0"/>
        <w:jc w:val="both"/>
        <w:rPr>
          <w:rFonts w:eastAsia="Times New Roman"/>
          <w:color w:val="000000" w:themeColor="text1"/>
          <w:sz w:val="28"/>
          <w:szCs w:val="28"/>
        </w:rPr>
      </w:pPr>
      <w:r w:rsidRPr="001255DA">
        <w:rPr>
          <w:rFonts w:eastAsia="Times New Roman"/>
          <w:b/>
          <w:bCs/>
          <w:color w:val="000000" w:themeColor="text1"/>
          <w:sz w:val="28"/>
          <w:szCs w:val="28"/>
        </w:rPr>
        <w:t xml:space="preserve">Задание № 33 — вывод молекулярной формулы органического вещества. </w:t>
      </w:r>
      <w:r w:rsidRPr="001255DA">
        <w:rPr>
          <w:rFonts w:eastAsia="Times New Roman"/>
          <w:color w:val="000000" w:themeColor="text1"/>
          <w:sz w:val="28"/>
          <w:szCs w:val="28"/>
        </w:rPr>
        <w:t xml:space="preserve">Результат — </w:t>
      </w:r>
      <w:r w:rsidRPr="001255DA">
        <w:rPr>
          <w:rFonts w:eastAsia="Times New Roman"/>
          <w:b/>
          <w:bCs/>
          <w:color w:val="000000" w:themeColor="text1"/>
          <w:sz w:val="28"/>
          <w:szCs w:val="28"/>
        </w:rPr>
        <w:t>64,37%</w:t>
      </w:r>
      <w:r w:rsidRPr="001255DA">
        <w:rPr>
          <w:rFonts w:eastAsia="Times New Roman"/>
          <w:color w:val="000000" w:themeColor="text1"/>
          <w:sz w:val="28"/>
          <w:szCs w:val="28"/>
        </w:rPr>
        <w:t xml:space="preserve">, при этом в 2025 году он составлял </w:t>
      </w:r>
      <w:r w:rsidRPr="001255DA">
        <w:rPr>
          <w:rFonts w:eastAsia="Times New Roman"/>
          <w:b/>
          <w:bCs/>
          <w:color w:val="000000" w:themeColor="text1"/>
          <w:sz w:val="28"/>
          <w:szCs w:val="28"/>
        </w:rPr>
        <w:t>82%</w:t>
      </w:r>
      <w:r w:rsidRPr="001255DA">
        <w:rPr>
          <w:rFonts w:eastAsia="Times New Roman"/>
          <w:color w:val="000000" w:themeColor="text1"/>
          <w:sz w:val="28"/>
          <w:szCs w:val="28"/>
        </w:rPr>
        <w:t xml:space="preserve">, то есть произошло снижение на </w:t>
      </w:r>
      <w:r w:rsidRPr="001255DA">
        <w:rPr>
          <w:rFonts w:eastAsia="Times New Roman"/>
          <w:b/>
          <w:bCs/>
          <w:color w:val="000000" w:themeColor="text1"/>
          <w:sz w:val="28"/>
          <w:szCs w:val="28"/>
        </w:rPr>
        <w:t xml:space="preserve">17,63 </w:t>
      </w:r>
      <w:proofErr w:type="spellStart"/>
      <w:r w:rsidRPr="001255DA">
        <w:rPr>
          <w:rFonts w:eastAsia="Times New Roman"/>
          <w:b/>
          <w:bCs/>
          <w:color w:val="000000" w:themeColor="text1"/>
          <w:sz w:val="28"/>
          <w:szCs w:val="28"/>
        </w:rPr>
        <w:t>п.п</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xml:space="preserve"> Зона роста заключается в совершенствовании навыков количественного анализа, установления простейшей и молекулярной формул, использования молярной массы и проверки полученного результата. Необходимо отрабатывать разные модели исходных данных, а не только типовые варианты. </w:t>
      </w:r>
    </w:p>
    <w:p w14:paraId="76E08B57" w14:textId="0F124ADC" w:rsidR="00A67EB5" w:rsidRPr="001255DA" w:rsidRDefault="00A67EB5">
      <w:pPr>
        <w:numPr>
          <w:ilvl w:val="0"/>
          <w:numId w:val="33"/>
        </w:numPr>
        <w:spacing w:line="276" w:lineRule="auto"/>
        <w:ind w:left="0"/>
        <w:jc w:val="both"/>
        <w:rPr>
          <w:rFonts w:eastAsia="Times New Roman"/>
          <w:color w:val="000000" w:themeColor="text1"/>
          <w:sz w:val="28"/>
          <w:szCs w:val="28"/>
        </w:rPr>
      </w:pPr>
      <w:r w:rsidRPr="001255DA">
        <w:rPr>
          <w:rFonts w:eastAsia="Times New Roman"/>
          <w:b/>
          <w:bCs/>
          <w:color w:val="000000" w:themeColor="text1"/>
          <w:sz w:val="28"/>
          <w:szCs w:val="28"/>
        </w:rPr>
        <w:lastRenderedPageBreak/>
        <w:t xml:space="preserve">Задание № 27 — расчёты по термохимическому уравнению. </w:t>
      </w:r>
      <w:r w:rsidRPr="001255DA">
        <w:rPr>
          <w:rFonts w:eastAsia="Times New Roman"/>
          <w:color w:val="000000" w:themeColor="text1"/>
          <w:sz w:val="28"/>
          <w:szCs w:val="28"/>
        </w:rPr>
        <w:t xml:space="preserve">Результат — </w:t>
      </w:r>
      <w:r w:rsidRPr="001255DA">
        <w:rPr>
          <w:rFonts w:eastAsia="Times New Roman"/>
          <w:b/>
          <w:bCs/>
          <w:color w:val="000000" w:themeColor="text1"/>
          <w:sz w:val="28"/>
          <w:szCs w:val="28"/>
        </w:rPr>
        <w:t>81,61%</w:t>
      </w:r>
      <w:r w:rsidRPr="001255DA">
        <w:rPr>
          <w:rFonts w:eastAsia="Times New Roman"/>
          <w:color w:val="000000" w:themeColor="text1"/>
          <w:sz w:val="28"/>
          <w:szCs w:val="28"/>
        </w:rPr>
        <w:t xml:space="preserve">. Целесообразно усилить работу с тепловым эффектом реакции, коэффициентами химического уравнения, количеством вещества и единицами измерения. Особое внимание следует уделять знаку теплового эффекта и пропорциональным зависимостям. </w:t>
      </w:r>
    </w:p>
    <w:p w14:paraId="1F4E8104" w14:textId="50243BEE" w:rsidR="00A67EB5" w:rsidRPr="001255DA" w:rsidRDefault="00A67EB5">
      <w:pPr>
        <w:numPr>
          <w:ilvl w:val="0"/>
          <w:numId w:val="33"/>
        </w:numPr>
        <w:spacing w:line="276" w:lineRule="auto"/>
        <w:ind w:left="0"/>
        <w:jc w:val="both"/>
        <w:rPr>
          <w:rFonts w:eastAsia="Times New Roman"/>
          <w:color w:val="000000" w:themeColor="text1"/>
          <w:sz w:val="28"/>
          <w:szCs w:val="28"/>
        </w:rPr>
      </w:pPr>
      <w:r w:rsidRPr="001255DA">
        <w:rPr>
          <w:rFonts w:eastAsia="Times New Roman"/>
          <w:b/>
          <w:bCs/>
          <w:color w:val="000000" w:themeColor="text1"/>
          <w:sz w:val="28"/>
          <w:szCs w:val="28"/>
        </w:rPr>
        <w:t xml:space="preserve">Задания № 31–32 — сложные органические превращения. </w:t>
      </w:r>
      <w:r w:rsidRPr="001255DA">
        <w:rPr>
          <w:rFonts w:eastAsia="Times New Roman"/>
          <w:color w:val="000000" w:themeColor="text1"/>
          <w:sz w:val="28"/>
          <w:szCs w:val="28"/>
        </w:rPr>
        <w:t xml:space="preserve">Успешность составляет соответственно </w:t>
      </w:r>
      <w:r w:rsidRPr="001255DA">
        <w:rPr>
          <w:rFonts w:eastAsia="Times New Roman"/>
          <w:b/>
          <w:bCs/>
          <w:color w:val="000000" w:themeColor="text1"/>
          <w:sz w:val="28"/>
          <w:szCs w:val="28"/>
        </w:rPr>
        <w:t>84,77% и 83,22%</w:t>
      </w:r>
      <w:r w:rsidRPr="001255DA">
        <w:rPr>
          <w:rFonts w:eastAsia="Times New Roman"/>
          <w:color w:val="000000" w:themeColor="text1"/>
          <w:sz w:val="28"/>
          <w:szCs w:val="28"/>
        </w:rPr>
        <w:t xml:space="preserve">. Зона роста связана с установлением последовательности превращений, определением неизвестных веществ и реагентов, выбором условий реакций. Эффективна тренировка по принципу: </w:t>
      </w:r>
      <w:r w:rsidRPr="001255DA">
        <w:rPr>
          <w:rFonts w:eastAsia="Times New Roman"/>
          <w:b/>
          <w:bCs/>
          <w:color w:val="000000" w:themeColor="text1"/>
          <w:sz w:val="28"/>
          <w:szCs w:val="28"/>
        </w:rPr>
        <w:t>строение вещества → функциональная группа → характерное свойство → реагент → продукт реакции</w:t>
      </w:r>
      <w:r w:rsidRPr="001255DA">
        <w:rPr>
          <w:rFonts w:eastAsia="Times New Roman"/>
          <w:color w:val="000000" w:themeColor="text1"/>
          <w:sz w:val="28"/>
          <w:szCs w:val="28"/>
        </w:rPr>
        <w:t xml:space="preserve">. </w:t>
      </w:r>
    </w:p>
    <w:p w14:paraId="21B84C66" w14:textId="619953E6" w:rsidR="00A67EB5" w:rsidRPr="001255DA" w:rsidRDefault="00A67EB5">
      <w:pPr>
        <w:numPr>
          <w:ilvl w:val="0"/>
          <w:numId w:val="33"/>
        </w:numPr>
        <w:spacing w:line="276" w:lineRule="auto"/>
        <w:ind w:left="0"/>
        <w:jc w:val="both"/>
        <w:rPr>
          <w:rFonts w:eastAsia="Times New Roman"/>
          <w:color w:val="000000" w:themeColor="text1"/>
          <w:sz w:val="28"/>
          <w:szCs w:val="28"/>
        </w:rPr>
      </w:pPr>
      <w:r w:rsidRPr="001255DA">
        <w:rPr>
          <w:rFonts w:eastAsia="Times New Roman"/>
          <w:b/>
          <w:bCs/>
          <w:color w:val="000000" w:themeColor="text1"/>
          <w:sz w:val="28"/>
          <w:szCs w:val="28"/>
        </w:rPr>
        <w:t xml:space="preserve">Задание № 14 — органические превращения углеводородов. </w:t>
      </w:r>
      <w:r w:rsidRPr="001255DA">
        <w:rPr>
          <w:rFonts w:eastAsia="Times New Roman"/>
          <w:color w:val="000000" w:themeColor="text1"/>
          <w:sz w:val="28"/>
          <w:szCs w:val="28"/>
        </w:rPr>
        <w:t xml:space="preserve">Результат снизился с </w:t>
      </w:r>
      <w:r w:rsidRPr="001255DA">
        <w:rPr>
          <w:rFonts w:eastAsia="Times New Roman"/>
          <w:b/>
          <w:bCs/>
          <w:color w:val="000000" w:themeColor="text1"/>
          <w:sz w:val="28"/>
          <w:szCs w:val="28"/>
        </w:rPr>
        <w:t>97% в 2025 году до 86,78% в 2026 году</w:t>
      </w:r>
      <w:r w:rsidRPr="001255DA">
        <w:rPr>
          <w:rFonts w:eastAsia="Times New Roman"/>
          <w:color w:val="000000" w:themeColor="text1"/>
          <w:sz w:val="28"/>
          <w:szCs w:val="28"/>
        </w:rPr>
        <w:t xml:space="preserve">. Необходимо восстановить устойчивость навыка определения исходных веществ и продуктов реакций по схемам превращений, уделяя внимание условиям протекания реакций и генетическим связям между классами углеводородов. </w:t>
      </w:r>
    </w:p>
    <w:p w14:paraId="3657A5A5" w14:textId="463FDB38" w:rsidR="00A67EB5" w:rsidRPr="001255DA" w:rsidRDefault="00A67EB5">
      <w:pPr>
        <w:numPr>
          <w:ilvl w:val="0"/>
          <w:numId w:val="33"/>
        </w:numPr>
        <w:spacing w:line="276" w:lineRule="auto"/>
        <w:ind w:left="0"/>
        <w:jc w:val="both"/>
        <w:rPr>
          <w:rFonts w:eastAsia="Times New Roman"/>
          <w:color w:val="000000" w:themeColor="text1"/>
          <w:sz w:val="28"/>
          <w:szCs w:val="28"/>
        </w:rPr>
      </w:pPr>
      <w:r w:rsidRPr="001255DA">
        <w:rPr>
          <w:rFonts w:eastAsia="Times New Roman"/>
          <w:b/>
          <w:bCs/>
          <w:color w:val="000000" w:themeColor="text1"/>
          <w:sz w:val="28"/>
          <w:szCs w:val="28"/>
        </w:rPr>
        <w:t xml:space="preserve">Задания № 17, 13, 25–26 — точечное устранение предметных ошибок. </w:t>
      </w:r>
      <w:r w:rsidRPr="001255DA">
        <w:rPr>
          <w:rFonts w:eastAsia="Times New Roman"/>
          <w:color w:val="000000" w:themeColor="text1"/>
          <w:sz w:val="28"/>
          <w:szCs w:val="28"/>
        </w:rPr>
        <w:t xml:space="preserve">Результаты по ним находятся в диапазоне </w:t>
      </w:r>
      <w:r w:rsidRPr="001255DA">
        <w:rPr>
          <w:rFonts w:eastAsia="Times New Roman"/>
          <w:b/>
          <w:bCs/>
          <w:color w:val="000000" w:themeColor="text1"/>
          <w:sz w:val="28"/>
          <w:szCs w:val="28"/>
        </w:rPr>
        <w:t>83,91–90,8%</w:t>
      </w:r>
      <w:r w:rsidRPr="001255DA">
        <w:rPr>
          <w:rFonts w:eastAsia="Times New Roman"/>
          <w:color w:val="000000" w:themeColor="text1"/>
          <w:sz w:val="28"/>
          <w:szCs w:val="28"/>
        </w:rPr>
        <w:t xml:space="preserve">. Здесь целесообразна не массовая повторная отработка материала, а индивидуальная работа с конкретными ошибками каждого обучающегося. Особое значение имеет определение причины ошибки: недостаток предметных знаний, неправильный выбор алгоритма, вычислительная ошибка или невнимательность. </w:t>
      </w:r>
    </w:p>
    <w:p w14:paraId="5B7A7472" w14:textId="4BC88AA0" w:rsidR="00A67EB5" w:rsidRPr="001255DA" w:rsidRDefault="00A67EB5">
      <w:pPr>
        <w:numPr>
          <w:ilvl w:val="0"/>
          <w:numId w:val="33"/>
        </w:numPr>
        <w:spacing w:line="276" w:lineRule="auto"/>
        <w:ind w:left="0"/>
        <w:jc w:val="both"/>
        <w:rPr>
          <w:rFonts w:eastAsia="Times New Roman"/>
          <w:color w:val="000000" w:themeColor="text1"/>
          <w:sz w:val="28"/>
          <w:szCs w:val="28"/>
        </w:rPr>
      </w:pPr>
      <w:r w:rsidRPr="001255DA">
        <w:rPr>
          <w:rFonts w:eastAsia="Times New Roman"/>
          <w:b/>
          <w:bCs/>
          <w:color w:val="000000" w:themeColor="text1"/>
          <w:sz w:val="28"/>
          <w:szCs w:val="28"/>
        </w:rPr>
        <w:t xml:space="preserve">Развитие навыка самоконтроля. </w:t>
      </w:r>
      <w:r w:rsidRPr="001255DA">
        <w:rPr>
          <w:rFonts w:eastAsia="Times New Roman"/>
          <w:color w:val="000000" w:themeColor="text1"/>
          <w:sz w:val="28"/>
          <w:szCs w:val="28"/>
        </w:rPr>
        <w:t xml:space="preserve">Для </w:t>
      </w:r>
      <w:proofErr w:type="spellStart"/>
      <w:r w:rsidRPr="001255DA">
        <w:rPr>
          <w:rFonts w:eastAsia="Times New Roman"/>
          <w:color w:val="000000" w:themeColor="text1"/>
          <w:sz w:val="28"/>
          <w:szCs w:val="28"/>
        </w:rPr>
        <w:t>высокобалльников</w:t>
      </w:r>
      <w:proofErr w:type="spellEnd"/>
      <w:r w:rsidRPr="001255DA">
        <w:rPr>
          <w:rFonts w:eastAsia="Times New Roman"/>
          <w:color w:val="000000" w:themeColor="text1"/>
          <w:sz w:val="28"/>
          <w:szCs w:val="28"/>
        </w:rPr>
        <w:t xml:space="preserve"> даже единичная ошибка может привести к существенной потере итогового результата. Поэтому необходимо формировать обязательный алгоритм проверки: </w:t>
      </w:r>
      <w:r w:rsidRPr="001255DA">
        <w:rPr>
          <w:rFonts w:eastAsia="Times New Roman"/>
          <w:i/>
          <w:iCs/>
          <w:color w:val="000000" w:themeColor="text1"/>
          <w:sz w:val="28"/>
          <w:szCs w:val="28"/>
        </w:rPr>
        <w:t>соответствует ли ответ условию → правильно ли составлено уравнение → соблюдены ли коэффициенты → корректны ли единицы измерения → реалистичен ли численный результат → выполнены ли все требования задания.</w:t>
      </w:r>
      <w:r w:rsidRPr="001255DA">
        <w:rPr>
          <w:rFonts w:eastAsia="Times New Roman"/>
          <w:color w:val="000000" w:themeColor="text1"/>
          <w:sz w:val="28"/>
          <w:szCs w:val="28"/>
        </w:rPr>
        <w:t xml:space="preserve"> </w:t>
      </w:r>
    </w:p>
    <w:p w14:paraId="2E5049BE" w14:textId="47A6BE48" w:rsidR="00A67EB5" w:rsidRPr="001255DA" w:rsidRDefault="00A67EB5" w:rsidP="00A67EB5">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      </w:t>
      </w:r>
      <w:r w:rsidRPr="001255DA">
        <w:rPr>
          <w:rFonts w:eastAsia="Times New Roman"/>
          <w:color w:val="000000" w:themeColor="text1"/>
          <w:sz w:val="28"/>
          <w:szCs w:val="28"/>
        </w:rPr>
        <w:t xml:space="preserve">Реалистичная стратегия выхода на </w:t>
      </w:r>
      <w:r w:rsidRPr="001255DA">
        <w:rPr>
          <w:rFonts w:eastAsia="Times New Roman"/>
          <w:b/>
          <w:bCs/>
          <w:color w:val="000000" w:themeColor="text1"/>
          <w:sz w:val="28"/>
          <w:szCs w:val="28"/>
        </w:rPr>
        <w:t xml:space="preserve">100 </w:t>
      </w:r>
      <w:proofErr w:type="spellStart"/>
      <w:r w:rsidRPr="001255DA">
        <w:rPr>
          <w:rFonts w:eastAsia="Times New Roman"/>
          <w:b/>
          <w:bCs/>
          <w:color w:val="000000" w:themeColor="text1"/>
          <w:sz w:val="28"/>
          <w:szCs w:val="28"/>
        </w:rPr>
        <w:t>т.б</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xml:space="preserve"> для данной группы может быть представлена следующим образом:</w:t>
      </w:r>
    </w:p>
    <w:p w14:paraId="5929C74D" w14:textId="77777777" w:rsidR="00A67EB5" w:rsidRPr="001255DA" w:rsidRDefault="00A67EB5" w:rsidP="00A67EB5">
      <w:pPr>
        <w:spacing w:line="276" w:lineRule="auto"/>
        <w:jc w:val="both"/>
        <w:rPr>
          <w:rFonts w:eastAsia="Times New Roman"/>
          <w:i/>
          <w:iCs/>
          <w:color w:val="000000" w:themeColor="text1"/>
          <w:sz w:val="28"/>
          <w:szCs w:val="28"/>
        </w:rPr>
      </w:pPr>
      <w:r w:rsidRPr="001255DA">
        <w:rPr>
          <w:rFonts w:eastAsia="Times New Roman"/>
          <w:i/>
          <w:iCs/>
          <w:color w:val="000000" w:themeColor="text1"/>
          <w:sz w:val="28"/>
          <w:szCs w:val="28"/>
        </w:rPr>
        <w:t>2026 г. → выявление 2–3 индивидуальных дефицитов → адресная отработка заданий № 27, 31–34 → регулярное решение вариантов с последующим анализом ошибок → тренировка полного выполнения заданий высокого уровня → контрольные работы в формате ЕГЭ → минимизация единичных ошибок.</w:t>
      </w:r>
    </w:p>
    <w:p w14:paraId="32CFC78A" w14:textId="48F8CE45" w:rsidR="00A67EB5" w:rsidRPr="001255DA" w:rsidRDefault="007356B4" w:rsidP="00A67EB5">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A67EB5" w:rsidRPr="001255DA">
        <w:rPr>
          <w:rFonts w:eastAsia="Times New Roman"/>
          <w:color w:val="000000" w:themeColor="text1"/>
          <w:sz w:val="28"/>
          <w:szCs w:val="28"/>
        </w:rPr>
        <w:t xml:space="preserve">Таким образом, главная </w:t>
      </w:r>
      <w:r w:rsidR="00A67EB5" w:rsidRPr="001255DA">
        <w:rPr>
          <w:rFonts w:eastAsia="Times New Roman"/>
          <w:b/>
          <w:bCs/>
          <w:color w:val="000000" w:themeColor="text1"/>
          <w:sz w:val="28"/>
          <w:szCs w:val="28"/>
        </w:rPr>
        <w:t>«зона роста»</w:t>
      </w:r>
      <w:r w:rsidR="00A67EB5" w:rsidRPr="001255DA">
        <w:rPr>
          <w:rFonts w:eastAsia="Times New Roman"/>
          <w:color w:val="000000" w:themeColor="text1"/>
          <w:sz w:val="28"/>
          <w:szCs w:val="28"/>
        </w:rPr>
        <w:t xml:space="preserve"> </w:t>
      </w:r>
      <w:proofErr w:type="spellStart"/>
      <w:r w:rsidR="00A67EB5" w:rsidRPr="001255DA">
        <w:rPr>
          <w:rFonts w:eastAsia="Times New Roman"/>
          <w:color w:val="000000" w:themeColor="text1"/>
          <w:sz w:val="28"/>
          <w:szCs w:val="28"/>
        </w:rPr>
        <w:t>высокобалльников</w:t>
      </w:r>
      <w:proofErr w:type="spellEnd"/>
      <w:r w:rsidR="00A67EB5" w:rsidRPr="001255DA">
        <w:rPr>
          <w:rFonts w:eastAsia="Times New Roman"/>
          <w:color w:val="000000" w:themeColor="text1"/>
          <w:sz w:val="28"/>
          <w:szCs w:val="28"/>
        </w:rPr>
        <w:t xml:space="preserve"> — переход от умения «в целом правильно решать сложные задания» к умению «стабильно выполнять их полностью и без потери баллов». Для этой группы наиболее </w:t>
      </w:r>
      <w:r w:rsidR="00A67EB5" w:rsidRPr="001255DA">
        <w:rPr>
          <w:rFonts w:eastAsia="Times New Roman"/>
          <w:color w:val="000000" w:themeColor="text1"/>
          <w:sz w:val="28"/>
          <w:szCs w:val="28"/>
        </w:rPr>
        <w:lastRenderedPageBreak/>
        <w:t>эффективна индивидуализированная подготовка, основанная на диагностике конкретных ошибок, а не увеличение объёма однотипных тренировочных заданий.</w:t>
      </w:r>
    </w:p>
    <w:p w14:paraId="25FD92EC" w14:textId="77777777" w:rsidR="00A67EB5" w:rsidRPr="001255DA" w:rsidRDefault="00A67EB5" w:rsidP="00A67EB5">
      <w:pPr>
        <w:jc w:val="both"/>
        <w:rPr>
          <w:rFonts w:eastAsia="Times New Roman"/>
          <w:bCs/>
          <w:i/>
          <w:color w:val="000000" w:themeColor="text1"/>
          <w:sz w:val="28"/>
          <w:szCs w:val="28"/>
        </w:rPr>
      </w:pPr>
    </w:p>
    <w:p w14:paraId="193C5C08" w14:textId="77777777" w:rsidR="00337127" w:rsidRPr="001255DA" w:rsidRDefault="00337127" w:rsidP="00DC5747">
      <w:pPr>
        <w:pStyle w:val="3"/>
        <w:numPr>
          <w:ilvl w:val="3"/>
          <w:numId w:val="57"/>
        </w:numPr>
        <w:tabs>
          <w:tab w:val="left" w:pos="567"/>
        </w:tabs>
        <w:spacing w:before="0" w:line="276" w:lineRule="auto"/>
        <w:ind w:left="993"/>
        <w:jc w:val="center"/>
        <w:rPr>
          <w:rFonts w:ascii="Times New Roman" w:hAnsi="Times New Roman"/>
          <w:color w:val="000000" w:themeColor="text1"/>
          <w:szCs w:val="28"/>
          <w:lang w:val="ru-RU"/>
        </w:rPr>
      </w:pPr>
      <w:r w:rsidRPr="001255DA">
        <w:rPr>
          <w:rFonts w:ascii="Times New Roman" w:hAnsi="Times New Roman"/>
          <w:color w:val="000000" w:themeColor="text1"/>
          <w:szCs w:val="28"/>
          <w:lang w:val="ru-RU"/>
        </w:rPr>
        <w:t xml:space="preserve">Рекомендации для учителей по совершенствованию преподавания учебного предмета группе обучающихся с </w:t>
      </w:r>
      <w:r w:rsidR="00EF2486" w:rsidRPr="001255DA">
        <w:rPr>
          <w:rFonts w:ascii="Times New Roman" w:hAnsi="Times New Roman"/>
          <w:color w:val="000000" w:themeColor="text1"/>
          <w:szCs w:val="28"/>
          <w:lang w:val="ru-RU"/>
        </w:rPr>
        <w:t>высоким</w:t>
      </w:r>
      <w:r w:rsidRPr="001255DA">
        <w:rPr>
          <w:rFonts w:ascii="Times New Roman" w:hAnsi="Times New Roman"/>
          <w:color w:val="000000" w:themeColor="text1"/>
          <w:szCs w:val="28"/>
          <w:lang w:val="ru-RU"/>
        </w:rPr>
        <w:t xml:space="preserve"> уровнем подготовки</w:t>
      </w:r>
    </w:p>
    <w:p w14:paraId="2ECBA79E" w14:textId="77777777" w:rsidR="007356B4" w:rsidRPr="001255DA" w:rsidRDefault="007356B4" w:rsidP="007356B4">
      <w:pPr>
        <w:spacing w:line="276" w:lineRule="auto"/>
        <w:jc w:val="both"/>
        <w:rPr>
          <w:rFonts w:eastAsia="Times New Roman"/>
          <w:b/>
          <w:bCs/>
          <w:color w:val="000000" w:themeColor="text1"/>
          <w:sz w:val="27"/>
          <w:szCs w:val="27"/>
        </w:rPr>
      </w:pPr>
    </w:p>
    <w:p w14:paraId="0C01DB98" w14:textId="3ABD55F7" w:rsidR="007356B4" w:rsidRPr="001255DA" w:rsidRDefault="007356B4" w:rsidP="007356B4">
      <w:pPr>
        <w:spacing w:line="276" w:lineRule="auto"/>
        <w:jc w:val="both"/>
        <w:rPr>
          <w:rFonts w:eastAsia="Times New Roman"/>
          <w:color w:val="000000" w:themeColor="text1"/>
          <w:sz w:val="28"/>
          <w:szCs w:val="28"/>
        </w:rPr>
      </w:pPr>
      <w:r w:rsidRPr="001255DA">
        <w:rPr>
          <w:rFonts w:eastAsia="Times New Roman"/>
          <w:b/>
          <w:bCs/>
          <w:color w:val="000000" w:themeColor="text1"/>
          <w:sz w:val="27"/>
          <w:szCs w:val="27"/>
        </w:rPr>
        <w:t xml:space="preserve">      </w:t>
      </w:r>
      <w:r w:rsidRPr="001255DA">
        <w:rPr>
          <w:rFonts w:eastAsia="Times New Roman"/>
          <w:color w:val="000000" w:themeColor="text1"/>
          <w:sz w:val="28"/>
          <w:szCs w:val="28"/>
        </w:rPr>
        <w:t xml:space="preserve">Для обучающихся с результатами </w:t>
      </w:r>
      <w:r w:rsidRPr="001255DA">
        <w:rPr>
          <w:rFonts w:eastAsia="Times New Roman"/>
          <w:b/>
          <w:bCs/>
          <w:color w:val="000000" w:themeColor="text1"/>
          <w:sz w:val="28"/>
          <w:szCs w:val="28"/>
        </w:rPr>
        <w:t xml:space="preserve">81–100 </w:t>
      </w:r>
      <w:proofErr w:type="spellStart"/>
      <w:r w:rsidRPr="001255DA">
        <w:rPr>
          <w:rFonts w:eastAsia="Times New Roman"/>
          <w:b/>
          <w:bCs/>
          <w:color w:val="000000" w:themeColor="text1"/>
          <w:sz w:val="28"/>
          <w:szCs w:val="28"/>
        </w:rPr>
        <w:t>т.б</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xml:space="preserve"> организация подготовки должна быть ориентирована не на повторение всего содержания курса, а на </w:t>
      </w:r>
      <w:r w:rsidRPr="001255DA">
        <w:rPr>
          <w:rFonts w:eastAsia="Times New Roman"/>
          <w:b/>
          <w:bCs/>
          <w:color w:val="000000" w:themeColor="text1"/>
          <w:sz w:val="28"/>
          <w:szCs w:val="28"/>
        </w:rPr>
        <w:t xml:space="preserve">адресное устранение индивидуальных дефицитов и совершенствование умений, необходимых для получения максимального результата — 100 </w:t>
      </w:r>
      <w:proofErr w:type="spellStart"/>
      <w:r w:rsidRPr="001255DA">
        <w:rPr>
          <w:rFonts w:eastAsia="Times New Roman"/>
          <w:b/>
          <w:bCs/>
          <w:color w:val="000000" w:themeColor="text1"/>
          <w:sz w:val="28"/>
          <w:szCs w:val="28"/>
        </w:rPr>
        <w:t>т.б</w:t>
      </w:r>
      <w:proofErr w:type="spellEnd"/>
      <w:r w:rsidRPr="001255DA">
        <w:rPr>
          <w:rFonts w:eastAsia="Times New Roman"/>
          <w:b/>
          <w:bCs/>
          <w:color w:val="000000" w:themeColor="text1"/>
          <w:sz w:val="28"/>
          <w:szCs w:val="28"/>
        </w:rPr>
        <w:t>.</w:t>
      </w:r>
      <w:r w:rsidRPr="001255DA">
        <w:rPr>
          <w:rFonts w:eastAsia="Times New Roman"/>
          <w:color w:val="000000" w:themeColor="text1"/>
          <w:sz w:val="28"/>
          <w:szCs w:val="28"/>
        </w:rPr>
        <w:t xml:space="preserve"> Анализ результатов 2026 года показывает, что базовые и большинство повышенных заданий данной группой выполняются с очень высокой успешностью. Поэтому основным направлением работы становится повышение качества выполнения заданий высокого уровня сложности, прежде всего № 33 и № 34.</w:t>
      </w:r>
    </w:p>
    <w:p w14:paraId="3E51FDC8" w14:textId="3545AF67" w:rsidR="007356B4" w:rsidRPr="001255DA" w:rsidRDefault="007356B4" w:rsidP="007356B4">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1. Организовать индивидуальную диагностику предметных дефицитов. </w:t>
      </w:r>
      <w:r w:rsidRPr="001255DA">
        <w:rPr>
          <w:rFonts w:eastAsia="Times New Roman"/>
          <w:color w:val="000000" w:themeColor="text1"/>
          <w:sz w:val="28"/>
          <w:szCs w:val="28"/>
        </w:rPr>
        <w:t>После выполнения каждого диагностического варианта рекомендуется фиксировать не только количество потерянных баллов, но и конкретную причину ошибки: недостаточное знание содержания, неправильный выбор алгоритма, ошибка в химическом уравнении, вычислительная ошибка, нарушение последовательности действий, невнимательность или отсутствие проверки результата. На основе такой диагностики составлять индивидуальный маршрут подготовки каждого обучающегося.</w:t>
      </w:r>
    </w:p>
    <w:p w14:paraId="6A81B7E5" w14:textId="79D2930C" w:rsidR="007356B4" w:rsidRPr="001255DA" w:rsidRDefault="007356B4" w:rsidP="007356B4">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2. Усилить работу с заданиями высокого уровня сложности. </w:t>
      </w:r>
      <w:r w:rsidRPr="001255DA">
        <w:rPr>
          <w:rFonts w:eastAsia="Times New Roman"/>
          <w:color w:val="000000" w:themeColor="text1"/>
          <w:sz w:val="28"/>
          <w:szCs w:val="28"/>
        </w:rPr>
        <w:t xml:space="preserve">Приоритет следует отдать заданиям </w:t>
      </w:r>
      <w:r w:rsidRPr="001255DA">
        <w:rPr>
          <w:rFonts w:eastAsia="Times New Roman"/>
          <w:b/>
          <w:bCs/>
          <w:color w:val="000000" w:themeColor="text1"/>
          <w:sz w:val="28"/>
          <w:szCs w:val="28"/>
        </w:rPr>
        <w:t>№ 33 и № 34</w:t>
      </w:r>
      <w:r w:rsidRPr="001255DA">
        <w:rPr>
          <w:rFonts w:eastAsia="Times New Roman"/>
          <w:color w:val="000000" w:themeColor="text1"/>
          <w:sz w:val="28"/>
          <w:szCs w:val="28"/>
        </w:rPr>
        <w:t xml:space="preserve">, результаты которых составили соответственно </w:t>
      </w:r>
      <w:r w:rsidRPr="001255DA">
        <w:rPr>
          <w:rFonts w:eastAsia="Times New Roman"/>
          <w:b/>
          <w:bCs/>
          <w:color w:val="000000" w:themeColor="text1"/>
          <w:sz w:val="28"/>
          <w:szCs w:val="28"/>
        </w:rPr>
        <w:t>64,37% и 38,22%</w:t>
      </w:r>
      <w:r w:rsidRPr="001255DA">
        <w:rPr>
          <w:rFonts w:eastAsia="Times New Roman"/>
          <w:color w:val="000000" w:themeColor="text1"/>
          <w:sz w:val="28"/>
          <w:szCs w:val="28"/>
        </w:rPr>
        <w:t>. Необходимо регулярно включать в подготовку комплексные задачи, требующие выполнения нескольких последовательных действий. При этом следует оценивать не только конечный ответ, но и качество каждого этапа решения.</w:t>
      </w:r>
    </w:p>
    <w:p w14:paraId="0D78CF05" w14:textId="5EFD8C68" w:rsidR="007356B4" w:rsidRPr="001255DA" w:rsidRDefault="007356B4" w:rsidP="007356B4">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3. Формировать устойчивый алгоритм решения расчётных задач. </w:t>
      </w:r>
      <w:r w:rsidRPr="001255DA">
        <w:rPr>
          <w:rFonts w:eastAsia="Times New Roman"/>
          <w:color w:val="000000" w:themeColor="text1"/>
          <w:sz w:val="28"/>
          <w:szCs w:val="28"/>
        </w:rPr>
        <w:t xml:space="preserve">При подготовке к заданию № 34 целесообразно закрепить последовательность: </w:t>
      </w:r>
      <w:r w:rsidRPr="001255DA">
        <w:rPr>
          <w:rFonts w:eastAsia="Times New Roman"/>
          <w:i/>
          <w:iCs/>
          <w:color w:val="000000" w:themeColor="text1"/>
          <w:sz w:val="28"/>
          <w:szCs w:val="28"/>
        </w:rPr>
        <w:t xml:space="preserve">анализ условия → запись уравнения реакции → определение количества вещества → установление соотношения реагентов → определение избытка/недостатка → расчёт искомой величины → проверка </w:t>
      </w:r>
      <w:r w:rsidRPr="001255DA">
        <w:rPr>
          <w:rFonts w:eastAsia="Times New Roman"/>
          <w:i/>
          <w:iCs/>
          <w:color w:val="000000" w:themeColor="text1"/>
          <w:sz w:val="28"/>
          <w:szCs w:val="28"/>
        </w:rPr>
        <w:lastRenderedPageBreak/>
        <w:t>результата.</w:t>
      </w:r>
      <w:r w:rsidRPr="001255DA">
        <w:rPr>
          <w:rFonts w:eastAsia="Times New Roman"/>
          <w:b/>
          <w:bCs/>
          <w:color w:val="000000" w:themeColor="text1"/>
          <w:sz w:val="28"/>
          <w:szCs w:val="28"/>
        </w:rPr>
        <w:t xml:space="preserve"> </w:t>
      </w:r>
      <w:r w:rsidRPr="001255DA">
        <w:rPr>
          <w:rFonts w:eastAsia="Times New Roman"/>
          <w:color w:val="000000" w:themeColor="text1"/>
          <w:sz w:val="28"/>
          <w:szCs w:val="28"/>
        </w:rPr>
        <w:t>После выполнения задачи обучающийся должен уметь объяснить назначение каждого этапа, а не только воспроизвести алгоритм.</w:t>
      </w:r>
    </w:p>
    <w:p w14:paraId="6EAAABD6" w14:textId="69E2BC15" w:rsidR="007356B4" w:rsidRPr="001255DA" w:rsidRDefault="007356B4" w:rsidP="007356B4">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4. Совершенствовать умение выводить молекулярную формулу органического вещества. </w:t>
      </w:r>
      <w:r w:rsidRPr="001255DA">
        <w:rPr>
          <w:rFonts w:eastAsia="Times New Roman"/>
          <w:color w:val="000000" w:themeColor="text1"/>
          <w:sz w:val="28"/>
          <w:szCs w:val="28"/>
        </w:rPr>
        <w:t>Для задания № 33 необходимо систематически отрабатывать переход от количественных данных к простейшей и молекулярной формуле вещества. Следует использовать задачи с различными способами задания исходной информации и требовать обязательной проверки полученной формулы по условию.</w:t>
      </w:r>
    </w:p>
    <w:p w14:paraId="248F135A" w14:textId="1E51ACF9" w:rsidR="007356B4" w:rsidRPr="001255DA" w:rsidRDefault="007356B4" w:rsidP="007356B4">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5. Повысить качество подготовки по термохимическим расчётам. </w:t>
      </w:r>
      <w:r w:rsidRPr="001255DA">
        <w:rPr>
          <w:rFonts w:eastAsia="Times New Roman"/>
          <w:color w:val="000000" w:themeColor="text1"/>
          <w:sz w:val="28"/>
          <w:szCs w:val="28"/>
        </w:rPr>
        <w:t xml:space="preserve">С учётом результата </w:t>
      </w:r>
      <w:r w:rsidRPr="001255DA">
        <w:rPr>
          <w:rFonts w:eastAsia="Times New Roman"/>
          <w:b/>
          <w:bCs/>
          <w:color w:val="000000" w:themeColor="text1"/>
          <w:sz w:val="28"/>
          <w:szCs w:val="28"/>
        </w:rPr>
        <w:t>81,61% по заданию № 27</w:t>
      </w:r>
      <w:r w:rsidRPr="001255DA">
        <w:rPr>
          <w:rFonts w:eastAsia="Times New Roman"/>
          <w:color w:val="000000" w:themeColor="text1"/>
          <w:sz w:val="28"/>
          <w:szCs w:val="28"/>
        </w:rPr>
        <w:t xml:space="preserve"> рекомендуется дополнительно отрабатывать связь между коэффициентами химического уравнения, количеством вещества и тепловым эффектом реакции. Особое внимание следует уделять знаку теплового эффекта, единицам измерения и пропорциональным зависимостям.</w:t>
      </w:r>
    </w:p>
    <w:p w14:paraId="1FE618AC" w14:textId="72E73274" w:rsidR="007356B4" w:rsidRPr="001255DA" w:rsidRDefault="007356B4" w:rsidP="007356B4">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6. Совершенствовать навыки решения задач по органической химии. </w:t>
      </w:r>
      <w:r w:rsidRPr="001255DA">
        <w:rPr>
          <w:rFonts w:eastAsia="Times New Roman"/>
          <w:color w:val="000000" w:themeColor="text1"/>
          <w:sz w:val="28"/>
          <w:szCs w:val="28"/>
        </w:rPr>
        <w:t xml:space="preserve">Результаты заданий № 14, 31 и 32 показывают необходимость дополнительной работы с </w:t>
      </w:r>
      <w:r w:rsidRPr="001255DA">
        <w:rPr>
          <w:rFonts w:eastAsia="Times New Roman"/>
          <w:i/>
          <w:iCs/>
          <w:color w:val="000000" w:themeColor="text1"/>
          <w:sz w:val="28"/>
          <w:szCs w:val="28"/>
        </w:rPr>
        <w:t>цепочками превращений и химическими свойствами органических соединений</w:t>
      </w:r>
      <w:r w:rsidRPr="001255DA">
        <w:rPr>
          <w:rFonts w:eastAsia="Times New Roman"/>
          <w:color w:val="000000" w:themeColor="text1"/>
          <w:sz w:val="28"/>
          <w:szCs w:val="28"/>
        </w:rPr>
        <w:t xml:space="preserve">. Полезно использовать схемы вида: </w:t>
      </w:r>
      <w:r w:rsidRPr="001255DA">
        <w:rPr>
          <w:rFonts w:eastAsia="Times New Roman"/>
          <w:i/>
          <w:iCs/>
          <w:color w:val="000000" w:themeColor="text1"/>
          <w:sz w:val="28"/>
          <w:szCs w:val="28"/>
        </w:rPr>
        <w:t>исходное вещество → тип реакции → реагент и условия → продукт,</w:t>
      </w:r>
      <w:r w:rsidRPr="001255DA">
        <w:rPr>
          <w:rFonts w:eastAsia="Times New Roman"/>
          <w:color w:val="000000" w:themeColor="text1"/>
          <w:sz w:val="28"/>
          <w:szCs w:val="28"/>
        </w:rPr>
        <w:br/>
        <w:t>постепенно увеличивая количество стадий превращения.</w:t>
      </w:r>
    </w:p>
    <w:p w14:paraId="594D4212" w14:textId="2D1FDDB8" w:rsidR="007356B4" w:rsidRPr="001255DA" w:rsidRDefault="007356B4" w:rsidP="007356B4">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7. Перейти от запоминания отдельных реакций к установлению генетических связей. </w:t>
      </w:r>
      <w:r w:rsidRPr="001255DA">
        <w:rPr>
          <w:rFonts w:eastAsia="Times New Roman"/>
          <w:color w:val="000000" w:themeColor="text1"/>
          <w:sz w:val="28"/>
          <w:szCs w:val="28"/>
        </w:rPr>
        <w:t>При изучении органической химии рекомендуется систематически формировать умение определять неизвестное вещество не по памяти, а на основе его класса, функциональной группы, характерных свойств и возможных превращений. Это особенно важно при выполнении заданий № 14, 31 и 32.</w:t>
      </w:r>
    </w:p>
    <w:p w14:paraId="03EC803D" w14:textId="4B462336" w:rsidR="007356B4" w:rsidRPr="001255DA" w:rsidRDefault="007356B4" w:rsidP="007356B4">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8. Использовать задания с изменёнными условиями. </w:t>
      </w:r>
      <w:r w:rsidRPr="001255DA">
        <w:rPr>
          <w:rFonts w:eastAsia="Times New Roman"/>
          <w:color w:val="000000" w:themeColor="text1"/>
          <w:sz w:val="28"/>
          <w:szCs w:val="28"/>
        </w:rPr>
        <w:t xml:space="preserve">Для </w:t>
      </w:r>
      <w:proofErr w:type="spellStart"/>
      <w:r w:rsidRPr="001255DA">
        <w:rPr>
          <w:rFonts w:eastAsia="Times New Roman"/>
          <w:color w:val="000000" w:themeColor="text1"/>
          <w:sz w:val="28"/>
          <w:szCs w:val="28"/>
        </w:rPr>
        <w:t>высокобалльников</w:t>
      </w:r>
      <w:proofErr w:type="spellEnd"/>
      <w:r w:rsidRPr="001255DA">
        <w:rPr>
          <w:rFonts w:eastAsia="Times New Roman"/>
          <w:color w:val="000000" w:themeColor="text1"/>
          <w:sz w:val="28"/>
          <w:szCs w:val="28"/>
        </w:rPr>
        <w:t xml:space="preserve"> недостаточно многократного решения однотипных задач. Необходимо предлагать задания, в которых изменены исходные данные, способ представления информации, количество этапов решения или требуется выбрать оптимальный способ решения. Это позволит сформировать устойчивость предметных умений и снизить зависимость результата от узнавания знакомой модели.</w:t>
      </w:r>
    </w:p>
    <w:p w14:paraId="23005384" w14:textId="0A5A59D9" w:rsidR="007356B4" w:rsidRPr="001255DA" w:rsidRDefault="007356B4" w:rsidP="007356B4">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9. Организовать систематическую работу над ошибками. </w:t>
      </w:r>
      <w:r w:rsidRPr="001255DA">
        <w:rPr>
          <w:rFonts w:eastAsia="Times New Roman"/>
          <w:color w:val="000000" w:themeColor="text1"/>
          <w:sz w:val="28"/>
          <w:szCs w:val="28"/>
        </w:rPr>
        <w:t xml:space="preserve">После каждого пробного экзамена рекомендуется проводить не только коллективный разбор, но и индивидуальную работу. Целесообразно вести </w:t>
      </w:r>
      <w:r w:rsidRPr="001255DA">
        <w:rPr>
          <w:rFonts w:eastAsia="Times New Roman"/>
          <w:b/>
          <w:bCs/>
          <w:color w:val="000000" w:themeColor="text1"/>
          <w:sz w:val="28"/>
          <w:szCs w:val="28"/>
        </w:rPr>
        <w:t xml:space="preserve">«карту потери </w:t>
      </w:r>
      <w:r w:rsidRPr="001255DA">
        <w:rPr>
          <w:rFonts w:eastAsia="Times New Roman"/>
          <w:b/>
          <w:bCs/>
          <w:color w:val="000000" w:themeColor="text1"/>
          <w:sz w:val="28"/>
          <w:szCs w:val="28"/>
        </w:rPr>
        <w:lastRenderedPageBreak/>
        <w:t>баллов»</w:t>
      </w:r>
      <w:r w:rsidRPr="001255DA">
        <w:rPr>
          <w:rFonts w:eastAsia="Times New Roman"/>
          <w:color w:val="000000" w:themeColor="text1"/>
          <w:sz w:val="28"/>
          <w:szCs w:val="28"/>
        </w:rPr>
        <w:t>, где фиксируются номер задания, содержание ошибки, её причина, способ устранения и результат повторной проверки. Повторное выполнение аналогичного задания следует проводить через определённый промежуток времени.</w:t>
      </w:r>
    </w:p>
    <w:p w14:paraId="5E90C100" w14:textId="6A7298C7" w:rsidR="007356B4" w:rsidRPr="001255DA" w:rsidRDefault="007356B4" w:rsidP="007356B4">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10. Формировать навыки самоконтроля и проверки решения. </w:t>
      </w:r>
      <w:r w:rsidRPr="001255DA">
        <w:rPr>
          <w:rFonts w:eastAsia="Times New Roman"/>
          <w:color w:val="000000" w:themeColor="text1"/>
          <w:sz w:val="28"/>
          <w:szCs w:val="28"/>
        </w:rPr>
        <w:t>Для обучающихся, ориентированных на 100 баллов, необходимо закрепить обязательную процедуру самопроверки. Особое внимание следует уделять проверке химических формул, коэффициентов уравнений, расчётных величин, единиц измерения, знаков и соответствия конечного ответа условию задачи.</w:t>
      </w:r>
    </w:p>
    <w:p w14:paraId="7248F2DD" w14:textId="67C70171" w:rsidR="007356B4" w:rsidRPr="001255DA" w:rsidRDefault="007356B4" w:rsidP="007356B4">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11. Развивать метапредметные умения высокого уровня. </w:t>
      </w:r>
      <w:r w:rsidRPr="001255DA">
        <w:rPr>
          <w:rFonts w:eastAsia="Times New Roman"/>
          <w:color w:val="000000" w:themeColor="text1"/>
          <w:sz w:val="28"/>
          <w:szCs w:val="28"/>
        </w:rPr>
        <w:t xml:space="preserve">Подготовка должна включать развитие умений </w:t>
      </w:r>
      <w:r w:rsidRPr="001255DA">
        <w:rPr>
          <w:rFonts w:eastAsia="Times New Roman"/>
          <w:i/>
          <w:iCs/>
          <w:color w:val="000000" w:themeColor="text1"/>
          <w:sz w:val="28"/>
          <w:szCs w:val="28"/>
        </w:rPr>
        <w:t>анализировать условие, выделять существенную информацию, планировать последовательность действий, выбирать способ решения, контролировать промежуточные результаты и корректировать собственные действия</w:t>
      </w:r>
      <w:r w:rsidRPr="001255DA">
        <w:rPr>
          <w:rFonts w:eastAsia="Times New Roman"/>
          <w:color w:val="000000" w:themeColor="text1"/>
          <w:sz w:val="28"/>
          <w:szCs w:val="28"/>
        </w:rPr>
        <w:t xml:space="preserve">. Именно эти умения позволяют </w:t>
      </w:r>
      <w:proofErr w:type="spellStart"/>
      <w:r w:rsidRPr="001255DA">
        <w:rPr>
          <w:rFonts w:eastAsia="Times New Roman"/>
          <w:color w:val="000000" w:themeColor="text1"/>
          <w:sz w:val="28"/>
          <w:szCs w:val="28"/>
        </w:rPr>
        <w:t>высокобалльнику</w:t>
      </w:r>
      <w:proofErr w:type="spellEnd"/>
      <w:r w:rsidRPr="001255DA">
        <w:rPr>
          <w:rFonts w:eastAsia="Times New Roman"/>
          <w:color w:val="000000" w:themeColor="text1"/>
          <w:sz w:val="28"/>
          <w:szCs w:val="28"/>
        </w:rPr>
        <w:t xml:space="preserve"> стабильно выполнять задания высокого уровня.</w:t>
      </w:r>
    </w:p>
    <w:p w14:paraId="739A0EA1" w14:textId="081A7D14" w:rsidR="007356B4" w:rsidRPr="001255DA" w:rsidRDefault="007356B4" w:rsidP="007356B4">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12. Практиковать выполнение заданий в условиях ограниченного времени. </w:t>
      </w:r>
      <w:r w:rsidRPr="001255DA">
        <w:rPr>
          <w:rFonts w:eastAsia="Times New Roman"/>
          <w:color w:val="000000" w:themeColor="text1"/>
          <w:sz w:val="28"/>
          <w:szCs w:val="28"/>
        </w:rPr>
        <w:t>Необходимо периодически проводить тренировочные работы в полном формате ЕГЭ. При этом следует анализировать не только правильность выполнения, но и распределение времени между заданиями. Для группы 81–100 баллов важно сформировать стратегию, позволяющую сохранить время для тщательной проверки наиболее сложных заданий.</w:t>
      </w:r>
    </w:p>
    <w:p w14:paraId="78302A8D" w14:textId="745AE2CD" w:rsidR="007356B4" w:rsidRPr="001255DA" w:rsidRDefault="007356B4" w:rsidP="007356B4">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13. Использовать принцип «от ошибки — к аналогичной задаче». </w:t>
      </w:r>
      <w:r w:rsidRPr="001255DA">
        <w:rPr>
          <w:rFonts w:eastAsia="Times New Roman"/>
          <w:color w:val="000000" w:themeColor="text1"/>
          <w:sz w:val="28"/>
          <w:szCs w:val="28"/>
        </w:rPr>
        <w:t>Если обучающийся допустил ошибку в задании № 33 или № 34, после разбора причины необходимо предложить несколько новых задач той же модели, но с изменёнными условиями. Цель — проверить, устранена ли именно причина ошибки, а не запомнен ли конкретный способ решения.</w:t>
      </w:r>
    </w:p>
    <w:p w14:paraId="6ADD4AFF" w14:textId="096B8A26" w:rsidR="007356B4" w:rsidRPr="001255DA" w:rsidRDefault="007356B4" w:rsidP="007356B4">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14. Проводить регулярные тематические мини-диагностики. </w:t>
      </w:r>
      <w:r w:rsidRPr="001255DA">
        <w:rPr>
          <w:rFonts w:eastAsia="Times New Roman"/>
          <w:color w:val="000000" w:themeColor="text1"/>
          <w:sz w:val="28"/>
          <w:szCs w:val="28"/>
        </w:rPr>
        <w:t>Вместо постоянного выполнения полного варианта целесообразно чередовать варианты ЕГЭ с короткими диагностическими работами по отдельным проблемным направлениям: расчётные задачи, термохимия, органические превращения, вывод формулы, растворы. Это позволяет быстрее выявлять и устранять локальные дефициты.</w:t>
      </w:r>
    </w:p>
    <w:p w14:paraId="46930881" w14:textId="6EB9286F" w:rsidR="007356B4" w:rsidRPr="001255DA" w:rsidRDefault="007356B4" w:rsidP="007356B4">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 xml:space="preserve">15. Ориентировать обучающихся на полное выполнение заданий с развёрнутым ответом. </w:t>
      </w:r>
      <w:r w:rsidRPr="001255DA">
        <w:rPr>
          <w:rFonts w:eastAsia="Times New Roman"/>
          <w:color w:val="000000" w:themeColor="text1"/>
          <w:sz w:val="28"/>
          <w:szCs w:val="28"/>
        </w:rPr>
        <w:t xml:space="preserve">Для достижения 100 </w:t>
      </w:r>
      <w:proofErr w:type="spellStart"/>
      <w:r w:rsidRPr="001255DA">
        <w:rPr>
          <w:rFonts w:eastAsia="Times New Roman"/>
          <w:color w:val="000000" w:themeColor="text1"/>
          <w:sz w:val="28"/>
          <w:szCs w:val="28"/>
        </w:rPr>
        <w:t>т.б</w:t>
      </w:r>
      <w:proofErr w:type="spellEnd"/>
      <w:r w:rsidRPr="001255DA">
        <w:rPr>
          <w:rFonts w:eastAsia="Times New Roman"/>
          <w:color w:val="000000" w:themeColor="text1"/>
          <w:sz w:val="28"/>
          <w:szCs w:val="28"/>
        </w:rPr>
        <w:t>. необходимо уделять внимание не только получению правильного численного результата, но и корректности оформления решения. Все необходимые действия, уравнения реакций и расчёты должны быть представлены последовательно и обоснованно в соответствии с критериями оценивания.</w:t>
      </w:r>
    </w:p>
    <w:p w14:paraId="2C1F7C64" w14:textId="6A534DFF" w:rsidR="007356B4" w:rsidRPr="001255DA" w:rsidRDefault="007356B4" w:rsidP="007356B4">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lastRenderedPageBreak/>
        <w:t xml:space="preserve">       </w:t>
      </w:r>
      <w:r w:rsidRPr="001255DA">
        <w:rPr>
          <w:rFonts w:eastAsia="Times New Roman"/>
          <w:color w:val="000000" w:themeColor="text1"/>
          <w:sz w:val="28"/>
          <w:szCs w:val="28"/>
        </w:rPr>
        <w:t xml:space="preserve">Таким образом, для группы обучающихся с высоким уровнем подготовки наиболее эффективной является стратегия </w:t>
      </w:r>
      <w:r w:rsidRPr="001255DA">
        <w:rPr>
          <w:rFonts w:eastAsia="Times New Roman"/>
          <w:b/>
          <w:bCs/>
          <w:color w:val="000000" w:themeColor="text1"/>
          <w:sz w:val="28"/>
          <w:szCs w:val="28"/>
        </w:rPr>
        <w:t>«не расширять объём подготовки, а повышать точность и качество выполнения»</w:t>
      </w:r>
      <w:r w:rsidRPr="001255DA">
        <w:rPr>
          <w:rFonts w:eastAsia="Times New Roman"/>
          <w:color w:val="000000" w:themeColor="text1"/>
          <w:sz w:val="28"/>
          <w:szCs w:val="28"/>
        </w:rPr>
        <w:t xml:space="preserve">. Приоритет следует отдавать заданиям, в которых наблюдаются наибольшие потери баллов, — прежде всего </w:t>
      </w:r>
      <w:r w:rsidRPr="001255DA">
        <w:rPr>
          <w:rFonts w:eastAsia="Times New Roman"/>
          <w:b/>
          <w:bCs/>
          <w:color w:val="000000" w:themeColor="text1"/>
          <w:sz w:val="28"/>
          <w:szCs w:val="28"/>
        </w:rPr>
        <w:t>№ 33 и № 34</w:t>
      </w:r>
      <w:r w:rsidRPr="001255DA">
        <w:rPr>
          <w:rFonts w:eastAsia="Times New Roman"/>
          <w:color w:val="000000" w:themeColor="text1"/>
          <w:sz w:val="28"/>
          <w:szCs w:val="28"/>
        </w:rPr>
        <w:t>, а также № 27, 31 и 32.</w:t>
      </w:r>
    </w:p>
    <w:p w14:paraId="4EF3CD7D" w14:textId="670900B2" w:rsidR="007356B4" w:rsidRPr="001255DA" w:rsidRDefault="007356B4" w:rsidP="007356B4">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Целевой результат методической работы — сформировать у обучающихся способность стабильно и без потери баллов выполнять задания базового, повышенного и высокого уровней, самостоятельно выявлять и исправлять ошибки, рационально распределять время и контролировать правильность каждого этапа решения. Именно такой подход создаёт реалистичные условия для перехода участников с результата 81–100 </w:t>
      </w:r>
      <w:proofErr w:type="spellStart"/>
      <w:r w:rsidRPr="001255DA">
        <w:rPr>
          <w:rFonts w:eastAsia="Times New Roman"/>
          <w:color w:val="000000" w:themeColor="text1"/>
          <w:sz w:val="28"/>
          <w:szCs w:val="28"/>
        </w:rPr>
        <w:t>т.б</w:t>
      </w:r>
      <w:proofErr w:type="spellEnd"/>
      <w:r w:rsidRPr="001255DA">
        <w:rPr>
          <w:rFonts w:eastAsia="Times New Roman"/>
          <w:color w:val="000000" w:themeColor="text1"/>
          <w:sz w:val="28"/>
          <w:szCs w:val="28"/>
        </w:rPr>
        <w:t xml:space="preserve">. к максимальному результату 100 </w:t>
      </w:r>
      <w:proofErr w:type="spellStart"/>
      <w:r w:rsidRPr="001255DA">
        <w:rPr>
          <w:rFonts w:eastAsia="Times New Roman"/>
          <w:color w:val="000000" w:themeColor="text1"/>
          <w:sz w:val="28"/>
          <w:szCs w:val="28"/>
        </w:rPr>
        <w:t>т.б</w:t>
      </w:r>
      <w:proofErr w:type="spellEnd"/>
      <w:r w:rsidRPr="001255DA">
        <w:rPr>
          <w:rFonts w:eastAsia="Times New Roman"/>
          <w:color w:val="000000" w:themeColor="text1"/>
          <w:sz w:val="28"/>
          <w:szCs w:val="28"/>
        </w:rPr>
        <w:t>.</w:t>
      </w:r>
    </w:p>
    <w:p w14:paraId="03AD8A80" w14:textId="5F6CA765" w:rsidR="00C118F5" w:rsidRPr="001255DA" w:rsidRDefault="00BC5207" w:rsidP="00DC5747">
      <w:pPr>
        <w:pStyle w:val="3"/>
        <w:numPr>
          <w:ilvl w:val="1"/>
          <w:numId w:val="57"/>
        </w:numPr>
        <w:jc w:val="center"/>
        <w:rPr>
          <w:rFonts w:ascii="Times New Roman" w:hAnsi="Times New Roman"/>
          <w:bCs w:val="0"/>
          <w:color w:val="000000" w:themeColor="text1"/>
        </w:rPr>
      </w:pPr>
      <w:r w:rsidRPr="001255DA">
        <w:rPr>
          <w:rFonts w:ascii="Times New Roman" w:hAnsi="Times New Roman"/>
          <w:bCs w:val="0"/>
          <w:color w:val="000000" w:themeColor="text1"/>
        </w:rPr>
        <w:t xml:space="preserve">Рекомендации </w:t>
      </w:r>
      <w:r w:rsidR="00B5160D" w:rsidRPr="001255DA">
        <w:rPr>
          <w:rFonts w:ascii="Times New Roman" w:hAnsi="Times New Roman"/>
          <w:bCs w:val="0"/>
          <w:color w:val="000000" w:themeColor="text1"/>
        </w:rPr>
        <w:t xml:space="preserve">администрации ОО, </w:t>
      </w:r>
      <w:r w:rsidR="00C7264D" w:rsidRPr="001255DA">
        <w:rPr>
          <w:rFonts w:ascii="Times New Roman" w:hAnsi="Times New Roman"/>
          <w:bCs w:val="0"/>
          <w:color w:val="000000" w:themeColor="text1"/>
        </w:rPr>
        <w:t>ИПК / ИРО, иным организациям, реализующим программы профессионального развития учителей</w:t>
      </w:r>
      <w:r w:rsidRPr="001255DA">
        <w:rPr>
          <w:rFonts w:ascii="Times New Roman" w:hAnsi="Times New Roman"/>
          <w:bCs w:val="0"/>
          <w:color w:val="000000" w:themeColor="text1"/>
        </w:rPr>
        <w:t xml:space="preserve"> по совершенствованию преподавания учебного предмета</w:t>
      </w:r>
    </w:p>
    <w:p w14:paraId="33A7112A" w14:textId="77777777" w:rsidR="00695FF7" w:rsidRPr="001255DA" w:rsidRDefault="00695FF7" w:rsidP="00481B44">
      <w:pPr>
        <w:spacing w:line="276" w:lineRule="auto"/>
        <w:jc w:val="both"/>
        <w:rPr>
          <w:color w:val="000000" w:themeColor="text1"/>
          <w:sz w:val="28"/>
          <w:szCs w:val="28"/>
        </w:rPr>
      </w:pPr>
    </w:p>
    <w:p w14:paraId="7BC8AF5F" w14:textId="046B312E" w:rsidR="00481B44" w:rsidRPr="001255DA" w:rsidRDefault="00481B44" w:rsidP="00481B44">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Рекомендации администрации образовательных организаций, ИПК / ИРО и иным организациям, реализующим программы профессионального развития педагогических работников, разработаны с учетом результатов проведенного анализа выполнения заданий КИМ и выявленных дефицитов в предметной подготовке обучающихся. Их основная цель — создание условий для системного повышения качества преподавания учебного предмета и формирования у обучающихся прочных предметных и метапредметных результатов.</w:t>
      </w:r>
    </w:p>
    <w:p w14:paraId="5CFCD8DB" w14:textId="09A2A68E" w:rsidR="00481B44" w:rsidRPr="001255DA" w:rsidRDefault="00481B44" w:rsidP="00481B44">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Предлагаемые меры ориентированы не только на непосредственную подготовку к государственной итоговой аттестации в выпускных классах, но и на совершенствование образовательного процесса на протяжении всего периода изучения учебного предмета. Особое внимание целесообразно уделить преемственности подготовки, раннему выявлению предметных затруднений, развитию навыков применения знаний в изменяющихся учебных ситуациях, работе с информацией, формированию умений анализировать, устанавливать причинно-следственные связи, аргументировать выводы и осуществлять самоконтроль.</w:t>
      </w:r>
    </w:p>
    <w:p w14:paraId="6B182172" w14:textId="282EC2AC" w:rsidR="00481B44" w:rsidRPr="001255DA" w:rsidRDefault="00481B44" w:rsidP="00481B44">
      <w:pPr>
        <w:pStyle w:val="isselectedend"/>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Для администрации образовательных организаций приоритетными направлениями должны стать создание условий для адресной методической поддержки педагогов, внутришкольного анализа результатов обучения, организации </w:t>
      </w:r>
      <w:r w:rsidRPr="001255DA">
        <w:rPr>
          <w:color w:val="000000" w:themeColor="text1"/>
          <w:sz w:val="28"/>
          <w:szCs w:val="28"/>
        </w:rPr>
        <w:lastRenderedPageBreak/>
        <w:t>индивидуальной и групповой работы с обучающимися с учетом уровня их подготовки. ИПК / ИРО и другим организациям профессионального развития педагогов рекомендуется сосредоточить содержание методических мероприятий на практическом разборе выявленных дефицитов, эффективных способах их предупреждения и устранения, использовании диагностических процедур и современных образовательных технологий.</w:t>
      </w:r>
    </w:p>
    <w:p w14:paraId="17C81517" w14:textId="2A94D8E5" w:rsidR="00481B44" w:rsidRPr="001255DA" w:rsidRDefault="00481B44" w:rsidP="00481B44">
      <w:pPr>
        <w:pStyle w:val="afb"/>
        <w:spacing w:before="0" w:beforeAutospacing="0" w:after="0" w:afterAutospacing="0" w:line="276" w:lineRule="auto"/>
        <w:jc w:val="both"/>
        <w:rPr>
          <w:color w:val="000000" w:themeColor="text1"/>
          <w:sz w:val="28"/>
          <w:szCs w:val="28"/>
        </w:rPr>
      </w:pPr>
      <w:r w:rsidRPr="001255DA">
        <w:rPr>
          <w:color w:val="000000" w:themeColor="text1"/>
          <w:sz w:val="28"/>
          <w:szCs w:val="28"/>
        </w:rPr>
        <w:t xml:space="preserve">      Предлагаемые рекомендации не предполагают механического обучения выполнению отдельных заданий КИМ. Их реализация должна способствовать формированию устойчивой системы предметных знаний и универсальных учебных действий, позволяющей обучающимся успешно применять изученный материал при решении различных по содержанию и форме учебных задач, в том числе в условиях государственной итоговой аттестации.</w:t>
      </w:r>
    </w:p>
    <w:p w14:paraId="5A45E7CD" w14:textId="77777777" w:rsidR="00481B44" w:rsidRPr="001255DA" w:rsidRDefault="00481B44" w:rsidP="00481B44">
      <w:pPr>
        <w:ind w:firstLine="567"/>
        <w:jc w:val="both"/>
        <w:rPr>
          <w:i/>
          <w:color w:val="000000" w:themeColor="text1"/>
        </w:rPr>
      </w:pPr>
    </w:p>
    <w:p w14:paraId="4A203AFC" w14:textId="77777777" w:rsidR="00CD61A0" w:rsidRPr="001255DA" w:rsidRDefault="00E34A03" w:rsidP="00DC5747">
      <w:pPr>
        <w:pStyle w:val="3"/>
        <w:numPr>
          <w:ilvl w:val="2"/>
          <w:numId w:val="57"/>
        </w:numPr>
        <w:tabs>
          <w:tab w:val="left" w:pos="567"/>
        </w:tabs>
        <w:spacing w:before="0" w:line="276" w:lineRule="auto"/>
        <w:ind w:left="851"/>
        <w:jc w:val="center"/>
        <w:rPr>
          <w:rFonts w:ascii="Times New Roman" w:hAnsi="Times New Roman"/>
          <w:color w:val="000000" w:themeColor="text1"/>
          <w:lang w:val="ru-RU"/>
        </w:rPr>
      </w:pPr>
      <w:r w:rsidRPr="001255DA">
        <w:rPr>
          <w:rFonts w:ascii="Times New Roman" w:eastAsia="Times New Roman" w:hAnsi="Times New Roman"/>
          <w:bCs w:val="0"/>
          <w:iCs/>
          <w:color w:val="000000" w:themeColor="text1"/>
        </w:rPr>
        <w:t>Рекоменд</w:t>
      </w:r>
      <w:r w:rsidRPr="001255DA">
        <w:rPr>
          <w:rFonts w:ascii="Times New Roman" w:eastAsia="Times New Roman" w:hAnsi="Times New Roman"/>
          <w:bCs w:val="0"/>
          <w:iCs/>
          <w:color w:val="000000" w:themeColor="text1"/>
          <w:lang w:val="ru-RU"/>
        </w:rPr>
        <w:t>уемые</w:t>
      </w:r>
      <w:r w:rsidR="005060D9" w:rsidRPr="001255DA">
        <w:rPr>
          <w:rFonts w:ascii="Times New Roman" w:hAnsi="Times New Roman"/>
          <w:color w:val="000000" w:themeColor="text1"/>
        </w:rPr>
        <w:t xml:space="preserve"> тем</w:t>
      </w:r>
      <w:r w:rsidRPr="001255DA">
        <w:rPr>
          <w:rFonts w:ascii="Times New Roman" w:hAnsi="Times New Roman"/>
          <w:color w:val="000000" w:themeColor="text1"/>
          <w:lang w:val="ru-RU"/>
        </w:rPr>
        <w:t>ы</w:t>
      </w:r>
      <w:r w:rsidR="005060D9" w:rsidRPr="001255DA">
        <w:rPr>
          <w:rFonts w:ascii="Times New Roman" w:hAnsi="Times New Roman"/>
          <w:color w:val="000000" w:themeColor="text1"/>
        </w:rPr>
        <w:t xml:space="preserve"> для обсуждения</w:t>
      </w:r>
      <w:r w:rsidR="00D54382" w:rsidRPr="001255DA">
        <w:rPr>
          <w:rFonts w:ascii="Times New Roman" w:hAnsi="Times New Roman"/>
          <w:color w:val="000000" w:themeColor="text1"/>
          <w:lang w:val="ru-RU"/>
        </w:rPr>
        <w:t xml:space="preserve"> / обмена опытом</w:t>
      </w:r>
      <w:r w:rsidR="005060D9" w:rsidRPr="001255DA">
        <w:rPr>
          <w:rFonts w:ascii="Times New Roman" w:hAnsi="Times New Roman"/>
          <w:color w:val="000000" w:themeColor="text1"/>
        </w:rPr>
        <w:t xml:space="preserve"> на</w:t>
      </w:r>
      <w:r w:rsidR="009D2FDD" w:rsidRPr="001255DA">
        <w:rPr>
          <w:rFonts w:ascii="Times New Roman" w:hAnsi="Times New Roman"/>
          <w:color w:val="000000" w:themeColor="text1"/>
          <w:lang w:val="ru-RU"/>
        </w:rPr>
        <w:t xml:space="preserve"> школьных</w:t>
      </w:r>
      <w:r w:rsidR="005060D9" w:rsidRPr="001255DA">
        <w:rPr>
          <w:rFonts w:ascii="Times New Roman" w:hAnsi="Times New Roman"/>
          <w:color w:val="000000" w:themeColor="text1"/>
        </w:rPr>
        <w:t xml:space="preserve"> методических объединениях учителей-предметников</w:t>
      </w:r>
      <w:r w:rsidRPr="001255DA">
        <w:rPr>
          <w:rFonts w:ascii="Times New Roman" w:hAnsi="Times New Roman"/>
          <w:color w:val="000000" w:themeColor="text1"/>
          <w:lang w:val="ru-RU"/>
        </w:rPr>
        <w:t>, в том числе по трансляции эффектив</w:t>
      </w:r>
      <w:r w:rsidR="00B06440" w:rsidRPr="001255DA">
        <w:rPr>
          <w:rFonts w:ascii="Times New Roman" w:hAnsi="Times New Roman"/>
          <w:color w:val="000000" w:themeColor="text1"/>
          <w:lang w:val="ru-RU"/>
        </w:rPr>
        <w:t xml:space="preserve">ных педагогических практик ОО со стабильно </w:t>
      </w:r>
      <w:r w:rsidRPr="001255DA">
        <w:rPr>
          <w:rFonts w:ascii="Times New Roman" w:hAnsi="Times New Roman"/>
          <w:color w:val="000000" w:themeColor="text1"/>
          <w:lang w:val="ru-RU"/>
        </w:rPr>
        <w:t xml:space="preserve">высокими результатами </w:t>
      </w:r>
      <w:r w:rsidR="00B06440" w:rsidRPr="001255DA">
        <w:rPr>
          <w:rFonts w:ascii="Times New Roman" w:hAnsi="Times New Roman"/>
          <w:color w:val="000000" w:themeColor="text1"/>
          <w:lang w:val="ru-RU"/>
        </w:rPr>
        <w:t>ЕГЭ</w:t>
      </w:r>
    </w:p>
    <w:p w14:paraId="06810763" w14:textId="77777777" w:rsidR="005E255D" w:rsidRPr="001255DA" w:rsidRDefault="005E255D" w:rsidP="005E255D">
      <w:pPr>
        <w:rPr>
          <w:color w:val="000000" w:themeColor="text1"/>
        </w:rPr>
      </w:pPr>
    </w:p>
    <w:p w14:paraId="7B46C293" w14:textId="13B420D9"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Рекомендуемые темы для обсуждения и обмена опытом на школьных методических объединениях учителей химии целесообразно определить с учетом результатов ЕГЭ по химии 2026 года в Республике Ингушетия. Анализ выполнения заданий показывает, что основные затруднения участников связаны не с отдельными заданиями как таковыми, а с недостаточной сформированностью системы предметных знаний и умений: установлением взаимосвязей между свойствами веществ и их строением, применением химических закономерностей в измененной ситуации, составлением уравнений реакций, проведением расчетов и последовательным анализом многоэтапных условий.</w:t>
      </w:r>
    </w:p>
    <w:p w14:paraId="64A38739" w14:textId="5D58E4AA"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Особое внимание следует уделить заданиям, результаты выполнения которых оказались ниже установленного порога успешности. Для базовых заданий таким порогом является 50%, для заданий повышенного и высокого уровней — 15%. При этом необходимо учитывать, что в КИМ ЕГЭ по химии 2026 года представлены задания трех уровней сложности, а задания высокого уровня требуют развернутого решения и комплексного применения предметных знаний. (</w:t>
      </w:r>
      <w:hyperlink r:id="rId22" w:tooltip="Демоверсии, спецификации, кодификаторы" w:history="1">
        <w:r w:rsidRPr="001255DA">
          <w:rPr>
            <w:rFonts w:eastAsia="Times New Roman"/>
            <w:color w:val="000000" w:themeColor="text1"/>
            <w:sz w:val="28"/>
            <w:szCs w:val="28"/>
            <w:u w:val="single"/>
          </w:rPr>
          <w:t>ФИПИ</w:t>
        </w:r>
      </w:hyperlink>
      <w:r w:rsidRPr="001255DA">
        <w:rPr>
          <w:rFonts w:eastAsia="Times New Roman"/>
          <w:color w:val="000000" w:themeColor="text1"/>
          <w:sz w:val="28"/>
          <w:szCs w:val="28"/>
        </w:rPr>
        <w:t>)</w:t>
      </w:r>
    </w:p>
    <w:p w14:paraId="70877F6E" w14:textId="77777777" w:rsidR="005E255D" w:rsidRPr="001255DA" w:rsidRDefault="005E255D" w:rsidP="005E255D">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1. Обсуждение результатов выполнения заданий ЕГЭ как основы для планирования методической работы</w:t>
      </w:r>
    </w:p>
    <w:p w14:paraId="1930841E"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На заседаниях ШМО рекомендуется организовать не формальное обсуждение процентов выполнения, а содержательный анализ результатов:</w:t>
      </w:r>
    </w:p>
    <w:p w14:paraId="75492EC3" w14:textId="77777777" w:rsidR="005E255D" w:rsidRPr="001255DA" w:rsidRDefault="005E255D">
      <w:pPr>
        <w:numPr>
          <w:ilvl w:val="0"/>
          <w:numId w:val="34"/>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определить задания, выполнение которых оказалось ниже порога успешности;</w:t>
      </w:r>
    </w:p>
    <w:p w14:paraId="1393F411" w14:textId="77777777" w:rsidR="005E255D" w:rsidRPr="001255DA" w:rsidRDefault="005E255D">
      <w:pPr>
        <w:numPr>
          <w:ilvl w:val="0"/>
          <w:numId w:val="34"/>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установить, какие элементы содержания и предметные умения стоят за наиболее проблемными заданиями;</w:t>
      </w:r>
    </w:p>
    <w:p w14:paraId="2E06E228" w14:textId="77777777" w:rsidR="005E255D" w:rsidRPr="001255DA" w:rsidRDefault="005E255D">
      <w:pPr>
        <w:numPr>
          <w:ilvl w:val="0"/>
          <w:numId w:val="34"/>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сопоставить результаты разных групп участников;</w:t>
      </w:r>
    </w:p>
    <w:p w14:paraId="591ED1ED" w14:textId="77777777" w:rsidR="005E255D" w:rsidRPr="001255DA" w:rsidRDefault="005E255D">
      <w:pPr>
        <w:numPr>
          <w:ilvl w:val="0"/>
          <w:numId w:val="34"/>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выявить темы, по которым затруднения сохраняются у обучающихся с разным уровнем подготовки;</w:t>
      </w:r>
    </w:p>
    <w:p w14:paraId="0E68502F" w14:textId="77777777" w:rsidR="005E255D" w:rsidRPr="001255DA" w:rsidRDefault="005E255D">
      <w:pPr>
        <w:numPr>
          <w:ilvl w:val="0"/>
          <w:numId w:val="34"/>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определить, какие дефициты являются системными и должны устраняться не только в 10–11 классах;</w:t>
      </w:r>
    </w:p>
    <w:p w14:paraId="52D8E1CE" w14:textId="77777777" w:rsidR="005E255D" w:rsidRPr="001255DA" w:rsidRDefault="005E255D">
      <w:pPr>
        <w:numPr>
          <w:ilvl w:val="0"/>
          <w:numId w:val="34"/>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разработать конкретные меры по включению проблемных тем в текущий образовательный процесс.</w:t>
      </w:r>
    </w:p>
    <w:p w14:paraId="655B87A8"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В качестве практического результата заседания целесообразно формировать небольшую «карту предметных дефицитов» класса или параллели с указанием темы, выявленного затруднения, причин ошибки и планируемого способа коррекции.</w:t>
      </w:r>
    </w:p>
    <w:p w14:paraId="0370207C" w14:textId="77777777" w:rsidR="005E255D" w:rsidRPr="001255DA" w:rsidRDefault="005E255D" w:rsidP="00D9270B">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2. Совершенствование преподавания тем, связанных со строением вещества и периодическими закономерностями</w:t>
      </w:r>
    </w:p>
    <w:p w14:paraId="7F9AF076"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Результаты по заданиям 1–3 в целом выше порога успешности: 66,70%, 64,59% и 68,37%. Вместе с тем результаты группы участников, не преодолевших минимальный балл, значительно ниже — 31,49%, 30,03% и 35,86%.</w:t>
      </w:r>
    </w:p>
    <w:p w14:paraId="7607E0A4"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Это позволяет рекомендовать обсуждение на ШМО следующих вопросов:</w:t>
      </w:r>
    </w:p>
    <w:p w14:paraId="2741E47F" w14:textId="77777777" w:rsidR="005E255D" w:rsidRPr="001255DA" w:rsidRDefault="005E255D">
      <w:pPr>
        <w:numPr>
          <w:ilvl w:val="0"/>
          <w:numId w:val="3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как формировать понимание, а не механическое запоминание закономерностей Периодической системы;</w:t>
      </w:r>
    </w:p>
    <w:p w14:paraId="25E7ABCA" w14:textId="77777777" w:rsidR="005E255D" w:rsidRPr="001255DA" w:rsidRDefault="005E255D">
      <w:pPr>
        <w:numPr>
          <w:ilvl w:val="0"/>
          <w:numId w:val="3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как связывать строение атома с положением элемента в Периодической системе и свойствами веществ;</w:t>
      </w:r>
    </w:p>
    <w:p w14:paraId="43B61B15" w14:textId="77777777" w:rsidR="005E255D" w:rsidRPr="001255DA" w:rsidRDefault="005E255D">
      <w:pPr>
        <w:numPr>
          <w:ilvl w:val="0"/>
          <w:numId w:val="3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как формировать умение определять валентность и степень окисления;</w:t>
      </w:r>
    </w:p>
    <w:p w14:paraId="3C39BF09" w14:textId="77777777" w:rsidR="005E255D" w:rsidRPr="001255DA" w:rsidRDefault="005E255D">
      <w:pPr>
        <w:numPr>
          <w:ilvl w:val="0"/>
          <w:numId w:val="3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как предупреждать смешение понятий «валентность» и «степень окисления»;</w:t>
      </w:r>
    </w:p>
    <w:p w14:paraId="0E627DE9" w14:textId="77777777" w:rsidR="005E255D" w:rsidRPr="001255DA" w:rsidRDefault="005E255D">
      <w:pPr>
        <w:numPr>
          <w:ilvl w:val="0"/>
          <w:numId w:val="3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как использовать схемы, таблицы, модели атомов и задания на установление причинно-следственных связей.</w:t>
      </w:r>
    </w:p>
    <w:p w14:paraId="73850B9D"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Полезным направлением обмена опытом может стать демонстрация педагогами эффективных приемов перехода от знания правила к его применению в незнакомой ситуации.</w:t>
      </w:r>
    </w:p>
    <w:p w14:paraId="521B7A2C" w14:textId="77777777" w:rsidR="005E255D" w:rsidRPr="001255DA" w:rsidRDefault="005E255D" w:rsidP="00D9270B">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3. Химическая связь и строение вещества: переход от признакового обучения к объяснению свойств</w:t>
      </w:r>
    </w:p>
    <w:p w14:paraId="032AD8CF"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Задание 4 имеет средний результат 47,50%, то есть не достигает установленного порога для базового уровня. Особенно показательным является разрыв между группами: 12,24% среди участников, не преодолевших </w:t>
      </w:r>
      <w:r w:rsidRPr="001255DA">
        <w:rPr>
          <w:rFonts w:eastAsia="Times New Roman"/>
          <w:color w:val="000000" w:themeColor="text1"/>
          <w:sz w:val="28"/>
          <w:szCs w:val="28"/>
        </w:rPr>
        <w:lastRenderedPageBreak/>
        <w:t>минимальный балл, 46,90% в группе от минимального до 60 баллов, 84,04% в группе 61–80 баллов и 98,85% в группе 81–100 баллов.</w:t>
      </w:r>
    </w:p>
    <w:p w14:paraId="1DCC231E"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На ШМО целесообразно обсудить:</w:t>
      </w:r>
    </w:p>
    <w:p w14:paraId="3B6BE5EE" w14:textId="77777777" w:rsidR="005E255D" w:rsidRPr="001255DA" w:rsidRDefault="005E255D">
      <w:pPr>
        <w:numPr>
          <w:ilvl w:val="0"/>
          <w:numId w:val="36"/>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эффективные способы формирования понятий «химическая связь», «тип кристаллической решетки»;</w:t>
      </w:r>
    </w:p>
    <w:p w14:paraId="3560B680" w14:textId="77777777" w:rsidR="005E255D" w:rsidRPr="001255DA" w:rsidRDefault="005E255D">
      <w:pPr>
        <w:numPr>
          <w:ilvl w:val="0"/>
          <w:numId w:val="36"/>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установление связи между строением вещества и его физическими свойствами;</w:t>
      </w:r>
    </w:p>
    <w:p w14:paraId="5A461A93" w14:textId="77777777" w:rsidR="005E255D" w:rsidRPr="001255DA" w:rsidRDefault="005E255D">
      <w:pPr>
        <w:numPr>
          <w:ilvl w:val="0"/>
          <w:numId w:val="36"/>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использование сравнительных таблиц и моделей;</w:t>
      </w:r>
    </w:p>
    <w:p w14:paraId="4E765D95" w14:textId="77777777" w:rsidR="005E255D" w:rsidRPr="001255DA" w:rsidRDefault="005E255D">
      <w:pPr>
        <w:numPr>
          <w:ilvl w:val="0"/>
          <w:numId w:val="36"/>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задания на объяснение свойств вещества через особенности его строения;</w:t>
      </w:r>
    </w:p>
    <w:p w14:paraId="2DF0F15A" w14:textId="77777777" w:rsidR="005E255D" w:rsidRPr="001255DA" w:rsidRDefault="005E255D">
      <w:pPr>
        <w:numPr>
          <w:ilvl w:val="0"/>
          <w:numId w:val="36"/>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способы выявления типичных ошибок при определении типа химической связи.</w:t>
      </w:r>
    </w:p>
    <w:p w14:paraId="0F67C378"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Особенно полезен обмен опытом по организации практико-ориентированных заданий, в которых учащийся должен не просто назвать тип связи или решетки, а объяснить, почему вещество обладает определенными свойствами.</w:t>
      </w:r>
    </w:p>
    <w:p w14:paraId="1AC287CC" w14:textId="77777777" w:rsidR="005E255D" w:rsidRPr="001255DA" w:rsidRDefault="005E255D" w:rsidP="00D9270B">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4. Совершенствование системы изучения неорганической химии</w:t>
      </w:r>
    </w:p>
    <w:p w14:paraId="33E04F3D" w14:textId="7580CA52"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Результаты заданий 6–9 находятся ниже 50%: соответственно 48,06%, 42,56%, 40,34% и 42,40%. При этом задания относятся к повышенному уровню, поэтому их результаты следует рассматривать с учетом установленного порога 15%. Несмотря на </w:t>
      </w:r>
      <w:r w:rsidR="0015138B" w:rsidRPr="001255DA">
        <w:rPr>
          <w:rFonts w:eastAsia="Times New Roman"/>
          <w:color w:val="000000" w:themeColor="text1"/>
          <w:sz w:val="28"/>
          <w:szCs w:val="28"/>
        </w:rPr>
        <w:t>то,</w:t>
      </w:r>
      <w:r w:rsidRPr="001255DA">
        <w:rPr>
          <w:rFonts w:eastAsia="Times New Roman"/>
          <w:color w:val="000000" w:themeColor="text1"/>
          <w:sz w:val="28"/>
          <w:szCs w:val="28"/>
        </w:rPr>
        <w:t xml:space="preserve"> что этот порог преодолен, невысокие средние показатели свидетельствуют о необходимости совершенствования системности подготовки.</w:t>
      </w:r>
    </w:p>
    <w:p w14:paraId="3F4C9E7E"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Особого обсуждения требуют:</w:t>
      </w:r>
    </w:p>
    <w:p w14:paraId="79691E9D" w14:textId="77777777" w:rsidR="005E255D" w:rsidRPr="001255DA" w:rsidRDefault="005E255D">
      <w:pPr>
        <w:numPr>
          <w:ilvl w:val="0"/>
          <w:numId w:val="3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химические свойства металлов и неметаллов;</w:t>
      </w:r>
    </w:p>
    <w:p w14:paraId="50C85AE1" w14:textId="77777777" w:rsidR="005E255D" w:rsidRPr="001255DA" w:rsidRDefault="005E255D">
      <w:pPr>
        <w:numPr>
          <w:ilvl w:val="0"/>
          <w:numId w:val="3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свойства важнейших соединений;</w:t>
      </w:r>
    </w:p>
    <w:p w14:paraId="31534EAB" w14:textId="77777777" w:rsidR="005E255D" w:rsidRPr="001255DA" w:rsidRDefault="005E255D">
      <w:pPr>
        <w:numPr>
          <w:ilvl w:val="0"/>
          <w:numId w:val="3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качественные реакции;</w:t>
      </w:r>
    </w:p>
    <w:p w14:paraId="63FDC34C" w14:textId="77777777" w:rsidR="005E255D" w:rsidRPr="001255DA" w:rsidRDefault="005E255D">
      <w:pPr>
        <w:numPr>
          <w:ilvl w:val="0"/>
          <w:numId w:val="3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электролитическая диссоциация;</w:t>
      </w:r>
    </w:p>
    <w:p w14:paraId="193A17E6" w14:textId="77777777" w:rsidR="005E255D" w:rsidRPr="001255DA" w:rsidRDefault="005E255D">
      <w:pPr>
        <w:numPr>
          <w:ilvl w:val="0"/>
          <w:numId w:val="3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реакции ионного обмена;</w:t>
      </w:r>
    </w:p>
    <w:p w14:paraId="64B38B80" w14:textId="77777777" w:rsidR="005E255D" w:rsidRPr="001255DA" w:rsidRDefault="005E255D">
      <w:pPr>
        <w:numPr>
          <w:ilvl w:val="0"/>
          <w:numId w:val="3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генетическая связь между классами неорганических веществ;</w:t>
      </w:r>
    </w:p>
    <w:p w14:paraId="56FB8923" w14:textId="77777777" w:rsidR="005E255D" w:rsidRPr="001255DA" w:rsidRDefault="005E255D">
      <w:pPr>
        <w:numPr>
          <w:ilvl w:val="0"/>
          <w:numId w:val="3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составление и анализ цепочек превращений.</w:t>
      </w:r>
    </w:p>
    <w:p w14:paraId="0AC8E32D"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На ШМО целесообразно представить эффективные приемы построения системы «вещество → свойства → условия реакции → продукты реакции», а также способы формирования у учащихся навыка прогнозирования химических превращений.</w:t>
      </w:r>
    </w:p>
    <w:p w14:paraId="57BFF88F" w14:textId="77777777" w:rsidR="005E255D" w:rsidRPr="001255DA" w:rsidRDefault="005E255D" w:rsidP="0015138B">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lastRenderedPageBreak/>
        <w:t>5. Генетические связи как средство систематизации курса химии</w:t>
      </w:r>
    </w:p>
    <w:p w14:paraId="7AAF5D2A"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Задание 9 выполнено в среднем на 42,40%, задание 31 высокого уровня — на 28,05%. Особенно низкими являются результаты участников с минимальным уровнем подготовки — 6,71% и 3,28% соответственно.</w:t>
      </w:r>
    </w:p>
    <w:p w14:paraId="3495FE95"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Поэтому отдельной темой методического обмена может стать:</w:t>
      </w:r>
    </w:p>
    <w:p w14:paraId="79546A60"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«Формирование умения устанавливать генетические связи между классами неорганических и органических соединений»</w:t>
      </w:r>
      <w:r w:rsidRPr="001255DA">
        <w:rPr>
          <w:rFonts w:eastAsia="Times New Roman"/>
          <w:color w:val="000000" w:themeColor="text1"/>
          <w:sz w:val="28"/>
          <w:szCs w:val="28"/>
        </w:rPr>
        <w:t>.</w:t>
      </w:r>
    </w:p>
    <w:p w14:paraId="3681D352"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На заседании рекомендуется рассмотреть:</w:t>
      </w:r>
    </w:p>
    <w:p w14:paraId="2D94C0BD" w14:textId="77777777" w:rsidR="005E255D" w:rsidRPr="001255DA" w:rsidRDefault="005E255D">
      <w:pPr>
        <w:numPr>
          <w:ilvl w:val="0"/>
          <w:numId w:val="38"/>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использование генетических цепочек;</w:t>
      </w:r>
    </w:p>
    <w:p w14:paraId="3EB2E53B" w14:textId="77777777" w:rsidR="005E255D" w:rsidRPr="001255DA" w:rsidRDefault="005E255D">
      <w:pPr>
        <w:numPr>
          <w:ilvl w:val="0"/>
          <w:numId w:val="38"/>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составление цепочек по заданному исходному веществу;</w:t>
      </w:r>
    </w:p>
    <w:p w14:paraId="7010E8B7" w14:textId="77777777" w:rsidR="005E255D" w:rsidRPr="001255DA" w:rsidRDefault="005E255D">
      <w:pPr>
        <w:numPr>
          <w:ilvl w:val="0"/>
          <w:numId w:val="38"/>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восстановление пропущенных веществ и условий реакций;</w:t>
      </w:r>
    </w:p>
    <w:p w14:paraId="53BC9DFB" w14:textId="77777777" w:rsidR="005E255D" w:rsidRPr="001255DA" w:rsidRDefault="005E255D">
      <w:pPr>
        <w:numPr>
          <w:ilvl w:val="0"/>
          <w:numId w:val="38"/>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составление нескольких возможных путей превращения;</w:t>
      </w:r>
    </w:p>
    <w:p w14:paraId="06057670" w14:textId="77777777" w:rsidR="005E255D" w:rsidRPr="001255DA" w:rsidRDefault="005E255D">
      <w:pPr>
        <w:numPr>
          <w:ilvl w:val="0"/>
          <w:numId w:val="38"/>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переход от готовых схем к самостоятельному конструированию цепочек;</w:t>
      </w:r>
    </w:p>
    <w:p w14:paraId="1A9D4868" w14:textId="77777777" w:rsidR="005E255D" w:rsidRPr="001255DA" w:rsidRDefault="005E255D">
      <w:pPr>
        <w:numPr>
          <w:ilvl w:val="0"/>
          <w:numId w:val="38"/>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использование </w:t>
      </w:r>
      <w:proofErr w:type="spellStart"/>
      <w:r w:rsidRPr="001255DA">
        <w:rPr>
          <w:rFonts w:eastAsia="Times New Roman"/>
          <w:color w:val="000000" w:themeColor="text1"/>
          <w:sz w:val="28"/>
          <w:szCs w:val="28"/>
        </w:rPr>
        <w:t>межтематических</w:t>
      </w:r>
      <w:proofErr w:type="spellEnd"/>
      <w:r w:rsidRPr="001255DA">
        <w:rPr>
          <w:rFonts w:eastAsia="Times New Roman"/>
          <w:color w:val="000000" w:themeColor="text1"/>
          <w:sz w:val="28"/>
          <w:szCs w:val="28"/>
        </w:rPr>
        <w:t xml:space="preserve"> обобщений в конце изучения крупных разделов.</w:t>
      </w:r>
    </w:p>
    <w:p w14:paraId="1EEF8D95"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Особенно важно постепенно усложнять такие задания: от одношаговых превращений к цепочкам из нескольких реакций.</w:t>
      </w:r>
    </w:p>
    <w:p w14:paraId="671751C3" w14:textId="77777777" w:rsidR="005E255D" w:rsidRPr="001255DA" w:rsidRDefault="005E255D" w:rsidP="0015138B">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6. Органическая химия: устранение фрагментарности знаний</w:t>
      </w:r>
    </w:p>
    <w:p w14:paraId="04A88E5E" w14:textId="039CCB54" w:rsidR="005E255D" w:rsidRPr="001255DA" w:rsidRDefault="0015138B"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5E255D" w:rsidRPr="001255DA">
        <w:rPr>
          <w:rFonts w:eastAsia="Times New Roman"/>
          <w:color w:val="000000" w:themeColor="text1"/>
          <w:sz w:val="28"/>
          <w:szCs w:val="28"/>
        </w:rPr>
        <w:t>Задания 10–16 показывают существенные затруднения по органической химии. Средние результаты составили: 50,39% по заданию 10, 44,40% — по заданию 11, 44,62% — по заданию 12, 40,51% — по заданию 13, 35,18% — по заданию 14, 36,57% — по заданию 15 и 43,95% — по заданию 16.</w:t>
      </w:r>
    </w:p>
    <w:p w14:paraId="516A6E89" w14:textId="5ED62929" w:rsidR="005E255D" w:rsidRPr="001255DA" w:rsidRDefault="0015138B"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5E255D" w:rsidRPr="001255DA">
        <w:rPr>
          <w:rFonts w:eastAsia="Times New Roman"/>
          <w:color w:val="000000" w:themeColor="text1"/>
          <w:sz w:val="28"/>
          <w:szCs w:val="28"/>
        </w:rPr>
        <w:t>Особенно низкие результаты зафиксированы по заданиям 14 и 15, связанным с химическими свойствами органических соединений.</w:t>
      </w:r>
    </w:p>
    <w:p w14:paraId="7B1F550F"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В рамках ШМО рекомендуется обсудить:</w:t>
      </w:r>
    </w:p>
    <w:p w14:paraId="7C0F11BD" w14:textId="77777777" w:rsidR="005E255D" w:rsidRPr="001255DA" w:rsidRDefault="005E255D">
      <w:pPr>
        <w:numPr>
          <w:ilvl w:val="0"/>
          <w:numId w:val="3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как обеспечить преемственность при изучении классов органических соединений;</w:t>
      </w:r>
    </w:p>
    <w:p w14:paraId="69287213" w14:textId="77777777" w:rsidR="005E255D" w:rsidRPr="001255DA" w:rsidRDefault="005E255D">
      <w:pPr>
        <w:numPr>
          <w:ilvl w:val="0"/>
          <w:numId w:val="3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как систематизировать химические свойства веществ;</w:t>
      </w:r>
    </w:p>
    <w:p w14:paraId="4FAD2AD4" w14:textId="77777777" w:rsidR="005E255D" w:rsidRPr="001255DA" w:rsidRDefault="005E255D">
      <w:pPr>
        <w:numPr>
          <w:ilvl w:val="0"/>
          <w:numId w:val="3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как избежать механического заучивания большого количества реакций;</w:t>
      </w:r>
    </w:p>
    <w:p w14:paraId="4150DE62" w14:textId="77777777" w:rsidR="005E255D" w:rsidRPr="001255DA" w:rsidRDefault="005E255D">
      <w:pPr>
        <w:numPr>
          <w:ilvl w:val="0"/>
          <w:numId w:val="3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как формировать умение прогнозировать продукт реакции;</w:t>
      </w:r>
    </w:p>
    <w:p w14:paraId="5670277F" w14:textId="77777777" w:rsidR="005E255D" w:rsidRPr="001255DA" w:rsidRDefault="005E255D">
      <w:pPr>
        <w:numPr>
          <w:ilvl w:val="0"/>
          <w:numId w:val="3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как использовать функциональные группы в качестве основы систематизации;</w:t>
      </w:r>
    </w:p>
    <w:p w14:paraId="27A8216F" w14:textId="77777777" w:rsidR="005E255D" w:rsidRPr="001255DA" w:rsidRDefault="005E255D">
      <w:pPr>
        <w:numPr>
          <w:ilvl w:val="0"/>
          <w:numId w:val="3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как формировать понимание механизмов и условий органических реакций;</w:t>
      </w:r>
    </w:p>
    <w:p w14:paraId="7817612F" w14:textId="77777777" w:rsidR="005E255D" w:rsidRPr="001255DA" w:rsidRDefault="005E255D">
      <w:pPr>
        <w:numPr>
          <w:ilvl w:val="0"/>
          <w:numId w:val="3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как связывать свойства вещества с его строением.</w:t>
      </w:r>
    </w:p>
    <w:p w14:paraId="33F83B51"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Полезной практикой может стать создание единого для педагогов школы банка обобщающих схем по органической химии, которые используются последовательно начиная с изучения первых классов органических соединений.</w:t>
      </w:r>
    </w:p>
    <w:p w14:paraId="550853FD" w14:textId="77777777" w:rsidR="005E255D" w:rsidRPr="001255DA" w:rsidRDefault="005E255D" w:rsidP="0015138B">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7. Формирование умения устанавливать генетическую связь между органическими соединениями</w:t>
      </w:r>
    </w:p>
    <w:p w14:paraId="3B8AE847" w14:textId="7728DB24" w:rsidR="005E255D" w:rsidRPr="001255DA" w:rsidRDefault="0015138B"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5E255D" w:rsidRPr="001255DA">
        <w:rPr>
          <w:rFonts w:eastAsia="Times New Roman"/>
          <w:color w:val="000000" w:themeColor="text1"/>
          <w:sz w:val="28"/>
          <w:szCs w:val="28"/>
        </w:rPr>
        <w:t>Задание 16 выполнено в среднем на 43,95%, а задание 32 высокого уровня — только на 23,09%. В группе участников, не преодолевших минимальный балл, результаты составили 9,04% и 2,10%, в группе от минимального до 60 баллов — 37,98% и 14,26%.</w:t>
      </w:r>
    </w:p>
    <w:p w14:paraId="5AFDBDB0"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Это дает основание вынести на ШМО вопрос:</w:t>
      </w:r>
    </w:p>
    <w:p w14:paraId="5362F73B"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«От генетической цепочки к самостоятельному построению схемы превращений органических веществ»</w:t>
      </w:r>
      <w:r w:rsidRPr="001255DA">
        <w:rPr>
          <w:rFonts w:eastAsia="Times New Roman"/>
          <w:color w:val="000000" w:themeColor="text1"/>
          <w:sz w:val="28"/>
          <w:szCs w:val="28"/>
        </w:rPr>
        <w:t>.</w:t>
      </w:r>
    </w:p>
    <w:p w14:paraId="16B37AA9"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Предметом обмена опытом могут стать:</w:t>
      </w:r>
    </w:p>
    <w:p w14:paraId="7E757244" w14:textId="77777777" w:rsidR="005E255D" w:rsidRPr="001255DA" w:rsidRDefault="005E255D">
      <w:pPr>
        <w:numPr>
          <w:ilvl w:val="0"/>
          <w:numId w:val="4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алгоритмы анализа исходного и конечного вещества;</w:t>
      </w:r>
    </w:p>
    <w:p w14:paraId="7AADA8D7" w14:textId="77777777" w:rsidR="005E255D" w:rsidRPr="001255DA" w:rsidRDefault="005E255D">
      <w:pPr>
        <w:numPr>
          <w:ilvl w:val="0"/>
          <w:numId w:val="4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определение класса каждого соединения;</w:t>
      </w:r>
    </w:p>
    <w:p w14:paraId="73332FF8" w14:textId="77777777" w:rsidR="005E255D" w:rsidRPr="001255DA" w:rsidRDefault="005E255D">
      <w:pPr>
        <w:numPr>
          <w:ilvl w:val="0"/>
          <w:numId w:val="4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подбор промежуточных веществ;</w:t>
      </w:r>
    </w:p>
    <w:p w14:paraId="0DC444A4" w14:textId="77777777" w:rsidR="005E255D" w:rsidRPr="001255DA" w:rsidRDefault="005E255D">
      <w:pPr>
        <w:numPr>
          <w:ilvl w:val="0"/>
          <w:numId w:val="4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определение необходимых реагентов и условий;</w:t>
      </w:r>
    </w:p>
    <w:p w14:paraId="3D8A11AF" w14:textId="77777777" w:rsidR="005E255D" w:rsidRPr="001255DA" w:rsidRDefault="005E255D">
      <w:pPr>
        <w:numPr>
          <w:ilvl w:val="0"/>
          <w:numId w:val="4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проверка возможности протекания каждой реакции;</w:t>
      </w:r>
    </w:p>
    <w:p w14:paraId="74D532B3" w14:textId="77777777" w:rsidR="005E255D" w:rsidRPr="001255DA" w:rsidRDefault="005E255D">
      <w:pPr>
        <w:numPr>
          <w:ilvl w:val="0"/>
          <w:numId w:val="4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работа с несколькими вариантами решения.</w:t>
      </w:r>
    </w:p>
    <w:p w14:paraId="3206EBD9" w14:textId="77777777" w:rsidR="005E255D" w:rsidRPr="001255DA" w:rsidRDefault="005E255D" w:rsidP="0015138B">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8. Окислительно-восстановительные реакции как сквозное предметное умение</w:t>
      </w:r>
    </w:p>
    <w:p w14:paraId="4E92B02F" w14:textId="36D57993" w:rsidR="005E255D" w:rsidRPr="001255DA" w:rsidRDefault="0015138B"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5E255D" w:rsidRPr="001255DA">
        <w:rPr>
          <w:rFonts w:eastAsia="Times New Roman"/>
          <w:color w:val="000000" w:themeColor="text1"/>
          <w:sz w:val="28"/>
          <w:szCs w:val="28"/>
        </w:rPr>
        <w:t>По заданию 19 результат составил 54,05%, что выше порога базового уровня. Однако задания 29 высокого уровня и комплексные задания, связанные с ОВР, выполняются существенно слабее: средний результат по заданию 29 — 34,96%.</w:t>
      </w:r>
    </w:p>
    <w:p w14:paraId="6C7DD86F"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На ШМО целесообразно обсудить систему формирования навыков:</w:t>
      </w:r>
    </w:p>
    <w:p w14:paraId="32E5009A" w14:textId="77777777" w:rsidR="005E255D" w:rsidRPr="001255DA" w:rsidRDefault="005E255D">
      <w:pPr>
        <w:numPr>
          <w:ilvl w:val="0"/>
          <w:numId w:val="4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определения степени окисления;</w:t>
      </w:r>
    </w:p>
    <w:p w14:paraId="1654EB8A" w14:textId="77777777" w:rsidR="005E255D" w:rsidRPr="001255DA" w:rsidRDefault="005E255D">
      <w:pPr>
        <w:numPr>
          <w:ilvl w:val="0"/>
          <w:numId w:val="4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выявления окислителя и восстановителя;</w:t>
      </w:r>
    </w:p>
    <w:p w14:paraId="52DCCD92" w14:textId="77777777" w:rsidR="005E255D" w:rsidRPr="001255DA" w:rsidRDefault="005E255D">
      <w:pPr>
        <w:numPr>
          <w:ilvl w:val="0"/>
          <w:numId w:val="4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определения процессов окисления и восстановления;</w:t>
      </w:r>
    </w:p>
    <w:p w14:paraId="7BC73BF8" w14:textId="77777777" w:rsidR="005E255D" w:rsidRPr="001255DA" w:rsidRDefault="005E255D">
      <w:pPr>
        <w:numPr>
          <w:ilvl w:val="0"/>
          <w:numId w:val="4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составления электронного баланса;</w:t>
      </w:r>
    </w:p>
    <w:p w14:paraId="25548272" w14:textId="77777777" w:rsidR="005E255D" w:rsidRPr="001255DA" w:rsidRDefault="005E255D">
      <w:pPr>
        <w:numPr>
          <w:ilvl w:val="0"/>
          <w:numId w:val="4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учета среды реакции;</w:t>
      </w:r>
    </w:p>
    <w:p w14:paraId="361D11E0" w14:textId="77777777" w:rsidR="005E255D" w:rsidRPr="001255DA" w:rsidRDefault="005E255D">
      <w:pPr>
        <w:numPr>
          <w:ilvl w:val="0"/>
          <w:numId w:val="4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составления коэффициентов;</w:t>
      </w:r>
    </w:p>
    <w:p w14:paraId="14439CA3" w14:textId="77777777" w:rsidR="005E255D" w:rsidRPr="001255DA" w:rsidRDefault="005E255D">
      <w:pPr>
        <w:numPr>
          <w:ilvl w:val="0"/>
          <w:numId w:val="4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проверки правильности уравнения реакции.</w:t>
      </w:r>
    </w:p>
    <w:p w14:paraId="00DCE007"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Важно рассматривать ОВР не как отдельную тему, а как сквозное умение, которое должно систематически закрепляться при изучении неорганической химии и решении расчетных и качественных задач.</w:t>
      </w:r>
    </w:p>
    <w:p w14:paraId="348B129C" w14:textId="77777777" w:rsidR="005E255D" w:rsidRPr="001255DA" w:rsidRDefault="005E255D" w:rsidP="0015138B">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9. Электролитическая диссоциация, гидролиз, pH и ионные реакции</w:t>
      </w:r>
    </w:p>
    <w:p w14:paraId="5655A8A3" w14:textId="00E3943D" w:rsidR="005E255D" w:rsidRPr="001255DA" w:rsidRDefault="0015138B"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5E255D" w:rsidRPr="001255DA">
        <w:rPr>
          <w:rFonts w:eastAsia="Times New Roman"/>
          <w:color w:val="000000" w:themeColor="text1"/>
          <w:sz w:val="28"/>
          <w:szCs w:val="28"/>
        </w:rPr>
        <w:t>Задание 21 выполнено на 59,60%, однако задание 30 — на 43,06%. Такая разница показывает, что учащиеся лучше справляются с отдельным распознаванием элементов содержания, чем с их комплексным применением.</w:t>
      </w:r>
    </w:p>
    <w:p w14:paraId="2F3362E0"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На ШМО рекомендуется обсудить:</w:t>
      </w:r>
    </w:p>
    <w:p w14:paraId="6164EB83" w14:textId="77777777" w:rsidR="005E255D" w:rsidRPr="001255DA" w:rsidRDefault="005E255D">
      <w:pPr>
        <w:numPr>
          <w:ilvl w:val="0"/>
          <w:numId w:val="4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способы формирования понимания процессов электролитической диссоциации;</w:t>
      </w:r>
    </w:p>
    <w:p w14:paraId="77ABED02" w14:textId="77777777" w:rsidR="005E255D" w:rsidRPr="001255DA" w:rsidRDefault="005E255D">
      <w:pPr>
        <w:numPr>
          <w:ilvl w:val="0"/>
          <w:numId w:val="4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связь состава вещества с характером среды раствора;</w:t>
      </w:r>
    </w:p>
    <w:p w14:paraId="19B05F90" w14:textId="77777777" w:rsidR="005E255D" w:rsidRPr="001255DA" w:rsidRDefault="005E255D">
      <w:pPr>
        <w:numPr>
          <w:ilvl w:val="0"/>
          <w:numId w:val="4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алгоритмы определения pH;</w:t>
      </w:r>
    </w:p>
    <w:p w14:paraId="1E4ED847" w14:textId="77777777" w:rsidR="005E255D" w:rsidRPr="001255DA" w:rsidRDefault="005E255D">
      <w:pPr>
        <w:numPr>
          <w:ilvl w:val="0"/>
          <w:numId w:val="4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составление молекулярных, полных и сокращенных ионных уравнений;</w:t>
      </w:r>
    </w:p>
    <w:p w14:paraId="51CBE1C6" w14:textId="77777777" w:rsidR="005E255D" w:rsidRPr="001255DA" w:rsidRDefault="005E255D">
      <w:pPr>
        <w:numPr>
          <w:ilvl w:val="0"/>
          <w:numId w:val="4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условия протекания реакций ионного обмена;</w:t>
      </w:r>
    </w:p>
    <w:p w14:paraId="15A15BCC" w14:textId="77777777" w:rsidR="005E255D" w:rsidRPr="001255DA" w:rsidRDefault="005E255D">
      <w:pPr>
        <w:numPr>
          <w:ilvl w:val="0"/>
          <w:numId w:val="4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связь гидролиза с природой ионов;</w:t>
      </w:r>
    </w:p>
    <w:p w14:paraId="6A4B660B" w14:textId="77777777" w:rsidR="005E255D" w:rsidRPr="001255DA" w:rsidRDefault="005E255D">
      <w:pPr>
        <w:numPr>
          <w:ilvl w:val="0"/>
          <w:numId w:val="4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практические и экспериментальные задания по определению среды раствора.</w:t>
      </w:r>
    </w:p>
    <w:p w14:paraId="69969207"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Целесообразно использовать единый алгоритм анализа подобных задач во всех классах, где изучаются растворы и электролиты.</w:t>
      </w:r>
    </w:p>
    <w:p w14:paraId="506D152C" w14:textId="77777777" w:rsidR="005E255D" w:rsidRPr="001255DA" w:rsidRDefault="005E255D" w:rsidP="0015138B">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10. Расчетные задачи как одно из ключевых направлений методической работы</w:t>
      </w:r>
    </w:p>
    <w:p w14:paraId="03D211C7" w14:textId="5BA0417F" w:rsidR="005E255D" w:rsidRPr="001255DA" w:rsidRDefault="0015138B"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5E255D" w:rsidRPr="001255DA">
        <w:rPr>
          <w:rFonts w:eastAsia="Times New Roman"/>
          <w:color w:val="000000" w:themeColor="text1"/>
          <w:sz w:val="28"/>
          <w:szCs w:val="28"/>
        </w:rPr>
        <w:t>Результаты заданий 26–28 составили соответственно 34,30%, 36,40% и 34,07%. При этом в группе участников, не преодолевших минимальный балл, результаты крайне низкие: 5,54%, 5,83% и 5,54%.</w:t>
      </w:r>
    </w:p>
    <w:p w14:paraId="2D00BC23" w14:textId="60AFE493" w:rsidR="005E255D" w:rsidRPr="001255DA" w:rsidRDefault="0015138B"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5E255D" w:rsidRPr="001255DA">
        <w:rPr>
          <w:rFonts w:eastAsia="Times New Roman"/>
          <w:color w:val="000000" w:themeColor="text1"/>
          <w:sz w:val="28"/>
          <w:szCs w:val="28"/>
        </w:rPr>
        <w:t>Еще более выраженные затруднения наблюдаются в заданиях высокого уровня: задание 33 — 12,36%, задание 34 — 6,38%.</w:t>
      </w:r>
    </w:p>
    <w:p w14:paraId="103E5113" w14:textId="1886640E" w:rsidR="005E255D" w:rsidRPr="001255DA" w:rsidRDefault="0015138B"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5E255D" w:rsidRPr="001255DA">
        <w:rPr>
          <w:rFonts w:eastAsia="Times New Roman"/>
          <w:color w:val="000000" w:themeColor="text1"/>
          <w:sz w:val="28"/>
          <w:szCs w:val="28"/>
        </w:rPr>
        <w:t>Таким образом, на ШМО целесообразно выделить отдельное направление:</w:t>
      </w:r>
    </w:p>
    <w:p w14:paraId="41B90EE2"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lastRenderedPageBreak/>
        <w:t>«Формирование расчетной грамотности на уроках химии: от базовых вычислений к многоэтапным задачам высокого уровня»</w:t>
      </w:r>
      <w:r w:rsidRPr="001255DA">
        <w:rPr>
          <w:rFonts w:eastAsia="Times New Roman"/>
          <w:color w:val="000000" w:themeColor="text1"/>
          <w:sz w:val="28"/>
          <w:szCs w:val="28"/>
        </w:rPr>
        <w:t>.</w:t>
      </w:r>
    </w:p>
    <w:p w14:paraId="737CCACA"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Обсуждение может включать:</w:t>
      </w:r>
    </w:p>
    <w:p w14:paraId="157CADA8" w14:textId="77777777" w:rsidR="005E255D" w:rsidRPr="001255DA" w:rsidRDefault="005E255D">
      <w:pPr>
        <w:numPr>
          <w:ilvl w:val="0"/>
          <w:numId w:val="4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количество вещества и молярные величины;</w:t>
      </w:r>
    </w:p>
    <w:p w14:paraId="6B1ECCB0" w14:textId="77777777" w:rsidR="005E255D" w:rsidRPr="001255DA" w:rsidRDefault="005E255D">
      <w:pPr>
        <w:numPr>
          <w:ilvl w:val="0"/>
          <w:numId w:val="4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массовую долю вещества в растворе;</w:t>
      </w:r>
    </w:p>
    <w:p w14:paraId="179F60CB" w14:textId="77777777" w:rsidR="005E255D" w:rsidRPr="001255DA" w:rsidRDefault="005E255D">
      <w:pPr>
        <w:numPr>
          <w:ilvl w:val="0"/>
          <w:numId w:val="4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молярную концентрацию;</w:t>
      </w:r>
    </w:p>
    <w:p w14:paraId="5851121A" w14:textId="77777777" w:rsidR="005E255D" w:rsidRPr="001255DA" w:rsidRDefault="005E255D">
      <w:pPr>
        <w:numPr>
          <w:ilvl w:val="0"/>
          <w:numId w:val="4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объемные отношения газов;</w:t>
      </w:r>
    </w:p>
    <w:p w14:paraId="39305ECA" w14:textId="77777777" w:rsidR="005E255D" w:rsidRPr="001255DA" w:rsidRDefault="005E255D">
      <w:pPr>
        <w:numPr>
          <w:ilvl w:val="0"/>
          <w:numId w:val="4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термохимические расчеты;</w:t>
      </w:r>
    </w:p>
    <w:p w14:paraId="0FB14214" w14:textId="77777777" w:rsidR="005E255D" w:rsidRPr="001255DA" w:rsidRDefault="005E255D">
      <w:pPr>
        <w:numPr>
          <w:ilvl w:val="0"/>
          <w:numId w:val="4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расчеты по уравнениям реакций;</w:t>
      </w:r>
    </w:p>
    <w:p w14:paraId="1E40B2D0" w14:textId="77777777" w:rsidR="005E255D" w:rsidRPr="001255DA" w:rsidRDefault="005E255D">
      <w:pPr>
        <w:numPr>
          <w:ilvl w:val="0"/>
          <w:numId w:val="4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задачи на избыток и недостаток реагента;</w:t>
      </w:r>
    </w:p>
    <w:p w14:paraId="33189C39" w14:textId="77777777" w:rsidR="005E255D" w:rsidRPr="001255DA" w:rsidRDefault="005E255D">
      <w:pPr>
        <w:numPr>
          <w:ilvl w:val="0"/>
          <w:numId w:val="4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примеси;</w:t>
      </w:r>
    </w:p>
    <w:p w14:paraId="522DF532" w14:textId="77777777" w:rsidR="005E255D" w:rsidRPr="001255DA" w:rsidRDefault="005E255D">
      <w:pPr>
        <w:numPr>
          <w:ilvl w:val="0"/>
          <w:numId w:val="4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выход продукта;</w:t>
      </w:r>
    </w:p>
    <w:p w14:paraId="48246BBC" w14:textId="77777777" w:rsidR="005E255D" w:rsidRPr="001255DA" w:rsidRDefault="005E255D">
      <w:pPr>
        <w:numPr>
          <w:ilvl w:val="0"/>
          <w:numId w:val="4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несколько последовательных химических реакций;</w:t>
      </w:r>
    </w:p>
    <w:p w14:paraId="3845ECB4" w14:textId="77777777" w:rsidR="005E255D" w:rsidRPr="001255DA" w:rsidRDefault="005E255D">
      <w:pPr>
        <w:numPr>
          <w:ilvl w:val="0"/>
          <w:numId w:val="4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расчеты с растворами;</w:t>
      </w:r>
    </w:p>
    <w:p w14:paraId="6D969453" w14:textId="77777777" w:rsidR="005E255D" w:rsidRPr="001255DA" w:rsidRDefault="005E255D">
      <w:pPr>
        <w:numPr>
          <w:ilvl w:val="0"/>
          <w:numId w:val="4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анализ полученного результата и оценку его реалистичности.</w:t>
      </w:r>
    </w:p>
    <w:p w14:paraId="44C51350"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Для обмена опытом следует представить не только способы решения отдельных типов задач, но и методику постепенного формирования расчетного умения начиная с основной школы.</w:t>
      </w:r>
    </w:p>
    <w:p w14:paraId="5782B1E9" w14:textId="77777777" w:rsidR="005E255D" w:rsidRPr="001255DA" w:rsidRDefault="005E255D" w:rsidP="0015138B">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11. Задания высокого уровня: развитие химического мышления</w:t>
      </w:r>
    </w:p>
    <w:p w14:paraId="4BF02D48" w14:textId="3650E9F7" w:rsidR="005E255D" w:rsidRPr="001255DA" w:rsidRDefault="0015138B"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5E255D" w:rsidRPr="001255DA">
        <w:rPr>
          <w:rFonts w:eastAsia="Times New Roman"/>
          <w:color w:val="000000" w:themeColor="text1"/>
          <w:sz w:val="28"/>
          <w:szCs w:val="28"/>
        </w:rPr>
        <w:t>Наиболее низкие средние результаты наблюдаются по заданиям 33 и 34 — 12,36% и 6,38%. При этом установленный порог для заданий высокого уровня — 15%, поэтому данные результаты свидетельствуют о наличии существенного дефицита подготовки к наиболее сложным видам деятельности.</w:t>
      </w:r>
    </w:p>
    <w:p w14:paraId="580603BD" w14:textId="50DAB9E8" w:rsidR="005E255D" w:rsidRPr="001255DA" w:rsidRDefault="0015138B"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5E255D" w:rsidRPr="001255DA">
        <w:rPr>
          <w:rFonts w:eastAsia="Times New Roman"/>
          <w:color w:val="000000" w:themeColor="text1"/>
          <w:sz w:val="28"/>
          <w:szCs w:val="28"/>
        </w:rPr>
        <w:t>Особенно важно обсуждать не «натаскивание» на конкретные номера КИМ, а формирование универсального алгоритма решения сложных химических задач:</w:t>
      </w:r>
    </w:p>
    <w:p w14:paraId="79CA48AB" w14:textId="77777777" w:rsidR="005E255D" w:rsidRPr="001255DA" w:rsidRDefault="005E255D">
      <w:pPr>
        <w:numPr>
          <w:ilvl w:val="0"/>
          <w:numId w:val="44"/>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анализ условия;</w:t>
      </w:r>
    </w:p>
    <w:p w14:paraId="6052AE3F" w14:textId="77777777" w:rsidR="005E255D" w:rsidRPr="001255DA" w:rsidRDefault="005E255D">
      <w:pPr>
        <w:numPr>
          <w:ilvl w:val="0"/>
          <w:numId w:val="44"/>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выделение исходных данных;</w:t>
      </w:r>
    </w:p>
    <w:p w14:paraId="5EF396E7" w14:textId="77777777" w:rsidR="005E255D" w:rsidRPr="001255DA" w:rsidRDefault="005E255D">
      <w:pPr>
        <w:numPr>
          <w:ilvl w:val="0"/>
          <w:numId w:val="44"/>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определение неизвестных величин;</w:t>
      </w:r>
    </w:p>
    <w:p w14:paraId="41F10AF6" w14:textId="77777777" w:rsidR="005E255D" w:rsidRPr="001255DA" w:rsidRDefault="005E255D">
      <w:pPr>
        <w:numPr>
          <w:ilvl w:val="0"/>
          <w:numId w:val="44"/>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установление химической сущности процессов;</w:t>
      </w:r>
    </w:p>
    <w:p w14:paraId="573E608C" w14:textId="77777777" w:rsidR="005E255D" w:rsidRPr="001255DA" w:rsidRDefault="005E255D">
      <w:pPr>
        <w:numPr>
          <w:ilvl w:val="0"/>
          <w:numId w:val="44"/>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составление необходимых уравнений реакций;</w:t>
      </w:r>
    </w:p>
    <w:p w14:paraId="0F0ACB41" w14:textId="77777777" w:rsidR="005E255D" w:rsidRPr="001255DA" w:rsidRDefault="005E255D">
      <w:pPr>
        <w:numPr>
          <w:ilvl w:val="0"/>
          <w:numId w:val="44"/>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определение последовательности расчетов;</w:t>
      </w:r>
    </w:p>
    <w:p w14:paraId="2C2441C6" w14:textId="77777777" w:rsidR="005E255D" w:rsidRPr="001255DA" w:rsidRDefault="005E255D">
      <w:pPr>
        <w:numPr>
          <w:ilvl w:val="0"/>
          <w:numId w:val="44"/>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проведение вычислений;</w:t>
      </w:r>
    </w:p>
    <w:p w14:paraId="05FC1583" w14:textId="77777777" w:rsidR="005E255D" w:rsidRPr="001255DA" w:rsidRDefault="005E255D">
      <w:pPr>
        <w:numPr>
          <w:ilvl w:val="0"/>
          <w:numId w:val="44"/>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проверка размерности и реалистичности результата;</w:t>
      </w:r>
    </w:p>
    <w:p w14:paraId="32D1E821" w14:textId="77777777" w:rsidR="005E255D" w:rsidRPr="001255DA" w:rsidRDefault="005E255D">
      <w:pPr>
        <w:numPr>
          <w:ilvl w:val="0"/>
          <w:numId w:val="44"/>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оформление развернутого ответа.</w:t>
      </w:r>
    </w:p>
    <w:p w14:paraId="39C313E7" w14:textId="5381F274" w:rsidR="005E255D" w:rsidRPr="001255DA" w:rsidRDefault="0015138B"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5E255D" w:rsidRPr="001255DA">
        <w:rPr>
          <w:rFonts w:eastAsia="Times New Roman"/>
          <w:color w:val="000000" w:themeColor="text1"/>
          <w:sz w:val="28"/>
          <w:szCs w:val="28"/>
        </w:rPr>
        <w:t>В актуальной модели ЕГЭ по химии задания 29–34 относятся к части 2 и предполагают развернутый ответ, поэтому систематическая работа с логикой полного решения должна проводиться задолго до выпускного класса.</w:t>
      </w:r>
    </w:p>
    <w:p w14:paraId="0BDF5D90" w14:textId="77777777" w:rsidR="005E255D" w:rsidRPr="001255DA" w:rsidRDefault="005E255D" w:rsidP="0015138B">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12. Формирование навыка работы с условием химической задачи</w:t>
      </w:r>
    </w:p>
    <w:p w14:paraId="13150C38"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Отдельной темой обмена опытом может стать:</w:t>
      </w:r>
    </w:p>
    <w:p w14:paraId="29828EF2"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«Как научить обучающегося читать химическое условие и самостоятельно определять способ решения»</w:t>
      </w:r>
      <w:r w:rsidRPr="001255DA">
        <w:rPr>
          <w:rFonts w:eastAsia="Times New Roman"/>
          <w:color w:val="000000" w:themeColor="text1"/>
          <w:sz w:val="28"/>
          <w:szCs w:val="28"/>
        </w:rPr>
        <w:t>.</w:t>
      </w:r>
    </w:p>
    <w:p w14:paraId="10B2A226"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Рекомендуется обсудить практики, при которых ученик:</w:t>
      </w:r>
    </w:p>
    <w:p w14:paraId="3003432E" w14:textId="77777777" w:rsidR="005E255D" w:rsidRPr="001255DA" w:rsidRDefault="005E255D">
      <w:pPr>
        <w:numPr>
          <w:ilvl w:val="0"/>
          <w:numId w:val="4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выделяет ключевые данные;</w:t>
      </w:r>
    </w:p>
    <w:p w14:paraId="0834F81B" w14:textId="77777777" w:rsidR="005E255D" w:rsidRPr="001255DA" w:rsidRDefault="005E255D">
      <w:pPr>
        <w:numPr>
          <w:ilvl w:val="0"/>
          <w:numId w:val="4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определяет вещества и процессы;</w:t>
      </w:r>
    </w:p>
    <w:p w14:paraId="731EE6B7" w14:textId="77777777" w:rsidR="005E255D" w:rsidRPr="001255DA" w:rsidRDefault="005E255D">
      <w:pPr>
        <w:numPr>
          <w:ilvl w:val="0"/>
          <w:numId w:val="4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устанавливает, какие реакции происходят;</w:t>
      </w:r>
    </w:p>
    <w:p w14:paraId="0386028E" w14:textId="77777777" w:rsidR="005E255D" w:rsidRPr="001255DA" w:rsidRDefault="005E255D">
      <w:pPr>
        <w:numPr>
          <w:ilvl w:val="0"/>
          <w:numId w:val="4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фиксирует ограничения и условия;</w:t>
      </w:r>
    </w:p>
    <w:p w14:paraId="471CAFAB" w14:textId="77777777" w:rsidR="005E255D" w:rsidRPr="001255DA" w:rsidRDefault="005E255D">
      <w:pPr>
        <w:numPr>
          <w:ilvl w:val="0"/>
          <w:numId w:val="4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определяет последовательность действий;</w:t>
      </w:r>
    </w:p>
    <w:p w14:paraId="328C01CC" w14:textId="77777777" w:rsidR="005E255D" w:rsidRPr="001255DA" w:rsidRDefault="005E255D">
      <w:pPr>
        <w:numPr>
          <w:ilvl w:val="0"/>
          <w:numId w:val="4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объясняет выбор используемой формулы или уравнения;</w:t>
      </w:r>
    </w:p>
    <w:p w14:paraId="402DBE4F" w14:textId="77777777" w:rsidR="005E255D" w:rsidRPr="001255DA" w:rsidRDefault="005E255D">
      <w:pPr>
        <w:numPr>
          <w:ilvl w:val="0"/>
          <w:numId w:val="45"/>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выполняет самопроверку.</w:t>
      </w:r>
    </w:p>
    <w:p w14:paraId="35EAB650"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Это особенно важно для перехода от решения знакомых шаблонов к решению новых задач.</w:t>
      </w:r>
    </w:p>
    <w:p w14:paraId="0860FE32" w14:textId="77777777" w:rsidR="005E255D" w:rsidRPr="001255DA" w:rsidRDefault="005E255D" w:rsidP="0015138B">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13. Дифференциация обучения с учетом уровня подготовки</w:t>
      </w:r>
    </w:p>
    <w:p w14:paraId="0C04838F"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Результаты таблицы показывают выраженную дифференциацию: по большинству заданий показатели группы 81–100 баллов значительно превышают результаты группы участников, не преодолевших минимальный балл.</w:t>
      </w:r>
    </w:p>
    <w:p w14:paraId="2437ABB0"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Поэтому на ШМО рекомендуется обсудить модели дифференцированной работы:</w:t>
      </w:r>
    </w:p>
    <w:p w14:paraId="06C25542"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для обучающихся с низким уровнем подготовки:</w:t>
      </w:r>
    </w:p>
    <w:p w14:paraId="684D820A" w14:textId="77777777" w:rsidR="005E255D" w:rsidRPr="001255DA" w:rsidRDefault="005E255D">
      <w:pPr>
        <w:numPr>
          <w:ilvl w:val="0"/>
          <w:numId w:val="46"/>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устранение базовых предметных дефицитов;</w:t>
      </w:r>
    </w:p>
    <w:p w14:paraId="0082BB43" w14:textId="77777777" w:rsidR="005E255D" w:rsidRPr="001255DA" w:rsidRDefault="005E255D">
      <w:pPr>
        <w:numPr>
          <w:ilvl w:val="0"/>
          <w:numId w:val="46"/>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повторение ключевых понятий;</w:t>
      </w:r>
    </w:p>
    <w:p w14:paraId="3256B5F5" w14:textId="77777777" w:rsidR="005E255D" w:rsidRPr="001255DA" w:rsidRDefault="005E255D">
      <w:pPr>
        <w:numPr>
          <w:ilvl w:val="0"/>
          <w:numId w:val="46"/>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небольшие по объему, но регулярные диагностические задания;</w:t>
      </w:r>
    </w:p>
    <w:p w14:paraId="438F4FD2" w14:textId="77777777" w:rsidR="005E255D" w:rsidRPr="001255DA" w:rsidRDefault="005E255D">
      <w:pPr>
        <w:numPr>
          <w:ilvl w:val="0"/>
          <w:numId w:val="46"/>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формирование устойчивых алгоритмов действий.</w:t>
      </w:r>
    </w:p>
    <w:p w14:paraId="6BF60C22"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для обучающихся со средним уровнем подготовки:</w:t>
      </w:r>
    </w:p>
    <w:p w14:paraId="593C589B" w14:textId="77777777" w:rsidR="005E255D" w:rsidRPr="001255DA" w:rsidRDefault="005E255D">
      <w:pPr>
        <w:numPr>
          <w:ilvl w:val="0"/>
          <w:numId w:val="4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переход от репродуктивных заданий к заданиям на применение;</w:t>
      </w:r>
    </w:p>
    <w:p w14:paraId="7B200DA5" w14:textId="77777777" w:rsidR="005E255D" w:rsidRPr="001255DA" w:rsidRDefault="005E255D">
      <w:pPr>
        <w:numPr>
          <w:ilvl w:val="0"/>
          <w:numId w:val="4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систематизация знаний;</w:t>
      </w:r>
    </w:p>
    <w:p w14:paraId="17B85CE5" w14:textId="77777777" w:rsidR="005E255D" w:rsidRPr="001255DA" w:rsidRDefault="005E255D">
      <w:pPr>
        <w:numPr>
          <w:ilvl w:val="0"/>
          <w:numId w:val="4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работа с комплексными заданиями;</w:t>
      </w:r>
    </w:p>
    <w:p w14:paraId="16D06AAD" w14:textId="77777777" w:rsidR="005E255D" w:rsidRPr="001255DA" w:rsidRDefault="005E255D">
      <w:pPr>
        <w:numPr>
          <w:ilvl w:val="0"/>
          <w:numId w:val="47"/>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развитие расчетных умений.</w:t>
      </w:r>
    </w:p>
    <w:p w14:paraId="54992C23"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для обучающихся с высоким уровнем подготовки:</w:t>
      </w:r>
    </w:p>
    <w:p w14:paraId="133F2AE3" w14:textId="77777777" w:rsidR="005E255D" w:rsidRPr="001255DA" w:rsidRDefault="005E255D">
      <w:pPr>
        <w:numPr>
          <w:ilvl w:val="0"/>
          <w:numId w:val="48"/>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решение нестандартных задач;</w:t>
      </w:r>
    </w:p>
    <w:p w14:paraId="795CF6B7" w14:textId="77777777" w:rsidR="005E255D" w:rsidRPr="001255DA" w:rsidRDefault="005E255D">
      <w:pPr>
        <w:numPr>
          <w:ilvl w:val="0"/>
          <w:numId w:val="48"/>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задания с несколькими способами решения;</w:t>
      </w:r>
    </w:p>
    <w:p w14:paraId="7E71C9C8" w14:textId="77777777" w:rsidR="005E255D" w:rsidRPr="001255DA" w:rsidRDefault="005E255D">
      <w:pPr>
        <w:numPr>
          <w:ilvl w:val="0"/>
          <w:numId w:val="48"/>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комплексные цепочки превращений;</w:t>
      </w:r>
    </w:p>
    <w:p w14:paraId="6E56EEDF" w14:textId="77777777" w:rsidR="005E255D" w:rsidRPr="001255DA" w:rsidRDefault="005E255D">
      <w:pPr>
        <w:numPr>
          <w:ilvl w:val="0"/>
          <w:numId w:val="48"/>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задачи высокого уровня;</w:t>
      </w:r>
    </w:p>
    <w:p w14:paraId="1816CC89" w14:textId="77777777" w:rsidR="005E255D" w:rsidRPr="001255DA" w:rsidRDefault="005E255D">
      <w:pPr>
        <w:numPr>
          <w:ilvl w:val="0"/>
          <w:numId w:val="48"/>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самостоятельное объяснение химических закономерностей.</w:t>
      </w:r>
    </w:p>
    <w:p w14:paraId="3DB1706C" w14:textId="77777777" w:rsidR="005E255D" w:rsidRPr="001255DA" w:rsidRDefault="005E255D" w:rsidP="0015138B">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14. Взаимообмен эффективными практиками образовательных организаций со стабильно высокими результатами</w:t>
      </w:r>
    </w:p>
    <w:p w14:paraId="5B32B21B"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На заседаниях ШМО рекомендуется организовать представление педагогических практик не в форме общего рассказа о «хорошем опыте», а по конкретной структуре:</w:t>
      </w:r>
    </w:p>
    <w:p w14:paraId="42E78B9A" w14:textId="77777777" w:rsidR="005E255D" w:rsidRPr="001255DA" w:rsidRDefault="005E255D">
      <w:pPr>
        <w:numPr>
          <w:ilvl w:val="0"/>
          <w:numId w:val="4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исходная проблема;</w:t>
      </w:r>
    </w:p>
    <w:p w14:paraId="47E36BF6" w14:textId="77777777" w:rsidR="005E255D" w:rsidRPr="001255DA" w:rsidRDefault="005E255D">
      <w:pPr>
        <w:numPr>
          <w:ilvl w:val="0"/>
          <w:numId w:val="4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выявленный дефицит обучающихся;</w:t>
      </w:r>
    </w:p>
    <w:p w14:paraId="7AB18E1C" w14:textId="77777777" w:rsidR="005E255D" w:rsidRPr="001255DA" w:rsidRDefault="005E255D">
      <w:pPr>
        <w:numPr>
          <w:ilvl w:val="0"/>
          <w:numId w:val="4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применяемая педагогическая технология;</w:t>
      </w:r>
    </w:p>
    <w:p w14:paraId="08A5CEE6" w14:textId="77777777" w:rsidR="005E255D" w:rsidRPr="001255DA" w:rsidRDefault="005E255D">
      <w:pPr>
        <w:numPr>
          <w:ilvl w:val="0"/>
          <w:numId w:val="4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периодичность ее использования;</w:t>
      </w:r>
    </w:p>
    <w:p w14:paraId="5BFEF172" w14:textId="77777777" w:rsidR="005E255D" w:rsidRPr="001255DA" w:rsidRDefault="005E255D">
      <w:pPr>
        <w:numPr>
          <w:ilvl w:val="0"/>
          <w:numId w:val="4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конкретные виды заданий;</w:t>
      </w:r>
    </w:p>
    <w:p w14:paraId="5E817C7A" w14:textId="77777777" w:rsidR="005E255D" w:rsidRPr="001255DA" w:rsidRDefault="005E255D">
      <w:pPr>
        <w:numPr>
          <w:ilvl w:val="0"/>
          <w:numId w:val="4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способ контроля динамики;</w:t>
      </w:r>
    </w:p>
    <w:p w14:paraId="28913AE6" w14:textId="77777777" w:rsidR="005E255D" w:rsidRPr="001255DA" w:rsidRDefault="005E255D">
      <w:pPr>
        <w:numPr>
          <w:ilvl w:val="0"/>
          <w:numId w:val="4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результаты до и после внедрения;</w:t>
      </w:r>
    </w:p>
    <w:p w14:paraId="668D5694" w14:textId="77777777" w:rsidR="005E255D" w:rsidRPr="001255DA" w:rsidRDefault="005E255D">
      <w:pPr>
        <w:numPr>
          <w:ilvl w:val="0"/>
          <w:numId w:val="49"/>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условия, необходимые для переноса практики в другую образовательную организацию.</w:t>
      </w:r>
    </w:p>
    <w:p w14:paraId="573F617A"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Особенно ценными могут быть практики:</w:t>
      </w:r>
    </w:p>
    <w:p w14:paraId="358B6CDF" w14:textId="77777777" w:rsidR="005E255D" w:rsidRPr="001255DA" w:rsidRDefault="005E255D">
      <w:pPr>
        <w:numPr>
          <w:ilvl w:val="0"/>
          <w:numId w:val="5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регулярной тематической диагностики;</w:t>
      </w:r>
    </w:p>
    <w:p w14:paraId="40DC81E6" w14:textId="77777777" w:rsidR="005E255D" w:rsidRPr="001255DA" w:rsidRDefault="005E255D">
      <w:pPr>
        <w:numPr>
          <w:ilvl w:val="0"/>
          <w:numId w:val="5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ведения индивидуальных карт предметных дефицитов;</w:t>
      </w:r>
    </w:p>
    <w:p w14:paraId="66703B0E" w14:textId="77777777" w:rsidR="005E255D" w:rsidRPr="001255DA" w:rsidRDefault="005E255D">
      <w:pPr>
        <w:numPr>
          <w:ilvl w:val="0"/>
          <w:numId w:val="5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организации взаимопроверки и самопроверки;</w:t>
      </w:r>
    </w:p>
    <w:p w14:paraId="7A967481" w14:textId="77777777" w:rsidR="005E255D" w:rsidRPr="001255DA" w:rsidRDefault="005E255D">
      <w:pPr>
        <w:numPr>
          <w:ilvl w:val="0"/>
          <w:numId w:val="5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использования химического эксперимента для формирования понятий;</w:t>
      </w:r>
    </w:p>
    <w:p w14:paraId="790072B2" w14:textId="77777777" w:rsidR="005E255D" w:rsidRPr="001255DA" w:rsidRDefault="005E255D">
      <w:pPr>
        <w:numPr>
          <w:ilvl w:val="0"/>
          <w:numId w:val="5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системной работы с уравнениями реакций;</w:t>
      </w:r>
    </w:p>
    <w:p w14:paraId="213CFDFE" w14:textId="77777777" w:rsidR="005E255D" w:rsidRPr="001255DA" w:rsidRDefault="005E255D">
      <w:pPr>
        <w:numPr>
          <w:ilvl w:val="0"/>
          <w:numId w:val="5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поэтапного обучения решению расчетных задач;</w:t>
      </w:r>
    </w:p>
    <w:p w14:paraId="3BE8BF55" w14:textId="77777777" w:rsidR="005E255D" w:rsidRPr="001255DA" w:rsidRDefault="005E255D">
      <w:pPr>
        <w:numPr>
          <w:ilvl w:val="0"/>
          <w:numId w:val="5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организации консультаций для разных групп обучающихся;</w:t>
      </w:r>
    </w:p>
    <w:p w14:paraId="6B00F359" w14:textId="77777777" w:rsidR="005E255D" w:rsidRPr="001255DA" w:rsidRDefault="005E255D">
      <w:pPr>
        <w:numPr>
          <w:ilvl w:val="0"/>
          <w:numId w:val="50"/>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анализа ошибок с последующей обязательной коррекцией.</w:t>
      </w:r>
    </w:p>
    <w:p w14:paraId="1E848483" w14:textId="77777777" w:rsidR="005E255D" w:rsidRPr="001255DA" w:rsidRDefault="005E255D" w:rsidP="00C51553">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15. Единая система внутришкольного мониторинга предметных результатов</w:t>
      </w:r>
    </w:p>
    <w:p w14:paraId="5CDC4DB6" w14:textId="3FC4C48D" w:rsidR="005E255D" w:rsidRPr="001255DA" w:rsidRDefault="00C51553"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5E255D" w:rsidRPr="001255DA">
        <w:rPr>
          <w:rFonts w:eastAsia="Times New Roman"/>
          <w:color w:val="000000" w:themeColor="text1"/>
          <w:sz w:val="28"/>
          <w:szCs w:val="28"/>
        </w:rPr>
        <w:t>Целесообразно обсудить создание в образовательной организации единой системы мониторинга, которая позволит отслеживать не только итоговую отметку, но и освоение ключевых предметных умений.</w:t>
      </w:r>
    </w:p>
    <w:p w14:paraId="0A9E1AD5"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Рекомендуется периодически диагностировать:</w:t>
      </w:r>
    </w:p>
    <w:p w14:paraId="6E781D71" w14:textId="77777777" w:rsidR="005E255D" w:rsidRPr="001255DA" w:rsidRDefault="005E255D">
      <w:pPr>
        <w:numPr>
          <w:ilvl w:val="0"/>
          <w:numId w:val="5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строение атома;</w:t>
      </w:r>
    </w:p>
    <w:p w14:paraId="110E5D82" w14:textId="77777777" w:rsidR="005E255D" w:rsidRPr="001255DA" w:rsidRDefault="005E255D">
      <w:pPr>
        <w:numPr>
          <w:ilvl w:val="0"/>
          <w:numId w:val="5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периодические закономерности;</w:t>
      </w:r>
    </w:p>
    <w:p w14:paraId="6F25F59A" w14:textId="77777777" w:rsidR="005E255D" w:rsidRPr="001255DA" w:rsidRDefault="005E255D">
      <w:pPr>
        <w:numPr>
          <w:ilvl w:val="0"/>
          <w:numId w:val="5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химическую связь;</w:t>
      </w:r>
    </w:p>
    <w:p w14:paraId="1E4C09B0" w14:textId="77777777" w:rsidR="005E255D" w:rsidRPr="001255DA" w:rsidRDefault="005E255D">
      <w:pPr>
        <w:numPr>
          <w:ilvl w:val="0"/>
          <w:numId w:val="5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свойства неорганических веществ;</w:t>
      </w:r>
    </w:p>
    <w:p w14:paraId="661C5869" w14:textId="77777777" w:rsidR="005E255D" w:rsidRPr="001255DA" w:rsidRDefault="005E255D">
      <w:pPr>
        <w:numPr>
          <w:ilvl w:val="0"/>
          <w:numId w:val="5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свойства органических веществ;</w:t>
      </w:r>
    </w:p>
    <w:p w14:paraId="6878AC2D" w14:textId="77777777" w:rsidR="005E255D" w:rsidRPr="001255DA" w:rsidRDefault="005E255D">
      <w:pPr>
        <w:numPr>
          <w:ilvl w:val="0"/>
          <w:numId w:val="5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ОВР;</w:t>
      </w:r>
    </w:p>
    <w:p w14:paraId="78723A19" w14:textId="77777777" w:rsidR="005E255D" w:rsidRPr="001255DA" w:rsidRDefault="005E255D">
      <w:pPr>
        <w:numPr>
          <w:ilvl w:val="0"/>
          <w:numId w:val="5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электролитическую диссоциацию;</w:t>
      </w:r>
    </w:p>
    <w:p w14:paraId="512BC5AB" w14:textId="77777777" w:rsidR="005E255D" w:rsidRPr="001255DA" w:rsidRDefault="005E255D">
      <w:pPr>
        <w:numPr>
          <w:ilvl w:val="0"/>
          <w:numId w:val="5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гидролиз;</w:t>
      </w:r>
    </w:p>
    <w:p w14:paraId="174B233D" w14:textId="77777777" w:rsidR="005E255D" w:rsidRPr="001255DA" w:rsidRDefault="005E255D">
      <w:pPr>
        <w:numPr>
          <w:ilvl w:val="0"/>
          <w:numId w:val="5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химическое равновесие;</w:t>
      </w:r>
    </w:p>
    <w:p w14:paraId="3893A723" w14:textId="77777777" w:rsidR="005E255D" w:rsidRPr="001255DA" w:rsidRDefault="005E255D">
      <w:pPr>
        <w:numPr>
          <w:ilvl w:val="0"/>
          <w:numId w:val="5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качественные реакции;</w:t>
      </w:r>
    </w:p>
    <w:p w14:paraId="137FCA9A" w14:textId="77777777" w:rsidR="005E255D" w:rsidRPr="001255DA" w:rsidRDefault="005E255D">
      <w:pPr>
        <w:numPr>
          <w:ilvl w:val="0"/>
          <w:numId w:val="5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генетические связи;</w:t>
      </w:r>
    </w:p>
    <w:p w14:paraId="288C241A" w14:textId="77777777" w:rsidR="005E255D" w:rsidRPr="001255DA" w:rsidRDefault="005E255D">
      <w:pPr>
        <w:numPr>
          <w:ilvl w:val="0"/>
          <w:numId w:val="5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расчетные умения;</w:t>
      </w:r>
    </w:p>
    <w:p w14:paraId="2351CF17" w14:textId="77777777" w:rsidR="005E255D" w:rsidRPr="001255DA" w:rsidRDefault="005E255D">
      <w:pPr>
        <w:numPr>
          <w:ilvl w:val="0"/>
          <w:numId w:val="51"/>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умение выполнять комплексные задания.</w:t>
      </w:r>
    </w:p>
    <w:p w14:paraId="14827070"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Результаты мониторинга должны использоваться для корректировки содержания уроков, а не только для составления отчетности.</w:t>
      </w:r>
    </w:p>
    <w:p w14:paraId="6B202C50" w14:textId="77777777" w:rsidR="005E255D" w:rsidRPr="001255DA" w:rsidRDefault="005E255D" w:rsidP="00C51553">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16. Формирование банка методических материалов школы</w:t>
      </w:r>
    </w:p>
    <w:p w14:paraId="4C50D8AC"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По итогам работы ШМО рекомендуется создать школьный банк материалов, включающий:</w:t>
      </w:r>
    </w:p>
    <w:p w14:paraId="54950FA1" w14:textId="77777777" w:rsidR="005E255D" w:rsidRPr="001255DA" w:rsidRDefault="005E255D">
      <w:pPr>
        <w:numPr>
          <w:ilvl w:val="0"/>
          <w:numId w:val="5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диагностические работы;</w:t>
      </w:r>
    </w:p>
    <w:p w14:paraId="758588D3" w14:textId="77777777" w:rsidR="005E255D" w:rsidRPr="001255DA" w:rsidRDefault="005E255D">
      <w:pPr>
        <w:numPr>
          <w:ilvl w:val="0"/>
          <w:numId w:val="5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задания на устранение конкретных дефицитов;</w:t>
      </w:r>
    </w:p>
    <w:p w14:paraId="1EDEF1BA" w14:textId="77777777" w:rsidR="005E255D" w:rsidRPr="001255DA" w:rsidRDefault="005E255D">
      <w:pPr>
        <w:numPr>
          <w:ilvl w:val="0"/>
          <w:numId w:val="5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карточки для индивидуальной работы;</w:t>
      </w:r>
    </w:p>
    <w:p w14:paraId="69EC35C6" w14:textId="77777777" w:rsidR="005E255D" w:rsidRPr="001255DA" w:rsidRDefault="005E255D">
      <w:pPr>
        <w:numPr>
          <w:ilvl w:val="0"/>
          <w:numId w:val="5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практические и лабораторные задания;</w:t>
      </w:r>
    </w:p>
    <w:p w14:paraId="25D7D887" w14:textId="77777777" w:rsidR="005E255D" w:rsidRPr="001255DA" w:rsidRDefault="005E255D">
      <w:pPr>
        <w:numPr>
          <w:ilvl w:val="0"/>
          <w:numId w:val="5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расчетные задачи различного уровня;</w:t>
      </w:r>
    </w:p>
    <w:p w14:paraId="649A8696" w14:textId="77777777" w:rsidR="005E255D" w:rsidRPr="001255DA" w:rsidRDefault="005E255D">
      <w:pPr>
        <w:numPr>
          <w:ilvl w:val="0"/>
          <w:numId w:val="5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задания на установление причинно-следственных связей;</w:t>
      </w:r>
    </w:p>
    <w:p w14:paraId="172A16A4" w14:textId="77777777" w:rsidR="005E255D" w:rsidRPr="001255DA" w:rsidRDefault="005E255D">
      <w:pPr>
        <w:numPr>
          <w:ilvl w:val="0"/>
          <w:numId w:val="5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задания для формирования навыков самопроверки;</w:t>
      </w:r>
    </w:p>
    <w:p w14:paraId="44B34581" w14:textId="77777777" w:rsidR="005E255D" w:rsidRPr="001255DA" w:rsidRDefault="005E255D">
      <w:pPr>
        <w:numPr>
          <w:ilvl w:val="0"/>
          <w:numId w:val="5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материалы для работы с ошибками;</w:t>
      </w:r>
    </w:p>
    <w:p w14:paraId="2C7E3AFC" w14:textId="77777777" w:rsidR="005E255D" w:rsidRPr="001255DA" w:rsidRDefault="005E255D">
      <w:pPr>
        <w:numPr>
          <w:ilvl w:val="0"/>
          <w:numId w:val="52"/>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успешные разработки педагогов школы.</w:t>
      </w:r>
    </w:p>
    <w:p w14:paraId="01A99637"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При этом банк следует строить по </w:t>
      </w:r>
      <w:r w:rsidRPr="001255DA">
        <w:rPr>
          <w:rFonts w:eastAsia="Times New Roman"/>
          <w:b/>
          <w:bCs/>
          <w:color w:val="000000" w:themeColor="text1"/>
          <w:sz w:val="28"/>
          <w:szCs w:val="28"/>
        </w:rPr>
        <w:t>предметным умениям и содержательным линиям</w:t>
      </w:r>
      <w:r w:rsidRPr="001255DA">
        <w:rPr>
          <w:rFonts w:eastAsia="Times New Roman"/>
          <w:color w:val="000000" w:themeColor="text1"/>
          <w:sz w:val="28"/>
          <w:szCs w:val="28"/>
        </w:rPr>
        <w:t>, а не только по номерам заданий ЕГЭ. Такой подход позволит использовать материалы и в 8–10 классах, обеспечивая системную подготовку.</w:t>
      </w:r>
    </w:p>
    <w:p w14:paraId="61F46617" w14:textId="77777777" w:rsidR="005E255D" w:rsidRPr="001255DA" w:rsidRDefault="005E255D" w:rsidP="00C51553">
      <w:pPr>
        <w:spacing w:line="276" w:lineRule="auto"/>
        <w:jc w:val="both"/>
        <w:outlineLvl w:val="2"/>
        <w:rPr>
          <w:rFonts w:eastAsia="Times New Roman"/>
          <w:b/>
          <w:bCs/>
          <w:color w:val="000000" w:themeColor="text1"/>
          <w:sz w:val="28"/>
          <w:szCs w:val="28"/>
        </w:rPr>
      </w:pPr>
      <w:r w:rsidRPr="001255DA">
        <w:rPr>
          <w:rFonts w:eastAsia="Times New Roman"/>
          <w:b/>
          <w:bCs/>
          <w:color w:val="000000" w:themeColor="text1"/>
          <w:sz w:val="28"/>
          <w:szCs w:val="28"/>
        </w:rPr>
        <w:t>17. Рекомендуемые темы методических заседаний ШМО</w:t>
      </w:r>
    </w:p>
    <w:p w14:paraId="77FD5D57" w14:textId="77777777" w:rsidR="005E255D" w:rsidRPr="001255DA" w:rsidRDefault="005E255D"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В качестве конкретного плана работы можно предложить следующие темы:</w:t>
      </w:r>
    </w:p>
    <w:p w14:paraId="4DF2C7DE" w14:textId="77777777" w:rsidR="005E255D" w:rsidRPr="001255DA" w:rsidRDefault="005E255D">
      <w:pPr>
        <w:numPr>
          <w:ilvl w:val="0"/>
          <w:numId w:val="5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«Результаты ЕГЭ по химии 2026 года: предметные дефициты и направления их устранения».</w:t>
      </w:r>
    </w:p>
    <w:p w14:paraId="75EA73D3" w14:textId="77777777" w:rsidR="005E255D" w:rsidRPr="001255DA" w:rsidRDefault="005E255D">
      <w:pPr>
        <w:numPr>
          <w:ilvl w:val="0"/>
          <w:numId w:val="5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«Формирование функциональной химической грамотности на уроках химии».</w:t>
      </w:r>
    </w:p>
    <w:p w14:paraId="3E6A603C" w14:textId="77777777" w:rsidR="005E255D" w:rsidRPr="001255DA" w:rsidRDefault="005E255D">
      <w:pPr>
        <w:numPr>
          <w:ilvl w:val="0"/>
          <w:numId w:val="5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«Как перейти от запоминания химических фактов к пониманию закономерностей».</w:t>
      </w:r>
    </w:p>
    <w:p w14:paraId="11FABDEF" w14:textId="77777777" w:rsidR="005E255D" w:rsidRPr="001255DA" w:rsidRDefault="005E255D">
      <w:pPr>
        <w:numPr>
          <w:ilvl w:val="0"/>
          <w:numId w:val="5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«Система работы с химическими свойствами неорганических веществ».</w:t>
      </w:r>
    </w:p>
    <w:p w14:paraId="5B552F06" w14:textId="77777777" w:rsidR="005E255D" w:rsidRPr="001255DA" w:rsidRDefault="005E255D">
      <w:pPr>
        <w:numPr>
          <w:ilvl w:val="0"/>
          <w:numId w:val="5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«Генетические связи между классами веществ как средство систематизации знаний».</w:t>
      </w:r>
    </w:p>
    <w:p w14:paraId="6DF9D1AB" w14:textId="77777777" w:rsidR="005E255D" w:rsidRPr="001255DA" w:rsidRDefault="005E255D">
      <w:pPr>
        <w:numPr>
          <w:ilvl w:val="0"/>
          <w:numId w:val="5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«Эффективные приемы изучения органической химии».</w:t>
      </w:r>
    </w:p>
    <w:p w14:paraId="23ED7AD1" w14:textId="77777777" w:rsidR="005E255D" w:rsidRPr="001255DA" w:rsidRDefault="005E255D">
      <w:pPr>
        <w:numPr>
          <w:ilvl w:val="0"/>
          <w:numId w:val="5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«Формирование навыков составления и анализа уравнений химических реакций».</w:t>
      </w:r>
    </w:p>
    <w:p w14:paraId="688D7AC4" w14:textId="77777777" w:rsidR="005E255D" w:rsidRPr="001255DA" w:rsidRDefault="005E255D">
      <w:pPr>
        <w:numPr>
          <w:ilvl w:val="0"/>
          <w:numId w:val="5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«Окислительно-восстановительные реакции: от базового алгоритма к комплексным заданиям».</w:t>
      </w:r>
    </w:p>
    <w:p w14:paraId="16AB9F0D" w14:textId="77777777" w:rsidR="005E255D" w:rsidRPr="001255DA" w:rsidRDefault="005E255D">
      <w:pPr>
        <w:numPr>
          <w:ilvl w:val="0"/>
          <w:numId w:val="5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«Электролитическая диссоциация, гидролиз и pH: методика формирования устойчивых предметных представлений».</w:t>
      </w:r>
    </w:p>
    <w:p w14:paraId="51017423" w14:textId="77777777" w:rsidR="005E255D" w:rsidRPr="001255DA" w:rsidRDefault="005E255D">
      <w:pPr>
        <w:numPr>
          <w:ilvl w:val="0"/>
          <w:numId w:val="5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«Расчетная задача на уроке химии: система формирования вычислительных умений с 8 по 11 класс».</w:t>
      </w:r>
    </w:p>
    <w:p w14:paraId="3FD14851" w14:textId="77777777" w:rsidR="005E255D" w:rsidRPr="001255DA" w:rsidRDefault="005E255D">
      <w:pPr>
        <w:numPr>
          <w:ilvl w:val="0"/>
          <w:numId w:val="5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«Методика обучения решению многоэтапных расчетных задач».</w:t>
      </w:r>
    </w:p>
    <w:p w14:paraId="5AD030F4" w14:textId="77777777" w:rsidR="005E255D" w:rsidRPr="001255DA" w:rsidRDefault="005E255D">
      <w:pPr>
        <w:numPr>
          <w:ilvl w:val="0"/>
          <w:numId w:val="5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«Работа с ошибками как инструмент повышения качества предметных результатов».</w:t>
      </w:r>
    </w:p>
    <w:p w14:paraId="7FF2DF32" w14:textId="77777777" w:rsidR="005E255D" w:rsidRPr="001255DA" w:rsidRDefault="005E255D">
      <w:pPr>
        <w:numPr>
          <w:ilvl w:val="0"/>
          <w:numId w:val="5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«Дифференцированный подход к обучению химии обучающихся с разным уровнем подготовки».</w:t>
      </w:r>
    </w:p>
    <w:p w14:paraId="23698A36" w14:textId="77777777" w:rsidR="005E255D" w:rsidRPr="001255DA" w:rsidRDefault="005E255D">
      <w:pPr>
        <w:numPr>
          <w:ilvl w:val="0"/>
          <w:numId w:val="5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«Практики школ со стабильно высокими результатами: что возможно перенести в условия конкретной образовательной организации».</w:t>
      </w:r>
    </w:p>
    <w:p w14:paraId="22E7F5A3" w14:textId="77777777" w:rsidR="005E255D" w:rsidRPr="001255DA" w:rsidRDefault="005E255D">
      <w:pPr>
        <w:numPr>
          <w:ilvl w:val="0"/>
          <w:numId w:val="53"/>
        </w:numPr>
        <w:spacing w:line="276" w:lineRule="auto"/>
        <w:jc w:val="both"/>
        <w:rPr>
          <w:rFonts w:eastAsia="Times New Roman"/>
          <w:color w:val="000000" w:themeColor="text1"/>
          <w:sz w:val="28"/>
          <w:szCs w:val="28"/>
        </w:rPr>
      </w:pPr>
      <w:r w:rsidRPr="001255DA">
        <w:rPr>
          <w:rFonts w:eastAsia="Times New Roman"/>
          <w:color w:val="000000" w:themeColor="text1"/>
          <w:sz w:val="28"/>
          <w:szCs w:val="28"/>
        </w:rPr>
        <w:t>«Формирование навыков самоконтроля и проверки химического решения».</w:t>
      </w:r>
    </w:p>
    <w:p w14:paraId="37C734A6" w14:textId="27BA3D08" w:rsidR="005E255D" w:rsidRPr="001255DA" w:rsidRDefault="00C51553"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5E255D" w:rsidRPr="001255DA">
        <w:rPr>
          <w:rFonts w:eastAsia="Times New Roman"/>
          <w:color w:val="000000" w:themeColor="text1"/>
          <w:sz w:val="28"/>
          <w:szCs w:val="28"/>
        </w:rPr>
        <w:t xml:space="preserve">Таким образом, методическая работа ШМО должна быть направлена на устранение выявленных содержательных и деятельностных дефицитов, развитие системного химического мышления и повышение самостоятельности обучающихся. Приоритет следует отдавать практическому разбору реальных затруднений, совместному проектированию уроков и диагностических материалов, </w:t>
      </w:r>
      <w:proofErr w:type="spellStart"/>
      <w:r w:rsidR="005E255D" w:rsidRPr="001255DA">
        <w:rPr>
          <w:rFonts w:eastAsia="Times New Roman"/>
          <w:color w:val="000000" w:themeColor="text1"/>
          <w:sz w:val="28"/>
          <w:szCs w:val="28"/>
        </w:rPr>
        <w:t>взаимопосещению</w:t>
      </w:r>
      <w:proofErr w:type="spellEnd"/>
      <w:r w:rsidR="005E255D" w:rsidRPr="001255DA">
        <w:rPr>
          <w:rFonts w:eastAsia="Times New Roman"/>
          <w:color w:val="000000" w:themeColor="text1"/>
          <w:sz w:val="28"/>
          <w:szCs w:val="28"/>
        </w:rPr>
        <w:t xml:space="preserve"> занятий и распространению доказавших эффективность педагогических практик. Использование материалов ФИПИ, включая утвержденные спецификации, кодификаторы, демонстрационные материалы и открытый банк заданий, целесообразно сочетать с самостоятельной системой внутришкольной диагностики и коррекции результатов. </w:t>
      </w:r>
    </w:p>
    <w:p w14:paraId="703B9440" w14:textId="1D20D8B0" w:rsidR="005E255D" w:rsidRPr="001255DA" w:rsidRDefault="00C51553" w:rsidP="005E255D">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5E255D" w:rsidRPr="001255DA">
        <w:rPr>
          <w:rFonts w:eastAsia="Times New Roman"/>
          <w:color w:val="000000" w:themeColor="text1"/>
          <w:sz w:val="28"/>
          <w:szCs w:val="28"/>
        </w:rPr>
        <w:t>Ключевым результатом деятельности ШМО должно стать не увеличение количества тренировочных работ, а повышение качества предметной подготовки: способности обучающегося понимать химические закономерности, применять их в новой ситуации, самостоятельно выбирать способ решения, аргументировать полученный результат и осуществлять его проверку.</w:t>
      </w:r>
    </w:p>
    <w:p w14:paraId="7AEEA650" w14:textId="77777777" w:rsidR="005768A6" w:rsidRPr="001255DA" w:rsidRDefault="005768A6" w:rsidP="005E255D">
      <w:pPr>
        <w:spacing w:line="276" w:lineRule="auto"/>
        <w:jc w:val="both"/>
        <w:rPr>
          <w:rFonts w:eastAsia="Times New Roman"/>
          <w:color w:val="000000" w:themeColor="text1"/>
          <w:sz w:val="28"/>
          <w:szCs w:val="28"/>
        </w:rPr>
      </w:pPr>
    </w:p>
    <w:p w14:paraId="42AA491F" w14:textId="77777777" w:rsidR="00BA108C" w:rsidRPr="001255DA" w:rsidRDefault="00E34A03" w:rsidP="00DC5747">
      <w:pPr>
        <w:pStyle w:val="3"/>
        <w:numPr>
          <w:ilvl w:val="2"/>
          <w:numId w:val="57"/>
        </w:numPr>
        <w:tabs>
          <w:tab w:val="left" w:pos="567"/>
        </w:tabs>
        <w:ind w:left="567"/>
        <w:jc w:val="center"/>
        <w:rPr>
          <w:rFonts w:ascii="Times New Roman" w:hAnsi="Times New Roman"/>
          <w:color w:val="000000" w:themeColor="text1"/>
          <w:lang w:val="ru-RU"/>
        </w:rPr>
      </w:pPr>
      <w:r w:rsidRPr="001255DA">
        <w:rPr>
          <w:rFonts w:ascii="Times New Roman" w:eastAsia="Times New Roman" w:hAnsi="Times New Roman"/>
          <w:bCs w:val="0"/>
          <w:iCs/>
          <w:color w:val="000000" w:themeColor="text1"/>
        </w:rPr>
        <w:t>Рекомендуемые</w:t>
      </w:r>
      <w:r w:rsidRPr="001255DA">
        <w:rPr>
          <w:rFonts w:ascii="Times New Roman" w:hAnsi="Times New Roman"/>
          <w:color w:val="000000" w:themeColor="text1"/>
          <w:lang w:val="ru-RU"/>
        </w:rPr>
        <w:t xml:space="preserve"> </w:t>
      </w:r>
      <w:r w:rsidR="009D2FDD" w:rsidRPr="001255DA">
        <w:rPr>
          <w:rFonts w:ascii="Times New Roman" w:hAnsi="Times New Roman"/>
          <w:color w:val="000000" w:themeColor="text1"/>
        </w:rPr>
        <w:t>ИПК / ИРО, иным организациям, реализующим программы профессионального развития учителей</w:t>
      </w:r>
      <w:r w:rsidR="009D2FDD" w:rsidRPr="001255DA">
        <w:rPr>
          <w:rFonts w:ascii="Times New Roman" w:hAnsi="Times New Roman"/>
          <w:color w:val="000000" w:themeColor="text1"/>
          <w:lang w:val="ru-RU"/>
        </w:rPr>
        <w:t xml:space="preserve">, </w:t>
      </w:r>
      <w:r w:rsidR="005060D9" w:rsidRPr="001255DA">
        <w:rPr>
          <w:rFonts w:ascii="Times New Roman" w:hAnsi="Times New Roman"/>
          <w:color w:val="000000" w:themeColor="text1"/>
        </w:rPr>
        <w:t>направления повышения квалификации</w:t>
      </w:r>
      <w:r w:rsidR="00CD61A0" w:rsidRPr="001255DA">
        <w:rPr>
          <w:rFonts w:ascii="Times New Roman" w:hAnsi="Times New Roman"/>
          <w:color w:val="000000" w:themeColor="text1"/>
          <w:lang w:val="ru-RU"/>
        </w:rPr>
        <w:t xml:space="preserve"> </w:t>
      </w:r>
      <w:r w:rsidR="00DB3BDA" w:rsidRPr="001255DA">
        <w:rPr>
          <w:rFonts w:ascii="Times New Roman" w:hAnsi="Times New Roman"/>
          <w:color w:val="000000" w:themeColor="text1"/>
          <w:lang w:val="ru-RU"/>
        </w:rPr>
        <w:t xml:space="preserve">(в форме курсов, отдельных мероприятий, консультаций и т.п.) </w:t>
      </w:r>
      <w:r w:rsidR="00CD61A0" w:rsidRPr="001255DA">
        <w:rPr>
          <w:rFonts w:ascii="Times New Roman" w:hAnsi="Times New Roman"/>
          <w:color w:val="000000" w:themeColor="text1"/>
          <w:lang w:val="ru-RU"/>
        </w:rPr>
        <w:t xml:space="preserve"> </w:t>
      </w:r>
      <w:r w:rsidR="00BC5207" w:rsidRPr="001255DA">
        <w:rPr>
          <w:rFonts w:ascii="Times New Roman" w:hAnsi="Times New Roman"/>
          <w:color w:val="000000" w:themeColor="text1"/>
          <w:lang w:val="ru-RU"/>
        </w:rPr>
        <w:t>с учетом выявленных дефицитов предметной подготовки</w:t>
      </w:r>
    </w:p>
    <w:p w14:paraId="2101C96E" w14:textId="77777777" w:rsidR="008567A3" w:rsidRPr="001255DA" w:rsidRDefault="008567A3" w:rsidP="008567A3">
      <w:pPr>
        <w:rPr>
          <w:color w:val="000000" w:themeColor="text1"/>
        </w:rPr>
      </w:pPr>
    </w:p>
    <w:p w14:paraId="7DFE026E" w14:textId="5BD2083B" w:rsidR="008567A3" w:rsidRPr="001255DA" w:rsidRDefault="008567A3" w:rsidP="008567A3">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lastRenderedPageBreak/>
        <w:t xml:space="preserve">   Результаты ЕГЭ по химии 2026 года в Республике Ингушетия свидетельствуют о необходимости адресного совершенствования профессиональных компетенций учителей с учетом выявленных предметных дефицитов обучающихся. При организации повышения квалификации целесообразно ориентироваться не на формальное изучение содержания КИМ и не на тренировку педагогов по отдельным экзаменационным заданиям, а на совершенствование методики формирования устойчивых предметных умений на протяжении всего периода обучения химии.</w:t>
      </w:r>
    </w:p>
    <w:p w14:paraId="14B02C93" w14:textId="209C007C" w:rsidR="008567A3" w:rsidRPr="001255DA" w:rsidRDefault="00DA1073" w:rsidP="008567A3">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w:t>
      </w:r>
      <w:r w:rsidR="008567A3" w:rsidRPr="001255DA">
        <w:rPr>
          <w:rFonts w:eastAsia="Times New Roman"/>
          <w:color w:val="000000" w:themeColor="text1"/>
          <w:sz w:val="28"/>
          <w:szCs w:val="28"/>
        </w:rPr>
        <w:t>Особое внимание следует уделить направлениям, связанным с развитием у обучающихся способности применять химические знания в измененных ситуациях, устанавливать причинно-следственные и генетические связи, составлять и анализировать уравнения реакций, выполнять расчетные и многоэтапные задачи, работать с экспериментальной информацией и осуществлять самоконтроль.</w:t>
      </w:r>
    </w:p>
    <w:p w14:paraId="45AACB8F" w14:textId="28953106" w:rsidR="008567A3" w:rsidRPr="001255DA" w:rsidRDefault="00DA1073" w:rsidP="008567A3">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ГБОУ ДПО «ИПК РО РИ»</w:t>
      </w:r>
      <w:r w:rsidR="008567A3" w:rsidRPr="001255DA">
        <w:rPr>
          <w:rFonts w:eastAsia="Times New Roman"/>
          <w:b/>
          <w:bCs/>
          <w:color w:val="000000" w:themeColor="text1"/>
          <w:sz w:val="28"/>
          <w:szCs w:val="28"/>
        </w:rPr>
        <w:t xml:space="preserve"> и другим организациям профессионального развития педагогов рекомендуется реализовать следующие направления повышения квалификации:</w:t>
      </w:r>
    </w:p>
    <w:p w14:paraId="445003B7" w14:textId="7DA60C03" w:rsidR="008567A3" w:rsidRPr="001255DA" w:rsidRDefault="00DA1073">
      <w:pPr>
        <w:numPr>
          <w:ilvl w:val="0"/>
          <w:numId w:val="55"/>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КПК «</w:t>
      </w:r>
      <w:r w:rsidR="008567A3" w:rsidRPr="001255DA">
        <w:rPr>
          <w:rFonts w:eastAsia="Times New Roman"/>
          <w:b/>
          <w:bCs/>
          <w:color w:val="000000" w:themeColor="text1"/>
          <w:sz w:val="28"/>
          <w:szCs w:val="28"/>
        </w:rPr>
        <w:t>Анализ результатов ЕГЭ по химии и использование результатов диагностики для совершенствования образовательного процесса</w:t>
      </w:r>
      <w:r w:rsidRPr="001255DA">
        <w:rPr>
          <w:rFonts w:eastAsia="Times New Roman"/>
          <w:b/>
          <w:bCs/>
          <w:color w:val="000000" w:themeColor="text1"/>
          <w:sz w:val="28"/>
          <w:szCs w:val="28"/>
        </w:rPr>
        <w:t>»</w:t>
      </w:r>
      <w:r w:rsidR="008567A3" w:rsidRPr="001255DA">
        <w:rPr>
          <w:rFonts w:eastAsia="Times New Roman"/>
          <w:b/>
          <w:bCs/>
          <w:color w:val="000000" w:themeColor="text1"/>
          <w:sz w:val="28"/>
          <w:szCs w:val="28"/>
        </w:rPr>
        <w:t>.</w:t>
      </w:r>
      <w:r w:rsidRPr="001255DA">
        <w:rPr>
          <w:rFonts w:eastAsia="Times New Roman"/>
          <w:b/>
          <w:bCs/>
          <w:color w:val="000000" w:themeColor="text1"/>
          <w:sz w:val="28"/>
          <w:szCs w:val="28"/>
        </w:rPr>
        <w:t xml:space="preserve"> </w:t>
      </w:r>
      <w:r w:rsidR="008567A3" w:rsidRPr="001255DA">
        <w:rPr>
          <w:rFonts w:eastAsia="Times New Roman"/>
          <w:color w:val="000000" w:themeColor="text1"/>
          <w:sz w:val="28"/>
          <w:szCs w:val="28"/>
        </w:rPr>
        <w:t>В рамках курс</w:t>
      </w:r>
      <w:r w:rsidR="00682207" w:rsidRPr="001255DA">
        <w:rPr>
          <w:rFonts w:eastAsia="Times New Roman"/>
          <w:color w:val="000000" w:themeColor="text1"/>
          <w:sz w:val="28"/>
          <w:szCs w:val="28"/>
        </w:rPr>
        <w:t xml:space="preserve">а </w:t>
      </w:r>
      <w:r w:rsidR="008567A3" w:rsidRPr="001255DA">
        <w:rPr>
          <w:rFonts w:eastAsia="Times New Roman"/>
          <w:color w:val="000000" w:themeColor="text1"/>
          <w:sz w:val="28"/>
          <w:szCs w:val="28"/>
        </w:rPr>
        <w:t xml:space="preserve">целесообразно обучать педагогов анализировать результаты не только по среднему баллу, но и по отдельным содержательным линиям, уровням сложности и группам обучающихся. Важно формировать умение переходить от статистического показателя к выявлению конкретного предметного дефицита и выбору способов его устранения. </w:t>
      </w:r>
    </w:p>
    <w:p w14:paraId="284553BB" w14:textId="77777777" w:rsidR="003562A9" w:rsidRPr="001255DA" w:rsidRDefault="00682207">
      <w:pPr>
        <w:numPr>
          <w:ilvl w:val="0"/>
          <w:numId w:val="55"/>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Семинар «</w:t>
      </w:r>
      <w:r w:rsidR="008567A3" w:rsidRPr="001255DA">
        <w:rPr>
          <w:rFonts w:eastAsia="Times New Roman"/>
          <w:b/>
          <w:bCs/>
          <w:color w:val="000000" w:themeColor="text1"/>
          <w:sz w:val="28"/>
          <w:szCs w:val="28"/>
        </w:rPr>
        <w:t>Методика формирования системных предметных знаний по химии</w:t>
      </w:r>
      <w:r w:rsidRPr="001255DA">
        <w:rPr>
          <w:rFonts w:eastAsia="Times New Roman"/>
          <w:b/>
          <w:bCs/>
          <w:color w:val="000000" w:themeColor="text1"/>
          <w:sz w:val="28"/>
          <w:szCs w:val="28"/>
        </w:rPr>
        <w:t>»</w:t>
      </w:r>
      <w:r w:rsidR="008567A3" w:rsidRPr="001255DA">
        <w:rPr>
          <w:rFonts w:eastAsia="Times New Roman"/>
          <w:b/>
          <w:bCs/>
          <w:color w:val="000000" w:themeColor="text1"/>
          <w:sz w:val="28"/>
          <w:szCs w:val="28"/>
        </w:rPr>
        <w:t>.</w:t>
      </w:r>
      <w:r w:rsidR="00DA1073" w:rsidRPr="001255DA">
        <w:rPr>
          <w:rFonts w:eastAsia="Times New Roman"/>
          <w:b/>
          <w:bCs/>
          <w:color w:val="000000" w:themeColor="text1"/>
          <w:sz w:val="28"/>
          <w:szCs w:val="28"/>
        </w:rPr>
        <w:t xml:space="preserve"> </w:t>
      </w:r>
      <w:r w:rsidR="008567A3" w:rsidRPr="001255DA">
        <w:rPr>
          <w:rFonts w:eastAsia="Times New Roman"/>
          <w:color w:val="000000" w:themeColor="text1"/>
          <w:sz w:val="28"/>
          <w:szCs w:val="28"/>
        </w:rPr>
        <w:t xml:space="preserve">Рекомендуется рассматривать приемы, позволяющие устанавливать взаимосвязи между строением вещества, его свойствами, условиями протекания реакций и областями применения. Особое внимание следует уделить предупреждению </w:t>
      </w:r>
    </w:p>
    <w:p w14:paraId="4CAB6A5B" w14:textId="3AE96E9D" w:rsidR="008567A3" w:rsidRPr="001255DA" w:rsidRDefault="008567A3" w:rsidP="003562A9">
      <w:pPr>
        <w:spacing w:line="276" w:lineRule="auto"/>
        <w:ind w:left="720"/>
        <w:jc w:val="both"/>
        <w:rPr>
          <w:rFonts w:eastAsia="Times New Roman"/>
          <w:color w:val="000000" w:themeColor="text1"/>
          <w:sz w:val="28"/>
          <w:szCs w:val="28"/>
        </w:rPr>
      </w:pPr>
      <w:r w:rsidRPr="001255DA">
        <w:rPr>
          <w:rFonts w:eastAsia="Times New Roman"/>
          <w:color w:val="000000" w:themeColor="text1"/>
          <w:sz w:val="28"/>
          <w:szCs w:val="28"/>
        </w:rPr>
        <w:t xml:space="preserve">фрагментарного усвоения материала и формированию целостной системы химических понятий. </w:t>
      </w:r>
    </w:p>
    <w:p w14:paraId="671C0DF5" w14:textId="6C748580" w:rsidR="008567A3" w:rsidRPr="001255DA" w:rsidRDefault="00682207">
      <w:pPr>
        <w:numPr>
          <w:ilvl w:val="0"/>
          <w:numId w:val="55"/>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Семинар «</w:t>
      </w:r>
      <w:r w:rsidR="008567A3" w:rsidRPr="001255DA">
        <w:rPr>
          <w:rFonts w:eastAsia="Times New Roman"/>
          <w:b/>
          <w:bCs/>
          <w:color w:val="000000" w:themeColor="text1"/>
          <w:sz w:val="28"/>
          <w:szCs w:val="28"/>
        </w:rPr>
        <w:t>Совершенствование методики преподавания неорганической химии</w:t>
      </w:r>
      <w:r w:rsidRPr="001255DA">
        <w:rPr>
          <w:rFonts w:eastAsia="Times New Roman"/>
          <w:b/>
          <w:bCs/>
          <w:color w:val="000000" w:themeColor="text1"/>
          <w:sz w:val="28"/>
          <w:szCs w:val="28"/>
        </w:rPr>
        <w:t>»</w:t>
      </w:r>
      <w:r w:rsidR="008567A3" w:rsidRPr="001255DA">
        <w:rPr>
          <w:rFonts w:eastAsia="Times New Roman"/>
          <w:b/>
          <w:bCs/>
          <w:color w:val="000000" w:themeColor="text1"/>
          <w:sz w:val="28"/>
          <w:szCs w:val="28"/>
        </w:rPr>
        <w:t>.</w:t>
      </w:r>
      <w:r w:rsidR="00DA1073" w:rsidRPr="001255DA">
        <w:rPr>
          <w:rFonts w:eastAsia="Times New Roman"/>
          <w:b/>
          <w:bCs/>
          <w:color w:val="000000" w:themeColor="text1"/>
          <w:sz w:val="28"/>
          <w:szCs w:val="28"/>
        </w:rPr>
        <w:t xml:space="preserve"> </w:t>
      </w:r>
      <w:r w:rsidR="008567A3" w:rsidRPr="001255DA">
        <w:rPr>
          <w:rFonts w:eastAsia="Times New Roman"/>
          <w:color w:val="000000" w:themeColor="text1"/>
          <w:sz w:val="28"/>
          <w:szCs w:val="28"/>
        </w:rPr>
        <w:t xml:space="preserve">С учетом результатов заданий 4, 6–9 необходимо рассмотреть эффективные методики изучения химических свойств металлов и неметаллов, качественных реакций, реакций ионного обмена и генетических связей между классами неорганических веществ. </w:t>
      </w:r>
    </w:p>
    <w:p w14:paraId="3A50553C" w14:textId="4A575379" w:rsidR="008567A3" w:rsidRPr="001255DA" w:rsidRDefault="00682207">
      <w:pPr>
        <w:numPr>
          <w:ilvl w:val="0"/>
          <w:numId w:val="55"/>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lastRenderedPageBreak/>
        <w:t>Семинар «</w:t>
      </w:r>
      <w:r w:rsidR="008567A3" w:rsidRPr="001255DA">
        <w:rPr>
          <w:rFonts w:eastAsia="Times New Roman"/>
          <w:b/>
          <w:bCs/>
          <w:color w:val="000000" w:themeColor="text1"/>
          <w:sz w:val="28"/>
          <w:szCs w:val="28"/>
        </w:rPr>
        <w:t>Методика преподавания органической химии на основе систематизации химических свойств веществ</w:t>
      </w:r>
      <w:r w:rsidRPr="001255DA">
        <w:rPr>
          <w:rFonts w:eastAsia="Times New Roman"/>
          <w:b/>
          <w:bCs/>
          <w:color w:val="000000" w:themeColor="text1"/>
          <w:sz w:val="28"/>
          <w:szCs w:val="28"/>
        </w:rPr>
        <w:t>»</w:t>
      </w:r>
      <w:r w:rsidR="008567A3" w:rsidRPr="001255DA">
        <w:rPr>
          <w:rFonts w:eastAsia="Times New Roman"/>
          <w:b/>
          <w:bCs/>
          <w:color w:val="000000" w:themeColor="text1"/>
          <w:sz w:val="28"/>
          <w:szCs w:val="28"/>
        </w:rPr>
        <w:t>.</w:t>
      </w:r>
      <w:r w:rsidR="00DA1073" w:rsidRPr="001255DA">
        <w:rPr>
          <w:rFonts w:eastAsia="Times New Roman"/>
          <w:b/>
          <w:bCs/>
          <w:color w:val="000000" w:themeColor="text1"/>
          <w:sz w:val="28"/>
          <w:szCs w:val="28"/>
        </w:rPr>
        <w:t xml:space="preserve"> </w:t>
      </w:r>
      <w:r w:rsidR="008567A3" w:rsidRPr="001255DA">
        <w:rPr>
          <w:rFonts w:eastAsia="Times New Roman"/>
          <w:color w:val="000000" w:themeColor="text1"/>
          <w:sz w:val="28"/>
          <w:szCs w:val="28"/>
        </w:rPr>
        <w:t xml:space="preserve">Результаты заданий 12–16 показывают необходимость совершенствования работы с химическими свойствами углеводородов и кислородсодержащих органических соединений. </w:t>
      </w:r>
      <w:r w:rsidRPr="001255DA">
        <w:rPr>
          <w:rFonts w:eastAsia="Times New Roman"/>
          <w:color w:val="000000" w:themeColor="text1"/>
          <w:sz w:val="28"/>
          <w:szCs w:val="28"/>
        </w:rPr>
        <w:t>Р</w:t>
      </w:r>
      <w:r w:rsidR="008567A3" w:rsidRPr="001255DA">
        <w:rPr>
          <w:rFonts w:eastAsia="Times New Roman"/>
          <w:color w:val="000000" w:themeColor="text1"/>
          <w:sz w:val="28"/>
          <w:szCs w:val="28"/>
        </w:rPr>
        <w:t xml:space="preserve">екомендуется рассматривать способы формирования понимания реакционной способности веществ вместо механического запоминания отдельных уравнений. </w:t>
      </w:r>
    </w:p>
    <w:p w14:paraId="36E2A17C" w14:textId="3BB21340" w:rsidR="008567A3" w:rsidRPr="001255DA" w:rsidRDefault="00682207">
      <w:pPr>
        <w:numPr>
          <w:ilvl w:val="0"/>
          <w:numId w:val="55"/>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Семинар «</w:t>
      </w:r>
      <w:r w:rsidR="008567A3" w:rsidRPr="001255DA">
        <w:rPr>
          <w:rFonts w:eastAsia="Times New Roman"/>
          <w:b/>
          <w:bCs/>
          <w:color w:val="000000" w:themeColor="text1"/>
          <w:sz w:val="28"/>
          <w:szCs w:val="28"/>
        </w:rPr>
        <w:t>Формирование умения устанавливать генетические связи между классами органических и неорганических веществ</w:t>
      </w:r>
      <w:r w:rsidRPr="001255DA">
        <w:rPr>
          <w:rFonts w:eastAsia="Times New Roman"/>
          <w:b/>
          <w:bCs/>
          <w:color w:val="000000" w:themeColor="text1"/>
          <w:sz w:val="28"/>
          <w:szCs w:val="28"/>
        </w:rPr>
        <w:t>»</w:t>
      </w:r>
      <w:r w:rsidR="008567A3" w:rsidRPr="001255DA">
        <w:rPr>
          <w:rFonts w:eastAsia="Times New Roman"/>
          <w:b/>
          <w:bCs/>
          <w:color w:val="000000" w:themeColor="text1"/>
          <w:sz w:val="28"/>
          <w:szCs w:val="28"/>
        </w:rPr>
        <w:t>.</w:t>
      </w:r>
      <w:r w:rsidR="00DA1073" w:rsidRPr="001255DA">
        <w:rPr>
          <w:rFonts w:eastAsia="Times New Roman"/>
          <w:b/>
          <w:bCs/>
          <w:color w:val="000000" w:themeColor="text1"/>
          <w:sz w:val="28"/>
          <w:szCs w:val="28"/>
        </w:rPr>
        <w:t xml:space="preserve"> </w:t>
      </w:r>
      <w:r w:rsidR="008567A3" w:rsidRPr="001255DA">
        <w:rPr>
          <w:rFonts w:eastAsia="Times New Roman"/>
          <w:color w:val="000000" w:themeColor="text1"/>
          <w:sz w:val="28"/>
          <w:szCs w:val="28"/>
        </w:rPr>
        <w:t xml:space="preserve">Особое внимание следует уделить методике обучения построению цепочек превращений: анализу исходного и конечного вещества, выбору промежуточных соединений, определению реагентов и условий реакций, проверке возможности каждого перехода. </w:t>
      </w:r>
    </w:p>
    <w:p w14:paraId="2F59DEDA" w14:textId="49147D74" w:rsidR="008567A3" w:rsidRPr="001255DA" w:rsidRDefault="00682207">
      <w:pPr>
        <w:numPr>
          <w:ilvl w:val="0"/>
          <w:numId w:val="55"/>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Практикум «</w:t>
      </w:r>
      <w:r w:rsidR="008567A3" w:rsidRPr="001255DA">
        <w:rPr>
          <w:rFonts w:eastAsia="Times New Roman"/>
          <w:b/>
          <w:bCs/>
          <w:color w:val="000000" w:themeColor="text1"/>
          <w:sz w:val="28"/>
          <w:szCs w:val="28"/>
        </w:rPr>
        <w:t>Методика формирования навыков составления и анализа уравнений химических реакций</w:t>
      </w:r>
      <w:r w:rsidRPr="001255DA">
        <w:rPr>
          <w:rFonts w:eastAsia="Times New Roman"/>
          <w:b/>
          <w:bCs/>
          <w:color w:val="000000" w:themeColor="text1"/>
          <w:sz w:val="28"/>
          <w:szCs w:val="28"/>
        </w:rPr>
        <w:t>»</w:t>
      </w:r>
      <w:r w:rsidR="008567A3" w:rsidRPr="001255DA">
        <w:rPr>
          <w:rFonts w:eastAsia="Times New Roman"/>
          <w:b/>
          <w:bCs/>
          <w:color w:val="000000" w:themeColor="text1"/>
          <w:sz w:val="28"/>
          <w:szCs w:val="28"/>
        </w:rPr>
        <w:t>.</w:t>
      </w:r>
      <w:r w:rsidRPr="001255DA">
        <w:rPr>
          <w:rFonts w:eastAsia="Times New Roman"/>
          <w:b/>
          <w:bCs/>
          <w:color w:val="000000" w:themeColor="text1"/>
          <w:sz w:val="28"/>
          <w:szCs w:val="28"/>
        </w:rPr>
        <w:t xml:space="preserve"> </w:t>
      </w:r>
      <w:r w:rsidR="008567A3" w:rsidRPr="001255DA">
        <w:rPr>
          <w:rFonts w:eastAsia="Times New Roman"/>
          <w:color w:val="000000" w:themeColor="text1"/>
          <w:sz w:val="28"/>
          <w:szCs w:val="28"/>
        </w:rPr>
        <w:t>Рекомендуется включ</w:t>
      </w:r>
      <w:r w:rsidRPr="001255DA">
        <w:rPr>
          <w:rFonts w:eastAsia="Times New Roman"/>
          <w:color w:val="000000" w:themeColor="text1"/>
          <w:sz w:val="28"/>
          <w:szCs w:val="28"/>
        </w:rPr>
        <w:t>и</w:t>
      </w:r>
      <w:r w:rsidR="008567A3" w:rsidRPr="001255DA">
        <w:rPr>
          <w:rFonts w:eastAsia="Times New Roman"/>
          <w:color w:val="000000" w:themeColor="text1"/>
          <w:sz w:val="28"/>
          <w:szCs w:val="28"/>
        </w:rPr>
        <w:t>ть работ</w:t>
      </w:r>
      <w:r w:rsidRPr="001255DA">
        <w:rPr>
          <w:rFonts w:eastAsia="Times New Roman"/>
          <w:color w:val="000000" w:themeColor="text1"/>
          <w:sz w:val="28"/>
          <w:szCs w:val="28"/>
        </w:rPr>
        <w:t>у</w:t>
      </w:r>
      <w:r w:rsidR="008567A3" w:rsidRPr="001255DA">
        <w:rPr>
          <w:rFonts w:eastAsia="Times New Roman"/>
          <w:color w:val="000000" w:themeColor="text1"/>
          <w:sz w:val="28"/>
          <w:szCs w:val="28"/>
        </w:rPr>
        <w:t xml:space="preserve"> с молекулярными, ионными и окислительно-восстановительными уравнениями. Важно обучать педагогов формировать у учащихся алгоритм проверки уравнения по составу веществ, коэффициентам, условиям и соответствию химическим закономерностям. </w:t>
      </w:r>
    </w:p>
    <w:p w14:paraId="25C70BA4" w14:textId="40BF2CAB" w:rsidR="008567A3" w:rsidRPr="001255DA" w:rsidRDefault="00682207">
      <w:pPr>
        <w:numPr>
          <w:ilvl w:val="0"/>
          <w:numId w:val="55"/>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Семинар «</w:t>
      </w:r>
      <w:r w:rsidR="008567A3" w:rsidRPr="001255DA">
        <w:rPr>
          <w:rFonts w:eastAsia="Times New Roman"/>
          <w:b/>
          <w:bCs/>
          <w:color w:val="000000" w:themeColor="text1"/>
          <w:sz w:val="28"/>
          <w:szCs w:val="28"/>
        </w:rPr>
        <w:t>Совершенствование методики обучения окислительно-восстановительным реакциям</w:t>
      </w:r>
      <w:r w:rsidRPr="001255DA">
        <w:rPr>
          <w:rFonts w:eastAsia="Times New Roman"/>
          <w:b/>
          <w:bCs/>
          <w:color w:val="000000" w:themeColor="text1"/>
          <w:sz w:val="28"/>
          <w:szCs w:val="28"/>
        </w:rPr>
        <w:t>»</w:t>
      </w:r>
      <w:r w:rsidR="008567A3" w:rsidRPr="001255DA">
        <w:rPr>
          <w:rFonts w:eastAsia="Times New Roman"/>
          <w:b/>
          <w:bCs/>
          <w:color w:val="000000" w:themeColor="text1"/>
          <w:sz w:val="28"/>
          <w:szCs w:val="28"/>
        </w:rPr>
        <w:t>.</w:t>
      </w:r>
      <w:r w:rsidR="008567A3" w:rsidRPr="001255DA">
        <w:rPr>
          <w:rFonts w:eastAsia="Times New Roman"/>
          <w:color w:val="000000" w:themeColor="text1"/>
          <w:sz w:val="28"/>
          <w:szCs w:val="28"/>
        </w:rPr>
        <w:br/>
        <w:t xml:space="preserve">С учетом результатов заданий 19 и 29 целесообразно рассмотреть методику определения окислителя и восстановителя, процессов окисления и восстановления, составления электронного баланса и учета влияния среды на протекание реакции. </w:t>
      </w:r>
    </w:p>
    <w:p w14:paraId="60166021" w14:textId="0F9C235A" w:rsidR="008567A3" w:rsidRPr="001255DA" w:rsidRDefault="00682207">
      <w:pPr>
        <w:numPr>
          <w:ilvl w:val="0"/>
          <w:numId w:val="55"/>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Практикум «</w:t>
      </w:r>
      <w:r w:rsidR="008567A3" w:rsidRPr="001255DA">
        <w:rPr>
          <w:rFonts w:eastAsia="Times New Roman"/>
          <w:b/>
          <w:bCs/>
          <w:color w:val="000000" w:themeColor="text1"/>
          <w:sz w:val="28"/>
          <w:szCs w:val="28"/>
        </w:rPr>
        <w:t>Методика преподавания электролитической диссоциации, гидролиза и химических процессов в растворах</w:t>
      </w:r>
      <w:r w:rsidRPr="001255DA">
        <w:rPr>
          <w:rFonts w:eastAsia="Times New Roman"/>
          <w:b/>
          <w:bCs/>
          <w:color w:val="000000" w:themeColor="text1"/>
          <w:sz w:val="28"/>
          <w:szCs w:val="28"/>
        </w:rPr>
        <w:t xml:space="preserve">». </w:t>
      </w:r>
      <w:r w:rsidR="008567A3" w:rsidRPr="001255DA">
        <w:rPr>
          <w:rFonts w:eastAsia="Times New Roman"/>
          <w:color w:val="000000" w:themeColor="text1"/>
          <w:sz w:val="28"/>
          <w:szCs w:val="28"/>
        </w:rPr>
        <w:t xml:space="preserve">Рекомендуется организовать практические занятия для учителей по формированию у обучающихся понимания природы электролитов, условий протекания ионных реакций, процессов гидролиза и зависимости среды раствора от состава вещества. </w:t>
      </w:r>
    </w:p>
    <w:p w14:paraId="5572ABC0" w14:textId="2E257343" w:rsidR="008567A3" w:rsidRPr="001255DA" w:rsidRDefault="003B4CAC">
      <w:pPr>
        <w:numPr>
          <w:ilvl w:val="0"/>
          <w:numId w:val="55"/>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КПК «</w:t>
      </w:r>
      <w:r w:rsidR="008567A3" w:rsidRPr="001255DA">
        <w:rPr>
          <w:rFonts w:eastAsia="Times New Roman"/>
          <w:b/>
          <w:bCs/>
          <w:color w:val="000000" w:themeColor="text1"/>
          <w:sz w:val="28"/>
          <w:szCs w:val="28"/>
        </w:rPr>
        <w:t>Развитие расчетной грамотности обучающихся</w:t>
      </w:r>
      <w:r w:rsidRPr="001255DA">
        <w:rPr>
          <w:rFonts w:eastAsia="Times New Roman"/>
          <w:b/>
          <w:bCs/>
          <w:color w:val="000000" w:themeColor="text1"/>
          <w:sz w:val="28"/>
          <w:szCs w:val="28"/>
        </w:rPr>
        <w:t xml:space="preserve">». </w:t>
      </w:r>
      <w:r w:rsidR="008567A3" w:rsidRPr="001255DA">
        <w:rPr>
          <w:rFonts w:eastAsia="Times New Roman"/>
          <w:color w:val="000000" w:themeColor="text1"/>
          <w:sz w:val="28"/>
          <w:szCs w:val="28"/>
        </w:rPr>
        <w:t xml:space="preserve">Учитывая невысокие результаты по заданиям 26–28, а также крайне низкие результаты по заданиям 33–34, рекомендуется рассмотреть поэтапное формирование умений — от количества вещества и массовой доли до задач на избыток, примеси, выход продукта, растворы и многоэтапные химические процессы. </w:t>
      </w:r>
    </w:p>
    <w:p w14:paraId="2B33D5D2" w14:textId="6DC336BC" w:rsidR="008567A3" w:rsidRPr="001255DA" w:rsidRDefault="003B4CAC">
      <w:pPr>
        <w:numPr>
          <w:ilvl w:val="0"/>
          <w:numId w:val="55"/>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lastRenderedPageBreak/>
        <w:t xml:space="preserve"> Цикл вебинаров «</w:t>
      </w:r>
      <w:r w:rsidR="008567A3" w:rsidRPr="001255DA">
        <w:rPr>
          <w:rFonts w:eastAsia="Times New Roman"/>
          <w:b/>
          <w:bCs/>
          <w:color w:val="000000" w:themeColor="text1"/>
          <w:sz w:val="28"/>
          <w:szCs w:val="28"/>
        </w:rPr>
        <w:t>Методика обучения решению сложных и многоэтапных задач</w:t>
      </w:r>
      <w:r w:rsidRPr="001255DA">
        <w:rPr>
          <w:rFonts w:eastAsia="Times New Roman"/>
          <w:b/>
          <w:bCs/>
          <w:color w:val="000000" w:themeColor="text1"/>
          <w:sz w:val="28"/>
          <w:szCs w:val="28"/>
        </w:rPr>
        <w:t>»</w:t>
      </w:r>
      <w:r w:rsidR="008567A3" w:rsidRPr="001255DA">
        <w:rPr>
          <w:rFonts w:eastAsia="Times New Roman"/>
          <w:b/>
          <w:bCs/>
          <w:color w:val="000000" w:themeColor="text1"/>
          <w:sz w:val="28"/>
          <w:szCs w:val="28"/>
        </w:rPr>
        <w:t>.</w:t>
      </w:r>
      <w:r w:rsidRPr="001255DA">
        <w:rPr>
          <w:rFonts w:eastAsia="Times New Roman"/>
          <w:b/>
          <w:bCs/>
          <w:color w:val="000000" w:themeColor="text1"/>
          <w:sz w:val="28"/>
          <w:szCs w:val="28"/>
        </w:rPr>
        <w:t xml:space="preserve">  </w:t>
      </w:r>
      <w:r w:rsidR="008567A3" w:rsidRPr="001255DA">
        <w:rPr>
          <w:rFonts w:eastAsia="Times New Roman"/>
          <w:color w:val="000000" w:themeColor="text1"/>
          <w:sz w:val="28"/>
          <w:szCs w:val="28"/>
        </w:rPr>
        <w:t xml:space="preserve">Отдельным направлением повышения квалификации может стать обучение педагогов приемам формирования у школьников умения самостоятельно анализировать условие, выбирать способ решения, устанавливать последовательность химических превращений и выполнять несколько взаимосвязанных расчетов. </w:t>
      </w:r>
    </w:p>
    <w:p w14:paraId="7E9E906F" w14:textId="30758D52" w:rsidR="008567A3" w:rsidRPr="001255DA" w:rsidRDefault="003B4CAC">
      <w:pPr>
        <w:numPr>
          <w:ilvl w:val="0"/>
          <w:numId w:val="55"/>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Семинар «</w:t>
      </w:r>
      <w:r w:rsidR="008567A3" w:rsidRPr="001255DA">
        <w:rPr>
          <w:rFonts w:eastAsia="Times New Roman"/>
          <w:b/>
          <w:bCs/>
          <w:color w:val="000000" w:themeColor="text1"/>
          <w:sz w:val="28"/>
          <w:szCs w:val="28"/>
        </w:rPr>
        <w:t>Формирование функциональной химической грамотности</w:t>
      </w:r>
      <w:r w:rsidRPr="001255DA">
        <w:rPr>
          <w:rFonts w:eastAsia="Times New Roman"/>
          <w:b/>
          <w:bCs/>
          <w:color w:val="000000" w:themeColor="text1"/>
          <w:sz w:val="28"/>
          <w:szCs w:val="28"/>
        </w:rPr>
        <w:t>»</w:t>
      </w:r>
      <w:r w:rsidR="008567A3" w:rsidRPr="001255DA">
        <w:rPr>
          <w:rFonts w:eastAsia="Times New Roman"/>
          <w:b/>
          <w:bCs/>
          <w:color w:val="000000" w:themeColor="text1"/>
          <w:sz w:val="28"/>
          <w:szCs w:val="28"/>
        </w:rPr>
        <w:t>.</w:t>
      </w:r>
      <w:r w:rsidRPr="001255DA">
        <w:rPr>
          <w:rFonts w:eastAsia="Times New Roman"/>
          <w:b/>
          <w:bCs/>
          <w:color w:val="000000" w:themeColor="text1"/>
          <w:sz w:val="28"/>
          <w:szCs w:val="28"/>
        </w:rPr>
        <w:t xml:space="preserve"> </w:t>
      </w:r>
      <w:r w:rsidR="008567A3" w:rsidRPr="001255DA">
        <w:rPr>
          <w:rFonts w:eastAsia="Times New Roman"/>
          <w:color w:val="000000" w:themeColor="text1"/>
          <w:sz w:val="28"/>
          <w:szCs w:val="28"/>
        </w:rPr>
        <w:t xml:space="preserve">Рекомендуется расширять использование практико-ориентированных задач, связанных с химией в быту, медицине, сельском хозяйстве, промышленности и экологических ситуациях. Это позволит формировать способность применять предметные знания за пределами стандартной учебной ситуации. </w:t>
      </w:r>
    </w:p>
    <w:p w14:paraId="2417E68A" w14:textId="69C3372E" w:rsidR="008567A3" w:rsidRPr="001255DA" w:rsidRDefault="003B4CAC">
      <w:pPr>
        <w:numPr>
          <w:ilvl w:val="0"/>
          <w:numId w:val="55"/>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Практикум «</w:t>
      </w:r>
      <w:r w:rsidR="008567A3" w:rsidRPr="001255DA">
        <w:rPr>
          <w:rFonts w:eastAsia="Times New Roman"/>
          <w:b/>
          <w:bCs/>
          <w:color w:val="000000" w:themeColor="text1"/>
          <w:sz w:val="28"/>
          <w:szCs w:val="28"/>
        </w:rPr>
        <w:t>Дифференцированное обучение химии учащихся с разным уровнем подготовки</w:t>
      </w:r>
      <w:r w:rsidRPr="001255DA">
        <w:rPr>
          <w:rFonts w:eastAsia="Times New Roman"/>
          <w:b/>
          <w:bCs/>
          <w:color w:val="000000" w:themeColor="text1"/>
          <w:sz w:val="28"/>
          <w:szCs w:val="28"/>
        </w:rPr>
        <w:t>»</w:t>
      </w:r>
      <w:r w:rsidR="008567A3" w:rsidRPr="001255DA">
        <w:rPr>
          <w:rFonts w:eastAsia="Times New Roman"/>
          <w:b/>
          <w:bCs/>
          <w:color w:val="000000" w:themeColor="text1"/>
          <w:sz w:val="28"/>
          <w:szCs w:val="28"/>
        </w:rPr>
        <w:t>.</w:t>
      </w:r>
      <w:r w:rsidR="008567A3" w:rsidRPr="001255DA">
        <w:rPr>
          <w:rFonts w:eastAsia="Times New Roman"/>
          <w:color w:val="000000" w:themeColor="text1"/>
          <w:sz w:val="28"/>
          <w:szCs w:val="28"/>
        </w:rPr>
        <w:br/>
        <w:t xml:space="preserve">Педагогам необходимы практические инструменты для организации работы с группами, существенно различающимися по уровню предметной подготовки. На </w:t>
      </w:r>
      <w:r w:rsidRPr="001255DA">
        <w:rPr>
          <w:rFonts w:eastAsia="Times New Roman"/>
          <w:color w:val="000000" w:themeColor="text1"/>
          <w:sz w:val="28"/>
          <w:szCs w:val="28"/>
        </w:rPr>
        <w:t>практикуме ц</w:t>
      </w:r>
      <w:r w:rsidR="008567A3" w:rsidRPr="001255DA">
        <w:rPr>
          <w:rFonts w:eastAsia="Times New Roman"/>
          <w:color w:val="000000" w:themeColor="text1"/>
          <w:sz w:val="28"/>
          <w:szCs w:val="28"/>
        </w:rPr>
        <w:t xml:space="preserve">елесообразно рассматривать способы разработки разноуровневых заданий, индивидуальных маршрутов и системы текущего мониторинга. </w:t>
      </w:r>
    </w:p>
    <w:p w14:paraId="43F40B7B" w14:textId="37827146" w:rsidR="008567A3" w:rsidRPr="001255DA" w:rsidRDefault="00D23495">
      <w:pPr>
        <w:numPr>
          <w:ilvl w:val="0"/>
          <w:numId w:val="55"/>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w:t>
      </w:r>
      <w:r w:rsidR="008567A3" w:rsidRPr="001255DA">
        <w:rPr>
          <w:rFonts w:eastAsia="Times New Roman"/>
          <w:b/>
          <w:bCs/>
          <w:color w:val="000000" w:themeColor="text1"/>
          <w:sz w:val="28"/>
          <w:szCs w:val="28"/>
        </w:rPr>
        <w:t>Методика работы с предметными ошибками</w:t>
      </w:r>
      <w:r w:rsidRPr="001255DA">
        <w:rPr>
          <w:rFonts w:eastAsia="Times New Roman"/>
          <w:b/>
          <w:bCs/>
          <w:color w:val="000000" w:themeColor="text1"/>
          <w:sz w:val="28"/>
          <w:szCs w:val="28"/>
        </w:rPr>
        <w:t xml:space="preserve">». </w:t>
      </w:r>
      <w:r w:rsidR="008567A3" w:rsidRPr="001255DA">
        <w:rPr>
          <w:rFonts w:eastAsia="Times New Roman"/>
          <w:color w:val="000000" w:themeColor="text1"/>
          <w:sz w:val="28"/>
          <w:szCs w:val="28"/>
        </w:rPr>
        <w:t>Рекомендуется организовать практикум</w:t>
      </w:r>
      <w:r w:rsidRPr="001255DA">
        <w:rPr>
          <w:rFonts w:eastAsia="Times New Roman"/>
          <w:color w:val="000000" w:themeColor="text1"/>
          <w:sz w:val="28"/>
          <w:szCs w:val="28"/>
        </w:rPr>
        <w:t xml:space="preserve">, </w:t>
      </w:r>
      <w:r w:rsidR="008567A3" w:rsidRPr="001255DA">
        <w:rPr>
          <w:rFonts w:eastAsia="Times New Roman"/>
          <w:color w:val="000000" w:themeColor="text1"/>
          <w:sz w:val="28"/>
          <w:szCs w:val="28"/>
        </w:rPr>
        <w:t xml:space="preserve">посвященный классификации ошибок, установлению их причин и проектированию коррекционных заданий. Важно научить педагога не просто фиксировать неверный ответ, а определять, какое конкретное предметное действие не сформировано. </w:t>
      </w:r>
    </w:p>
    <w:p w14:paraId="559B5513" w14:textId="3778F6E1" w:rsidR="008567A3" w:rsidRPr="001255DA" w:rsidRDefault="00D23495">
      <w:pPr>
        <w:numPr>
          <w:ilvl w:val="0"/>
          <w:numId w:val="55"/>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Мастер-классы «</w:t>
      </w:r>
      <w:r w:rsidR="008567A3" w:rsidRPr="001255DA">
        <w:rPr>
          <w:rFonts w:eastAsia="Times New Roman"/>
          <w:b/>
          <w:bCs/>
          <w:color w:val="000000" w:themeColor="text1"/>
          <w:sz w:val="28"/>
          <w:szCs w:val="28"/>
        </w:rPr>
        <w:t>Практико-ориентированное преподавание химии и использование химического эксперимента</w:t>
      </w:r>
      <w:r w:rsidRPr="001255DA">
        <w:rPr>
          <w:rFonts w:eastAsia="Times New Roman"/>
          <w:b/>
          <w:bCs/>
          <w:color w:val="000000" w:themeColor="text1"/>
          <w:sz w:val="28"/>
          <w:szCs w:val="28"/>
        </w:rPr>
        <w:t>». В</w:t>
      </w:r>
      <w:r w:rsidR="008567A3" w:rsidRPr="001255DA">
        <w:rPr>
          <w:rFonts w:eastAsia="Times New Roman"/>
          <w:color w:val="000000" w:themeColor="text1"/>
          <w:sz w:val="28"/>
          <w:szCs w:val="28"/>
        </w:rPr>
        <w:t xml:space="preserve"> рамках повышения квалификации полезны мастер-классы по организации демонстрационных, лабораторных и практических работ, позволяющих связывать теоретические положения с наблюдаемыми химическими явлениями. </w:t>
      </w:r>
    </w:p>
    <w:p w14:paraId="431BA653" w14:textId="0947B066" w:rsidR="008567A3" w:rsidRPr="001255DA" w:rsidRDefault="00D23495">
      <w:pPr>
        <w:numPr>
          <w:ilvl w:val="0"/>
          <w:numId w:val="55"/>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Семинар «</w:t>
      </w:r>
      <w:r w:rsidR="008567A3" w:rsidRPr="001255DA">
        <w:rPr>
          <w:rFonts w:eastAsia="Times New Roman"/>
          <w:b/>
          <w:bCs/>
          <w:color w:val="000000" w:themeColor="text1"/>
          <w:sz w:val="28"/>
          <w:szCs w:val="28"/>
        </w:rPr>
        <w:t>Использование цифровых образовательных ресурсов для диагностики и коррекции предметных дефицитов</w:t>
      </w:r>
      <w:r w:rsidRPr="001255DA">
        <w:rPr>
          <w:rFonts w:eastAsia="Times New Roman"/>
          <w:b/>
          <w:bCs/>
          <w:color w:val="000000" w:themeColor="text1"/>
          <w:sz w:val="28"/>
          <w:szCs w:val="28"/>
        </w:rPr>
        <w:t>»</w:t>
      </w:r>
      <w:r w:rsidR="008567A3" w:rsidRPr="001255DA">
        <w:rPr>
          <w:rFonts w:eastAsia="Times New Roman"/>
          <w:b/>
          <w:bCs/>
          <w:color w:val="000000" w:themeColor="text1"/>
          <w:sz w:val="28"/>
          <w:szCs w:val="28"/>
        </w:rPr>
        <w:t>.</w:t>
      </w:r>
      <w:r w:rsidRPr="001255DA">
        <w:rPr>
          <w:rFonts w:eastAsia="Times New Roman"/>
          <w:b/>
          <w:bCs/>
          <w:color w:val="000000" w:themeColor="text1"/>
          <w:sz w:val="28"/>
          <w:szCs w:val="28"/>
        </w:rPr>
        <w:t xml:space="preserve"> </w:t>
      </w:r>
      <w:r w:rsidR="008567A3" w:rsidRPr="001255DA">
        <w:rPr>
          <w:rFonts w:eastAsia="Times New Roman"/>
          <w:color w:val="000000" w:themeColor="text1"/>
          <w:sz w:val="28"/>
          <w:szCs w:val="28"/>
        </w:rPr>
        <w:t xml:space="preserve">Целесообразно обучать педагогов использовать электронные тренажеры, виртуальные лаборатории, интерактивные модели и цифровые средства диагностики как дополнение к традиционному обучению, а не как замену содержательной работе учителя. </w:t>
      </w:r>
    </w:p>
    <w:p w14:paraId="16C891A0" w14:textId="1687E9E6" w:rsidR="008567A3" w:rsidRPr="001255DA" w:rsidRDefault="00D23495">
      <w:pPr>
        <w:numPr>
          <w:ilvl w:val="0"/>
          <w:numId w:val="55"/>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Консультации «</w:t>
      </w:r>
      <w:r w:rsidR="008567A3" w:rsidRPr="001255DA">
        <w:rPr>
          <w:rFonts w:eastAsia="Times New Roman"/>
          <w:b/>
          <w:bCs/>
          <w:color w:val="000000" w:themeColor="text1"/>
          <w:sz w:val="28"/>
          <w:szCs w:val="28"/>
        </w:rPr>
        <w:t>Методика сопровождения обучающихся с высоким уровнем подготовки</w:t>
      </w:r>
      <w:r w:rsidRPr="001255DA">
        <w:rPr>
          <w:rFonts w:eastAsia="Times New Roman"/>
          <w:b/>
          <w:bCs/>
          <w:color w:val="000000" w:themeColor="text1"/>
          <w:sz w:val="28"/>
          <w:szCs w:val="28"/>
        </w:rPr>
        <w:t>»</w:t>
      </w:r>
      <w:r w:rsidR="008567A3" w:rsidRPr="001255DA">
        <w:rPr>
          <w:rFonts w:eastAsia="Times New Roman"/>
          <w:b/>
          <w:bCs/>
          <w:color w:val="000000" w:themeColor="text1"/>
          <w:sz w:val="28"/>
          <w:szCs w:val="28"/>
        </w:rPr>
        <w:t>.</w:t>
      </w:r>
      <w:r w:rsidR="008567A3" w:rsidRPr="001255DA">
        <w:rPr>
          <w:rFonts w:eastAsia="Times New Roman"/>
          <w:color w:val="000000" w:themeColor="text1"/>
          <w:sz w:val="28"/>
          <w:szCs w:val="28"/>
        </w:rPr>
        <w:br/>
        <w:t xml:space="preserve">Следует предусмотреть отдельные </w:t>
      </w:r>
      <w:r w:rsidRPr="001255DA">
        <w:rPr>
          <w:rFonts w:eastAsia="Times New Roman"/>
          <w:color w:val="000000" w:themeColor="text1"/>
          <w:sz w:val="28"/>
          <w:szCs w:val="28"/>
        </w:rPr>
        <w:t xml:space="preserve">мероприятия </w:t>
      </w:r>
      <w:r w:rsidR="008567A3" w:rsidRPr="001255DA">
        <w:rPr>
          <w:rFonts w:eastAsia="Times New Roman"/>
          <w:color w:val="000000" w:themeColor="text1"/>
          <w:sz w:val="28"/>
          <w:szCs w:val="28"/>
        </w:rPr>
        <w:t xml:space="preserve">для учителей, работающих с высокомотивированными </w:t>
      </w:r>
      <w:r w:rsidR="008567A3" w:rsidRPr="001255DA">
        <w:rPr>
          <w:rFonts w:eastAsia="Times New Roman"/>
          <w:color w:val="000000" w:themeColor="text1"/>
          <w:sz w:val="28"/>
          <w:szCs w:val="28"/>
        </w:rPr>
        <w:lastRenderedPageBreak/>
        <w:t xml:space="preserve">школьниками: решение нестандартных задач, развитие исследовательских навыков, олимпиадная подготовка, задачи высокого уровня и формирование самостоятельности в выборе способа решения. </w:t>
      </w:r>
    </w:p>
    <w:p w14:paraId="278767F1" w14:textId="66352850" w:rsidR="008567A3" w:rsidRPr="001255DA" w:rsidRDefault="00D23495">
      <w:pPr>
        <w:numPr>
          <w:ilvl w:val="0"/>
          <w:numId w:val="55"/>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Стажировки «</w:t>
      </w:r>
      <w:r w:rsidR="008567A3" w:rsidRPr="001255DA">
        <w:rPr>
          <w:rFonts w:eastAsia="Times New Roman"/>
          <w:b/>
          <w:bCs/>
          <w:color w:val="000000" w:themeColor="text1"/>
          <w:sz w:val="28"/>
          <w:szCs w:val="28"/>
        </w:rPr>
        <w:t>Технологии профессионального обмена и трансляции эффективных педагогических практик</w:t>
      </w:r>
      <w:r w:rsidRPr="001255DA">
        <w:rPr>
          <w:rFonts w:eastAsia="Times New Roman"/>
          <w:b/>
          <w:bCs/>
          <w:color w:val="000000" w:themeColor="text1"/>
          <w:sz w:val="28"/>
          <w:szCs w:val="28"/>
        </w:rPr>
        <w:t>»</w:t>
      </w:r>
      <w:r w:rsidR="008567A3" w:rsidRPr="001255DA">
        <w:rPr>
          <w:rFonts w:eastAsia="Times New Roman"/>
          <w:b/>
          <w:bCs/>
          <w:color w:val="000000" w:themeColor="text1"/>
          <w:sz w:val="28"/>
          <w:szCs w:val="28"/>
        </w:rPr>
        <w:t>.</w:t>
      </w:r>
      <w:r w:rsidRPr="001255DA">
        <w:rPr>
          <w:rFonts w:eastAsia="Times New Roman"/>
          <w:b/>
          <w:bCs/>
          <w:color w:val="000000" w:themeColor="text1"/>
          <w:sz w:val="28"/>
          <w:szCs w:val="28"/>
        </w:rPr>
        <w:t xml:space="preserve"> </w:t>
      </w:r>
      <w:r w:rsidRPr="001255DA">
        <w:rPr>
          <w:rFonts w:eastAsia="Times New Roman"/>
          <w:color w:val="000000" w:themeColor="text1"/>
          <w:sz w:val="28"/>
          <w:szCs w:val="28"/>
        </w:rPr>
        <w:t>Ц</w:t>
      </w:r>
      <w:r w:rsidR="008567A3" w:rsidRPr="001255DA">
        <w:rPr>
          <w:rFonts w:eastAsia="Times New Roman"/>
          <w:color w:val="000000" w:themeColor="text1"/>
          <w:sz w:val="28"/>
          <w:szCs w:val="28"/>
        </w:rPr>
        <w:t xml:space="preserve">елесообразно организовывать методические мастерские, стажировки, открытые занятия, педагогические лаборатории и сетевые сообщества, в которых учителя могут представить реальные технологии, обеспечивающие устойчивую положительную динамику предметных результатов. </w:t>
      </w:r>
    </w:p>
    <w:p w14:paraId="10AB409A" w14:textId="176DF1C8" w:rsidR="008567A3" w:rsidRPr="001255DA" w:rsidRDefault="008567A3">
      <w:pPr>
        <w:numPr>
          <w:ilvl w:val="0"/>
          <w:numId w:val="55"/>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Разработка и распространение методических материалов по выявленным дефицитам.</w:t>
      </w:r>
      <w:r w:rsidRPr="001255DA">
        <w:rPr>
          <w:rFonts w:eastAsia="Times New Roman"/>
          <w:color w:val="000000" w:themeColor="text1"/>
          <w:sz w:val="28"/>
          <w:szCs w:val="28"/>
        </w:rPr>
        <w:br/>
        <w:t xml:space="preserve">По итогам </w:t>
      </w:r>
      <w:r w:rsidR="00D23495" w:rsidRPr="001255DA">
        <w:rPr>
          <w:rFonts w:eastAsia="Times New Roman"/>
          <w:color w:val="000000" w:themeColor="text1"/>
          <w:sz w:val="28"/>
          <w:szCs w:val="28"/>
        </w:rPr>
        <w:t xml:space="preserve">мероприятий </w:t>
      </w:r>
      <w:r w:rsidRPr="001255DA">
        <w:rPr>
          <w:rFonts w:eastAsia="Times New Roman"/>
          <w:color w:val="000000" w:themeColor="text1"/>
          <w:sz w:val="28"/>
          <w:szCs w:val="28"/>
        </w:rPr>
        <w:t xml:space="preserve">рекомендуется создавать практические материалы: диагностические карты, тематические кейсы, алгоритмы решения, коррекционные задания, рабочие листы, примеры индивидуальных маршрутов и модели уроков. Материалы должны быть ориентированы на формирование предметных умений и применимы в 8–11 классах. </w:t>
      </w:r>
    </w:p>
    <w:p w14:paraId="6C24D8BC" w14:textId="1393D5EA" w:rsidR="008567A3" w:rsidRPr="001255DA" w:rsidRDefault="00D23495" w:rsidP="008567A3">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П</w:t>
      </w:r>
      <w:r w:rsidR="008567A3" w:rsidRPr="001255DA">
        <w:rPr>
          <w:rFonts w:eastAsia="Times New Roman"/>
          <w:color w:val="000000" w:themeColor="text1"/>
          <w:sz w:val="28"/>
          <w:szCs w:val="28"/>
        </w:rPr>
        <w:t>овышение квалификации не должно сводиться к обучению выполнению конкретных номеров КИМ: основной результат профессионального развития педагога должен заключаться в способности системно формировать у обучающихся предметные и метапредметные умения, необходимые для успешного решения разнообразных химических задач.</w:t>
      </w:r>
    </w:p>
    <w:p w14:paraId="0FFAE9D4" w14:textId="77777777" w:rsidR="00E34A03" w:rsidRPr="001255DA" w:rsidRDefault="00E34A03" w:rsidP="00DC5747">
      <w:pPr>
        <w:pStyle w:val="3"/>
        <w:numPr>
          <w:ilvl w:val="2"/>
          <w:numId w:val="57"/>
        </w:numPr>
        <w:tabs>
          <w:tab w:val="left" w:pos="567"/>
        </w:tabs>
        <w:jc w:val="center"/>
        <w:rPr>
          <w:rFonts w:ascii="Times New Roman" w:hAnsi="Times New Roman"/>
          <w:color w:val="000000" w:themeColor="text1"/>
          <w:lang w:val="ru-RU"/>
        </w:rPr>
      </w:pPr>
      <w:r w:rsidRPr="001255DA">
        <w:rPr>
          <w:rFonts w:ascii="Times New Roman" w:eastAsia="Times New Roman" w:hAnsi="Times New Roman"/>
          <w:bCs w:val="0"/>
          <w:iCs/>
          <w:color w:val="000000" w:themeColor="text1"/>
        </w:rPr>
        <w:t>Рекомендации</w:t>
      </w:r>
      <w:r w:rsidRPr="001255DA">
        <w:rPr>
          <w:rFonts w:ascii="Times New Roman" w:hAnsi="Times New Roman"/>
          <w:color w:val="000000" w:themeColor="text1"/>
          <w:lang w:val="ru-RU"/>
        </w:rPr>
        <w:t xml:space="preserve"> по </w:t>
      </w:r>
      <w:r w:rsidRPr="001255DA">
        <w:rPr>
          <w:rFonts w:ascii="Times New Roman" w:hAnsi="Times New Roman"/>
          <w:color w:val="000000" w:themeColor="text1"/>
        </w:rPr>
        <w:t>другим</w:t>
      </w:r>
      <w:r w:rsidRPr="001255DA">
        <w:rPr>
          <w:rFonts w:ascii="Times New Roman" w:hAnsi="Times New Roman"/>
          <w:color w:val="000000" w:themeColor="text1"/>
          <w:lang w:val="ru-RU"/>
        </w:rPr>
        <w:t xml:space="preserve"> направлениям</w:t>
      </w:r>
      <w:r w:rsidR="005819C4" w:rsidRPr="001255DA">
        <w:rPr>
          <w:rFonts w:ascii="Times New Roman" w:hAnsi="Times New Roman"/>
          <w:color w:val="000000" w:themeColor="text1"/>
          <w:lang w:val="ru-RU"/>
        </w:rPr>
        <w:t xml:space="preserve"> (при наличии)</w:t>
      </w:r>
    </w:p>
    <w:p w14:paraId="6BB6E0D6" w14:textId="77777777" w:rsidR="005768A6" w:rsidRPr="001255DA" w:rsidRDefault="005768A6" w:rsidP="005768A6">
      <w:pPr>
        <w:rPr>
          <w:color w:val="000000" w:themeColor="text1"/>
        </w:rPr>
      </w:pPr>
    </w:p>
    <w:p w14:paraId="2F632BFA" w14:textId="2E5E249C" w:rsidR="005768A6" w:rsidRPr="001255DA" w:rsidRDefault="005768A6" w:rsidP="005768A6">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Помимо непосредственного совершенствования методики преподавания химии, результаты ЕГЭ 2026 года в Республике Ингушетия позволяют определить ряд организационно-управленческих направлений, реализация которых может способствовать повышению качества предметной подготовки обучающихся. Выявленные результаты свидетельствуют о необходимости перехода от преимущественно итогового контроля к системному сопровождению образовательных результатов на протяжении всего периода изучения предмета.</w:t>
      </w:r>
    </w:p>
    <w:p w14:paraId="0A9AF2BC" w14:textId="77777777" w:rsidR="005768A6" w:rsidRPr="001255DA" w:rsidRDefault="005768A6" w:rsidP="005768A6">
      <w:p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Администрации образовательных организаций рекомендуется:</w:t>
      </w:r>
    </w:p>
    <w:p w14:paraId="755ED2C3" w14:textId="77777777" w:rsidR="005768A6" w:rsidRPr="001255DA" w:rsidRDefault="005768A6">
      <w:pPr>
        <w:numPr>
          <w:ilvl w:val="0"/>
          <w:numId w:val="54"/>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Организовать внутришкольную систему раннего выявления предметных дефицитов.</w:t>
      </w:r>
      <w:r w:rsidRPr="001255DA">
        <w:rPr>
          <w:rFonts w:eastAsia="Times New Roman"/>
          <w:color w:val="000000" w:themeColor="text1"/>
          <w:sz w:val="28"/>
          <w:szCs w:val="28"/>
        </w:rPr>
        <w:t xml:space="preserve"> Проводить диагностические работы на различных этапах обучения и использовать их результаты для своевременной коррекции знаний и умений, не откладывая устранение проблем до выпускного класса. </w:t>
      </w:r>
    </w:p>
    <w:p w14:paraId="51C87315" w14:textId="77777777" w:rsidR="005768A6" w:rsidRPr="001255DA" w:rsidRDefault="005768A6">
      <w:pPr>
        <w:numPr>
          <w:ilvl w:val="0"/>
          <w:numId w:val="54"/>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lastRenderedPageBreak/>
        <w:t>Обеспечить преемственность преподавания химии.</w:t>
      </w:r>
      <w:r w:rsidRPr="001255DA">
        <w:rPr>
          <w:rFonts w:eastAsia="Times New Roman"/>
          <w:color w:val="000000" w:themeColor="text1"/>
          <w:sz w:val="28"/>
          <w:szCs w:val="28"/>
        </w:rPr>
        <w:t xml:space="preserve"> Согласовать содержание и требования к предметным результатам между 8, 9, 10 и 11 классами. Особое внимание уделить базовым понятиям, химическому языку, составлению уравнений реакций, расчетным умениям и установлению причинно-следственных связей. </w:t>
      </w:r>
    </w:p>
    <w:p w14:paraId="11F3CA5E" w14:textId="77777777" w:rsidR="005768A6" w:rsidRPr="001255DA" w:rsidRDefault="005768A6">
      <w:pPr>
        <w:numPr>
          <w:ilvl w:val="0"/>
          <w:numId w:val="54"/>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Разработать индивидуальные образовательные маршруты для обучающихся с различным уровнем подготовки.</w:t>
      </w:r>
      <w:r w:rsidRPr="001255DA">
        <w:rPr>
          <w:rFonts w:eastAsia="Times New Roman"/>
          <w:color w:val="000000" w:themeColor="text1"/>
          <w:sz w:val="28"/>
          <w:szCs w:val="28"/>
        </w:rPr>
        <w:t xml:space="preserve"> Для учащихся с низкими результатами предусмотреть коррекционную работу по базовым элементам содержания; для учащихся со средним уровнем — задания на применение знаний; для высокомотивированных школьников — углубленную подготовку и задачи высокого уровня. </w:t>
      </w:r>
    </w:p>
    <w:p w14:paraId="50A7348A" w14:textId="77777777" w:rsidR="005768A6" w:rsidRPr="001255DA" w:rsidRDefault="005768A6">
      <w:pPr>
        <w:numPr>
          <w:ilvl w:val="0"/>
          <w:numId w:val="54"/>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Ввести регулярный мониторинг динамики предметных результатов.</w:t>
      </w:r>
      <w:r w:rsidRPr="001255DA">
        <w:rPr>
          <w:rFonts w:eastAsia="Times New Roman"/>
          <w:color w:val="000000" w:themeColor="text1"/>
          <w:sz w:val="28"/>
          <w:szCs w:val="28"/>
        </w:rPr>
        <w:t xml:space="preserve"> Целесообразно отслеживать не только итоговые отметки, но и сформированность конкретных умений: решение расчетных задач, составление уравнений реакций, выполнение ОВР, установление генетических связей, работа с растворами и применение химических закономерностей. </w:t>
      </w:r>
    </w:p>
    <w:p w14:paraId="39977B68" w14:textId="77777777" w:rsidR="005768A6" w:rsidRPr="001255DA" w:rsidRDefault="005768A6">
      <w:pPr>
        <w:numPr>
          <w:ilvl w:val="0"/>
          <w:numId w:val="54"/>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Создать условия для системной работы с ошибками.</w:t>
      </w:r>
      <w:r w:rsidRPr="001255DA">
        <w:rPr>
          <w:rFonts w:eastAsia="Times New Roman"/>
          <w:color w:val="000000" w:themeColor="text1"/>
          <w:sz w:val="28"/>
          <w:szCs w:val="28"/>
        </w:rPr>
        <w:t xml:space="preserve"> Результаты контрольных и диагностических работ должны становиться основанием для коррекционной работы. Рекомендуется организовать повторную отработку ошибочных действий и последующую проверку их устранения. </w:t>
      </w:r>
    </w:p>
    <w:p w14:paraId="0366267E" w14:textId="77777777" w:rsidR="005768A6" w:rsidRPr="001255DA" w:rsidRDefault="005768A6">
      <w:pPr>
        <w:numPr>
          <w:ilvl w:val="0"/>
          <w:numId w:val="54"/>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Обеспечить методическое сопровождение учителей химии.</w:t>
      </w:r>
      <w:r w:rsidRPr="001255DA">
        <w:rPr>
          <w:rFonts w:eastAsia="Times New Roman"/>
          <w:color w:val="000000" w:themeColor="text1"/>
          <w:sz w:val="28"/>
          <w:szCs w:val="28"/>
        </w:rPr>
        <w:t xml:space="preserve"> Рассматривать на заседаниях ШМО не только результаты ЕГЭ, но и причины выявленных затруднений, эффективные способы формирования предметных умений, практики дифференцированного обучения и организации самостоятельной работы обучающихся. </w:t>
      </w:r>
    </w:p>
    <w:p w14:paraId="00DF5DDC" w14:textId="77777777" w:rsidR="005768A6" w:rsidRPr="001255DA" w:rsidRDefault="005768A6">
      <w:pPr>
        <w:numPr>
          <w:ilvl w:val="0"/>
          <w:numId w:val="54"/>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Организовать обмен опытом между педагогами.</w:t>
      </w:r>
      <w:r w:rsidRPr="001255DA">
        <w:rPr>
          <w:rFonts w:eastAsia="Times New Roman"/>
          <w:color w:val="000000" w:themeColor="text1"/>
          <w:sz w:val="28"/>
          <w:szCs w:val="28"/>
        </w:rPr>
        <w:t xml:space="preserve"> Практический интерес представляют открытые уроки, </w:t>
      </w:r>
      <w:proofErr w:type="spellStart"/>
      <w:r w:rsidRPr="001255DA">
        <w:rPr>
          <w:rFonts w:eastAsia="Times New Roman"/>
          <w:color w:val="000000" w:themeColor="text1"/>
          <w:sz w:val="28"/>
          <w:szCs w:val="28"/>
        </w:rPr>
        <w:t>взаимопосещение</w:t>
      </w:r>
      <w:proofErr w:type="spellEnd"/>
      <w:r w:rsidRPr="001255DA">
        <w:rPr>
          <w:rFonts w:eastAsia="Times New Roman"/>
          <w:color w:val="000000" w:themeColor="text1"/>
          <w:sz w:val="28"/>
          <w:szCs w:val="28"/>
        </w:rPr>
        <w:t xml:space="preserve"> занятий, методические мастерские и разбор педагогических практик образовательных организаций, демонстрирующих стабильно высокие результаты. </w:t>
      </w:r>
    </w:p>
    <w:p w14:paraId="1420693C" w14:textId="77777777" w:rsidR="005768A6" w:rsidRPr="001255DA" w:rsidRDefault="005768A6">
      <w:pPr>
        <w:numPr>
          <w:ilvl w:val="0"/>
          <w:numId w:val="54"/>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Сформировать школьный банк методических и диагностических материалов.</w:t>
      </w:r>
      <w:r w:rsidRPr="001255DA">
        <w:rPr>
          <w:rFonts w:eastAsia="Times New Roman"/>
          <w:color w:val="000000" w:themeColor="text1"/>
          <w:sz w:val="28"/>
          <w:szCs w:val="28"/>
        </w:rPr>
        <w:t xml:space="preserve"> Материалы целесообразно систематизировать по содержательным линиям и предметным умениям, а не только по номерам заданий КИМ. Это позволит использовать их на разных этапах обучения и избежать практики механической подготовки к отдельным заданиям экзамена. </w:t>
      </w:r>
    </w:p>
    <w:p w14:paraId="3A71F1FF" w14:textId="77777777" w:rsidR="005768A6" w:rsidRPr="001255DA" w:rsidRDefault="005768A6">
      <w:pPr>
        <w:numPr>
          <w:ilvl w:val="0"/>
          <w:numId w:val="54"/>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lastRenderedPageBreak/>
        <w:t>Усилить работу по развитию расчетной грамотности.</w:t>
      </w:r>
      <w:r w:rsidRPr="001255DA">
        <w:rPr>
          <w:rFonts w:eastAsia="Times New Roman"/>
          <w:color w:val="000000" w:themeColor="text1"/>
          <w:sz w:val="28"/>
          <w:szCs w:val="28"/>
        </w:rPr>
        <w:t xml:space="preserve"> Учитывая низкие результаты по заданиям 26–28 и особенно 33–34, необходимо обеспечить систематическое включение расчетных задач различной сложности в образовательный процесс начиная с базового уровня. </w:t>
      </w:r>
    </w:p>
    <w:p w14:paraId="405DA8C1" w14:textId="77777777" w:rsidR="005768A6" w:rsidRPr="001255DA" w:rsidRDefault="005768A6">
      <w:pPr>
        <w:numPr>
          <w:ilvl w:val="0"/>
          <w:numId w:val="54"/>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Развивать практико-ориентированное обучение.</w:t>
      </w:r>
      <w:r w:rsidRPr="001255DA">
        <w:rPr>
          <w:rFonts w:eastAsia="Times New Roman"/>
          <w:color w:val="000000" w:themeColor="text1"/>
          <w:sz w:val="28"/>
          <w:szCs w:val="28"/>
        </w:rPr>
        <w:t xml:space="preserve"> При наличии соответствующих условий рекомендуется расширять использование химического эксперимента, лабораторных и практических работ, задач, связанных с реальными веществами, процессами и ситуациями повседневной жизни. </w:t>
      </w:r>
    </w:p>
    <w:p w14:paraId="641FBF7D" w14:textId="77777777" w:rsidR="005768A6" w:rsidRPr="001255DA" w:rsidRDefault="005768A6">
      <w:pPr>
        <w:numPr>
          <w:ilvl w:val="0"/>
          <w:numId w:val="54"/>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Создать условия для работы с обучающимися, имеющими высокий уровень подготовки.</w:t>
      </w:r>
      <w:r w:rsidRPr="001255DA">
        <w:rPr>
          <w:rFonts w:eastAsia="Times New Roman"/>
          <w:color w:val="000000" w:themeColor="text1"/>
          <w:sz w:val="28"/>
          <w:szCs w:val="28"/>
        </w:rPr>
        <w:t xml:space="preserve"> Для данной категории рекомендуется предусмотреть факультативные занятия, консультации, олимпиадную подготовку, исследовательскую деятельность и решение нестандартных задач, что позволит увеличить долю обучающихся, способных достигать результатов 81–100 баллов. </w:t>
      </w:r>
    </w:p>
    <w:p w14:paraId="31021446" w14:textId="77777777" w:rsidR="005768A6" w:rsidRPr="001255DA" w:rsidRDefault="005768A6">
      <w:pPr>
        <w:numPr>
          <w:ilvl w:val="0"/>
          <w:numId w:val="54"/>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Обеспечить взаимодействие с родителями обучающихся.</w:t>
      </w:r>
      <w:r w:rsidRPr="001255DA">
        <w:rPr>
          <w:rFonts w:eastAsia="Times New Roman"/>
          <w:color w:val="000000" w:themeColor="text1"/>
          <w:sz w:val="28"/>
          <w:szCs w:val="28"/>
        </w:rPr>
        <w:t xml:space="preserve"> Информирование родителей должно включать не только сведения о текущих результатах, но и конкретные рекомендации по организации самостоятельной работы, режима подготовки и поддержке учебной мотивации. </w:t>
      </w:r>
    </w:p>
    <w:p w14:paraId="37D0908E" w14:textId="77777777" w:rsidR="005768A6" w:rsidRPr="001255DA" w:rsidRDefault="005768A6">
      <w:pPr>
        <w:numPr>
          <w:ilvl w:val="0"/>
          <w:numId w:val="54"/>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Использовать результаты ЕГЭ для корректировки школьной программы методической работы.</w:t>
      </w:r>
      <w:r w:rsidRPr="001255DA">
        <w:rPr>
          <w:rFonts w:eastAsia="Times New Roman"/>
          <w:color w:val="000000" w:themeColor="text1"/>
          <w:sz w:val="28"/>
          <w:szCs w:val="28"/>
        </w:rPr>
        <w:t xml:space="preserve"> При планировании работы ШМО, педагогических советов, внутришкольных семинаров и предметных недель следует учитывать реально выявленные дефициты обучающихся. </w:t>
      </w:r>
    </w:p>
    <w:p w14:paraId="57466A3B" w14:textId="77777777" w:rsidR="005768A6" w:rsidRPr="001255DA" w:rsidRDefault="005768A6">
      <w:pPr>
        <w:numPr>
          <w:ilvl w:val="0"/>
          <w:numId w:val="54"/>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Организовать повышение квалификации педагогов по выявленным проблемным направлениям.</w:t>
      </w:r>
      <w:r w:rsidRPr="001255DA">
        <w:rPr>
          <w:rFonts w:eastAsia="Times New Roman"/>
          <w:color w:val="000000" w:themeColor="text1"/>
          <w:sz w:val="28"/>
          <w:szCs w:val="28"/>
        </w:rPr>
        <w:t xml:space="preserve"> При выборе курсов и методических мероприятий рекомендуется отдавать приоритет программам, связанным с формированием функциональной химической грамотности, решением расчетных и комплексных задач, дифференциацией обучения, диагностикой и коррекцией предметных результатов. </w:t>
      </w:r>
    </w:p>
    <w:p w14:paraId="436640AF" w14:textId="77777777" w:rsidR="005768A6" w:rsidRPr="001255DA" w:rsidRDefault="005768A6">
      <w:pPr>
        <w:numPr>
          <w:ilvl w:val="0"/>
          <w:numId w:val="54"/>
        </w:numPr>
        <w:spacing w:line="276" w:lineRule="auto"/>
        <w:jc w:val="both"/>
        <w:rPr>
          <w:rFonts w:eastAsia="Times New Roman"/>
          <w:color w:val="000000" w:themeColor="text1"/>
          <w:sz w:val="28"/>
          <w:szCs w:val="28"/>
        </w:rPr>
      </w:pPr>
      <w:r w:rsidRPr="001255DA">
        <w:rPr>
          <w:rFonts w:eastAsia="Times New Roman"/>
          <w:b/>
          <w:bCs/>
          <w:color w:val="000000" w:themeColor="text1"/>
          <w:sz w:val="28"/>
          <w:szCs w:val="28"/>
        </w:rPr>
        <w:t>Проводить анализ эффективности принятых мер.</w:t>
      </w:r>
      <w:r w:rsidRPr="001255DA">
        <w:rPr>
          <w:rFonts w:eastAsia="Times New Roman"/>
          <w:color w:val="000000" w:themeColor="text1"/>
          <w:sz w:val="28"/>
          <w:szCs w:val="28"/>
        </w:rPr>
        <w:t xml:space="preserve"> Важно не ограничиваться разработкой плана мероприятий: по завершении учебного периода следует оценивать, какие меры привели к положительной динамике, какие дефициты сохраняются и какие направления требуют дальнейшего сопровождения. </w:t>
      </w:r>
    </w:p>
    <w:p w14:paraId="44CC5EF4" w14:textId="0191440F" w:rsidR="005768A6" w:rsidRPr="001255DA" w:rsidRDefault="005768A6" w:rsidP="005768A6">
      <w:pPr>
        <w:spacing w:line="276" w:lineRule="auto"/>
        <w:jc w:val="both"/>
        <w:rPr>
          <w:rFonts w:eastAsia="Times New Roman"/>
          <w:color w:val="000000" w:themeColor="text1"/>
          <w:sz w:val="28"/>
          <w:szCs w:val="28"/>
        </w:rPr>
      </w:pPr>
      <w:r w:rsidRPr="001255DA">
        <w:rPr>
          <w:rFonts w:eastAsia="Times New Roman"/>
          <w:color w:val="000000" w:themeColor="text1"/>
          <w:sz w:val="28"/>
          <w:szCs w:val="28"/>
        </w:rPr>
        <w:t xml:space="preserve">      Таким образом, </w:t>
      </w:r>
      <w:r w:rsidRPr="001255DA">
        <w:rPr>
          <w:rFonts w:eastAsia="Times New Roman"/>
          <w:b/>
          <w:bCs/>
          <w:color w:val="000000" w:themeColor="text1"/>
          <w:sz w:val="28"/>
          <w:szCs w:val="28"/>
        </w:rPr>
        <w:t>основным управленческим приоритетом администрации ОО</w:t>
      </w:r>
      <w:r w:rsidRPr="001255DA">
        <w:rPr>
          <w:rFonts w:eastAsia="Times New Roman"/>
          <w:color w:val="000000" w:themeColor="text1"/>
          <w:sz w:val="28"/>
          <w:szCs w:val="28"/>
        </w:rPr>
        <w:t xml:space="preserve"> должно стать создание непрерывной системы сопровождения качества обучения химии — от ранней диагностики и профилактики предметных дефицитов до адресной коррекции и мониторинга результатов. При этом подготовка к ЕГЭ должна </w:t>
      </w:r>
      <w:r w:rsidRPr="001255DA">
        <w:rPr>
          <w:rFonts w:eastAsia="Times New Roman"/>
          <w:color w:val="000000" w:themeColor="text1"/>
          <w:sz w:val="28"/>
          <w:szCs w:val="28"/>
        </w:rPr>
        <w:lastRenderedPageBreak/>
        <w:t>рассматриваться как естественный результат качественного освоения образовательной программы, а не как отдельное направление деятельности, ограниченное выпускным классом.</w:t>
      </w:r>
    </w:p>
    <w:p w14:paraId="3FF37E83" w14:textId="77777777" w:rsidR="005768A6" w:rsidRPr="001255DA" w:rsidRDefault="005768A6" w:rsidP="001B6E1C">
      <w:pPr>
        <w:spacing w:line="360" w:lineRule="auto"/>
        <w:rPr>
          <w:color w:val="000000" w:themeColor="text1"/>
        </w:rPr>
      </w:pPr>
    </w:p>
    <w:p w14:paraId="349EC223" w14:textId="497B3589" w:rsidR="00906841" w:rsidRPr="001255DA" w:rsidRDefault="008C35ED" w:rsidP="005768A6">
      <w:pPr>
        <w:spacing w:line="360" w:lineRule="auto"/>
        <w:jc w:val="center"/>
        <w:rPr>
          <w:b/>
          <w:bCs/>
          <w:color w:val="000000" w:themeColor="text1"/>
        </w:rPr>
      </w:pPr>
      <w:r w:rsidRPr="001255DA">
        <w:rPr>
          <w:b/>
          <w:bCs/>
          <w:color w:val="000000" w:themeColor="text1"/>
        </w:rPr>
        <w:t>СОСТАВИТЕЛИ ОТЧЕТА</w:t>
      </w:r>
      <w:r w:rsidR="001B6E1C" w:rsidRPr="001255DA">
        <w:rPr>
          <w:b/>
          <w:bCs/>
          <w:color w:val="000000" w:themeColor="text1"/>
        </w:rPr>
        <w:t xml:space="preserve"> по учебному предмету:</w:t>
      </w:r>
      <w:r w:rsidR="005768A6" w:rsidRPr="001255DA">
        <w:rPr>
          <w:b/>
          <w:bCs/>
          <w:color w:val="000000" w:themeColor="text1"/>
        </w:rPr>
        <w:t xml:space="preserve"> ХИМИЯ</w:t>
      </w:r>
    </w:p>
    <w:p w14:paraId="498A879D" w14:textId="77777777" w:rsidR="001B6E1C" w:rsidRPr="001255DA" w:rsidRDefault="001B6E1C" w:rsidP="001B6E1C">
      <w:pPr>
        <w:jc w:val="both"/>
        <w:rPr>
          <w:i/>
          <w:iCs/>
          <w:color w:val="000000" w:themeColor="text1"/>
        </w:rPr>
      </w:pPr>
      <w:r w:rsidRPr="001255DA">
        <w:rPr>
          <w:i/>
          <w:iCs/>
          <w:color w:val="000000" w:themeColor="text1"/>
        </w:rPr>
        <w:t>Специалисты, привлекаемые к анализу результатов ЕГЭ по учебному 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1255DA" w14:paraId="19E54AC6" w14:textId="77777777" w:rsidTr="0059345A">
        <w:trPr>
          <w:tblHeader/>
        </w:trPr>
        <w:tc>
          <w:tcPr>
            <w:tcW w:w="6267" w:type="dxa"/>
            <w:vAlign w:val="center"/>
          </w:tcPr>
          <w:p w14:paraId="62817623" w14:textId="77777777" w:rsidR="009653E8" w:rsidRPr="001255DA" w:rsidRDefault="009653E8" w:rsidP="001B6E1C">
            <w:pPr>
              <w:rPr>
                <w:i/>
                <w:iCs/>
                <w:color w:val="000000" w:themeColor="text1"/>
              </w:rPr>
            </w:pPr>
            <w:r w:rsidRPr="001255DA">
              <w:rPr>
                <w:i/>
                <w:iCs/>
                <w:color w:val="000000" w:themeColor="text1"/>
              </w:rPr>
              <w:t>Фамилия, имя, отчество</w:t>
            </w:r>
          </w:p>
        </w:tc>
        <w:tc>
          <w:tcPr>
            <w:tcW w:w="8251" w:type="dxa"/>
            <w:vAlign w:val="center"/>
          </w:tcPr>
          <w:p w14:paraId="1B9E1055" w14:textId="77777777" w:rsidR="009653E8" w:rsidRPr="001255DA" w:rsidRDefault="009653E8" w:rsidP="00CC3194">
            <w:pPr>
              <w:jc w:val="both"/>
              <w:rPr>
                <w:i/>
                <w:iCs/>
                <w:color w:val="000000" w:themeColor="text1"/>
              </w:rPr>
            </w:pPr>
            <w:r w:rsidRPr="001255DA">
              <w:rPr>
                <w:i/>
                <w:iCs/>
                <w:color w:val="000000" w:themeColor="text1"/>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BD7706" w:rsidRPr="001255DA" w14:paraId="1FAB2286" w14:textId="77777777" w:rsidTr="00BD0AF1">
        <w:trPr>
          <w:trHeight w:val="415"/>
        </w:trPr>
        <w:tc>
          <w:tcPr>
            <w:tcW w:w="6267" w:type="dxa"/>
            <w:vAlign w:val="center"/>
          </w:tcPr>
          <w:p w14:paraId="0AF7A5BE" w14:textId="77777777" w:rsidR="00BD7706" w:rsidRPr="001255DA" w:rsidRDefault="00BD7706" w:rsidP="00BD0AF1">
            <w:pPr>
              <w:rPr>
                <w:b/>
                <w:bCs/>
                <w:i/>
                <w:iCs/>
                <w:color w:val="000000" w:themeColor="text1"/>
              </w:rPr>
            </w:pPr>
            <w:proofErr w:type="spellStart"/>
            <w:r w:rsidRPr="001255DA">
              <w:rPr>
                <w:b/>
                <w:bCs/>
                <w:i/>
                <w:iCs/>
                <w:color w:val="000000" w:themeColor="text1"/>
              </w:rPr>
              <w:t>Кузьгова</w:t>
            </w:r>
            <w:proofErr w:type="spellEnd"/>
            <w:r w:rsidRPr="001255DA">
              <w:rPr>
                <w:b/>
                <w:bCs/>
                <w:i/>
                <w:iCs/>
                <w:color w:val="000000" w:themeColor="text1"/>
              </w:rPr>
              <w:t xml:space="preserve"> Лидия </w:t>
            </w:r>
            <w:proofErr w:type="spellStart"/>
            <w:r w:rsidRPr="001255DA">
              <w:rPr>
                <w:b/>
                <w:bCs/>
                <w:i/>
                <w:iCs/>
                <w:color w:val="000000" w:themeColor="text1"/>
              </w:rPr>
              <w:t>Хаджимуратовна</w:t>
            </w:r>
            <w:proofErr w:type="spellEnd"/>
          </w:p>
        </w:tc>
        <w:tc>
          <w:tcPr>
            <w:tcW w:w="8251" w:type="dxa"/>
            <w:vAlign w:val="center"/>
          </w:tcPr>
          <w:p w14:paraId="599E0ED0" w14:textId="77777777" w:rsidR="00BD7706" w:rsidRPr="001255DA" w:rsidRDefault="00BD7706" w:rsidP="00BD0AF1">
            <w:pPr>
              <w:rPr>
                <w:i/>
                <w:iCs/>
                <w:color w:val="000000" w:themeColor="text1"/>
              </w:rPr>
            </w:pPr>
            <w:r w:rsidRPr="001255DA">
              <w:rPr>
                <w:b/>
                <w:bCs/>
                <w:i/>
                <w:iCs/>
                <w:color w:val="000000" w:themeColor="text1"/>
              </w:rPr>
              <w:t>Проректор по УМР ГБОУ ДПО «ИПК РО РИ»</w:t>
            </w:r>
          </w:p>
        </w:tc>
      </w:tr>
      <w:tr w:rsidR="009653E8" w:rsidRPr="001255DA" w14:paraId="0B5F2191" w14:textId="77777777" w:rsidTr="0059345A">
        <w:trPr>
          <w:trHeight w:val="381"/>
        </w:trPr>
        <w:tc>
          <w:tcPr>
            <w:tcW w:w="6267" w:type="dxa"/>
            <w:vAlign w:val="center"/>
          </w:tcPr>
          <w:p w14:paraId="0C7242C2" w14:textId="0778824D" w:rsidR="009653E8" w:rsidRPr="001255DA" w:rsidRDefault="005768A6" w:rsidP="00D87160">
            <w:pPr>
              <w:rPr>
                <w:b/>
                <w:bCs/>
                <w:i/>
                <w:iCs/>
                <w:color w:val="000000" w:themeColor="text1"/>
              </w:rPr>
            </w:pPr>
            <w:proofErr w:type="spellStart"/>
            <w:r w:rsidRPr="001255DA">
              <w:rPr>
                <w:b/>
                <w:bCs/>
                <w:i/>
                <w:iCs/>
                <w:color w:val="000000" w:themeColor="text1"/>
              </w:rPr>
              <w:t>Джандигова</w:t>
            </w:r>
            <w:proofErr w:type="spellEnd"/>
            <w:r w:rsidRPr="001255DA">
              <w:rPr>
                <w:b/>
                <w:bCs/>
                <w:i/>
                <w:iCs/>
                <w:color w:val="000000" w:themeColor="text1"/>
              </w:rPr>
              <w:t xml:space="preserve"> Зарема </w:t>
            </w:r>
            <w:proofErr w:type="spellStart"/>
            <w:r w:rsidRPr="001255DA">
              <w:rPr>
                <w:b/>
                <w:bCs/>
                <w:i/>
                <w:iCs/>
                <w:color w:val="000000" w:themeColor="text1"/>
              </w:rPr>
              <w:t>Ваховна</w:t>
            </w:r>
            <w:proofErr w:type="spellEnd"/>
          </w:p>
        </w:tc>
        <w:tc>
          <w:tcPr>
            <w:tcW w:w="8251" w:type="dxa"/>
            <w:vAlign w:val="center"/>
          </w:tcPr>
          <w:p w14:paraId="1677C221" w14:textId="30B5F78C" w:rsidR="009653E8" w:rsidRPr="001255DA" w:rsidRDefault="005768A6" w:rsidP="00D87160">
            <w:pPr>
              <w:rPr>
                <w:b/>
                <w:bCs/>
                <w:i/>
                <w:iCs/>
                <w:color w:val="000000" w:themeColor="text1"/>
              </w:rPr>
            </w:pPr>
            <w:r w:rsidRPr="001255DA">
              <w:rPr>
                <w:b/>
                <w:bCs/>
                <w:i/>
                <w:iCs/>
                <w:color w:val="000000" w:themeColor="text1"/>
              </w:rPr>
              <w:t>Методист по химии и биологии ГБОУ ДПО «ИПК РО РИ»</w:t>
            </w:r>
          </w:p>
        </w:tc>
      </w:tr>
    </w:tbl>
    <w:p w14:paraId="3A9D6E2F" w14:textId="77777777" w:rsidR="001B6E1C" w:rsidRPr="001255DA" w:rsidRDefault="001B6E1C" w:rsidP="001B6E1C">
      <w:pPr>
        <w:rPr>
          <w:i/>
          <w:iCs/>
          <w:color w:val="000000" w:themeColor="text1"/>
        </w:rPr>
      </w:pPr>
    </w:p>
    <w:p w14:paraId="4498CB8E" w14:textId="77777777" w:rsidR="009653E8" w:rsidRPr="001255DA" w:rsidRDefault="009653E8" w:rsidP="009653E8">
      <w:pPr>
        <w:jc w:val="both"/>
        <w:rPr>
          <w:i/>
          <w:iCs/>
          <w:color w:val="000000" w:themeColor="text1"/>
        </w:rPr>
      </w:pPr>
      <w:r w:rsidRPr="001255DA">
        <w:rPr>
          <w:i/>
          <w:iCs/>
          <w:color w:val="000000" w:themeColor="text1"/>
        </w:rPr>
        <w:t xml:space="preserve">Специалисты, привлекаемые к </w:t>
      </w:r>
      <w:r w:rsidR="00B5160D" w:rsidRPr="001255DA">
        <w:rPr>
          <w:i/>
          <w:iCs/>
          <w:color w:val="000000" w:themeColor="text1"/>
        </w:rPr>
        <w:t>проведению методического анализа</w:t>
      </w:r>
      <w:r w:rsidRPr="001255DA">
        <w:rPr>
          <w:i/>
          <w:iCs/>
          <w:color w:val="000000" w:themeColor="text1"/>
        </w:rPr>
        <w:t xml:space="preserve"> результатов ЕГЭ по учебному предмету</w:t>
      </w:r>
      <w:r w:rsidR="00B5160D" w:rsidRPr="001255DA">
        <w:rPr>
          <w:i/>
          <w:iCs/>
          <w:color w:val="000000" w:themeColor="text1"/>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1255DA" w14:paraId="5AF2189A" w14:textId="77777777" w:rsidTr="0059345A">
        <w:trPr>
          <w:tblHeader/>
        </w:trPr>
        <w:tc>
          <w:tcPr>
            <w:tcW w:w="6267" w:type="dxa"/>
            <w:vAlign w:val="center"/>
          </w:tcPr>
          <w:p w14:paraId="34C5CF31" w14:textId="77777777" w:rsidR="009653E8" w:rsidRPr="001255DA" w:rsidRDefault="009653E8" w:rsidP="00EA4444">
            <w:pPr>
              <w:rPr>
                <w:i/>
                <w:iCs/>
                <w:color w:val="000000" w:themeColor="text1"/>
              </w:rPr>
            </w:pPr>
            <w:r w:rsidRPr="001255DA">
              <w:rPr>
                <w:i/>
                <w:iCs/>
                <w:color w:val="000000" w:themeColor="text1"/>
              </w:rPr>
              <w:t>Фамилия, имя, отчество</w:t>
            </w:r>
          </w:p>
        </w:tc>
        <w:tc>
          <w:tcPr>
            <w:tcW w:w="8251" w:type="dxa"/>
            <w:vAlign w:val="center"/>
          </w:tcPr>
          <w:p w14:paraId="23AA6504" w14:textId="77777777" w:rsidR="009653E8" w:rsidRPr="001255DA" w:rsidRDefault="009653E8" w:rsidP="00EA4444">
            <w:pPr>
              <w:jc w:val="both"/>
              <w:rPr>
                <w:i/>
                <w:iCs/>
                <w:color w:val="000000" w:themeColor="text1"/>
              </w:rPr>
            </w:pPr>
            <w:r w:rsidRPr="001255DA">
              <w:rPr>
                <w:i/>
                <w:iCs/>
                <w:color w:val="000000" w:themeColor="text1"/>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BD7706" w:rsidRPr="001255DA" w14:paraId="683BFC23" w14:textId="77777777" w:rsidTr="00BD0AF1">
        <w:trPr>
          <w:trHeight w:val="415"/>
        </w:trPr>
        <w:tc>
          <w:tcPr>
            <w:tcW w:w="6267" w:type="dxa"/>
            <w:vAlign w:val="center"/>
          </w:tcPr>
          <w:p w14:paraId="225EEB61" w14:textId="77777777" w:rsidR="00BD7706" w:rsidRPr="001255DA" w:rsidRDefault="00BD7706" w:rsidP="00BD0AF1">
            <w:pPr>
              <w:rPr>
                <w:b/>
                <w:bCs/>
                <w:i/>
                <w:iCs/>
                <w:color w:val="000000" w:themeColor="text1"/>
              </w:rPr>
            </w:pPr>
            <w:proofErr w:type="spellStart"/>
            <w:r w:rsidRPr="001255DA">
              <w:rPr>
                <w:b/>
                <w:bCs/>
                <w:i/>
                <w:iCs/>
                <w:color w:val="000000" w:themeColor="text1"/>
              </w:rPr>
              <w:t>Кузьгова</w:t>
            </w:r>
            <w:proofErr w:type="spellEnd"/>
            <w:r w:rsidRPr="001255DA">
              <w:rPr>
                <w:b/>
                <w:bCs/>
                <w:i/>
                <w:iCs/>
                <w:color w:val="000000" w:themeColor="text1"/>
              </w:rPr>
              <w:t xml:space="preserve"> Лидия </w:t>
            </w:r>
            <w:proofErr w:type="spellStart"/>
            <w:r w:rsidRPr="001255DA">
              <w:rPr>
                <w:b/>
                <w:bCs/>
                <w:i/>
                <w:iCs/>
                <w:color w:val="000000" w:themeColor="text1"/>
              </w:rPr>
              <w:t>Хаджимуратовна</w:t>
            </w:r>
            <w:proofErr w:type="spellEnd"/>
          </w:p>
        </w:tc>
        <w:tc>
          <w:tcPr>
            <w:tcW w:w="8251" w:type="dxa"/>
            <w:vAlign w:val="center"/>
          </w:tcPr>
          <w:p w14:paraId="2E78B81D" w14:textId="77777777" w:rsidR="00BD7706" w:rsidRPr="001255DA" w:rsidRDefault="00BD7706" w:rsidP="00BD0AF1">
            <w:pPr>
              <w:rPr>
                <w:i/>
                <w:iCs/>
                <w:color w:val="000000" w:themeColor="text1"/>
              </w:rPr>
            </w:pPr>
            <w:r w:rsidRPr="001255DA">
              <w:rPr>
                <w:b/>
                <w:bCs/>
                <w:i/>
                <w:iCs/>
                <w:color w:val="000000" w:themeColor="text1"/>
              </w:rPr>
              <w:t>Проректор по УМР ГБОУ ДПО «ИПК РО РИ»</w:t>
            </w:r>
          </w:p>
        </w:tc>
      </w:tr>
      <w:tr w:rsidR="00BD7706" w:rsidRPr="001255DA" w14:paraId="61F0E8F3" w14:textId="77777777" w:rsidTr="00BD0AF1">
        <w:trPr>
          <w:trHeight w:val="381"/>
        </w:trPr>
        <w:tc>
          <w:tcPr>
            <w:tcW w:w="6267" w:type="dxa"/>
            <w:vAlign w:val="center"/>
          </w:tcPr>
          <w:p w14:paraId="6044AF1E" w14:textId="77777777" w:rsidR="00BD7706" w:rsidRPr="001255DA" w:rsidRDefault="00BD7706" w:rsidP="00BD0AF1">
            <w:pPr>
              <w:rPr>
                <w:b/>
                <w:bCs/>
                <w:i/>
                <w:iCs/>
                <w:color w:val="000000" w:themeColor="text1"/>
              </w:rPr>
            </w:pPr>
            <w:proofErr w:type="spellStart"/>
            <w:r w:rsidRPr="001255DA">
              <w:rPr>
                <w:b/>
                <w:bCs/>
                <w:i/>
                <w:iCs/>
                <w:color w:val="000000" w:themeColor="text1"/>
              </w:rPr>
              <w:t>Джандигова</w:t>
            </w:r>
            <w:proofErr w:type="spellEnd"/>
            <w:r w:rsidRPr="001255DA">
              <w:rPr>
                <w:b/>
                <w:bCs/>
                <w:i/>
                <w:iCs/>
                <w:color w:val="000000" w:themeColor="text1"/>
              </w:rPr>
              <w:t xml:space="preserve"> Зарема </w:t>
            </w:r>
            <w:proofErr w:type="spellStart"/>
            <w:r w:rsidRPr="001255DA">
              <w:rPr>
                <w:b/>
                <w:bCs/>
                <w:i/>
                <w:iCs/>
                <w:color w:val="000000" w:themeColor="text1"/>
              </w:rPr>
              <w:t>Ваховна</w:t>
            </w:r>
            <w:proofErr w:type="spellEnd"/>
          </w:p>
        </w:tc>
        <w:tc>
          <w:tcPr>
            <w:tcW w:w="8251" w:type="dxa"/>
            <w:vAlign w:val="center"/>
          </w:tcPr>
          <w:p w14:paraId="45FEFB06" w14:textId="77777777" w:rsidR="00BD7706" w:rsidRPr="001255DA" w:rsidRDefault="00BD7706" w:rsidP="00BD0AF1">
            <w:pPr>
              <w:rPr>
                <w:b/>
                <w:bCs/>
                <w:i/>
                <w:iCs/>
                <w:color w:val="000000" w:themeColor="text1"/>
              </w:rPr>
            </w:pPr>
            <w:r w:rsidRPr="001255DA">
              <w:rPr>
                <w:b/>
                <w:bCs/>
                <w:i/>
                <w:iCs/>
                <w:color w:val="000000" w:themeColor="text1"/>
              </w:rPr>
              <w:t>Методист по химии и биологии ГБОУ ДПО «ИПК РО РИ»</w:t>
            </w:r>
          </w:p>
        </w:tc>
      </w:tr>
    </w:tbl>
    <w:p w14:paraId="73F8AC5E" w14:textId="77777777" w:rsidR="009653E8" w:rsidRPr="001255DA" w:rsidRDefault="009653E8" w:rsidP="001B6E1C">
      <w:pPr>
        <w:rPr>
          <w:i/>
          <w:iCs/>
          <w:color w:val="000000" w:themeColor="text1"/>
        </w:rPr>
      </w:pPr>
    </w:p>
    <w:p w14:paraId="25F98AC9" w14:textId="77777777" w:rsidR="001B6E1C" w:rsidRPr="001255DA" w:rsidRDefault="001B6E1C" w:rsidP="001B6E1C">
      <w:pPr>
        <w:rPr>
          <w:i/>
          <w:iCs/>
          <w:color w:val="000000" w:themeColor="text1"/>
        </w:rPr>
      </w:pPr>
      <w:r w:rsidRPr="001255DA">
        <w:rPr>
          <w:i/>
          <w:iCs/>
          <w:color w:val="000000" w:themeColor="text1"/>
        </w:rPr>
        <w:t>Ответственный специалист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8250"/>
      </w:tblGrid>
      <w:tr w:rsidR="001B6E1C" w:rsidRPr="001255DA" w14:paraId="760296CF" w14:textId="77777777" w:rsidTr="0059345A">
        <w:tc>
          <w:tcPr>
            <w:tcW w:w="6238" w:type="dxa"/>
            <w:vAlign w:val="center"/>
          </w:tcPr>
          <w:p w14:paraId="714E0594" w14:textId="77777777" w:rsidR="001B6E1C" w:rsidRPr="001255DA" w:rsidRDefault="001B6E1C" w:rsidP="009036CE">
            <w:pPr>
              <w:rPr>
                <w:i/>
                <w:iCs/>
                <w:color w:val="000000" w:themeColor="text1"/>
              </w:rPr>
            </w:pPr>
            <w:r w:rsidRPr="001255DA">
              <w:rPr>
                <w:i/>
                <w:iCs/>
                <w:color w:val="000000" w:themeColor="text1"/>
              </w:rPr>
              <w:t>Фамилия, имя, отчество</w:t>
            </w:r>
          </w:p>
        </w:tc>
        <w:tc>
          <w:tcPr>
            <w:tcW w:w="8250" w:type="dxa"/>
            <w:vAlign w:val="center"/>
          </w:tcPr>
          <w:p w14:paraId="5938E052" w14:textId="77777777" w:rsidR="001B6E1C" w:rsidRPr="001255DA" w:rsidRDefault="001B6E1C" w:rsidP="009036CE">
            <w:pPr>
              <w:rPr>
                <w:i/>
                <w:iCs/>
                <w:color w:val="000000" w:themeColor="text1"/>
              </w:rPr>
            </w:pPr>
            <w:r w:rsidRPr="001255DA">
              <w:rPr>
                <w:i/>
                <w:iCs/>
                <w:color w:val="000000" w:themeColor="text1"/>
              </w:rPr>
              <w:t>Место работы, должность, ученая степень, ученое звание</w:t>
            </w:r>
          </w:p>
        </w:tc>
      </w:tr>
      <w:tr w:rsidR="00584DF2" w:rsidRPr="001255DA" w14:paraId="71188964" w14:textId="77777777" w:rsidTr="0059345A">
        <w:trPr>
          <w:trHeight w:val="385"/>
        </w:trPr>
        <w:tc>
          <w:tcPr>
            <w:tcW w:w="6238" w:type="dxa"/>
            <w:vAlign w:val="center"/>
          </w:tcPr>
          <w:p w14:paraId="5C60680D" w14:textId="10B80D76" w:rsidR="00584DF2" w:rsidRPr="001255DA" w:rsidRDefault="00584DF2" w:rsidP="00584DF2">
            <w:pPr>
              <w:rPr>
                <w:i/>
                <w:iCs/>
                <w:color w:val="000000" w:themeColor="text1"/>
              </w:rPr>
            </w:pPr>
            <w:proofErr w:type="spellStart"/>
            <w:r>
              <w:rPr>
                <w:b/>
                <w:i/>
                <w:iCs/>
                <w:color w:val="000000" w:themeColor="text1"/>
                <w:lang w:eastAsia="zh-CN"/>
              </w:rPr>
              <w:t>Тамасханова</w:t>
            </w:r>
            <w:proofErr w:type="spellEnd"/>
            <w:r>
              <w:rPr>
                <w:b/>
                <w:i/>
                <w:iCs/>
                <w:color w:val="000000" w:themeColor="text1"/>
                <w:lang w:eastAsia="zh-CN"/>
              </w:rPr>
              <w:t xml:space="preserve"> </w:t>
            </w:r>
            <w:proofErr w:type="spellStart"/>
            <w:r>
              <w:rPr>
                <w:b/>
                <w:i/>
                <w:iCs/>
                <w:color w:val="000000" w:themeColor="text1"/>
                <w:lang w:eastAsia="zh-CN"/>
              </w:rPr>
              <w:t>Хяди</w:t>
            </w:r>
            <w:proofErr w:type="spellEnd"/>
            <w:r>
              <w:rPr>
                <w:b/>
                <w:i/>
                <w:iCs/>
                <w:color w:val="000000" w:themeColor="text1"/>
                <w:lang w:eastAsia="zh-CN"/>
              </w:rPr>
              <w:t xml:space="preserve"> </w:t>
            </w:r>
            <w:proofErr w:type="spellStart"/>
            <w:r>
              <w:rPr>
                <w:b/>
                <w:i/>
                <w:iCs/>
                <w:color w:val="000000" w:themeColor="text1"/>
                <w:lang w:eastAsia="zh-CN"/>
              </w:rPr>
              <w:t>Шамсудиновна</w:t>
            </w:r>
            <w:proofErr w:type="spellEnd"/>
          </w:p>
        </w:tc>
        <w:tc>
          <w:tcPr>
            <w:tcW w:w="8250" w:type="dxa"/>
            <w:vAlign w:val="center"/>
          </w:tcPr>
          <w:p w14:paraId="2BC81C48" w14:textId="77777777" w:rsidR="00584DF2" w:rsidRDefault="00584DF2" w:rsidP="00584DF2">
            <w:pPr>
              <w:rPr>
                <w:b/>
                <w:i/>
                <w:iCs/>
                <w:color w:val="000000" w:themeColor="text1"/>
                <w:lang w:eastAsia="zh-CN"/>
              </w:rPr>
            </w:pPr>
            <w:r>
              <w:rPr>
                <w:b/>
                <w:i/>
                <w:iCs/>
                <w:color w:val="000000" w:themeColor="text1"/>
                <w:lang w:eastAsia="zh-CN"/>
              </w:rPr>
              <w:t>ГКУ «РЦОИ», начальник отдела методического обеспечения подготовки и проведения ГИА</w:t>
            </w:r>
          </w:p>
          <w:p w14:paraId="7984A771" w14:textId="7FE91499" w:rsidR="00584DF2" w:rsidRPr="001255DA" w:rsidRDefault="00584DF2" w:rsidP="00584DF2">
            <w:pPr>
              <w:rPr>
                <w:i/>
                <w:iCs/>
                <w:color w:val="000000" w:themeColor="text1"/>
              </w:rPr>
            </w:pPr>
          </w:p>
        </w:tc>
      </w:tr>
    </w:tbl>
    <w:p w14:paraId="555BBE88" w14:textId="77777777" w:rsidR="008C35ED" w:rsidRPr="001255DA" w:rsidRDefault="008C35ED" w:rsidP="001B6E1C">
      <w:pPr>
        <w:rPr>
          <w:i/>
          <w:color w:val="000000" w:themeColor="text1"/>
          <w:sz w:val="14"/>
        </w:rPr>
      </w:pPr>
    </w:p>
    <w:sectPr w:rsidR="008C35ED" w:rsidRPr="001255DA" w:rsidSect="00CC3194">
      <w:footerReference w:type="default" r:id="rId23"/>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261D6" w14:textId="77777777" w:rsidR="00727C0F" w:rsidRDefault="00727C0F" w:rsidP="005060D9">
      <w:r>
        <w:separator/>
      </w:r>
    </w:p>
  </w:endnote>
  <w:endnote w:type="continuationSeparator" w:id="0">
    <w:p w14:paraId="583C4A51" w14:textId="77777777" w:rsidR="00727C0F" w:rsidRDefault="00727C0F"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CC"/>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FA7DA" w14:textId="034E438D" w:rsidR="001D3C2A" w:rsidRPr="004323C9" w:rsidRDefault="001D3C2A"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C90704">
      <w:rPr>
        <w:rFonts w:ascii="Times New Roman" w:hAnsi="Times New Roman"/>
        <w:noProof/>
        <w:sz w:val="24"/>
      </w:rPr>
      <w:t>69</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CD7BC" w14:textId="77777777" w:rsidR="00727C0F" w:rsidRDefault="00727C0F" w:rsidP="005060D9">
      <w:r>
        <w:separator/>
      </w:r>
    </w:p>
  </w:footnote>
  <w:footnote w:type="continuationSeparator" w:id="0">
    <w:p w14:paraId="21924C80" w14:textId="77777777" w:rsidR="00727C0F" w:rsidRDefault="00727C0F" w:rsidP="005060D9">
      <w:r>
        <w:continuationSeparator/>
      </w:r>
    </w:p>
  </w:footnote>
  <w:footnote w:id="1">
    <w:p w14:paraId="56FFAEE3" w14:textId="77777777" w:rsidR="001D3C2A" w:rsidRPr="00407E4A" w:rsidRDefault="001D3C2A">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sidR="000129A1">
        <w:rPr>
          <w:rFonts w:ascii="Times New Roman" w:hAnsi="Times New Roman"/>
          <w:lang w:val="ru-RU"/>
        </w:rPr>
        <w:t>следует</w:t>
      </w:r>
      <w:r w:rsidR="000129A1" w:rsidRPr="00B360B5">
        <w:rPr>
          <w:rFonts w:ascii="Times New Roman" w:hAnsi="Times New Roman"/>
        </w:rPr>
        <w:t xml:space="preserve"> </w:t>
      </w:r>
      <w:r w:rsidRPr="00B360B5">
        <w:rPr>
          <w:rFonts w:ascii="Times New Roman" w:hAnsi="Times New Roman"/>
        </w:rPr>
        <w:t>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2">
    <w:p w14:paraId="7DE41412" w14:textId="77777777" w:rsidR="00644816" w:rsidRPr="00C931CB" w:rsidRDefault="00644816" w:rsidP="00644816">
      <w:pPr>
        <w:pStyle w:val="a4"/>
        <w:jc w:val="both"/>
        <w:rPr>
          <w:rFonts w:ascii="Times New Roman" w:hAnsi="Times New Roman"/>
        </w:rPr>
      </w:pPr>
      <w:r>
        <w:rPr>
          <w:rStyle w:val="a6"/>
        </w:rPr>
        <w:footnoteRef/>
      </w:r>
      <w:r>
        <w:t xml:space="preserve"> </w:t>
      </w:r>
      <w:r w:rsidRPr="00C931CB">
        <w:rPr>
          <w:rFonts w:ascii="Times New Roman" w:hAnsi="Times New Roman"/>
        </w:rPr>
        <w:t xml:space="preserve">Перечень категорий ОО может быть </w:t>
      </w:r>
      <w:r>
        <w:rPr>
          <w:rFonts w:ascii="Times New Roman" w:hAnsi="Times New Roman"/>
          <w:lang w:val="ru-RU"/>
        </w:rPr>
        <w:t xml:space="preserve">уточнен / </w:t>
      </w:r>
      <w:r w:rsidRPr="00C931CB">
        <w:rPr>
          <w:rFonts w:ascii="Times New Roman" w:hAnsi="Times New Roman"/>
        </w:rPr>
        <w:t>дополнен с учетом специфики региональной системы образования</w:t>
      </w:r>
    </w:p>
  </w:footnote>
  <w:footnote w:id="3">
    <w:p w14:paraId="31E2EBEA" w14:textId="77777777" w:rsidR="00644816" w:rsidRPr="00393C27" w:rsidRDefault="00644816" w:rsidP="00644816">
      <w:pPr>
        <w:pStyle w:val="a4"/>
        <w:rPr>
          <w:rFonts w:ascii="Times New Roman" w:hAnsi="Times New Roman"/>
        </w:rPr>
      </w:pPr>
      <w:r w:rsidRPr="00393C27">
        <w:rPr>
          <w:rStyle w:val="a6"/>
          <w:rFonts w:ascii="Times New Roman" w:hAnsi="Times New Roman"/>
        </w:rPr>
        <w:footnoteRef/>
      </w:r>
      <w:r w:rsidRPr="00393C27">
        <w:rPr>
          <w:rFonts w:ascii="Times New Roman" w:hAnsi="Times New Roman"/>
        </w:rPr>
        <w:t xml:space="preserve"> Перечень категорий ОО </w:t>
      </w:r>
      <w:r>
        <w:rPr>
          <w:rFonts w:ascii="Times New Roman" w:hAnsi="Times New Roman"/>
          <w:lang w:val="ru-RU"/>
        </w:rPr>
        <w:t>дополняется / уточняется</w:t>
      </w:r>
      <w:r w:rsidRPr="00393C27">
        <w:rPr>
          <w:rFonts w:ascii="Times New Roman" w:hAnsi="Times New Roman"/>
        </w:rPr>
        <w:t xml:space="preserve"> </w:t>
      </w:r>
      <w:r>
        <w:rPr>
          <w:rFonts w:ascii="Times New Roman" w:hAnsi="Times New Roman"/>
          <w:lang w:val="ru-RU"/>
        </w:rPr>
        <w:t>в соответствии со</w:t>
      </w:r>
      <w:r w:rsidRPr="00393C27">
        <w:rPr>
          <w:rFonts w:ascii="Times New Roman" w:hAnsi="Times New Roman"/>
        </w:rPr>
        <w:t xml:space="preserve"> специфик</w:t>
      </w:r>
      <w:r>
        <w:rPr>
          <w:rFonts w:ascii="Times New Roman" w:hAnsi="Times New Roman"/>
          <w:lang w:val="ru-RU"/>
        </w:rPr>
        <w:t>ой</w:t>
      </w:r>
      <w:r w:rsidRPr="00393C27">
        <w:rPr>
          <w:rFonts w:ascii="Times New Roman" w:hAnsi="Times New Roman"/>
        </w:rPr>
        <w:t xml:space="preserve"> региональной системы образования</w:t>
      </w:r>
    </w:p>
  </w:footnote>
  <w:footnote w:id="4">
    <w:p w14:paraId="69814B7E" w14:textId="77777777" w:rsidR="00644816" w:rsidRPr="00393C27" w:rsidRDefault="00644816" w:rsidP="00644816">
      <w:pPr>
        <w:pStyle w:val="a4"/>
        <w:rPr>
          <w:rFonts w:ascii="Times New Roman" w:hAnsi="Times New Roman"/>
        </w:rPr>
      </w:pPr>
      <w:r w:rsidRPr="008A55AF">
        <w:rPr>
          <w:rStyle w:val="a6"/>
          <w:rFonts w:ascii="Times New Roman" w:hAnsi="Times New Roman"/>
        </w:rPr>
        <w:footnoteRef/>
      </w:r>
      <w:r w:rsidRPr="008A55AF">
        <w:rPr>
          <w:rFonts w:ascii="Times New Roman" w:hAnsi="Times New Roman"/>
        </w:rPr>
        <w:t xml:space="preserve"> Сравнение результатов по ОО проводится при условии количества </w:t>
      </w:r>
      <w:r w:rsidRPr="008A55AF">
        <w:rPr>
          <w:rFonts w:ascii="Times New Roman" w:hAnsi="Times New Roman"/>
          <w:lang w:val="ru-RU"/>
        </w:rPr>
        <w:t>ВТГ</w:t>
      </w:r>
      <w:r w:rsidRPr="008A55AF">
        <w:rPr>
          <w:rFonts w:ascii="Times New Roman" w:hAnsi="Times New Roman"/>
        </w:rPr>
        <w:t xml:space="preserve"> от ОО </w:t>
      </w:r>
      <w:r w:rsidRPr="008A55AF">
        <w:rPr>
          <w:rFonts w:ascii="Times New Roman" w:hAnsi="Times New Roman"/>
          <w:lang w:val="ru-RU"/>
        </w:rPr>
        <w:t>более</w:t>
      </w:r>
      <w:r w:rsidRPr="008A55AF">
        <w:rPr>
          <w:rFonts w:ascii="Times New Roman" w:hAnsi="Times New Roman"/>
        </w:rPr>
        <w:t xml:space="preserve"> 10</w:t>
      </w:r>
      <w:r w:rsidRPr="008A55AF">
        <w:rPr>
          <w:rFonts w:ascii="Times New Roman" w:hAnsi="Times New Roman"/>
          <w:lang w:val="ru-RU"/>
        </w:rPr>
        <w:t xml:space="preserve"> человек</w:t>
      </w:r>
      <w:r w:rsidRPr="008A55AF">
        <w:rPr>
          <w:rFonts w:ascii="Times New Roman" w:hAnsi="Times New Roman"/>
        </w:rPr>
        <w:t>.</w:t>
      </w:r>
      <w:r w:rsidRPr="00393C27">
        <w:rPr>
          <w:rFonts w:ascii="Times New Roman" w:hAnsi="Times New Roman"/>
        </w:rPr>
        <w:t xml:space="preserve"> </w:t>
      </w:r>
    </w:p>
  </w:footnote>
  <w:footnote w:id="5">
    <w:p w14:paraId="203A18A9" w14:textId="77777777" w:rsidR="00644816" w:rsidRPr="00931ED4" w:rsidRDefault="00644816" w:rsidP="00644816">
      <w:pPr>
        <w:pStyle w:val="a4"/>
        <w:jc w:val="both"/>
        <w:rPr>
          <w:rStyle w:val="a6"/>
        </w:rPr>
      </w:pPr>
      <w:r w:rsidRPr="001D3C2A">
        <w:rPr>
          <w:rStyle w:val="a6"/>
          <w:rFonts w:ascii="Times New Roman" w:hAnsi="Times New Roman"/>
        </w:rPr>
        <w:footnoteRef/>
      </w:r>
      <w:r w:rsidRPr="001D3C2A">
        <w:rPr>
          <w:rFonts w:ascii="Times New Roman" w:hAnsi="Times New Roman"/>
        </w:rPr>
        <w:t xml:space="preserve"> Сравнение результатов по ОО проводится при условии количества участников экзамена по предмету </w:t>
      </w:r>
      <w:r w:rsidRPr="001D3C2A">
        <w:rPr>
          <w:rFonts w:ascii="Times New Roman" w:hAnsi="Times New Roman"/>
          <w:lang w:val="ru-RU"/>
        </w:rPr>
        <w:t>более</w:t>
      </w:r>
      <w:r w:rsidRPr="001D3C2A">
        <w:rPr>
          <w:rFonts w:ascii="Times New Roman" w:hAnsi="Times New Roman"/>
        </w:rPr>
        <w:t xml:space="preserve"> 10</w:t>
      </w:r>
      <w:r w:rsidRPr="001D3C2A">
        <w:rPr>
          <w:rFonts w:ascii="Times New Roman" w:hAnsi="Times New Roman"/>
          <w:lang w:val="ru-RU"/>
        </w:rPr>
        <w:t xml:space="preserve"> человек</w:t>
      </w:r>
      <w:r w:rsidRPr="001D3C2A">
        <w:rPr>
          <w:rFonts w:ascii="Times New Roman" w:hAnsi="Times New Roman"/>
        </w:rPr>
        <w:t>.</w:t>
      </w:r>
      <w:r w:rsidRPr="00931ED4">
        <w:rPr>
          <w:rStyle w:val="a6"/>
        </w:rPr>
        <w:t xml:space="preserve"> </w:t>
      </w:r>
    </w:p>
  </w:footnote>
  <w:footnote w:id="6">
    <w:p w14:paraId="7F04D162" w14:textId="77777777" w:rsidR="001D3C2A" w:rsidRPr="00D17C27" w:rsidRDefault="001D3C2A" w:rsidP="00934DE6">
      <w:pPr>
        <w:pStyle w:val="a4"/>
        <w:jc w:val="both"/>
      </w:pPr>
      <w:r>
        <w:rPr>
          <w:rStyle w:val="a6"/>
        </w:rPr>
        <w:footnoteRef/>
      </w:r>
      <w:r w:rsidRPr="00D17C27">
        <w:rPr>
          <w:rFonts w:ascii="Times New Roman" w:hAnsi="Times New Roman"/>
        </w:rPr>
        <w:t xml:space="preserve"> При </w:t>
      </w:r>
      <w:r>
        <w:rPr>
          <w:rFonts w:ascii="Times New Roman" w:hAnsi="Times New Roman"/>
        </w:rPr>
        <w:t xml:space="preserve">формировании отчетов по иностранным языкам рекомендуется </w:t>
      </w:r>
      <w:r>
        <w:rPr>
          <w:rFonts w:ascii="Times New Roman" w:hAnsi="Times New Roman"/>
          <w:lang w:val="ru-RU"/>
        </w:rPr>
        <w:t>выделять</w:t>
      </w:r>
      <w:r>
        <w:rPr>
          <w:rFonts w:ascii="Times New Roman" w:hAnsi="Times New Roman"/>
        </w:rPr>
        <w:t xml:space="preserve"> отдельн</w:t>
      </w:r>
      <w:r>
        <w:rPr>
          <w:rFonts w:ascii="Times New Roman" w:hAnsi="Times New Roman"/>
          <w:lang w:val="ru-RU"/>
        </w:rPr>
        <w:t>ые подразделы</w:t>
      </w:r>
      <w:r>
        <w:rPr>
          <w:rFonts w:ascii="Times New Roman" w:hAnsi="Times New Roman"/>
        </w:rPr>
        <w:t xml:space="preserve"> по устной и по письменной част</w:t>
      </w:r>
      <w:r>
        <w:rPr>
          <w:rFonts w:ascii="Times New Roman" w:hAnsi="Times New Roman"/>
          <w:lang w:val="ru-RU"/>
        </w:rPr>
        <w:t>ям</w:t>
      </w:r>
      <w:r>
        <w:rPr>
          <w:rFonts w:ascii="Times New Roman" w:hAnsi="Times New Roman"/>
        </w:rPr>
        <w:t xml:space="preserve"> экзамена.</w:t>
      </w:r>
    </w:p>
  </w:footnote>
  <w:footnote w:id="7">
    <w:p w14:paraId="45E51834" w14:textId="77777777" w:rsidR="001D3C2A" w:rsidRPr="00941CFC" w:rsidRDefault="001D3C2A" w:rsidP="009A03B0">
      <w:pPr>
        <w:pStyle w:val="a4"/>
        <w:tabs>
          <w:tab w:val="left" w:pos="8364"/>
        </w:tabs>
        <w:jc w:val="both"/>
        <w:rPr>
          <w:rFonts w:ascii="Times New Roman" w:hAnsi="Times New Roman"/>
        </w:rPr>
      </w:pPr>
      <w:r w:rsidRPr="002C3327">
        <w:rPr>
          <w:rStyle w:val="a6"/>
          <w:rFonts w:ascii="Times New Roman" w:hAnsi="Times New Roman"/>
          <w:sz w:val="22"/>
          <w:szCs w:val="22"/>
        </w:rPr>
        <w:footnoteRef/>
      </w:r>
      <w:r w:rsidRPr="002C3327">
        <w:rPr>
          <w:rFonts w:ascii="Times New Roman" w:hAnsi="Times New Roman"/>
          <w:sz w:val="22"/>
          <w:szCs w:val="22"/>
        </w:rPr>
        <w:t xml:space="preserve"> </w:t>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A94"/>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 w15:restartNumberingAfterBreak="0">
    <w:nsid w:val="080A2A94"/>
    <w:multiLevelType w:val="multilevel"/>
    <w:tmpl w:val="59AE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2260E"/>
    <w:multiLevelType w:val="multilevel"/>
    <w:tmpl w:val="226A7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91DFB"/>
    <w:multiLevelType w:val="multilevel"/>
    <w:tmpl w:val="9FACF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584ABB"/>
    <w:multiLevelType w:val="hybridMultilevel"/>
    <w:tmpl w:val="75662D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FD5170F"/>
    <w:multiLevelType w:val="multilevel"/>
    <w:tmpl w:val="9D403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B5231D"/>
    <w:multiLevelType w:val="multilevel"/>
    <w:tmpl w:val="A5960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1555A2"/>
    <w:multiLevelType w:val="multilevel"/>
    <w:tmpl w:val="C39E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C65AF2"/>
    <w:multiLevelType w:val="multilevel"/>
    <w:tmpl w:val="92287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25088E"/>
    <w:multiLevelType w:val="multilevel"/>
    <w:tmpl w:val="D9B0D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8D30FF"/>
    <w:multiLevelType w:val="multilevel"/>
    <w:tmpl w:val="ECF04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6C0805"/>
    <w:multiLevelType w:val="multilevel"/>
    <w:tmpl w:val="AA32E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25361B"/>
    <w:multiLevelType w:val="multilevel"/>
    <w:tmpl w:val="C8D66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965848"/>
    <w:multiLevelType w:val="multilevel"/>
    <w:tmpl w:val="EFC62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A33DB1"/>
    <w:multiLevelType w:val="multilevel"/>
    <w:tmpl w:val="C4E63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DC229D"/>
    <w:multiLevelType w:val="multilevel"/>
    <w:tmpl w:val="383A6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FA1837"/>
    <w:multiLevelType w:val="multilevel"/>
    <w:tmpl w:val="3442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5D7EC4"/>
    <w:multiLevelType w:val="multilevel"/>
    <w:tmpl w:val="E0E2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292A56"/>
    <w:multiLevelType w:val="multilevel"/>
    <w:tmpl w:val="B54EF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C46F37"/>
    <w:multiLevelType w:val="multilevel"/>
    <w:tmpl w:val="A05A2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D27387"/>
    <w:multiLevelType w:val="multilevel"/>
    <w:tmpl w:val="8660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9A65B6"/>
    <w:multiLevelType w:val="multilevel"/>
    <w:tmpl w:val="8D3E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BC672A"/>
    <w:multiLevelType w:val="multilevel"/>
    <w:tmpl w:val="1768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4" w15:restartNumberingAfterBreak="0">
    <w:nsid w:val="33795F4C"/>
    <w:multiLevelType w:val="multilevel"/>
    <w:tmpl w:val="54FCA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1D02E5"/>
    <w:multiLevelType w:val="multilevel"/>
    <w:tmpl w:val="50D8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954FAA"/>
    <w:multiLevelType w:val="multilevel"/>
    <w:tmpl w:val="FC760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8335CE"/>
    <w:multiLevelType w:val="multilevel"/>
    <w:tmpl w:val="9CF4E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7E7948"/>
    <w:multiLevelType w:val="multilevel"/>
    <w:tmpl w:val="2200A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AA2B4F"/>
    <w:multiLevelType w:val="multilevel"/>
    <w:tmpl w:val="4C9EB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D9413D"/>
    <w:multiLevelType w:val="multilevel"/>
    <w:tmpl w:val="0DC6C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AE1BFF"/>
    <w:multiLevelType w:val="multilevel"/>
    <w:tmpl w:val="801E6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F703E2"/>
    <w:multiLevelType w:val="multilevel"/>
    <w:tmpl w:val="429C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A566E8"/>
    <w:multiLevelType w:val="multilevel"/>
    <w:tmpl w:val="1E004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522833"/>
    <w:multiLevelType w:val="multilevel"/>
    <w:tmpl w:val="AEEE7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37448FE"/>
    <w:multiLevelType w:val="multilevel"/>
    <w:tmpl w:val="F35E0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3897F17"/>
    <w:multiLevelType w:val="multilevel"/>
    <w:tmpl w:val="C33A1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4726A28"/>
    <w:multiLevelType w:val="multilevel"/>
    <w:tmpl w:val="838E4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6650B0"/>
    <w:multiLevelType w:val="multilevel"/>
    <w:tmpl w:val="4D007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6B819C5"/>
    <w:multiLevelType w:val="multilevel"/>
    <w:tmpl w:val="BB3ED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9E57A67"/>
    <w:multiLevelType w:val="multilevel"/>
    <w:tmpl w:val="33D6F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9FA0DCC"/>
    <w:multiLevelType w:val="multilevel"/>
    <w:tmpl w:val="1ACEC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14B3D99"/>
    <w:multiLevelType w:val="multilevel"/>
    <w:tmpl w:val="A0B26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EE3A0C"/>
    <w:multiLevelType w:val="multilevel"/>
    <w:tmpl w:val="440C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84B6384"/>
    <w:multiLevelType w:val="multilevel"/>
    <w:tmpl w:val="3C16A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8566D0E"/>
    <w:multiLevelType w:val="multilevel"/>
    <w:tmpl w:val="0D5E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9EB2C2E"/>
    <w:multiLevelType w:val="multilevel"/>
    <w:tmpl w:val="40F68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C8C098E"/>
    <w:multiLevelType w:val="multilevel"/>
    <w:tmpl w:val="556A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D076E12"/>
    <w:multiLevelType w:val="multilevel"/>
    <w:tmpl w:val="C9BE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50" w15:restartNumberingAfterBreak="0">
    <w:nsid w:val="74C73CC4"/>
    <w:multiLevelType w:val="multilevel"/>
    <w:tmpl w:val="B3BC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68644DA"/>
    <w:multiLevelType w:val="multilevel"/>
    <w:tmpl w:val="63287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9D536DC"/>
    <w:multiLevelType w:val="hybridMultilevel"/>
    <w:tmpl w:val="8FBA587E"/>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9DC47BB"/>
    <w:multiLevelType w:val="multilevel"/>
    <w:tmpl w:val="3EA23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CE949A4"/>
    <w:multiLevelType w:val="multilevel"/>
    <w:tmpl w:val="D1483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D672973"/>
    <w:multiLevelType w:val="multilevel"/>
    <w:tmpl w:val="C88C3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1F29D1"/>
    <w:multiLevelType w:val="multilevel"/>
    <w:tmpl w:val="D902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565828">
    <w:abstractNumId w:val="4"/>
  </w:num>
  <w:num w:numId="2" w16cid:durableId="1487697819">
    <w:abstractNumId w:val="49"/>
  </w:num>
  <w:num w:numId="3" w16cid:durableId="802387226">
    <w:abstractNumId w:val="23"/>
  </w:num>
  <w:num w:numId="4" w16cid:durableId="274290572">
    <w:abstractNumId w:val="51"/>
  </w:num>
  <w:num w:numId="5" w16cid:durableId="490680909">
    <w:abstractNumId w:val="55"/>
  </w:num>
  <w:num w:numId="6" w16cid:durableId="1484929643">
    <w:abstractNumId w:val="14"/>
  </w:num>
  <w:num w:numId="7" w16cid:durableId="594900216">
    <w:abstractNumId w:val="39"/>
  </w:num>
  <w:num w:numId="8" w16cid:durableId="1793745821">
    <w:abstractNumId w:val="43"/>
  </w:num>
  <w:num w:numId="9" w16cid:durableId="186797238">
    <w:abstractNumId w:val="9"/>
  </w:num>
  <w:num w:numId="10" w16cid:durableId="1175875123">
    <w:abstractNumId w:val="20"/>
  </w:num>
  <w:num w:numId="11" w16cid:durableId="1200044373">
    <w:abstractNumId w:val="46"/>
  </w:num>
  <w:num w:numId="12" w16cid:durableId="1051078386">
    <w:abstractNumId w:val="10"/>
  </w:num>
  <w:num w:numId="13" w16cid:durableId="1837374844">
    <w:abstractNumId w:val="3"/>
  </w:num>
  <w:num w:numId="14" w16cid:durableId="1922523386">
    <w:abstractNumId w:val="19"/>
  </w:num>
  <w:num w:numId="15" w16cid:durableId="520703301">
    <w:abstractNumId w:val="16"/>
  </w:num>
  <w:num w:numId="16" w16cid:durableId="950665652">
    <w:abstractNumId w:val="36"/>
  </w:num>
  <w:num w:numId="17" w16cid:durableId="1507090268">
    <w:abstractNumId w:val="54"/>
  </w:num>
  <w:num w:numId="18" w16cid:durableId="225653619">
    <w:abstractNumId w:val="17"/>
  </w:num>
  <w:num w:numId="19" w16cid:durableId="1010447313">
    <w:abstractNumId w:val="27"/>
  </w:num>
  <w:num w:numId="20" w16cid:durableId="1684630778">
    <w:abstractNumId w:val="56"/>
  </w:num>
  <w:num w:numId="21" w16cid:durableId="871502129">
    <w:abstractNumId w:val="7"/>
  </w:num>
  <w:num w:numId="22" w16cid:durableId="1977180409">
    <w:abstractNumId w:val="18"/>
  </w:num>
  <w:num w:numId="23" w16cid:durableId="1814368831">
    <w:abstractNumId w:val="2"/>
  </w:num>
  <w:num w:numId="24" w16cid:durableId="290942912">
    <w:abstractNumId w:val="37"/>
  </w:num>
  <w:num w:numId="25" w16cid:durableId="994724326">
    <w:abstractNumId w:val="33"/>
  </w:num>
  <w:num w:numId="26" w16cid:durableId="1736272623">
    <w:abstractNumId w:val="8"/>
  </w:num>
  <w:num w:numId="27" w16cid:durableId="1357000277">
    <w:abstractNumId w:val="12"/>
  </w:num>
  <w:num w:numId="28" w16cid:durableId="1104619431">
    <w:abstractNumId w:val="47"/>
  </w:num>
  <w:num w:numId="29" w16cid:durableId="2041976882">
    <w:abstractNumId w:val="48"/>
  </w:num>
  <w:num w:numId="30" w16cid:durableId="1140808688">
    <w:abstractNumId w:val="1"/>
  </w:num>
  <w:num w:numId="31" w16cid:durableId="2086800066">
    <w:abstractNumId w:val="32"/>
  </w:num>
  <w:num w:numId="32" w16cid:durableId="909585712">
    <w:abstractNumId w:val="38"/>
  </w:num>
  <w:num w:numId="33" w16cid:durableId="1723170083">
    <w:abstractNumId w:val="34"/>
  </w:num>
  <w:num w:numId="34" w16cid:durableId="2095281810">
    <w:abstractNumId w:val="44"/>
  </w:num>
  <w:num w:numId="35" w16cid:durableId="1971087434">
    <w:abstractNumId w:val="50"/>
  </w:num>
  <w:num w:numId="36" w16cid:durableId="1822116510">
    <w:abstractNumId w:val="40"/>
  </w:num>
  <w:num w:numId="37" w16cid:durableId="338853727">
    <w:abstractNumId w:val="21"/>
  </w:num>
  <w:num w:numId="38" w16cid:durableId="1185559351">
    <w:abstractNumId w:val="31"/>
  </w:num>
  <w:num w:numId="39" w16cid:durableId="1451902444">
    <w:abstractNumId w:val="24"/>
  </w:num>
  <w:num w:numId="40" w16cid:durableId="909927320">
    <w:abstractNumId w:val="28"/>
  </w:num>
  <w:num w:numId="41" w16cid:durableId="792677791">
    <w:abstractNumId w:val="45"/>
  </w:num>
  <w:num w:numId="42" w16cid:durableId="407194519">
    <w:abstractNumId w:val="53"/>
  </w:num>
  <w:num w:numId="43" w16cid:durableId="435255955">
    <w:abstractNumId w:val="11"/>
  </w:num>
  <w:num w:numId="44" w16cid:durableId="466432460">
    <w:abstractNumId w:val="13"/>
  </w:num>
  <w:num w:numId="45" w16cid:durableId="561140092">
    <w:abstractNumId w:val="42"/>
  </w:num>
  <w:num w:numId="46" w16cid:durableId="1232885060">
    <w:abstractNumId w:val="5"/>
  </w:num>
  <w:num w:numId="47" w16cid:durableId="290284298">
    <w:abstractNumId w:val="30"/>
  </w:num>
  <w:num w:numId="48" w16cid:durableId="723874552">
    <w:abstractNumId w:val="25"/>
  </w:num>
  <w:num w:numId="49" w16cid:durableId="274219141">
    <w:abstractNumId w:val="29"/>
  </w:num>
  <w:num w:numId="50" w16cid:durableId="847450420">
    <w:abstractNumId w:val="26"/>
  </w:num>
  <w:num w:numId="51" w16cid:durableId="1876383682">
    <w:abstractNumId w:val="6"/>
  </w:num>
  <w:num w:numId="52" w16cid:durableId="1589146406">
    <w:abstractNumId w:val="22"/>
  </w:num>
  <w:num w:numId="53" w16cid:durableId="1448574145">
    <w:abstractNumId w:val="41"/>
  </w:num>
  <w:num w:numId="54" w16cid:durableId="860973265">
    <w:abstractNumId w:val="35"/>
  </w:num>
  <w:num w:numId="55" w16cid:durableId="769668406">
    <w:abstractNumId w:val="15"/>
  </w:num>
  <w:num w:numId="56" w16cid:durableId="2109419677">
    <w:abstractNumId w:val="52"/>
  </w:num>
  <w:num w:numId="57" w16cid:durableId="547036074">
    <w:abstractNumId w:val="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19"/>
    <w:rsid w:val="00010690"/>
    <w:rsid w:val="000113C4"/>
    <w:rsid w:val="000129A1"/>
    <w:rsid w:val="00015E89"/>
    <w:rsid w:val="00016B27"/>
    <w:rsid w:val="0001708D"/>
    <w:rsid w:val="0001744E"/>
    <w:rsid w:val="0002034E"/>
    <w:rsid w:val="00025430"/>
    <w:rsid w:val="00025E52"/>
    <w:rsid w:val="000266EA"/>
    <w:rsid w:val="000340F5"/>
    <w:rsid w:val="00037F09"/>
    <w:rsid w:val="000401DE"/>
    <w:rsid w:val="00040376"/>
    <w:rsid w:val="00040584"/>
    <w:rsid w:val="00040B46"/>
    <w:rsid w:val="00041695"/>
    <w:rsid w:val="00041905"/>
    <w:rsid w:val="000458AE"/>
    <w:rsid w:val="0004786D"/>
    <w:rsid w:val="00054B49"/>
    <w:rsid w:val="00056E85"/>
    <w:rsid w:val="00057A61"/>
    <w:rsid w:val="00062DB8"/>
    <w:rsid w:val="00067EA3"/>
    <w:rsid w:val="000700B8"/>
    <w:rsid w:val="000706C8"/>
    <w:rsid w:val="00070C53"/>
    <w:rsid w:val="0007173B"/>
    <w:rsid w:val="000718B2"/>
    <w:rsid w:val="00071C58"/>
    <w:rsid w:val="000720BF"/>
    <w:rsid w:val="0007574B"/>
    <w:rsid w:val="000816E9"/>
    <w:rsid w:val="00084DD9"/>
    <w:rsid w:val="000861DC"/>
    <w:rsid w:val="000927EC"/>
    <w:rsid w:val="000933F0"/>
    <w:rsid w:val="000943FA"/>
    <w:rsid w:val="000A77ED"/>
    <w:rsid w:val="000B0F58"/>
    <w:rsid w:val="000B27CB"/>
    <w:rsid w:val="000B39BA"/>
    <w:rsid w:val="000B5073"/>
    <w:rsid w:val="000B56C5"/>
    <w:rsid w:val="000C01FE"/>
    <w:rsid w:val="000C066A"/>
    <w:rsid w:val="000C2793"/>
    <w:rsid w:val="000C4B26"/>
    <w:rsid w:val="000D0D9B"/>
    <w:rsid w:val="000D30A2"/>
    <w:rsid w:val="000D35C0"/>
    <w:rsid w:val="000D427A"/>
    <w:rsid w:val="000E13E6"/>
    <w:rsid w:val="000E1AE5"/>
    <w:rsid w:val="000E3CA3"/>
    <w:rsid w:val="000E6D5D"/>
    <w:rsid w:val="000E718E"/>
    <w:rsid w:val="000F3B34"/>
    <w:rsid w:val="000F6C26"/>
    <w:rsid w:val="000F7F13"/>
    <w:rsid w:val="00107F57"/>
    <w:rsid w:val="00110F6D"/>
    <w:rsid w:val="001116A5"/>
    <w:rsid w:val="00113945"/>
    <w:rsid w:val="001152A4"/>
    <w:rsid w:val="001171AF"/>
    <w:rsid w:val="00124D4C"/>
    <w:rsid w:val="00124F3F"/>
    <w:rsid w:val="001255DA"/>
    <w:rsid w:val="001276D5"/>
    <w:rsid w:val="00133EAC"/>
    <w:rsid w:val="00136093"/>
    <w:rsid w:val="00143694"/>
    <w:rsid w:val="00143B46"/>
    <w:rsid w:val="001505AA"/>
    <w:rsid w:val="00150FB1"/>
    <w:rsid w:val="0015138B"/>
    <w:rsid w:val="00151F3E"/>
    <w:rsid w:val="001538B8"/>
    <w:rsid w:val="0015454E"/>
    <w:rsid w:val="00160AAC"/>
    <w:rsid w:val="00162A45"/>
    <w:rsid w:val="00162C73"/>
    <w:rsid w:val="00164394"/>
    <w:rsid w:val="0016787E"/>
    <w:rsid w:val="001678C1"/>
    <w:rsid w:val="00170622"/>
    <w:rsid w:val="00174654"/>
    <w:rsid w:val="0017582B"/>
    <w:rsid w:val="001824A2"/>
    <w:rsid w:val="00184DB5"/>
    <w:rsid w:val="00187224"/>
    <w:rsid w:val="00194AFF"/>
    <w:rsid w:val="001955EA"/>
    <w:rsid w:val="00196904"/>
    <w:rsid w:val="00196B29"/>
    <w:rsid w:val="001A3421"/>
    <w:rsid w:val="001A50EB"/>
    <w:rsid w:val="001A6BEA"/>
    <w:rsid w:val="001B14AE"/>
    <w:rsid w:val="001B2F07"/>
    <w:rsid w:val="001B44F4"/>
    <w:rsid w:val="001B6294"/>
    <w:rsid w:val="001B639B"/>
    <w:rsid w:val="001B6E1C"/>
    <w:rsid w:val="001C11E0"/>
    <w:rsid w:val="001C459B"/>
    <w:rsid w:val="001C54D5"/>
    <w:rsid w:val="001D31A5"/>
    <w:rsid w:val="001D3C2A"/>
    <w:rsid w:val="001D5FA5"/>
    <w:rsid w:val="001D623C"/>
    <w:rsid w:val="001E670C"/>
    <w:rsid w:val="001E7F9B"/>
    <w:rsid w:val="001F1067"/>
    <w:rsid w:val="001F2549"/>
    <w:rsid w:val="001F6729"/>
    <w:rsid w:val="00201B8D"/>
    <w:rsid w:val="00202153"/>
    <w:rsid w:val="00202452"/>
    <w:rsid w:val="00206E77"/>
    <w:rsid w:val="00211EBD"/>
    <w:rsid w:val="0021312E"/>
    <w:rsid w:val="00213F4E"/>
    <w:rsid w:val="0021404D"/>
    <w:rsid w:val="00214176"/>
    <w:rsid w:val="00220539"/>
    <w:rsid w:val="00222643"/>
    <w:rsid w:val="00224A41"/>
    <w:rsid w:val="00226BA9"/>
    <w:rsid w:val="00227729"/>
    <w:rsid w:val="0024088D"/>
    <w:rsid w:val="00241C13"/>
    <w:rsid w:val="00244A81"/>
    <w:rsid w:val="00245F52"/>
    <w:rsid w:val="00246345"/>
    <w:rsid w:val="002479AA"/>
    <w:rsid w:val="00247AB9"/>
    <w:rsid w:val="002569C3"/>
    <w:rsid w:val="00257569"/>
    <w:rsid w:val="00262C87"/>
    <w:rsid w:val="00263996"/>
    <w:rsid w:val="002678B7"/>
    <w:rsid w:val="00270CC0"/>
    <w:rsid w:val="002747E2"/>
    <w:rsid w:val="00275D73"/>
    <w:rsid w:val="00276E91"/>
    <w:rsid w:val="00287F12"/>
    <w:rsid w:val="00290841"/>
    <w:rsid w:val="0029227E"/>
    <w:rsid w:val="00293CED"/>
    <w:rsid w:val="002A19D5"/>
    <w:rsid w:val="002A1A3D"/>
    <w:rsid w:val="002A2F7F"/>
    <w:rsid w:val="002A4DC6"/>
    <w:rsid w:val="002B2C8C"/>
    <w:rsid w:val="002B4243"/>
    <w:rsid w:val="002C3327"/>
    <w:rsid w:val="002C59FF"/>
    <w:rsid w:val="002D2312"/>
    <w:rsid w:val="002D2EB7"/>
    <w:rsid w:val="002D3B50"/>
    <w:rsid w:val="002D6D5E"/>
    <w:rsid w:val="002D77DC"/>
    <w:rsid w:val="002D79D8"/>
    <w:rsid w:val="002E2B04"/>
    <w:rsid w:val="002E637E"/>
    <w:rsid w:val="002F0673"/>
    <w:rsid w:val="002F08B1"/>
    <w:rsid w:val="002F1D40"/>
    <w:rsid w:val="002F29C3"/>
    <w:rsid w:val="002F4303"/>
    <w:rsid w:val="002F4737"/>
    <w:rsid w:val="002F51A3"/>
    <w:rsid w:val="002F54DF"/>
    <w:rsid w:val="002F7314"/>
    <w:rsid w:val="003001AD"/>
    <w:rsid w:val="00300657"/>
    <w:rsid w:val="00300D3D"/>
    <w:rsid w:val="00301A39"/>
    <w:rsid w:val="00301C93"/>
    <w:rsid w:val="0030218B"/>
    <w:rsid w:val="00302596"/>
    <w:rsid w:val="003036A9"/>
    <w:rsid w:val="00320F6D"/>
    <w:rsid w:val="00322108"/>
    <w:rsid w:val="00325BCD"/>
    <w:rsid w:val="00326134"/>
    <w:rsid w:val="00327C96"/>
    <w:rsid w:val="00332A77"/>
    <w:rsid w:val="00337127"/>
    <w:rsid w:val="00342028"/>
    <w:rsid w:val="003562A9"/>
    <w:rsid w:val="003607BA"/>
    <w:rsid w:val="0036693A"/>
    <w:rsid w:val="003676DB"/>
    <w:rsid w:val="00372A80"/>
    <w:rsid w:val="003735F5"/>
    <w:rsid w:val="00375A83"/>
    <w:rsid w:val="00377E8D"/>
    <w:rsid w:val="00381419"/>
    <w:rsid w:val="00381450"/>
    <w:rsid w:val="0038285E"/>
    <w:rsid w:val="00382970"/>
    <w:rsid w:val="00383699"/>
    <w:rsid w:val="00386F3B"/>
    <w:rsid w:val="00393C27"/>
    <w:rsid w:val="003A0E9F"/>
    <w:rsid w:val="003A1491"/>
    <w:rsid w:val="003A2511"/>
    <w:rsid w:val="003A3B64"/>
    <w:rsid w:val="003A417F"/>
    <w:rsid w:val="003A4E85"/>
    <w:rsid w:val="003B037E"/>
    <w:rsid w:val="003B2FD5"/>
    <w:rsid w:val="003B30AD"/>
    <w:rsid w:val="003B3449"/>
    <w:rsid w:val="003B47DB"/>
    <w:rsid w:val="003B4CAC"/>
    <w:rsid w:val="003B62A6"/>
    <w:rsid w:val="003C1EDD"/>
    <w:rsid w:val="003C4F7A"/>
    <w:rsid w:val="003C6236"/>
    <w:rsid w:val="003C7F96"/>
    <w:rsid w:val="003D0130"/>
    <w:rsid w:val="003D0D44"/>
    <w:rsid w:val="003D4981"/>
    <w:rsid w:val="003E43F2"/>
    <w:rsid w:val="003E49AA"/>
    <w:rsid w:val="003F226F"/>
    <w:rsid w:val="003F69C2"/>
    <w:rsid w:val="003F7527"/>
    <w:rsid w:val="003F78CD"/>
    <w:rsid w:val="004037B0"/>
    <w:rsid w:val="00407E4A"/>
    <w:rsid w:val="004113EA"/>
    <w:rsid w:val="00415F14"/>
    <w:rsid w:val="0042675E"/>
    <w:rsid w:val="00431F25"/>
    <w:rsid w:val="004323C9"/>
    <w:rsid w:val="004352DB"/>
    <w:rsid w:val="00436A7B"/>
    <w:rsid w:val="00441D5F"/>
    <w:rsid w:val="00443B41"/>
    <w:rsid w:val="00447158"/>
    <w:rsid w:val="00461665"/>
    <w:rsid w:val="0046211B"/>
    <w:rsid w:val="00462FB8"/>
    <w:rsid w:val="00466B40"/>
    <w:rsid w:val="0047024A"/>
    <w:rsid w:val="004814BF"/>
    <w:rsid w:val="00481B44"/>
    <w:rsid w:val="004829A6"/>
    <w:rsid w:val="00483E5B"/>
    <w:rsid w:val="00485E36"/>
    <w:rsid w:val="00491998"/>
    <w:rsid w:val="004951BA"/>
    <w:rsid w:val="00497E75"/>
    <w:rsid w:val="004A11CA"/>
    <w:rsid w:val="004A51FC"/>
    <w:rsid w:val="004A64AE"/>
    <w:rsid w:val="004B03CA"/>
    <w:rsid w:val="004B187A"/>
    <w:rsid w:val="004B7E61"/>
    <w:rsid w:val="004C30C7"/>
    <w:rsid w:val="004C5A74"/>
    <w:rsid w:val="004D2536"/>
    <w:rsid w:val="004D508D"/>
    <w:rsid w:val="004D5ABD"/>
    <w:rsid w:val="004D75E2"/>
    <w:rsid w:val="004D79C6"/>
    <w:rsid w:val="004D7B01"/>
    <w:rsid w:val="004E0F18"/>
    <w:rsid w:val="004E3D33"/>
    <w:rsid w:val="004E4157"/>
    <w:rsid w:val="004E6B9A"/>
    <w:rsid w:val="004F04E1"/>
    <w:rsid w:val="004F2717"/>
    <w:rsid w:val="00501FAE"/>
    <w:rsid w:val="00504259"/>
    <w:rsid w:val="005060D9"/>
    <w:rsid w:val="00506A93"/>
    <w:rsid w:val="00507899"/>
    <w:rsid w:val="005138D6"/>
    <w:rsid w:val="005169CF"/>
    <w:rsid w:val="00520DFB"/>
    <w:rsid w:val="00521524"/>
    <w:rsid w:val="005276CA"/>
    <w:rsid w:val="00533526"/>
    <w:rsid w:val="0053759F"/>
    <w:rsid w:val="00540DB2"/>
    <w:rsid w:val="005413F9"/>
    <w:rsid w:val="00542F5B"/>
    <w:rsid w:val="00542FBA"/>
    <w:rsid w:val="00544654"/>
    <w:rsid w:val="00546EA8"/>
    <w:rsid w:val="00547255"/>
    <w:rsid w:val="00550D16"/>
    <w:rsid w:val="00552B80"/>
    <w:rsid w:val="005542A3"/>
    <w:rsid w:val="00555DDA"/>
    <w:rsid w:val="00556E2F"/>
    <w:rsid w:val="00560114"/>
    <w:rsid w:val="0056623D"/>
    <w:rsid w:val="005671B0"/>
    <w:rsid w:val="00567AA0"/>
    <w:rsid w:val="00567F45"/>
    <w:rsid w:val="0057503C"/>
    <w:rsid w:val="005757A8"/>
    <w:rsid w:val="005768A6"/>
    <w:rsid w:val="00576F38"/>
    <w:rsid w:val="00580ED1"/>
    <w:rsid w:val="005819C4"/>
    <w:rsid w:val="00581F35"/>
    <w:rsid w:val="00583C57"/>
    <w:rsid w:val="00584DF2"/>
    <w:rsid w:val="00585B83"/>
    <w:rsid w:val="00586C20"/>
    <w:rsid w:val="0059345A"/>
    <w:rsid w:val="005962AB"/>
    <w:rsid w:val="00597198"/>
    <w:rsid w:val="005B1E0E"/>
    <w:rsid w:val="005B33E0"/>
    <w:rsid w:val="005C3795"/>
    <w:rsid w:val="005C5202"/>
    <w:rsid w:val="005D4C53"/>
    <w:rsid w:val="005D4C91"/>
    <w:rsid w:val="005E0321"/>
    <w:rsid w:val="005E1D63"/>
    <w:rsid w:val="005E255D"/>
    <w:rsid w:val="005E2851"/>
    <w:rsid w:val="005E780E"/>
    <w:rsid w:val="005F38EB"/>
    <w:rsid w:val="005F3BC9"/>
    <w:rsid w:val="005F641E"/>
    <w:rsid w:val="00601252"/>
    <w:rsid w:val="00601347"/>
    <w:rsid w:val="006020BB"/>
    <w:rsid w:val="00602549"/>
    <w:rsid w:val="00606D77"/>
    <w:rsid w:val="0061189C"/>
    <w:rsid w:val="00614AB8"/>
    <w:rsid w:val="00617579"/>
    <w:rsid w:val="00633766"/>
    <w:rsid w:val="00634251"/>
    <w:rsid w:val="00635EB4"/>
    <w:rsid w:val="00637887"/>
    <w:rsid w:val="00640A1F"/>
    <w:rsid w:val="00644816"/>
    <w:rsid w:val="00644E7E"/>
    <w:rsid w:val="006475C4"/>
    <w:rsid w:val="00654BC4"/>
    <w:rsid w:val="0066290C"/>
    <w:rsid w:val="006644C1"/>
    <w:rsid w:val="0066470C"/>
    <w:rsid w:val="00667AC0"/>
    <w:rsid w:val="00673504"/>
    <w:rsid w:val="00673CA3"/>
    <w:rsid w:val="00675C33"/>
    <w:rsid w:val="00676C95"/>
    <w:rsid w:val="00680699"/>
    <w:rsid w:val="00682207"/>
    <w:rsid w:val="0068223F"/>
    <w:rsid w:val="0068296C"/>
    <w:rsid w:val="00683D13"/>
    <w:rsid w:val="00693A63"/>
    <w:rsid w:val="00695215"/>
    <w:rsid w:val="00695E1F"/>
    <w:rsid w:val="00695FF7"/>
    <w:rsid w:val="0069747A"/>
    <w:rsid w:val="006A6098"/>
    <w:rsid w:val="006A6BAC"/>
    <w:rsid w:val="006A6ED9"/>
    <w:rsid w:val="006B10E0"/>
    <w:rsid w:val="006C2B74"/>
    <w:rsid w:val="006C4FD7"/>
    <w:rsid w:val="006C57EC"/>
    <w:rsid w:val="006C73B9"/>
    <w:rsid w:val="006C7C6B"/>
    <w:rsid w:val="006D2922"/>
    <w:rsid w:val="006D3CF0"/>
    <w:rsid w:val="006D4108"/>
    <w:rsid w:val="006D5136"/>
    <w:rsid w:val="006E4BB8"/>
    <w:rsid w:val="006F1BCE"/>
    <w:rsid w:val="006F1EA6"/>
    <w:rsid w:val="006F2AA3"/>
    <w:rsid w:val="006F2E97"/>
    <w:rsid w:val="006F470F"/>
    <w:rsid w:val="006F67F1"/>
    <w:rsid w:val="007019D4"/>
    <w:rsid w:val="00702D66"/>
    <w:rsid w:val="00706E31"/>
    <w:rsid w:val="00715B99"/>
    <w:rsid w:val="0072075A"/>
    <w:rsid w:val="00721964"/>
    <w:rsid w:val="00727A8C"/>
    <w:rsid w:val="00727C0F"/>
    <w:rsid w:val="0073008A"/>
    <w:rsid w:val="00730704"/>
    <w:rsid w:val="00733326"/>
    <w:rsid w:val="00734E7E"/>
    <w:rsid w:val="007356B4"/>
    <w:rsid w:val="007373EC"/>
    <w:rsid w:val="00740E47"/>
    <w:rsid w:val="0074122F"/>
    <w:rsid w:val="007451DD"/>
    <w:rsid w:val="00754C57"/>
    <w:rsid w:val="00755348"/>
    <w:rsid w:val="00756A4A"/>
    <w:rsid w:val="00765901"/>
    <w:rsid w:val="00765EB4"/>
    <w:rsid w:val="0077011C"/>
    <w:rsid w:val="007743EF"/>
    <w:rsid w:val="007773F0"/>
    <w:rsid w:val="00780032"/>
    <w:rsid w:val="00781FE7"/>
    <w:rsid w:val="007825A6"/>
    <w:rsid w:val="007836DE"/>
    <w:rsid w:val="00783803"/>
    <w:rsid w:val="00786D9F"/>
    <w:rsid w:val="00791F29"/>
    <w:rsid w:val="007922B7"/>
    <w:rsid w:val="00795ACC"/>
    <w:rsid w:val="007A2B64"/>
    <w:rsid w:val="007A45B1"/>
    <w:rsid w:val="007A52A3"/>
    <w:rsid w:val="007A53C5"/>
    <w:rsid w:val="007B0619"/>
    <w:rsid w:val="007B0E21"/>
    <w:rsid w:val="007B2B4A"/>
    <w:rsid w:val="007B56A9"/>
    <w:rsid w:val="007B586A"/>
    <w:rsid w:val="007C1772"/>
    <w:rsid w:val="007C2F63"/>
    <w:rsid w:val="007C39FB"/>
    <w:rsid w:val="007C3D18"/>
    <w:rsid w:val="007C4078"/>
    <w:rsid w:val="007C423B"/>
    <w:rsid w:val="007C5166"/>
    <w:rsid w:val="007C5F4D"/>
    <w:rsid w:val="007C6134"/>
    <w:rsid w:val="007D0389"/>
    <w:rsid w:val="007E61D8"/>
    <w:rsid w:val="007E6C34"/>
    <w:rsid w:val="007E7065"/>
    <w:rsid w:val="007F12E7"/>
    <w:rsid w:val="007F4A50"/>
    <w:rsid w:val="007F5E19"/>
    <w:rsid w:val="00806046"/>
    <w:rsid w:val="00811423"/>
    <w:rsid w:val="00815666"/>
    <w:rsid w:val="0081734F"/>
    <w:rsid w:val="00817FD2"/>
    <w:rsid w:val="00820B53"/>
    <w:rsid w:val="00821C16"/>
    <w:rsid w:val="00821EC9"/>
    <w:rsid w:val="00824B98"/>
    <w:rsid w:val="00825F34"/>
    <w:rsid w:val="00836E95"/>
    <w:rsid w:val="00843FBC"/>
    <w:rsid w:val="008462D8"/>
    <w:rsid w:val="00847495"/>
    <w:rsid w:val="00847D70"/>
    <w:rsid w:val="008500E5"/>
    <w:rsid w:val="00851187"/>
    <w:rsid w:val="008531A6"/>
    <w:rsid w:val="008567A3"/>
    <w:rsid w:val="0085794C"/>
    <w:rsid w:val="00857C80"/>
    <w:rsid w:val="00860479"/>
    <w:rsid w:val="00860710"/>
    <w:rsid w:val="00862E75"/>
    <w:rsid w:val="0086541E"/>
    <w:rsid w:val="0086607B"/>
    <w:rsid w:val="008704C4"/>
    <w:rsid w:val="00870F21"/>
    <w:rsid w:val="008718AA"/>
    <w:rsid w:val="00871963"/>
    <w:rsid w:val="008719FC"/>
    <w:rsid w:val="00872D69"/>
    <w:rsid w:val="008753FA"/>
    <w:rsid w:val="008756FB"/>
    <w:rsid w:val="008833D5"/>
    <w:rsid w:val="00883485"/>
    <w:rsid w:val="00883B30"/>
    <w:rsid w:val="00887518"/>
    <w:rsid w:val="00887A22"/>
    <w:rsid w:val="008919F3"/>
    <w:rsid w:val="00894991"/>
    <w:rsid w:val="00895DDC"/>
    <w:rsid w:val="008962F8"/>
    <w:rsid w:val="008A0CBA"/>
    <w:rsid w:val="008A1066"/>
    <w:rsid w:val="008A40D8"/>
    <w:rsid w:val="008A55AF"/>
    <w:rsid w:val="008A65F3"/>
    <w:rsid w:val="008B1329"/>
    <w:rsid w:val="008B3321"/>
    <w:rsid w:val="008B3B2A"/>
    <w:rsid w:val="008B4AEF"/>
    <w:rsid w:val="008B50E5"/>
    <w:rsid w:val="008C30C6"/>
    <w:rsid w:val="008C35ED"/>
    <w:rsid w:val="008C6AA2"/>
    <w:rsid w:val="008C725A"/>
    <w:rsid w:val="008C7503"/>
    <w:rsid w:val="008D089A"/>
    <w:rsid w:val="008D1B28"/>
    <w:rsid w:val="008D3958"/>
    <w:rsid w:val="008D3BBA"/>
    <w:rsid w:val="008D6EA1"/>
    <w:rsid w:val="008E232B"/>
    <w:rsid w:val="008E74BB"/>
    <w:rsid w:val="008F02F1"/>
    <w:rsid w:val="008F2F8E"/>
    <w:rsid w:val="008F5B17"/>
    <w:rsid w:val="008F5E7C"/>
    <w:rsid w:val="008F6DB1"/>
    <w:rsid w:val="00903006"/>
    <w:rsid w:val="009036CE"/>
    <w:rsid w:val="00904510"/>
    <w:rsid w:val="00905127"/>
    <w:rsid w:val="0090575F"/>
    <w:rsid w:val="00906841"/>
    <w:rsid w:val="009119F0"/>
    <w:rsid w:val="009139EF"/>
    <w:rsid w:val="00914ADF"/>
    <w:rsid w:val="00914B46"/>
    <w:rsid w:val="00916724"/>
    <w:rsid w:val="0092203B"/>
    <w:rsid w:val="00926490"/>
    <w:rsid w:val="0092664A"/>
    <w:rsid w:val="00931ED4"/>
    <w:rsid w:val="009347B7"/>
    <w:rsid w:val="00934DE6"/>
    <w:rsid w:val="00940FA6"/>
    <w:rsid w:val="00941CFC"/>
    <w:rsid w:val="0094223A"/>
    <w:rsid w:val="00943DA0"/>
    <w:rsid w:val="009475AC"/>
    <w:rsid w:val="0094789B"/>
    <w:rsid w:val="009522C8"/>
    <w:rsid w:val="00953DDA"/>
    <w:rsid w:val="0095502D"/>
    <w:rsid w:val="009551AA"/>
    <w:rsid w:val="00962B75"/>
    <w:rsid w:val="009653E8"/>
    <w:rsid w:val="00967578"/>
    <w:rsid w:val="00975EDB"/>
    <w:rsid w:val="0097741F"/>
    <w:rsid w:val="0097750C"/>
    <w:rsid w:val="00990991"/>
    <w:rsid w:val="00990EA6"/>
    <w:rsid w:val="00991377"/>
    <w:rsid w:val="0099266A"/>
    <w:rsid w:val="009A03B0"/>
    <w:rsid w:val="009A42EF"/>
    <w:rsid w:val="009A70B0"/>
    <w:rsid w:val="009B01B3"/>
    <w:rsid w:val="009B0D70"/>
    <w:rsid w:val="009B3BA8"/>
    <w:rsid w:val="009B4508"/>
    <w:rsid w:val="009B5DEA"/>
    <w:rsid w:val="009B696D"/>
    <w:rsid w:val="009C061E"/>
    <w:rsid w:val="009C0935"/>
    <w:rsid w:val="009C1239"/>
    <w:rsid w:val="009C1279"/>
    <w:rsid w:val="009C7B43"/>
    <w:rsid w:val="009D2FDD"/>
    <w:rsid w:val="009D3990"/>
    <w:rsid w:val="009D3DBE"/>
    <w:rsid w:val="009E0E2C"/>
    <w:rsid w:val="009E5E67"/>
    <w:rsid w:val="009E6832"/>
    <w:rsid w:val="009E69C8"/>
    <w:rsid w:val="009E769C"/>
    <w:rsid w:val="009F690D"/>
    <w:rsid w:val="00A000F0"/>
    <w:rsid w:val="00A04E8A"/>
    <w:rsid w:val="00A0549C"/>
    <w:rsid w:val="00A0681B"/>
    <w:rsid w:val="00A07C00"/>
    <w:rsid w:val="00A10442"/>
    <w:rsid w:val="00A111EC"/>
    <w:rsid w:val="00A14BF3"/>
    <w:rsid w:val="00A1751E"/>
    <w:rsid w:val="00A21CD4"/>
    <w:rsid w:val="00A2251F"/>
    <w:rsid w:val="00A22F3A"/>
    <w:rsid w:val="00A23E6E"/>
    <w:rsid w:val="00A263F5"/>
    <w:rsid w:val="00A269FE"/>
    <w:rsid w:val="00A3327C"/>
    <w:rsid w:val="00A343CC"/>
    <w:rsid w:val="00A349CE"/>
    <w:rsid w:val="00A44815"/>
    <w:rsid w:val="00A45222"/>
    <w:rsid w:val="00A45D8B"/>
    <w:rsid w:val="00A51CB9"/>
    <w:rsid w:val="00A52ACF"/>
    <w:rsid w:val="00A56973"/>
    <w:rsid w:val="00A62D52"/>
    <w:rsid w:val="00A62FC0"/>
    <w:rsid w:val="00A67C9A"/>
    <w:rsid w:val="00A67D70"/>
    <w:rsid w:val="00A67EB5"/>
    <w:rsid w:val="00A70EA4"/>
    <w:rsid w:val="00A71C0B"/>
    <w:rsid w:val="00A745B7"/>
    <w:rsid w:val="00A803E1"/>
    <w:rsid w:val="00A82BB0"/>
    <w:rsid w:val="00A841CC"/>
    <w:rsid w:val="00A84C5A"/>
    <w:rsid w:val="00A870CD"/>
    <w:rsid w:val="00A9105A"/>
    <w:rsid w:val="00A94017"/>
    <w:rsid w:val="00A94EF0"/>
    <w:rsid w:val="00AA2B4E"/>
    <w:rsid w:val="00AA5A9D"/>
    <w:rsid w:val="00AA699A"/>
    <w:rsid w:val="00AB302E"/>
    <w:rsid w:val="00AB54E9"/>
    <w:rsid w:val="00AC321B"/>
    <w:rsid w:val="00AC43B4"/>
    <w:rsid w:val="00AD12A6"/>
    <w:rsid w:val="00AD3663"/>
    <w:rsid w:val="00AD5FA7"/>
    <w:rsid w:val="00AE196A"/>
    <w:rsid w:val="00AE5CE7"/>
    <w:rsid w:val="00AF0ABC"/>
    <w:rsid w:val="00AF57A4"/>
    <w:rsid w:val="00AF7C30"/>
    <w:rsid w:val="00B000AB"/>
    <w:rsid w:val="00B06440"/>
    <w:rsid w:val="00B07E3A"/>
    <w:rsid w:val="00B12F61"/>
    <w:rsid w:val="00B171E8"/>
    <w:rsid w:val="00B17EE3"/>
    <w:rsid w:val="00B253A1"/>
    <w:rsid w:val="00B3191F"/>
    <w:rsid w:val="00B360B5"/>
    <w:rsid w:val="00B37F5B"/>
    <w:rsid w:val="00B46154"/>
    <w:rsid w:val="00B5074A"/>
    <w:rsid w:val="00B50D9A"/>
    <w:rsid w:val="00B5160D"/>
    <w:rsid w:val="00B57D31"/>
    <w:rsid w:val="00B60197"/>
    <w:rsid w:val="00B62D54"/>
    <w:rsid w:val="00B70AB7"/>
    <w:rsid w:val="00B72D46"/>
    <w:rsid w:val="00B8322E"/>
    <w:rsid w:val="00B8415E"/>
    <w:rsid w:val="00B86ACD"/>
    <w:rsid w:val="00B90814"/>
    <w:rsid w:val="00B926B0"/>
    <w:rsid w:val="00B93E89"/>
    <w:rsid w:val="00B958D9"/>
    <w:rsid w:val="00B96BCB"/>
    <w:rsid w:val="00BA013B"/>
    <w:rsid w:val="00BA108C"/>
    <w:rsid w:val="00BA2AEA"/>
    <w:rsid w:val="00BA41D6"/>
    <w:rsid w:val="00BC108D"/>
    <w:rsid w:val="00BC1C3B"/>
    <w:rsid w:val="00BC34DB"/>
    <w:rsid w:val="00BC4C39"/>
    <w:rsid w:val="00BC5207"/>
    <w:rsid w:val="00BD48F6"/>
    <w:rsid w:val="00BD4B5C"/>
    <w:rsid w:val="00BD7706"/>
    <w:rsid w:val="00BE21B0"/>
    <w:rsid w:val="00BE5455"/>
    <w:rsid w:val="00BF1BF0"/>
    <w:rsid w:val="00BF36E1"/>
    <w:rsid w:val="00BF783C"/>
    <w:rsid w:val="00C0164E"/>
    <w:rsid w:val="00C03028"/>
    <w:rsid w:val="00C108E6"/>
    <w:rsid w:val="00C113C6"/>
    <w:rsid w:val="00C11728"/>
    <w:rsid w:val="00C118F5"/>
    <w:rsid w:val="00C1397D"/>
    <w:rsid w:val="00C22E00"/>
    <w:rsid w:val="00C23C28"/>
    <w:rsid w:val="00C23E3F"/>
    <w:rsid w:val="00C27462"/>
    <w:rsid w:val="00C30DD4"/>
    <w:rsid w:val="00C47826"/>
    <w:rsid w:val="00C51553"/>
    <w:rsid w:val="00C52947"/>
    <w:rsid w:val="00C541BA"/>
    <w:rsid w:val="00C546AC"/>
    <w:rsid w:val="00C57D3C"/>
    <w:rsid w:val="00C60809"/>
    <w:rsid w:val="00C615DD"/>
    <w:rsid w:val="00C6180E"/>
    <w:rsid w:val="00C61998"/>
    <w:rsid w:val="00C6200E"/>
    <w:rsid w:val="00C659CB"/>
    <w:rsid w:val="00C70AE7"/>
    <w:rsid w:val="00C7264D"/>
    <w:rsid w:val="00C757AE"/>
    <w:rsid w:val="00C75883"/>
    <w:rsid w:val="00C81EB9"/>
    <w:rsid w:val="00C81ECB"/>
    <w:rsid w:val="00C8276F"/>
    <w:rsid w:val="00C90704"/>
    <w:rsid w:val="00C931CB"/>
    <w:rsid w:val="00C949D7"/>
    <w:rsid w:val="00C950E9"/>
    <w:rsid w:val="00C95252"/>
    <w:rsid w:val="00C959DD"/>
    <w:rsid w:val="00CA2C81"/>
    <w:rsid w:val="00CA3EB7"/>
    <w:rsid w:val="00CA51C5"/>
    <w:rsid w:val="00CA77CE"/>
    <w:rsid w:val="00CA7D04"/>
    <w:rsid w:val="00CA7D6A"/>
    <w:rsid w:val="00CB220A"/>
    <w:rsid w:val="00CB54DA"/>
    <w:rsid w:val="00CB741B"/>
    <w:rsid w:val="00CC1774"/>
    <w:rsid w:val="00CC2AD9"/>
    <w:rsid w:val="00CC3194"/>
    <w:rsid w:val="00CC3D7C"/>
    <w:rsid w:val="00CC63D7"/>
    <w:rsid w:val="00CC69B1"/>
    <w:rsid w:val="00CD3D62"/>
    <w:rsid w:val="00CD61A0"/>
    <w:rsid w:val="00CD7761"/>
    <w:rsid w:val="00CE36D5"/>
    <w:rsid w:val="00CE5162"/>
    <w:rsid w:val="00CE6EAB"/>
    <w:rsid w:val="00CE7A63"/>
    <w:rsid w:val="00CF25F5"/>
    <w:rsid w:val="00CF2D39"/>
    <w:rsid w:val="00CF3E30"/>
    <w:rsid w:val="00CF3FBC"/>
    <w:rsid w:val="00CF5EAD"/>
    <w:rsid w:val="00D01024"/>
    <w:rsid w:val="00D0265E"/>
    <w:rsid w:val="00D03843"/>
    <w:rsid w:val="00D046A8"/>
    <w:rsid w:val="00D06C6B"/>
    <w:rsid w:val="00D07841"/>
    <w:rsid w:val="00D116BF"/>
    <w:rsid w:val="00D15A63"/>
    <w:rsid w:val="00D17C27"/>
    <w:rsid w:val="00D2251F"/>
    <w:rsid w:val="00D23495"/>
    <w:rsid w:val="00D238D8"/>
    <w:rsid w:val="00D26219"/>
    <w:rsid w:val="00D348C0"/>
    <w:rsid w:val="00D42B45"/>
    <w:rsid w:val="00D43617"/>
    <w:rsid w:val="00D478AB"/>
    <w:rsid w:val="00D5090A"/>
    <w:rsid w:val="00D50956"/>
    <w:rsid w:val="00D523D3"/>
    <w:rsid w:val="00D54382"/>
    <w:rsid w:val="00D54595"/>
    <w:rsid w:val="00D647CC"/>
    <w:rsid w:val="00D65DF5"/>
    <w:rsid w:val="00D700AE"/>
    <w:rsid w:val="00D711F6"/>
    <w:rsid w:val="00D712FF"/>
    <w:rsid w:val="00D748E2"/>
    <w:rsid w:val="00D765AF"/>
    <w:rsid w:val="00D80D67"/>
    <w:rsid w:val="00D87160"/>
    <w:rsid w:val="00D877B7"/>
    <w:rsid w:val="00D9176F"/>
    <w:rsid w:val="00D9270B"/>
    <w:rsid w:val="00D93E44"/>
    <w:rsid w:val="00DA1073"/>
    <w:rsid w:val="00DA5573"/>
    <w:rsid w:val="00DB3BDA"/>
    <w:rsid w:val="00DB5E2F"/>
    <w:rsid w:val="00DB6745"/>
    <w:rsid w:val="00DB6897"/>
    <w:rsid w:val="00DB7BF1"/>
    <w:rsid w:val="00DC1425"/>
    <w:rsid w:val="00DC24B0"/>
    <w:rsid w:val="00DC5747"/>
    <w:rsid w:val="00DC741A"/>
    <w:rsid w:val="00DD4F5E"/>
    <w:rsid w:val="00DD5AF5"/>
    <w:rsid w:val="00DD5D23"/>
    <w:rsid w:val="00DD713B"/>
    <w:rsid w:val="00DE1A42"/>
    <w:rsid w:val="00DF0C71"/>
    <w:rsid w:val="00DF2AB3"/>
    <w:rsid w:val="00DF66F9"/>
    <w:rsid w:val="00DF7FB2"/>
    <w:rsid w:val="00E00460"/>
    <w:rsid w:val="00E0279F"/>
    <w:rsid w:val="00E02BCE"/>
    <w:rsid w:val="00E057C9"/>
    <w:rsid w:val="00E05A1D"/>
    <w:rsid w:val="00E106C8"/>
    <w:rsid w:val="00E14F7D"/>
    <w:rsid w:val="00E2039C"/>
    <w:rsid w:val="00E239A4"/>
    <w:rsid w:val="00E255FB"/>
    <w:rsid w:val="00E26CBB"/>
    <w:rsid w:val="00E32E68"/>
    <w:rsid w:val="00E33C47"/>
    <w:rsid w:val="00E349CF"/>
    <w:rsid w:val="00E34A03"/>
    <w:rsid w:val="00E433CE"/>
    <w:rsid w:val="00E4434B"/>
    <w:rsid w:val="00E469B9"/>
    <w:rsid w:val="00E56CB8"/>
    <w:rsid w:val="00E60C1D"/>
    <w:rsid w:val="00E614DC"/>
    <w:rsid w:val="00E61CEC"/>
    <w:rsid w:val="00E62E0B"/>
    <w:rsid w:val="00E67DE8"/>
    <w:rsid w:val="00E72A1D"/>
    <w:rsid w:val="00E7747D"/>
    <w:rsid w:val="00E82652"/>
    <w:rsid w:val="00E834C6"/>
    <w:rsid w:val="00E8517F"/>
    <w:rsid w:val="00E874F7"/>
    <w:rsid w:val="00E91130"/>
    <w:rsid w:val="00E91271"/>
    <w:rsid w:val="00E91D60"/>
    <w:rsid w:val="00E92856"/>
    <w:rsid w:val="00E93FC6"/>
    <w:rsid w:val="00EA081B"/>
    <w:rsid w:val="00EA3912"/>
    <w:rsid w:val="00EA3D6F"/>
    <w:rsid w:val="00EA4444"/>
    <w:rsid w:val="00EA75F4"/>
    <w:rsid w:val="00EB2FE0"/>
    <w:rsid w:val="00EC36C1"/>
    <w:rsid w:val="00EC5E72"/>
    <w:rsid w:val="00EC662A"/>
    <w:rsid w:val="00ED03BA"/>
    <w:rsid w:val="00ED57AE"/>
    <w:rsid w:val="00EE0695"/>
    <w:rsid w:val="00EE1864"/>
    <w:rsid w:val="00EE2024"/>
    <w:rsid w:val="00EE65FA"/>
    <w:rsid w:val="00EE7C34"/>
    <w:rsid w:val="00EF2486"/>
    <w:rsid w:val="00EF24A0"/>
    <w:rsid w:val="00EF5835"/>
    <w:rsid w:val="00F02525"/>
    <w:rsid w:val="00F04E7E"/>
    <w:rsid w:val="00F12919"/>
    <w:rsid w:val="00F1355D"/>
    <w:rsid w:val="00F15B75"/>
    <w:rsid w:val="00F178B0"/>
    <w:rsid w:val="00F17AC3"/>
    <w:rsid w:val="00F20B14"/>
    <w:rsid w:val="00F212E9"/>
    <w:rsid w:val="00F2335E"/>
    <w:rsid w:val="00F27B19"/>
    <w:rsid w:val="00F33128"/>
    <w:rsid w:val="00F36DC1"/>
    <w:rsid w:val="00F44048"/>
    <w:rsid w:val="00F442EE"/>
    <w:rsid w:val="00F50D06"/>
    <w:rsid w:val="00F51DFA"/>
    <w:rsid w:val="00F561D2"/>
    <w:rsid w:val="00F579AB"/>
    <w:rsid w:val="00F57DA5"/>
    <w:rsid w:val="00F62910"/>
    <w:rsid w:val="00F634F6"/>
    <w:rsid w:val="00F63693"/>
    <w:rsid w:val="00F636E2"/>
    <w:rsid w:val="00F6429E"/>
    <w:rsid w:val="00F675DB"/>
    <w:rsid w:val="00F74972"/>
    <w:rsid w:val="00F77C9B"/>
    <w:rsid w:val="00F8309E"/>
    <w:rsid w:val="00F834BD"/>
    <w:rsid w:val="00F84A9D"/>
    <w:rsid w:val="00F8554B"/>
    <w:rsid w:val="00F95C65"/>
    <w:rsid w:val="00FA13AC"/>
    <w:rsid w:val="00FA1F7A"/>
    <w:rsid w:val="00FA4B3A"/>
    <w:rsid w:val="00FA5C08"/>
    <w:rsid w:val="00FA796C"/>
    <w:rsid w:val="00FB2006"/>
    <w:rsid w:val="00FB326D"/>
    <w:rsid w:val="00FB443D"/>
    <w:rsid w:val="00FB7822"/>
    <w:rsid w:val="00FC1A6B"/>
    <w:rsid w:val="00FC1CBE"/>
    <w:rsid w:val="00FC51CC"/>
    <w:rsid w:val="00FC53E0"/>
    <w:rsid w:val="00FC6BBF"/>
    <w:rsid w:val="00FD11DC"/>
    <w:rsid w:val="00FD21B3"/>
    <w:rsid w:val="00FD4DEA"/>
    <w:rsid w:val="00FD6B8B"/>
    <w:rsid w:val="00FD6C07"/>
    <w:rsid w:val="00FE0480"/>
    <w:rsid w:val="00FE0D77"/>
    <w:rsid w:val="00FE2262"/>
    <w:rsid w:val="00FE3AF8"/>
    <w:rsid w:val="00FE3BB0"/>
    <w:rsid w:val="00FE63D1"/>
    <w:rsid w:val="00FF01CC"/>
    <w:rsid w:val="00FF2246"/>
    <w:rsid w:val="00FF327C"/>
    <w:rsid w:val="00FF463F"/>
    <w:rsid w:val="00FF4904"/>
    <w:rsid w:val="00FF53F6"/>
    <w:rsid w:val="00FF5F8E"/>
    <w:rsid w:val="00FF71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FC099"/>
  <w15:docId w15:val="{238AA626-A71F-47F2-9DBE-7BBEB0A64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7706"/>
    <w:rPr>
      <w:rFonts w:ascii="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numPr>
        <w:ilvl w:val="1"/>
        <w:numId w:val="2"/>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numPr>
        <w:ilvl w:val="2"/>
        <w:numId w:val="2"/>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numPr>
        <w:ilvl w:val="3"/>
        <w:numId w:val="2"/>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numPr>
        <w:ilvl w:val="4"/>
        <w:numId w:val="2"/>
      </w:numPr>
      <w:spacing w:before="40"/>
      <w:ind w:left="3600" w:hanging="36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numPr>
        <w:ilvl w:val="5"/>
        <w:numId w:val="2"/>
      </w:numPr>
      <w:spacing w:before="40"/>
      <w:ind w:left="4320" w:hanging="36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numPr>
        <w:ilvl w:val="6"/>
        <w:numId w:val="2"/>
      </w:numPr>
      <w:spacing w:before="40"/>
      <w:ind w:left="5040" w:hanging="36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numPr>
        <w:ilvl w:val="7"/>
        <w:numId w:val="2"/>
      </w:numPr>
      <w:spacing w:before="40"/>
      <w:ind w:left="5760" w:hanging="36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numPr>
        <w:ilvl w:val="8"/>
        <w:numId w:val="2"/>
      </w:numPr>
      <w:spacing w:before="40"/>
      <w:ind w:left="6480" w:hanging="36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lang w:val="x-none"/>
    </w:rPr>
  </w:style>
  <w:style w:type="character" w:customStyle="1" w:styleId="30">
    <w:name w:val="Заголовок 3 Знак"/>
    <w:link w:val="3"/>
    <w:uiPriority w:val="9"/>
    <w:rsid w:val="00887A22"/>
    <w:rPr>
      <w:rFonts w:ascii="Cambria" w:eastAsia="SimSun" w:hAnsi="Cambria"/>
      <w:b/>
      <w:bCs/>
      <w:sz w:val="28"/>
      <w:szCs w:val="24"/>
      <w:lang w:val="x-none" w:eastAsia="ru-RU"/>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lang w:val="x-none" w:eastAsia="x-none"/>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lang w:val="x-none"/>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rPr>
      <w:lang w:val="x-none"/>
    </w:r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lang w:val="x-none"/>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character" w:customStyle="1" w:styleId="ilfuvd">
    <w:name w:val="ilfuvd"/>
    <w:basedOn w:val="a0"/>
    <w:rsid w:val="00C52947"/>
  </w:style>
  <w:style w:type="character" w:styleId="af6">
    <w:name w:val="Emphasis"/>
    <w:uiPriority w:val="20"/>
    <w:qFormat/>
    <w:rsid w:val="001C11E0"/>
    <w:rPr>
      <w:i/>
      <w:iCs/>
    </w:rPr>
  </w:style>
  <w:style w:type="paragraph" w:styleId="af7">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val="x-none" w:eastAsia="ru-RU"/>
    </w:rPr>
  </w:style>
  <w:style w:type="character" w:customStyle="1" w:styleId="40">
    <w:name w:val="Заголовок 4 Знак"/>
    <w:link w:val="4"/>
    <w:uiPriority w:val="9"/>
    <w:semiHidden/>
    <w:rsid w:val="004B187A"/>
    <w:rPr>
      <w:rFonts w:ascii="Cambria" w:eastAsia="SimSun" w:hAnsi="Cambria"/>
      <w:i/>
      <w:iCs/>
      <w:color w:val="365F91"/>
      <w:sz w:val="24"/>
      <w:szCs w:val="24"/>
      <w:lang w:val="x-none" w:eastAsia="ru-RU"/>
    </w:rPr>
  </w:style>
  <w:style w:type="character" w:customStyle="1" w:styleId="50">
    <w:name w:val="Заголовок 5 Знак"/>
    <w:link w:val="5"/>
    <w:uiPriority w:val="9"/>
    <w:semiHidden/>
    <w:rsid w:val="004B187A"/>
    <w:rPr>
      <w:rFonts w:ascii="Cambria" w:eastAsia="SimSun" w:hAnsi="Cambria"/>
      <w:color w:val="365F91"/>
      <w:sz w:val="24"/>
      <w:szCs w:val="24"/>
      <w:lang w:val="x-none" w:eastAsia="ru-RU"/>
    </w:rPr>
  </w:style>
  <w:style w:type="character" w:customStyle="1" w:styleId="60">
    <w:name w:val="Заголовок 6 Знак"/>
    <w:link w:val="6"/>
    <w:uiPriority w:val="9"/>
    <w:semiHidden/>
    <w:rsid w:val="004B187A"/>
    <w:rPr>
      <w:rFonts w:ascii="Cambria" w:eastAsia="SimSun" w:hAnsi="Cambria"/>
      <w:color w:val="243F60"/>
      <w:sz w:val="24"/>
      <w:szCs w:val="24"/>
      <w:lang w:val="x-none" w:eastAsia="ru-RU"/>
    </w:rPr>
  </w:style>
  <w:style w:type="character" w:customStyle="1" w:styleId="70">
    <w:name w:val="Заголовок 7 Знак"/>
    <w:link w:val="7"/>
    <w:uiPriority w:val="9"/>
    <w:semiHidden/>
    <w:rsid w:val="004B187A"/>
    <w:rPr>
      <w:rFonts w:ascii="Cambria" w:eastAsia="SimSun" w:hAnsi="Cambria"/>
      <w:i/>
      <w:iCs/>
      <w:color w:val="243F60"/>
      <w:sz w:val="24"/>
      <w:szCs w:val="24"/>
      <w:lang w:val="x-none" w:eastAsia="ru-RU"/>
    </w:rPr>
  </w:style>
  <w:style w:type="character" w:customStyle="1" w:styleId="80">
    <w:name w:val="Заголовок 8 Знак"/>
    <w:link w:val="8"/>
    <w:uiPriority w:val="9"/>
    <w:semiHidden/>
    <w:rsid w:val="004B187A"/>
    <w:rPr>
      <w:rFonts w:ascii="Cambria" w:eastAsia="SimSun" w:hAnsi="Cambria"/>
      <w:color w:val="272727"/>
      <w:sz w:val="21"/>
      <w:szCs w:val="21"/>
      <w:lang w:val="x-none" w:eastAsia="ru-RU"/>
    </w:rPr>
  </w:style>
  <w:style w:type="character" w:customStyle="1" w:styleId="90">
    <w:name w:val="Заголовок 9 Знак"/>
    <w:link w:val="9"/>
    <w:uiPriority w:val="9"/>
    <w:semiHidden/>
    <w:rsid w:val="004B187A"/>
    <w:rPr>
      <w:rFonts w:ascii="Cambria" w:eastAsia="SimSun" w:hAnsi="Cambria"/>
      <w:i/>
      <w:iCs/>
      <w:color w:val="272727"/>
      <w:sz w:val="21"/>
      <w:szCs w:val="21"/>
      <w:lang w:val="x-none" w:eastAsia="ru-RU"/>
    </w:rPr>
  </w:style>
  <w:style w:type="paragraph" w:styleId="af8">
    <w:name w:val="Revision"/>
    <w:hidden/>
    <w:uiPriority w:val="99"/>
    <w:semiHidden/>
    <w:rsid w:val="00AD3663"/>
    <w:rPr>
      <w:rFonts w:ascii="Times New Roman" w:hAnsi="Times New Roman"/>
      <w:sz w:val="24"/>
      <w:szCs w:val="24"/>
      <w:lang w:eastAsia="ru-RU"/>
    </w:rPr>
  </w:style>
  <w:style w:type="character" w:styleId="af9">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rPr>
      <w:rFonts w:eastAsia="Times New Roman"/>
    </w:rPr>
  </w:style>
  <w:style w:type="character" w:styleId="afa">
    <w:name w:val="Hyperlink"/>
    <w:uiPriority w:val="99"/>
    <w:unhideWhenUsed/>
    <w:rsid w:val="001C54D5"/>
    <w:rPr>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rPr>
  </w:style>
  <w:style w:type="paragraph" w:styleId="afb">
    <w:name w:val="Normal (Web)"/>
    <w:basedOn w:val="a"/>
    <w:uiPriority w:val="99"/>
    <w:unhideWhenUsed/>
    <w:rsid w:val="007A2B64"/>
    <w:pPr>
      <w:spacing w:before="100" w:beforeAutospacing="1" w:after="100" w:afterAutospacing="1"/>
    </w:pPr>
    <w:rPr>
      <w:rFonts w:eastAsia="Times New Roman"/>
    </w:rPr>
  </w:style>
  <w:style w:type="paragraph" w:customStyle="1" w:styleId="isselectedend">
    <w:name w:val="isselectedend"/>
    <w:basedOn w:val="a"/>
    <w:rsid w:val="001276D5"/>
    <w:pPr>
      <w:spacing w:before="100" w:beforeAutospacing="1" w:after="100" w:afterAutospacing="1"/>
    </w:pPr>
    <w:rPr>
      <w:rFonts w:eastAsia="Times New Roman"/>
    </w:rPr>
  </w:style>
  <w:style w:type="paragraph" w:customStyle="1" w:styleId="pdq2pgselectionanchorcontainer">
    <w:name w:val="pdq2pg_selectionanchorcontainer"/>
    <w:basedOn w:val="a"/>
    <w:rsid w:val="002678B7"/>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1268">
      <w:bodyDiv w:val="1"/>
      <w:marLeft w:val="0"/>
      <w:marRight w:val="0"/>
      <w:marTop w:val="0"/>
      <w:marBottom w:val="0"/>
      <w:divBdr>
        <w:top w:val="none" w:sz="0" w:space="0" w:color="auto"/>
        <w:left w:val="none" w:sz="0" w:space="0" w:color="auto"/>
        <w:bottom w:val="none" w:sz="0" w:space="0" w:color="auto"/>
        <w:right w:val="none" w:sz="0" w:space="0" w:color="auto"/>
      </w:divBdr>
    </w:div>
    <w:div w:id="80374554">
      <w:bodyDiv w:val="1"/>
      <w:marLeft w:val="0"/>
      <w:marRight w:val="0"/>
      <w:marTop w:val="0"/>
      <w:marBottom w:val="0"/>
      <w:divBdr>
        <w:top w:val="none" w:sz="0" w:space="0" w:color="auto"/>
        <w:left w:val="none" w:sz="0" w:space="0" w:color="auto"/>
        <w:bottom w:val="none" w:sz="0" w:space="0" w:color="auto"/>
        <w:right w:val="none" w:sz="0" w:space="0" w:color="auto"/>
      </w:divBdr>
    </w:div>
    <w:div w:id="130371943">
      <w:bodyDiv w:val="1"/>
      <w:marLeft w:val="0"/>
      <w:marRight w:val="0"/>
      <w:marTop w:val="0"/>
      <w:marBottom w:val="0"/>
      <w:divBdr>
        <w:top w:val="none" w:sz="0" w:space="0" w:color="auto"/>
        <w:left w:val="none" w:sz="0" w:space="0" w:color="auto"/>
        <w:bottom w:val="none" w:sz="0" w:space="0" w:color="auto"/>
        <w:right w:val="none" w:sz="0" w:space="0" w:color="auto"/>
      </w:divBdr>
    </w:div>
    <w:div w:id="148526107">
      <w:bodyDiv w:val="1"/>
      <w:marLeft w:val="0"/>
      <w:marRight w:val="0"/>
      <w:marTop w:val="0"/>
      <w:marBottom w:val="0"/>
      <w:divBdr>
        <w:top w:val="none" w:sz="0" w:space="0" w:color="auto"/>
        <w:left w:val="none" w:sz="0" w:space="0" w:color="auto"/>
        <w:bottom w:val="none" w:sz="0" w:space="0" w:color="auto"/>
        <w:right w:val="none" w:sz="0" w:space="0" w:color="auto"/>
      </w:divBdr>
    </w:div>
    <w:div w:id="170221107">
      <w:bodyDiv w:val="1"/>
      <w:marLeft w:val="0"/>
      <w:marRight w:val="0"/>
      <w:marTop w:val="0"/>
      <w:marBottom w:val="0"/>
      <w:divBdr>
        <w:top w:val="none" w:sz="0" w:space="0" w:color="auto"/>
        <w:left w:val="none" w:sz="0" w:space="0" w:color="auto"/>
        <w:bottom w:val="none" w:sz="0" w:space="0" w:color="auto"/>
        <w:right w:val="none" w:sz="0" w:space="0" w:color="auto"/>
      </w:divBdr>
    </w:div>
    <w:div w:id="184441725">
      <w:bodyDiv w:val="1"/>
      <w:marLeft w:val="0"/>
      <w:marRight w:val="0"/>
      <w:marTop w:val="0"/>
      <w:marBottom w:val="0"/>
      <w:divBdr>
        <w:top w:val="none" w:sz="0" w:space="0" w:color="auto"/>
        <w:left w:val="none" w:sz="0" w:space="0" w:color="auto"/>
        <w:bottom w:val="none" w:sz="0" w:space="0" w:color="auto"/>
        <w:right w:val="none" w:sz="0" w:space="0" w:color="auto"/>
      </w:divBdr>
    </w:div>
    <w:div w:id="216284634">
      <w:bodyDiv w:val="1"/>
      <w:marLeft w:val="0"/>
      <w:marRight w:val="0"/>
      <w:marTop w:val="0"/>
      <w:marBottom w:val="0"/>
      <w:divBdr>
        <w:top w:val="none" w:sz="0" w:space="0" w:color="auto"/>
        <w:left w:val="none" w:sz="0" w:space="0" w:color="auto"/>
        <w:bottom w:val="none" w:sz="0" w:space="0" w:color="auto"/>
        <w:right w:val="none" w:sz="0" w:space="0" w:color="auto"/>
      </w:divBdr>
    </w:div>
    <w:div w:id="321349780">
      <w:bodyDiv w:val="1"/>
      <w:marLeft w:val="0"/>
      <w:marRight w:val="0"/>
      <w:marTop w:val="0"/>
      <w:marBottom w:val="0"/>
      <w:divBdr>
        <w:top w:val="none" w:sz="0" w:space="0" w:color="auto"/>
        <w:left w:val="none" w:sz="0" w:space="0" w:color="auto"/>
        <w:bottom w:val="none" w:sz="0" w:space="0" w:color="auto"/>
        <w:right w:val="none" w:sz="0" w:space="0" w:color="auto"/>
      </w:divBdr>
    </w:div>
    <w:div w:id="560988936">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79624530">
      <w:bodyDiv w:val="1"/>
      <w:marLeft w:val="0"/>
      <w:marRight w:val="0"/>
      <w:marTop w:val="0"/>
      <w:marBottom w:val="0"/>
      <w:divBdr>
        <w:top w:val="none" w:sz="0" w:space="0" w:color="auto"/>
        <w:left w:val="none" w:sz="0" w:space="0" w:color="auto"/>
        <w:bottom w:val="none" w:sz="0" w:space="0" w:color="auto"/>
        <w:right w:val="none" w:sz="0" w:space="0" w:color="auto"/>
      </w:divBdr>
    </w:div>
    <w:div w:id="681931727">
      <w:bodyDiv w:val="1"/>
      <w:marLeft w:val="0"/>
      <w:marRight w:val="0"/>
      <w:marTop w:val="0"/>
      <w:marBottom w:val="0"/>
      <w:divBdr>
        <w:top w:val="none" w:sz="0" w:space="0" w:color="auto"/>
        <w:left w:val="none" w:sz="0" w:space="0" w:color="auto"/>
        <w:bottom w:val="none" w:sz="0" w:space="0" w:color="auto"/>
        <w:right w:val="none" w:sz="0" w:space="0" w:color="auto"/>
      </w:divBdr>
      <w:divsChild>
        <w:div w:id="316803921">
          <w:marLeft w:val="0"/>
          <w:marRight w:val="0"/>
          <w:marTop w:val="0"/>
          <w:marBottom w:val="0"/>
          <w:divBdr>
            <w:top w:val="none" w:sz="0" w:space="0" w:color="auto"/>
            <w:left w:val="none" w:sz="0" w:space="0" w:color="auto"/>
            <w:bottom w:val="none" w:sz="0" w:space="0" w:color="auto"/>
            <w:right w:val="none" w:sz="0" w:space="0" w:color="auto"/>
          </w:divBdr>
          <w:divsChild>
            <w:div w:id="1988319222">
              <w:marLeft w:val="0"/>
              <w:marRight w:val="0"/>
              <w:marTop w:val="0"/>
              <w:marBottom w:val="0"/>
              <w:divBdr>
                <w:top w:val="none" w:sz="0" w:space="0" w:color="auto"/>
                <w:left w:val="none" w:sz="0" w:space="0" w:color="auto"/>
                <w:bottom w:val="none" w:sz="0" w:space="0" w:color="auto"/>
                <w:right w:val="none" w:sz="0" w:space="0" w:color="auto"/>
              </w:divBdr>
              <w:divsChild>
                <w:div w:id="558325346">
                  <w:marLeft w:val="0"/>
                  <w:marRight w:val="0"/>
                  <w:marTop w:val="0"/>
                  <w:marBottom w:val="0"/>
                  <w:divBdr>
                    <w:top w:val="none" w:sz="0" w:space="0" w:color="auto"/>
                    <w:left w:val="none" w:sz="0" w:space="0" w:color="auto"/>
                    <w:bottom w:val="none" w:sz="0" w:space="0" w:color="auto"/>
                    <w:right w:val="none" w:sz="0" w:space="0" w:color="auto"/>
                  </w:divBdr>
                  <w:divsChild>
                    <w:div w:id="1569881524">
                      <w:marLeft w:val="0"/>
                      <w:marRight w:val="0"/>
                      <w:marTop w:val="0"/>
                      <w:marBottom w:val="0"/>
                      <w:divBdr>
                        <w:top w:val="none" w:sz="0" w:space="0" w:color="auto"/>
                        <w:left w:val="none" w:sz="0" w:space="0" w:color="auto"/>
                        <w:bottom w:val="none" w:sz="0" w:space="0" w:color="auto"/>
                        <w:right w:val="none" w:sz="0" w:space="0" w:color="auto"/>
                      </w:divBdr>
                      <w:divsChild>
                        <w:div w:id="1174148627">
                          <w:marLeft w:val="0"/>
                          <w:marRight w:val="0"/>
                          <w:marTop w:val="0"/>
                          <w:marBottom w:val="0"/>
                          <w:divBdr>
                            <w:top w:val="none" w:sz="0" w:space="0" w:color="auto"/>
                            <w:left w:val="none" w:sz="0" w:space="0" w:color="auto"/>
                            <w:bottom w:val="none" w:sz="0" w:space="0" w:color="auto"/>
                            <w:right w:val="none" w:sz="0" w:space="0" w:color="auto"/>
                          </w:divBdr>
                          <w:divsChild>
                            <w:div w:id="69855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7414418">
      <w:bodyDiv w:val="1"/>
      <w:marLeft w:val="0"/>
      <w:marRight w:val="0"/>
      <w:marTop w:val="0"/>
      <w:marBottom w:val="0"/>
      <w:divBdr>
        <w:top w:val="none" w:sz="0" w:space="0" w:color="auto"/>
        <w:left w:val="none" w:sz="0" w:space="0" w:color="auto"/>
        <w:bottom w:val="none" w:sz="0" w:space="0" w:color="auto"/>
        <w:right w:val="none" w:sz="0" w:space="0" w:color="auto"/>
      </w:divBdr>
      <w:divsChild>
        <w:div w:id="12804348">
          <w:marLeft w:val="0"/>
          <w:marRight w:val="0"/>
          <w:marTop w:val="0"/>
          <w:marBottom w:val="0"/>
          <w:divBdr>
            <w:top w:val="none" w:sz="0" w:space="0" w:color="auto"/>
            <w:left w:val="none" w:sz="0" w:space="0" w:color="auto"/>
            <w:bottom w:val="none" w:sz="0" w:space="0" w:color="auto"/>
            <w:right w:val="none" w:sz="0" w:space="0" w:color="auto"/>
          </w:divBdr>
          <w:divsChild>
            <w:div w:id="75714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361056">
      <w:bodyDiv w:val="1"/>
      <w:marLeft w:val="0"/>
      <w:marRight w:val="0"/>
      <w:marTop w:val="0"/>
      <w:marBottom w:val="0"/>
      <w:divBdr>
        <w:top w:val="none" w:sz="0" w:space="0" w:color="auto"/>
        <w:left w:val="none" w:sz="0" w:space="0" w:color="auto"/>
        <w:bottom w:val="none" w:sz="0" w:space="0" w:color="auto"/>
        <w:right w:val="none" w:sz="0" w:space="0" w:color="auto"/>
      </w:divBdr>
      <w:divsChild>
        <w:div w:id="1217929827">
          <w:marLeft w:val="0"/>
          <w:marRight w:val="0"/>
          <w:marTop w:val="0"/>
          <w:marBottom w:val="0"/>
          <w:divBdr>
            <w:top w:val="none" w:sz="0" w:space="0" w:color="auto"/>
            <w:left w:val="none" w:sz="0" w:space="0" w:color="auto"/>
            <w:bottom w:val="none" w:sz="0" w:space="0" w:color="auto"/>
            <w:right w:val="none" w:sz="0" w:space="0" w:color="auto"/>
          </w:divBdr>
        </w:div>
        <w:div w:id="955602280">
          <w:marLeft w:val="0"/>
          <w:marRight w:val="0"/>
          <w:marTop w:val="0"/>
          <w:marBottom w:val="0"/>
          <w:divBdr>
            <w:top w:val="none" w:sz="0" w:space="0" w:color="auto"/>
            <w:left w:val="none" w:sz="0" w:space="0" w:color="auto"/>
            <w:bottom w:val="none" w:sz="0" w:space="0" w:color="auto"/>
            <w:right w:val="none" w:sz="0" w:space="0" w:color="auto"/>
          </w:divBdr>
        </w:div>
        <w:div w:id="661936596">
          <w:marLeft w:val="0"/>
          <w:marRight w:val="0"/>
          <w:marTop w:val="0"/>
          <w:marBottom w:val="0"/>
          <w:divBdr>
            <w:top w:val="none" w:sz="0" w:space="0" w:color="auto"/>
            <w:left w:val="none" w:sz="0" w:space="0" w:color="auto"/>
            <w:bottom w:val="none" w:sz="0" w:space="0" w:color="auto"/>
            <w:right w:val="none" w:sz="0" w:space="0" w:color="auto"/>
          </w:divBdr>
        </w:div>
        <w:div w:id="1128744404">
          <w:marLeft w:val="0"/>
          <w:marRight w:val="0"/>
          <w:marTop w:val="0"/>
          <w:marBottom w:val="0"/>
          <w:divBdr>
            <w:top w:val="none" w:sz="0" w:space="0" w:color="auto"/>
            <w:left w:val="none" w:sz="0" w:space="0" w:color="auto"/>
            <w:bottom w:val="none" w:sz="0" w:space="0" w:color="auto"/>
            <w:right w:val="none" w:sz="0" w:space="0" w:color="auto"/>
          </w:divBdr>
        </w:div>
        <w:div w:id="12070690">
          <w:marLeft w:val="0"/>
          <w:marRight w:val="0"/>
          <w:marTop w:val="0"/>
          <w:marBottom w:val="0"/>
          <w:divBdr>
            <w:top w:val="none" w:sz="0" w:space="0" w:color="auto"/>
            <w:left w:val="none" w:sz="0" w:space="0" w:color="auto"/>
            <w:bottom w:val="none" w:sz="0" w:space="0" w:color="auto"/>
            <w:right w:val="none" w:sz="0" w:space="0" w:color="auto"/>
          </w:divBdr>
        </w:div>
        <w:div w:id="775054528">
          <w:marLeft w:val="0"/>
          <w:marRight w:val="0"/>
          <w:marTop w:val="0"/>
          <w:marBottom w:val="0"/>
          <w:divBdr>
            <w:top w:val="none" w:sz="0" w:space="0" w:color="auto"/>
            <w:left w:val="none" w:sz="0" w:space="0" w:color="auto"/>
            <w:bottom w:val="none" w:sz="0" w:space="0" w:color="auto"/>
            <w:right w:val="none" w:sz="0" w:space="0" w:color="auto"/>
          </w:divBdr>
        </w:div>
        <w:div w:id="1083332667">
          <w:marLeft w:val="0"/>
          <w:marRight w:val="0"/>
          <w:marTop w:val="0"/>
          <w:marBottom w:val="0"/>
          <w:divBdr>
            <w:top w:val="none" w:sz="0" w:space="0" w:color="auto"/>
            <w:left w:val="none" w:sz="0" w:space="0" w:color="auto"/>
            <w:bottom w:val="none" w:sz="0" w:space="0" w:color="auto"/>
            <w:right w:val="none" w:sz="0" w:space="0" w:color="auto"/>
          </w:divBdr>
        </w:div>
        <w:div w:id="2018270094">
          <w:marLeft w:val="0"/>
          <w:marRight w:val="0"/>
          <w:marTop w:val="0"/>
          <w:marBottom w:val="0"/>
          <w:divBdr>
            <w:top w:val="none" w:sz="0" w:space="0" w:color="auto"/>
            <w:left w:val="none" w:sz="0" w:space="0" w:color="auto"/>
            <w:bottom w:val="none" w:sz="0" w:space="0" w:color="auto"/>
            <w:right w:val="none" w:sz="0" w:space="0" w:color="auto"/>
          </w:divBdr>
        </w:div>
        <w:div w:id="12458742">
          <w:marLeft w:val="0"/>
          <w:marRight w:val="0"/>
          <w:marTop w:val="0"/>
          <w:marBottom w:val="0"/>
          <w:divBdr>
            <w:top w:val="none" w:sz="0" w:space="0" w:color="auto"/>
            <w:left w:val="none" w:sz="0" w:space="0" w:color="auto"/>
            <w:bottom w:val="none" w:sz="0" w:space="0" w:color="auto"/>
            <w:right w:val="none" w:sz="0" w:space="0" w:color="auto"/>
          </w:divBdr>
        </w:div>
        <w:div w:id="1385831101">
          <w:marLeft w:val="0"/>
          <w:marRight w:val="0"/>
          <w:marTop w:val="0"/>
          <w:marBottom w:val="0"/>
          <w:divBdr>
            <w:top w:val="none" w:sz="0" w:space="0" w:color="auto"/>
            <w:left w:val="none" w:sz="0" w:space="0" w:color="auto"/>
            <w:bottom w:val="none" w:sz="0" w:space="0" w:color="auto"/>
            <w:right w:val="none" w:sz="0" w:space="0" w:color="auto"/>
          </w:divBdr>
        </w:div>
        <w:div w:id="1466194374">
          <w:marLeft w:val="0"/>
          <w:marRight w:val="0"/>
          <w:marTop w:val="0"/>
          <w:marBottom w:val="0"/>
          <w:divBdr>
            <w:top w:val="none" w:sz="0" w:space="0" w:color="auto"/>
            <w:left w:val="none" w:sz="0" w:space="0" w:color="auto"/>
            <w:bottom w:val="none" w:sz="0" w:space="0" w:color="auto"/>
            <w:right w:val="none" w:sz="0" w:space="0" w:color="auto"/>
          </w:divBdr>
        </w:div>
      </w:divsChild>
    </w:div>
    <w:div w:id="752513988">
      <w:bodyDiv w:val="1"/>
      <w:marLeft w:val="0"/>
      <w:marRight w:val="0"/>
      <w:marTop w:val="0"/>
      <w:marBottom w:val="0"/>
      <w:divBdr>
        <w:top w:val="none" w:sz="0" w:space="0" w:color="auto"/>
        <w:left w:val="none" w:sz="0" w:space="0" w:color="auto"/>
        <w:bottom w:val="none" w:sz="0" w:space="0" w:color="auto"/>
        <w:right w:val="none" w:sz="0" w:space="0" w:color="auto"/>
      </w:divBdr>
      <w:divsChild>
        <w:div w:id="1119643046">
          <w:marLeft w:val="0"/>
          <w:marRight w:val="0"/>
          <w:marTop w:val="0"/>
          <w:marBottom w:val="0"/>
          <w:divBdr>
            <w:top w:val="none" w:sz="0" w:space="0" w:color="auto"/>
            <w:left w:val="none" w:sz="0" w:space="0" w:color="auto"/>
            <w:bottom w:val="none" w:sz="0" w:space="0" w:color="auto"/>
            <w:right w:val="none" w:sz="0" w:space="0" w:color="auto"/>
          </w:divBdr>
          <w:divsChild>
            <w:div w:id="147548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781945">
      <w:bodyDiv w:val="1"/>
      <w:marLeft w:val="0"/>
      <w:marRight w:val="0"/>
      <w:marTop w:val="0"/>
      <w:marBottom w:val="0"/>
      <w:divBdr>
        <w:top w:val="none" w:sz="0" w:space="0" w:color="auto"/>
        <w:left w:val="none" w:sz="0" w:space="0" w:color="auto"/>
        <w:bottom w:val="none" w:sz="0" w:space="0" w:color="auto"/>
        <w:right w:val="none" w:sz="0" w:space="0" w:color="auto"/>
      </w:divBdr>
      <w:divsChild>
        <w:div w:id="1595819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5017192">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1111440710">
      <w:bodyDiv w:val="1"/>
      <w:marLeft w:val="0"/>
      <w:marRight w:val="0"/>
      <w:marTop w:val="0"/>
      <w:marBottom w:val="0"/>
      <w:divBdr>
        <w:top w:val="none" w:sz="0" w:space="0" w:color="auto"/>
        <w:left w:val="none" w:sz="0" w:space="0" w:color="auto"/>
        <w:bottom w:val="none" w:sz="0" w:space="0" w:color="auto"/>
        <w:right w:val="none" w:sz="0" w:space="0" w:color="auto"/>
      </w:divBdr>
    </w:div>
    <w:div w:id="1124543598">
      <w:bodyDiv w:val="1"/>
      <w:marLeft w:val="0"/>
      <w:marRight w:val="0"/>
      <w:marTop w:val="0"/>
      <w:marBottom w:val="0"/>
      <w:divBdr>
        <w:top w:val="none" w:sz="0" w:space="0" w:color="auto"/>
        <w:left w:val="none" w:sz="0" w:space="0" w:color="auto"/>
        <w:bottom w:val="none" w:sz="0" w:space="0" w:color="auto"/>
        <w:right w:val="none" w:sz="0" w:space="0" w:color="auto"/>
      </w:divBdr>
    </w:div>
    <w:div w:id="1201019453">
      <w:bodyDiv w:val="1"/>
      <w:marLeft w:val="0"/>
      <w:marRight w:val="0"/>
      <w:marTop w:val="0"/>
      <w:marBottom w:val="0"/>
      <w:divBdr>
        <w:top w:val="none" w:sz="0" w:space="0" w:color="auto"/>
        <w:left w:val="none" w:sz="0" w:space="0" w:color="auto"/>
        <w:bottom w:val="none" w:sz="0" w:space="0" w:color="auto"/>
        <w:right w:val="none" w:sz="0" w:space="0" w:color="auto"/>
      </w:divBdr>
    </w:div>
    <w:div w:id="1237934067">
      <w:bodyDiv w:val="1"/>
      <w:marLeft w:val="0"/>
      <w:marRight w:val="0"/>
      <w:marTop w:val="0"/>
      <w:marBottom w:val="0"/>
      <w:divBdr>
        <w:top w:val="none" w:sz="0" w:space="0" w:color="auto"/>
        <w:left w:val="none" w:sz="0" w:space="0" w:color="auto"/>
        <w:bottom w:val="none" w:sz="0" w:space="0" w:color="auto"/>
        <w:right w:val="none" w:sz="0" w:space="0" w:color="auto"/>
      </w:divBdr>
    </w:div>
    <w:div w:id="1251889705">
      <w:bodyDiv w:val="1"/>
      <w:marLeft w:val="0"/>
      <w:marRight w:val="0"/>
      <w:marTop w:val="0"/>
      <w:marBottom w:val="0"/>
      <w:divBdr>
        <w:top w:val="none" w:sz="0" w:space="0" w:color="auto"/>
        <w:left w:val="none" w:sz="0" w:space="0" w:color="auto"/>
        <w:bottom w:val="none" w:sz="0" w:space="0" w:color="auto"/>
        <w:right w:val="none" w:sz="0" w:space="0" w:color="auto"/>
      </w:divBdr>
    </w:div>
    <w:div w:id="1299384946">
      <w:bodyDiv w:val="1"/>
      <w:marLeft w:val="0"/>
      <w:marRight w:val="0"/>
      <w:marTop w:val="0"/>
      <w:marBottom w:val="0"/>
      <w:divBdr>
        <w:top w:val="none" w:sz="0" w:space="0" w:color="auto"/>
        <w:left w:val="none" w:sz="0" w:space="0" w:color="auto"/>
        <w:bottom w:val="none" w:sz="0" w:space="0" w:color="auto"/>
        <w:right w:val="none" w:sz="0" w:space="0" w:color="auto"/>
      </w:divBdr>
    </w:div>
    <w:div w:id="1333024333">
      <w:bodyDiv w:val="1"/>
      <w:marLeft w:val="0"/>
      <w:marRight w:val="0"/>
      <w:marTop w:val="0"/>
      <w:marBottom w:val="0"/>
      <w:divBdr>
        <w:top w:val="none" w:sz="0" w:space="0" w:color="auto"/>
        <w:left w:val="none" w:sz="0" w:space="0" w:color="auto"/>
        <w:bottom w:val="none" w:sz="0" w:space="0" w:color="auto"/>
        <w:right w:val="none" w:sz="0" w:space="0" w:color="auto"/>
      </w:divBdr>
    </w:div>
    <w:div w:id="1389841564">
      <w:bodyDiv w:val="1"/>
      <w:marLeft w:val="0"/>
      <w:marRight w:val="0"/>
      <w:marTop w:val="0"/>
      <w:marBottom w:val="0"/>
      <w:divBdr>
        <w:top w:val="none" w:sz="0" w:space="0" w:color="auto"/>
        <w:left w:val="none" w:sz="0" w:space="0" w:color="auto"/>
        <w:bottom w:val="none" w:sz="0" w:space="0" w:color="auto"/>
        <w:right w:val="none" w:sz="0" w:space="0" w:color="auto"/>
      </w:divBdr>
    </w:div>
    <w:div w:id="1399090919">
      <w:bodyDiv w:val="1"/>
      <w:marLeft w:val="0"/>
      <w:marRight w:val="0"/>
      <w:marTop w:val="0"/>
      <w:marBottom w:val="0"/>
      <w:divBdr>
        <w:top w:val="none" w:sz="0" w:space="0" w:color="auto"/>
        <w:left w:val="none" w:sz="0" w:space="0" w:color="auto"/>
        <w:bottom w:val="none" w:sz="0" w:space="0" w:color="auto"/>
        <w:right w:val="none" w:sz="0" w:space="0" w:color="auto"/>
      </w:divBdr>
    </w:div>
    <w:div w:id="1417633507">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491094031">
      <w:bodyDiv w:val="1"/>
      <w:marLeft w:val="0"/>
      <w:marRight w:val="0"/>
      <w:marTop w:val="0"/>
      <w:marBottom w:val="0"/>
      <w:divBdr>
        <w:top w:val="none" w:sz="0" w:space="0" w:color="auto"/>
        <w:left w:val="none" w:sz="0" w:space="0" w:color="auto"/>
        <w:bottom w:val="none" w:sz="0" w:space="0" w:color="auto"/>
        <w:right w:val="none" w:sz="0" w:space="0" w:color="auto"/>
      </w:divBdr>
    </w:div>
    <w:div w:id="1497302049">
      <w:bodyDiv w:val="1"/>
      <w:marLeft w:val="0"/>
      <w:marRight w:val="0"/>
      <w:marTop w:val="0"/>
      <w:marBottom w:val="0"/>
      <w:divBdr>
        <w:top w:val="none" w:sz="0" w:space="0" w:color="auto"/>
        <w:left w:val="none" w:sz="0" w:space="0" w:color="auto"/>
        <w:bottom w:val="none" w:sz="0" w:space="0" w:color="auto"/>
        <w:right w:val="none" w:sz="0" w:space="0" w:color="auto"/>
      </w:divBdr>
    </w:div>
    <w:div w:id="1510557169">
      <w:bodyDiv w:val="1"/>
      <w:marLeft w:val="0"/>
      <w:marRight w:val="0"/>
      <w:marTop w:val="0"/>
      <w:marBottom w:val="0"/>
      <w:divBdr>
        <w:top w:val="none" w:sz="0" w:space="0" w:color="auto"/>
        <w:left w:val="none" w:sz="0" w:space="0" w:color="auto"/>
        <w:bottom w:val="none" w:sz="0" w:space="0" w:color="auto"/>
        <w:right w:val="none" w:sz="0" w:space="0" w:color="auto"/>
      </w:divBdr>
    </w:div>
    <w:div w:id="1561165112">
      <w:bodyDiv w:val="1"/>
      <w:marLeft w:val="0"/>
      <w:marRight w:val="0"/>
      <w:marTop w:val="0"/>
      <w:marBottom w:val="0"/>
      <w:divBdr>
        <w:top w:val="none" w:sz="0" w:space="0" w:color="auto"/>
        <w:left w:val="none" w:sz="0" w:space="0" w:color="auto"/>
        <w:bottom w:val="none" w:sz="0" w:space="0" w:color="auto"/>
        <w:right w:val="none" w:sz="0" w:space="0" w:color="auto"/>
      </w:divBdr>
    </w:div>
    <w:div w:id="1712145067">
      <w:bodyDiv w:val="1"/>
      <w:marLeft w:val="0"/>
      <w:marRight w:val="0"/>
      <w:marTop w:val="0"/>
      <w:marBottom w:val="0"/>
      <w:divBdr>
        <w:top w:val="none" w:sz="0" w:space="0" w:color="auto"/>
        <w:left w:val="none" w:sz="0" w:space="0" w:color="auto"/>
        <w:bottom w:val="none" w:sz="0" w:space="0" w:color="auto"/>
        <w:right w:val="none" w:sz="0" w:space="0" w:color="auto"/>
      </w:divBdr>
      <w:divsChild>
        <w:div w:id="1197080719">
          <w:marLeft w:val="0"/>
          <w:marRight w:val="0"/>
          <w:marTop w:val="0"/>
          <w:marBottom w:val="0"/>
          <w:divBdr>
            <w:top w:val="none" w:sz="0" w:space="0" w:color="auto"/>
            <w:left w:val="none" w:sz="0" w:space="0" w:color="auto"/>
            <w:bottom w:val="none" w:sz="0" w:space="0" w:color="auto"/>
            <w:right w:val="none" w:sz="0" w:space="0" w:color="auto"/>
          </w:divBdr>
          <w:divsChild>
            <w:div w:id="20748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54659">
      <w:bodyDiv w:val="1"/>
      <w:marLeft w:val="0"/>
      <w:marRight w:val="0"/>
      <w:marTop w:val="0"/>
      <w:marBottom w:val="0"/>
      <w:divBdr>
        <w:top w:val="none" w:sz="0" w:space="0" w:color="auto"/>
        <w:left w:val="none" w:sz="0" w:space="0" w:color="auto"/>
        <w:bottom w:val="none" w:sz="0" w:space="0" w:color="auto"/>
        <w:right w:val="none" w:sz="0" w:space="0" w:color="auto"/>
      </w:divBdr>
      <w:divsChild>
        <w:div w:id="777067458">
          <w:marLeft w:val="0"/>
          <w:marRight w:val="0"/>
          <w:marTop w:val="0"/>
          <w:marBottom w:val="0"/>
          <w:divBdr>
            <w:top w:val="none" w:sz="0" w:space="0" w:color="auto"/>
            <w:left w:val="none" w:sz="0" w:space="0" w:color="auto"/>
            <w:bottom w:val="none" w:sz="0" w:space="0" w:color="auto"/>
            <w:right w:val="none" w:sz="0" w:space="0" w:color="auto"/>
          </w:divBdr>
          <w:divsChild>
            <w:div w:id="2102412134">
              <w:marLeft w:val="0"/>
              <w:marRight w:val="0"/>
              <w:marTop w:val="0"/>
              <w:marBottom w:val="0"/>
              <w:divBdr>
                <w:top w:val="none" w:sz="0" w:space="0" w:color="auto"/>
                <w:left w:val="none" w:sz="0" w:space="0" w:color="auto"/>
                <w:bottom w:val="none" w:sz="0" w:space="0" w:color="auto"/>
                <w:right w:val="none" w:sz="0" w:space="0" w:color="auto"/>
              </w:divBdr>
              <w:divsChild>
                <w:div w:id="247428758">
                  <w:marLeft w:val="0"/>
                  <w:marRight w:val="0"/>
                  <w:marTop w:val="0"/>
                  <w:marBottom w:val="0"/>
                  <w:divBdr>
                    <w:top w:val="none" w:sz="0" w:space="0" w:color="auto"/>
                    <w:left w:val="none" w:sz="0" w:space="0" w:color="auto"/>
                    <w:bottom w:val="none" w:sz="0" w:space="0" w:color="auto"/>
                    <w:right w:val="none" w:sz="0" w:space="0" w:color="auto"/>
                  </w:divBdr>
                  <w:divsChild>
                    <w:div w:id="202154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252858">
      <w:bodyDiv w:val="1"/>
      <w:marLeft w:val="0"/>
      <w:marRight w:val="0"/>
      <w:marTop w:val="0"/>
      <w:marBottom w:val="0"/>
      <w:divBdr>
        <w:top w:val="none" w:sz="0" w:space="0" w:color="auto"/>
        <w:left w:val="none" w:sz="0" w:space="0" w:color="auto"/>
        <w:bottom w:val="none" w:sz="0" w:space="0" w:color="auto"/>
        <w:right w:val="none" w:sz="0" w:space="0" w:color="auto"/>
      </w:divBdr>
    </w:div>
    <w:div w:id="1895239252">
      <w:bodyDiv w:val="1"/>
      <w:marLeft w:val="0"/>
      <w:marRight w:val="0"/>
      <w:marTop w:val="0"/>
      <w:marBottom w:val="0"/>
      <w:divBdr>
        <w:top w:val="none" w:sz="0" w:space="0" w:color="auto"/>
        <w:left w:val="none" w:sz="0" w:space="0" w:color="auto"/>
        <w:bottom w:val="none" w:sz="0" w:space="0" w:color="auto"/>
        <w:right w:val="none" w:sz="0" w:space="0" w:color="auto"/>
      </w:divBdr>
    </w:div>
    <w:div w:id="1950579543">
      <w:bodyDiv w:val="1"/>
      <w:marLeft w:val="0"/>
      <w:marRight w:val="0"/>
      <w:marTop w:val="0"/>
      <w:marBottom w:val="0"/>
      <w:divBdr>
        <w:top w:val="none" w:sz="0" w:space="0" w:color="auto"/>
        <w:left w:val="none" w:sz="0" w:space="0" w:color="auto"/>
        <w:bottom w:val="none" w:sz="0" w:space="0" w:color="auto"/>
        <w:right w:val="none" w:sz="0" w:space="0" w:color="auto"/>
      </w:divBdr>
    </w:div>
    <w:div w:id="1972900016">
      <w:bodyDiv w:val="1"/>
      <w:marLeft w:val="0"/>
      <w:marRight w:val="0"/>
      <w:marTop w:val="0"/>
      <w:marBottom w:val="0"/>
      <w:divBdr>
        <w:top w:val="none" w:sz="0" w:space="0" w:color="auto"/>
        <w:left w:val="none" w:sz="0" w:space="0" w:color="auto"/>
        <w:bottom w:val="none" w:sz="0" w:space="0" w:color="auto"/>
        <w:right w:val="none" w:sz="0" w:space="0" w:color="auto"/>
      </w:divBdr>
    </w:div>
    <w:div w:id="2032297365">
      <w:bodyDiv w:val="1"/>
      <w:marLeft w:val="0"/>
      <w:marRight w:val="0"/>
      <w:marTop w:val="0"/>
      <w:marBottom w:val="0"/>
      <w:divBdr>
        <w:top w:val="none" w:sz="0" w:space="0" w:color="auto"/>
        <w:left w:val="none" w:sz="0" w:space="0" w:color="auto"/>
        <w:bottom w:val="none" w:sz="0" w:space="0" w:color="auto"/>
        <w:right w:val="none" w:sz="0" w:space="0" w:color="auto"/>
      </w:divBdr>
    </w:div>
    <w:div w:id="2071151694">
      <w:bodyDiv w:val="1"/>
      <w:marLeft w:val="0"/>
      <w:marRight w:val="0"/>
      <w:marTop w:val="0"/>
      <w:marBottom w:val="0"/>
      <w:divBdr>
        <w:top w:val="none" w:sz="0" w:space="0" w:color="auto"/>
        <w:left w:val="none" w:sz="0" w:space="0" w:color="auto"/>
        <w:bottom w:val="none" w:sz="0" w:space="0" w:color="auto"/>
        <w:right w:val="none" w:sz="0" w:space="0" w:color="auto"/>
      </w:divBdr>
    </w:div>
    <w:div w:id="2075933980">
      <w:bodyDiv w:val="1"/>
      <w:marLeft w:val="0"/>
      <w:marRight w:val="0"/>
      <w:marTop w:val="0"/>
      <w:marBottom w:val="0"/>
      <w:divBdr>
        <w:top w:val="none" w:sz="0" w:space="0" w:color="auto"/>
        <w:left w:val="none" w:sz="0" w:space="0" w:color="auto"/>
        <w:bottom w:val="none" w:sz="0" w:space="0" w:color="auto"/>
        <w:right w:val="none" w:sz="0" w:space="0" w:color="auto"/>
      </w:divBdr>
    </w:div>
    <w:div w:id="2088648423">
      <w:bodyDiv w:val="1"/>
      <w:marLeft w:val="0"/>
      <w:marRight w:val="0"/>
      <w:marTop w:val="0"/>
      <w:marBottom w:val="0"/>
      <w:divBdr>
        <w:top w:val="none" w:sz="0" w:space="0" w:color="auto"/>
        <w:left w:val="none" w:sz="0" w:space="0" w:color="auto"/>
        <w:bottom w:val="none" w:sz="0" w:space="0" w:color="auto"/>
        <w:right w:val="none" w:sz="0" w:space="0" w:color="auto"/>
      </w:divBdr>
      <w:divsChild>
        <w:div w:id="1360274334">
          <w:marLeft w:val="0"/>
          <w:marRight w:val="0"/>
          <w:marTop w:val="0"/>
          <w:marBottom w:val="0"/>
          <w:divBdr>
            <w:top w:val="none" w:sz="0" w:space="0" w:color="auto"/>
            <w:left w:val="none" w:sz="0" w:space="0" w:color="auto"/>
            <w:bottom w:val="none" w:sz="0" w:space="0" w:color="auto"/>
            <w:right w:val="none" w:sz="0" w:space="0" w:color="auto"/>
          </w:divBdr>
          <w:divsChild>
            <w:div w:id="348683175">
              <w:marLeft w:val="0"/>
              <w:marRight w:val="0"/>
              <w:marTop w:val="0"/>
              <w:marBottom w:val="0"/>
              <w:divBdr>
                <w:top w:val="none" w:sz="0" w:space="0" w:color="auto"/>
                <w:left w:val="none" w:sz="0" w:space="0" w:color="auto"/>
                <w:bottom w:val="none" w:sz="0" w:space="0" w:color="auto"/>
                <w:right w:val="none" w:sz="0" w:space="0" w:color="auto"/>
              </w:divBdr>
              <w:divsChild>
                <w:div w:id="1488520463">
                  <w:marLeft w:val="0"/>
                  <w:marRight w:val="0"/>
                  <w:marTop w:val="0"/>
                  <w:marBottom w:val="0"/>
                  <w:divBdr>
                    <w:top w:val="none" w:sz="0" w:space="0" w:color="auto"/>
                    <w:left w:val="none" w:sz="0" w:space="0" w:color="auto"/>
                    <w:bottom w:val="none" w:sz="0" w:space="0" w:color="auto"/>
                    <w:right w:val="none" w:sz="0" w:space="0" w:color="auto"/>
                  </w:divBdr>
                  <w:divsChild>
                    <w:div w:id="109651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393541">
      <w:bodyDiv w:val="1"/>
      <w:marLeft w:val="0"/>
      <w:marRight w:val="0"/>
      <w:marTop w:val="0"/>
      <w:marBottom w:val="0"/>
      <w:divBdr>
        <w:top w:val="none" w:sz="0" w:space="0" w:color="auto"/>
        <w:left w:val="none" w:sz="0" w:space="0" w:color="auto"/>
        <w:bottom w:val="none" w:sz="0" w:space="0" w:color="auto"/>
        <w:right w:val="none" w:sz="0" w:space="0" w:color="auto"/>
      </w:divBdr>
    </w:div>
    <w:div w:id="211786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hyperlink" Target="https://doc.fipi.ru/navigator-podgotovki/navigator-ege/2025/hi-organicheskaja-himija.pdf?utm_source=chatgpt.com" TargetMode="External"/><Relationship Id="rId3" Type="http://schemas.openxmlformats.org/officeDocument/2006/relationships/styles" Target="styles.xml"/><Relationship Id="rId21" Type="http://schemas.openxmlformats.org/officeDocument/2006/relationships/hyperlink" Target="https://fipi.ru/ege/analiticheskie-i-metodicheskie-materialy?utm_source=chatgpt.com"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doc.fipi.ru/navigator-podgotovki/navigator-ege/2024/hi-organicheskaja-himija.pdf?utm_source=chatgpt.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fipi.ru/navigator-podgotovki/navigator-ege/2025/hi-himija-i-zhizn.pdf?utm_source=chatgpt.com" TargetMode="External"/><Relationship Id="rId20" Type="http://schemas.openxmlformats.org/officeDocument/2006/relationships/hyperlink" Target="https://fipi.ru/ege/analiticheskie-i-metodicheskie-materialy?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fipi.ru/navigator-podgotovki/navigator-ege/2025/hi-himija-i-zhizn.pdf?utm_source=chatgpt.com" TargetMode="External"/><Relationship Id="rId23"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hyperlink" Target="https://doc.fipi.ru/navigator-podgotovki/navigator-ege/2025/hi-organicheskaja-himija.pdf?utm_source=chatgpt.com"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s://fipi.ru/ege/demoversii-specifikacii-kodifikatory?utm_source=chatgpt.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'fipi26_2_2_(2-6)'!$C$4</c:f>
              <c:strCache>
                <c:ptCount val="1"/>
                <c:pt idx="0">
                  <c:v>2024 г.</c:v>
                </c:pt>
              </c:strCache>
            </c:strRef>
          </c:tx>
          <c:spPr>
            <a:solidFill>
              <a:schemeClr val="accent1"/>
            </a:solidFill>
            <a:ln>
              <a:noFill/>
            </a:ln>
            <a:effectLst/>
          </c:spPr>
          <c:invertIfNegative val="0"/>
          <c:cat>
            <c:strRef>
              <c:f>'fipi26_2_2_(2-6)'!$B$5:$B$9</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'fipi26_2_2_(2-6)'!$C$5:$C$9</c:f>
              <c:numCache>
                <c:formatCode>General</c:formatCode>
                <c:ptCount val="5"/>
                <c:pt idx="0">
                  <c:v>60.97</c:v>
                </c:pt>
                <c:pt idx="1">
                  <c:v>22.91</c:v>
                </c:pt>
                <c:pt idx="2">
                  <c:v>11.15</c:v>
                </c:pt>
                <c:pt idx="3">
                  <c:v>4.97</c:v>
                </c:pt>
                <c:pt idx="4">
                  <c:v>27.48</c:v>
                </c:pt>
              </c:numCache>
            </c:numRef>
          </c:val>
          <c:extLst>
            <c:ext xmlns:c16="http://schemas.microsoft.com/office/drawing/2014/chart" uri="{C3380CC4-5D6E-409C-BE32-E72D297353CC}">
              <c16:uniqueId val="{00000000-E3A2-4A28-A011-1282857CE2A4}"/>
            </c:ext>
          </c:extLst>
        </c:ser>
        <c:ser>
          <c:idx val="1"/>
          <c:order val="1"/>
          <c:tx>
            <c:strRef>
              <c:f>'fipi26_2_2_(2-6)'!$D$4</c:f>
              <c:strCache>
                <c:ptCount val="1"/>
                <c:pt idx="0">
                  <c:v>2025 г.</c:v>
                </c:pt>
              </c:strCache>
            </c:strRef>
          </c:tx>
          <c:spPr>
            <a:solidFill>
              <a:schemeClr val="accent2"/>
            </a:solidFill>
            <a:ln>
              <a:noFill/>
            </a:ln>
            <a:effectLst/>
          </c:spPr>
          <c:invertIfNegative val="0"/>
          <c:cat>
            <c:strRef>
              <c:f>'fipi26_2_2_(2-6)'!$B$5:$B$9</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'fipi26_2_2_(2-6)'!$D$5:$D$9</c:f>
              <c:numCache>
                <c:formatCode>General</c:formatCode>
                <c:ptCount val="5"/>
                <c:pt idx="0">
                  <c:v>54.25</c:v>
                </c:pt>
                <c:pt idx="1">
                  <c:v>24.75</c:v>
                </c:pt>
                <c:pt idx="2">
                  <c:v>14.59</c:v>
                </c:pt>
                <c:pt idx="3">
                  <c:v>6.41</c:v>
                </c:pt>
                <c:pt idx="4">
                  <c:v>33.36</c:v>
                </c:pt>
              </c:numCache>
            </c:numRef>
          </c:val>
          <c:extLst>
            <c:ext xmlns:c16="http://schemas.microsoft.com/office/drawing/2014/chart" uri="{C3380CC4-5D6E-409C-BE32-E72D297353CC}">
              <c16:uniqueId val="{00000001-E3A2-4A28-A011-1282857CE2A4}"/>
            </c:ext>
          </c:extLst>
        </c:ser>
        <c:ser>
          <c:idx val="2"/>
          <c:order val="2"/>
          <c:tx>
            <c:strRef>
              <c:f>'fipi26_2_2_(2-6)'!$E$4</c:f>
              <c:strCache>
                <c:ptCount val="1"/>
                <c:pt idx="0">
                  <c:v>2026 г.</c:v>
                </c:pt>
              </c:strCache>
            </c:strRef>
          </c:tx>
          <c:spPr>
            <a:solidFill>
              <a:schemeClr val="accent3"/>
            </a:solidFill>
            <a:ln>
              <a:noFill/>
            </a:ln>
            <a:effectLst/>
          </c:spPr>
          <c:invertIfNegative val="0"/>
          <c:cat>
            <c:strRef>
              <c:f>'fipi26_2_2_(2-6)'!$B$5:$B$9</c:f>
              <c:strCache>
                <c:ptCount val="5"/>
                <c:pt idx="0">
                  <c:v>ниже минимального балла, %</c:v>
                </c:pt>
                <c:pt idx="1">
                  <c:v>от минимального балла до 60 баллов, %</c:v>
                </c:pt>
                <c:pt idx="2">
                  <c:v>от 61 до 80 баллов, %</c:v>
                </c:pt>
                <c:pt idx="3">
                  <c:v>от 81 до 100 баллов, %</c:v>
                </c:pt>
                <c:pt idx="4">
                  <c:v>Средний тестовый балл</c:v>
                </c:pt>
              </c:strCache>
            </c:strRef>
          </c:cat>
          <c:val>
            <c:numRef>
              <c:f>'fipi26_2_2_(2-6)'!$E$5:$E$9</c:f>
              <c:numCache>
                <c:formatCode>General</c:formatCode>
                <c:ptCount val="5"/>
                <c:pt idx="0">
                  <c:v>38.07</c:v>
                </c:pt>
                <c:pt idx="1">
                  <c:v>28.63</c:v>
                </c:pt>
                <c:pt idx="2">
                  <c:v>23.64</c:v>
                </c:pt>
                <c:pt idx="3">
                  <c:v>9.66</c:v>
                </c:pt>
                <c:pt idx="4">
                  <c:v>42.5</c:v>
                </c:pt>
              </c:numCache>
            </c:numRef>
          </c:val>
          <c:extLst>
            <c:ext xmlns:c16="http://schemas.microsoft.com/office/drawing/2014/chart" uri="{C3380CC4-5D6E-409C-BE32-E72D297353CC}">
              <c16:uniqueId val="{00000002-E3A2-4A28-A011-1282857CE2A4}"/>
            </c:ext>
          </c:extLst>
        </c:ser>
        <c:dLbls>
          <c:showLegendKey val="0"/>
          <c:showVal val="0"/>
          <c:showCatName val="0"/>
          <c:showSerName val="0"/>
          <c:showPercent val="0"/>
          <c:showBubbleSize val="0"/>
        </c:dLbls>
        <c:gapWidth val="219"/>
        <c:overlap val="-27"/>
        <c:axId val="89844736"/>
        <c:axId val="89846528"/>
      </c:barChart>
      <c:catAx>
        <c:axId val="89844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9846528"/>
        <c:crosses val="autoZero"/>
        <c:auto val="1"/>
        <c:lblAlgn val="ctr"/>
        <c:lblOffset val="100"/>
        <c:noMultiLvlLbl val="0"/>
      </c:catAx>
      <c:valAx>
        <c:axId val="89846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9844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Лист1!$D$1</c:f>
              <c:strCache>
                <c:ptCount val="1"/>
                <c:pt idx="0">
                  <c:v>средний % по РИ</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Лист1!$B$2:$C$35</c:f>
              <c:multiLvlStrCache>
                <c:ptCount val="34"/>
                <c:lvl>
                  <c:pt idx="0">
                    <c:v>Б</c:v>
                  </c:pt>
                  <c:pt idx="1">
                    <c:v>Б</c:v>
                  </c:pt>
                  <c:pt idx="2">
                    <c:v>Б</c:v>
                  </c:pt>
                  <c:pt idx="3">
                    <c:v>Б</c:v>
                  </c:pt>
                  <c:pt idx="4">
                    <c:v>Б</c:v>
                  </c:pt>
                  <c:pt idx="5">
                    <c:v>П</c:v>
                  </c:pt>
                  <c:pt idx="6">
                    <c:v>П</c:v>
                  </c:pt>
                  <c:pt idx="7">
                    <c:v>П</c:v>
                  </c:pt>
                  <c:pt idx="8">
                    <c:v>П</c:v>
                  </c:pt>
                  <c:pt idx="9">
                    <c:v>Б</c:v>
                  </c:pt>
                  <c:pt idx="10">
                    <c:v>Б</c:v>
                  </c:pt>
                  <c:pt idx="11">
                    <c:v>П</c:v>
                  </c:pt>
                  <c:pt idx="12">
                    <c:v>Б</c:v>
                  </c:pt>
                  <c:pt idx="13">
                    <c:v>П</c:v>
                  </c:pt>
                  <c:pt idx="14">
                    <c:v>П</c:v>
                  </c:pt>
                  <c:pt idx="15">
                    <c:v>П</c:v>
                  </c:pt>
                  <c:pt idx="16">
                    <c:v>Б</c:v>
                  </c:pt>
                  <c:pt idx="17">
                    <c:v>Б</c:v>
                  </c:pt>
                  <c:pt idx="18">
                    <c:v>Б</c:v>
                  </c:pt>
                  <c:pt idx="19">
                    <c:v>Б</c:v>
                  </c:pt>
                  <c:pt idx="20">
                    <c:v>Б</c:v>
                  </c:pt>
                  <c:pt idx="21">
                    <c:v>П</c:v>
                  </c:pt>
                  <c:pt idx="22">
                    <c:v>П</c:v>
                  </c:pt>
                  <c:pt idx="23">
                    <c:v>П</c:v>
                  </c:pt>
                  <c:pt idx="24">
                    <c:v>Б</c:v>
                  </c:pt>
                  <c:pt idx="25">
                    <c:v>Б</c:v>
                  </c:pt>
                  <c:pt idx="26">
                    <c:v>Б</c:v>
                  </c:pt>
                  <c:pt idx="27">
                    <c:v>Б</c:v>
                  </c:pt>
                  <c:pt idx="28">
                    <c:v>В</c:v>
                  </c:pt>
                  <c:pt idx="29">
                    <c:v>В</c:v>
                  </c:pt>
                  <c:pt idx="30">
                    <c:v>В</c:v>
                  </c:pt>
                  <c:pt idx="31">
                    <c:v>В</c:v>
                  </c:pt>
                  <c:pt idx="32">
                    <c:v>В</c:v>
                  </c:pt>
                  <c:pt idx="3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lvl>
              </c:multiLvlStrCache>
            </c:multiLvlStrRef>
          </c:cat>
          <c:val>
            <c:numRef>
              <c:f>Лист1!$D$2:$D$35</c:f>
              <c:numCache>
                <c:formatCode>General</c:formatCode>
                <c:ptCount val="34"/>
                <c:pt idx="0">
                  <c:v>66.7</c:v>
                </c:pt>
                <c:pt idx="1">
                  <c:v>64.59</c:v>
                </c:pt>
                <c:pt idx="2">
                  <c:v>68.37</c:v>
                </c:pt>
                <c:pt idx="3">
                  <c:v>47.5</c:v>
                </c:pt>
                <c:pt idx="4">
                  <c:v>58.49</c:v>
                </c:pt>
                <c:pt idx="5">
                  <c:v>48.06</c:v>
                </c:pt>
                <c:pt idx="6">
                  <c:v>42.56</c:v>
                </c:pt>
                <c:pt idx="7">
                  <c:v>40.340000000000003</c:v>
                </c:pt>
                <c:pt idx="8">
                  <c:v>42.4</c:v>
                </c:pt>
                <c:pt idx="9">
                  <c:v>50.39</c:v>
                </c:pt>
                <c:pt idx="10">
                  <c:v>44.4</c:v>
                </c:pt>
                <c:pt idx="11">
                  <c:v>44.62</c:v>
                </c:pt>
                <c:pt idx="12">
                  <c:v>40.51</c:v>
                </c:pt>
                <c:pt idx="13">
                  <c:v>35.18</c:v>
                </c:pt>
                <c:pt idx="14">
                  <c:v>36.57</c:v>
                </c:pt>
                <c:pt idx="15">
                  <c:v>43.95</c:v>
                </c:pt>
                <c:pt idx="16">
                  <c:v>34.18</c:v>
                </c:pt>
                <c:pt idx="17">
                  <c:v>47.28</c:v>
                </c:pt>
                <c:pt idx="18">
                  <c:v>54.05</c:v>
                </c:pt>
                <c:pt idx="19">
                  <c:v>43.51</c:v>
                </c:pt>
                <c:pt idx="20">
                  <c:v>59.6</c:v>
                </c:pt>
                <c:pt idx="21">
                  <c:v>45.56</c:v>
                </c:pt>
                <c:pt idx="22">
                  <c:v>55.94</c:v>
                </c:pt>
                <c:pt idx="23">
                  <c:v>32.69</c:v>
                </c:pt>
                <c:pt idx="24">
                  <c:v>32.630000000000003</c:v>
                </c:pt>
                <c:pt idx="25">
                  <c:v>34.299999999999997</c:v>
                </c:pt>
                <c:pt idx="26">
                  <c:v>36.4</c:v>
                </c:pt>
                <c:pt idx="27">
                  <c:v>34.07</c:v>
                </c:pt>
                <c:pt idx="28">
                  <c:v>34.96</c:v>
                </c:pt>
                <c:pt idx="29">
                  <c:v>43.06</c:v>
                </c:pt>
                <c:pt idx="30">
                  <c:v>28.05</c:v>
                </c:pt>
                <c:pt idx="31">
                  <c:v>23.09</c:v>
                </c:pt>
                <c:pt idx="32">
                  <c:v>12.36</c:v>
                </c:pt>
                <c:pt idx="33">
                  <c:v>6.38</c:v>
                </c:pt>
              </c:numCache>
            </c:numRef>
          </c:val>
          <c:smooth val="0"/>
          <c:extLst>
            <c:ext xmlns:c16="http://schemas.microsoft.com/office/drawing/2014/chart" uri="{C3380CC4-5D6E-409C-BE32-E72D297353CC}">
              <c16:uniqueId val="{00000000-0EEB-42B3-A2C4-CE68D3015410}"/>
            </c:ext>
          </c:extLst>
        </c:ser>
        <c:ser>
          <c:idx val="1"/>
          <c:order val="1"/>
          <c:tx>
            <c:strRef>
              <c:f>Лист1!$E$1</c:f>
              <c:strCache>
                <c:ptCount val="1"/>
                <c:pt idx="0">
                  <c:v>группа не преодолевших минимальный балл</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multiLvlStrRef>
              <c:f>Лист1!$B$2:$C$35</c:f>
              <c:multiLvlStrCache>
                <c:ptCount val="34"/>
                <c:lvl>
                  <c:pt idx="0">
                    <c:v>Б</c:v>
                  </c:pt>
                  <c:pt idx="1">
                    <c:v>Б</c:v>
                  </c:pt>
                  <c:pt idx="2">
                    <c:v>Б</c:v>
                  </c:pt>
                  <c:pt idx="3">
                    <c:v>Б</c:v>
                  </c:pt>
                  <c:pt idx="4">
                    <c:v>Б</c:v>
                  </c:pt>
                  <c:pt idx="5">
                    <c:v>П</c:v>
                  </c:pt>
                  <c:pt idx="6">
                    <c:v>П</c:v>
                  </c:pt>
                  <c:pt idx="7">
                    <c:v>П</c:v>
                  </c:pt>
                  <c:pt idx="8">
                    <c:v>П</c:v>
                  </c:pt>
                  <c:pt idx="9">
                    <c:v>Б</c:v>
                  </c:pt>
                  <c:pt idx="10">
                    <c:v>Б</c:v>
                  </c:pt>
                  <c:pt idx="11">
                    <c:v>П</c:v>
                  </c:pt>
                  <c:pt idx="12">
                    <c:v>Б</c:v>
                  </c:pt>
                  <c:pt idx="13">
                    <c:v>П</c:v>
                  </c:pt>
                  <c:pt idx="14">
                    <c:v>П</c:v>
                  </c:pt>
                  <c:pt idx="15">
                    <c:v>П</c:v>
                  </c:pt>
                  <c:pt idx="16">
                    <c:v>Б</c:v>
                  </c:pt>
                  <c:pt idx="17">
                    <c:v>Б</c:v>
                  </c:pt>
                  <c:pt idx="18">
                    <c:v>Б</c:v>
                  </c:pt>
                  <c:pt idx="19">
                    <c:v>Б</c:v>
                  </c:pt>
                  <c:pt idx="20">
                    <c:v>Б</c:v>
                  </c:pt>
                  <c:pt idx="21">
                    <c:v>П</c:v>
                  </c:pt>
                  <c:pt idx="22">
                    <c:v>П</c:v>
                  </c:pt>
                  <c:pt idx="23">
                    <c:v>П</c:v>
                  </c:pt>
                  <c:pt idx="24">
                    <c:v>Б</c:v>
                  </c:pt>
                  <c:pt idx="25">
                    <c:v>Б</c:v>
                  </c:pt>
                  <c:pt idx="26">
                    <c:v>Б</c:v>
                  </c:pt>
                  <c:pt idx="27">
                    <c:v>Б</c:v>
                  </c:pt>
                  <c:pt idx="28">
                    <c:v>В</c:v>
                  </c:pt>
                  <c:pt idx="29">
                    <c:v>В</c:v>
                  </c:pt>
                  <c:pt idx="30">
                    <c:v>В</c:v>
                  </c:pt>
                  <c:pt idx="31">
                    <c:v>В</c:v>
                  </c:pt>
                  <c:pt idx="32">
                    <c:v>В</c:v>
                  </c:pt>
                  <c:pt idx="3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lvl>
              </c:multiLvlStrCache>
            </c:multiLvlStrRef>
          </c:cat>
          <c:val>
            <c:numRef>
              <c:f>Лист1!$E$2:$E$35</c:f>
              <c:numCache>
                <c:formatCode>General</c:formatCode>
                <c:ptCount val="34"/>
                <c:pt idx="0">
                  <c:v>31.49</c:v>
                </c:pt>
                <c:pt idx="1">
                  <c:v>30.03</c:v>
                </c:pt>
                <c:pt idx="2">
                  <c:v>35.86</c:v>
                </c:pt>
                <c:pt idx="3">
                  <c:v>12.24</c:v>
                </c:pt>
                <c:pt idx="4">
                  <c:v>17.489999999999998</c:v>
                </c:pt>
                <c:pt idx="5">
                  <c:v>15.31</c:v>
                </c:pt>
                <c:pt idx="6">
                  <c:v>4.2300000000000004</c:v>
                </c:pt>
                <c:pt idx="7">
                  <c:v>5.0999999999999996</c:v>
                </c:pt>
                <c:pt idx="8">
                  <c:v>6.71</c:v>
                </c:pt>
                <c:pt idx="9">
                  <c:v>9.6199999999999992</c:v>
                </c:pt>
                <c:pt idx="10">
                  <c:v>9.91</c:v>
                </c:pt>
                <c:pt idx="11">
                  <c:v>8.4499999999999993</c:v>
                </c:pt>
                <c:pt idx="12">
                  <c:v>8.4499999999999993</c:v>
                </c:pt>
                <c:pt idx="13">
                  <c:v>1.46</c:v>
                </c:pt>
                <c:pt idx="14">
                  <c:v>2.04</c:v>
                </c:pt>
                <c:pt idx="15">
                  <c:v>9.0399999999999991</c:v>
                </c:pt>
                <c:pt idx="16">
                  <c:v>4.96</c:v>
                </c:pt>
                <c:pt idx="17">
                  <c:v>11.37</c:v>
                </c:pt>
                <c:pt idx="18">
                  <c:v>14.87</c:v>
                </c:pt>
                <c:pt idx="19">
                  <c:v>7.58</c:v>
                </c:pt>
                <c:pt idx="20">
                  <c:v>19.239999999999998</c:v>
                </c:pt>
                <c:pt idx="21">
                  <c:v>9.91</c:v>
                </c:pt>
                <c:pt idx="22">
                  <c:v>18.66</c:v>
                </c:pt>
                <c:pt idx="23">
                  <c:v>1.75</c:v>
                </c:pt>
                <c:pt idx="24">
                  <c:v>1.75</c:v>
                </c:pt>
                <c:pt idx="25">
                  <c:v>5.54</c:v>
                </c:pt>
                <c:pt idx="26">
                  <c:v>5.83</c:v>
                </c:pt>
                <c:pt idx="27">
                  <c:v>5.54</c:v>
                </c:pt>
                <c:pt idx="28">
                  <c:v>3.79</c:v>
                </c:pt>
                <c:pt idx="29">
                  <c:v>8.4499999999999993</c:v>
                </c:pt>
                <c:pt idx="30">
                  <c:v>3.28</c:v>
                </c:pt>
                <c:pt idx="31">
                  <c:v>2.1</c:v>
                </c:pt>
                <c:pt idx="32">
                  <c:v>0.28999999999999998</c:v>
                </c:pt>
                <c:pt idx="33">
                  <c:v>7.0000000000000007E-2</c:v>
                </c:pt>
              </c:numCache>
            </c:numRef>
          </c:val>
          <c:smooth val="0"/>
          <c:extLst>
            <c:ext xmlns:c16="http://schemas.microsoft.com/office/drawing/2014/chart" uri="{C3380CC4-5D6E-409C-BE32-E72D297353CC}">
              <c16:uniqueId val="{00000001-0EEB-42B3-A2C4-CE68D3015410}"/>
            </c:ext>
          </c:extLst>
        </c:ser>
        <c:ser>
          <c:idx val="2"/>
          <c:order val="2"/>
          <c:tx>
            <c:strRef>
              <c:f>Лист1!$F$1</c:f>
              <c:strCache>
                <c:ptCount val="1"/>
                <c:pt idx="0">
                  <c:v>группа от минималльного до 60 б</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multiLvlStrRef>
              <c:f>Лист1!$B$2:$C$35</c:f>
              <c:multiLvlStrCache>
                <c:ptCount val="34"/>
                <c:lvl>
                  <c:pt idx="0">
                    <c:v>Б</c:v>
                  </c:pt>
                  <c:pt idx="1">
                    <c:v>Б</c:v>
                  </c:pt>
                  <c:pt idx="2">
                    <c:v>Б</c:v>
                  </c:pt>
                  <c:pt idx="3">
                    <c:v>Б</c:v>
                  </c:pt>
                  <c:pt idx="4">
                    <c:v>Б</c:v>
                  </c:pt>
                  <c:pt idx="5">
                    <c:v>П</c:v>
                  </c:pt>
                  <c:pt idx="6">
                    <c:v>П</c:v>
                  </c:pt>
                  <c:pt idx="7">
                    <c:v>П</c:v>
                  </c:pt>
                  <c:pt idx="8">
                    <c:v>П</c:v>
                  </c:pt>
                  <c:pt idx="9">
                    <c:v>Б</c:v>
                  </c:pt>
                  <c:pt idx="10">
                    <c:v>Б</c:v>
                  </c:pt>
                  <c:pt idx="11">
                    <c:v>П</c:v>
                  </c:pt>
                  <c:pt idx="12">
                    <c:v>Б</c:v>
                  </c:pt>
                  <c:pt idx="13">
                    <c:v>П</c:v>
                  </c:pt>
                  <c:pt idx="14">
                    <c:v>П</c:v>
                  </c:pt>
                  <c:pt idx="15">
                    <c:v>П</c:v>
                  </c:pt>
                  <c:pt idx="16">
                    <c:v>Б</c:v>
                  </c:pt>
                  <c:pt idx="17">
                    <c:v>Б</c:v>
                  </c:pt>
                  <c:pt idx="18">
                    <c:v>Б</c:v>
                  </c:pt>
                  <c:pt idx="19">
                    <c:v>Б</c:v>
                  </c:pt>
                  <c:pt idx="20">
                    <c:v>Б</c:v>
                  </c:pt>
                  <c:pt idx="21">
                    <c:v>П</c:v>
                  </c:pt>
                  <c:pt idx="22">
                    <c:v>П</c:v>
                  </c:pt>
                  <c:pt idx="23">
                    <c:v>П</c:v>
                  </c:pt>
                  <c:pt idx="24">
                    <c:v>Б</c:v>
                  </c:pt>
                  <c:pt idx="25">
                    <c:v>Б</c:v>
                  </c:pt>
                  <c:pt idx="26">
                    <c:v>Б</c:v>
                  </c:pt>
                  <c:pt idx="27">
                    <c:v>Б</c:v>
                  </c:pt>
                  <c:pt idx="28">
                    <c:v>В</c:v>
                  </c:pt>
                  <c:pt idx="29">
                    <c:v>В</c:v>
                  </c:pt>
                  <c:pt idx="30">
                    <c:v>В</c:v>
                  </c:pt>
                  <c:pt idx="31">
                    <c:v>В</c:v>
                  </c:pt>
                  <c:pt idx="32">
                    <c:v>В</c:v>
                  </c:pt>
                  <c:pt idx="3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lvl>
              </c:multiLvlStrCache>
            </c:multiLvlStrRef>
          </c:cat>
          <c:val>
            <c:numRef>
              <c:f>Лист1!$F$2:$F$35</c:f>
              <c:numCache>
                <c:formatCode>General</c:formatCode>
                <c:ptCount val="34"/>
                <c:pt idx="0">
                  <c:v>82.56</c:v>
                </c:pt>
                <c:pt idx="1">
                  <c:v>81.78</c:v>
                </c:pt>
                <c:pt idx="2">
                  <c:v>81.78</c:v>
                </c:pt>
                <c:pt idx="3">
                  <c:v>46.9</c:v>
                </c:pt>
                <c:pt idx="4">
                  <c:v>72.87</c:v>
                </c:pt>
                <c:pt idx="5">
                  <c:v>45.74</c:v>
                </c:pt>
                <c:pt idx="6">
                  <c:v>40.31</c:v>
                </c:pt>
                <c:pt idx="7">
                  <c:v>33.909999999999997</c:v>
                </c:pt>
                <c:pt idx="8">
                  <c:v>37.21</c:v>
                </c:pt>
                <c:pt idx="9">
                  <c:v>50.39</c:v>
                </c:pt>
                <c:pt idx="10">
                  <c:v>38.369999999999997</c:v>
                </c:pt>
                <c:pt idx="11">
                  <c:v>42.25</c:v>
                </c:pt>
                <c:pt idx="12">
                  <c:v>38.369999999999997</c:v>
                </c:pt>
                <c:pt idx="13">
                  <c:v>29.84</c:v>
                </c:pt>
                <c:pt idx="14">
                  <c:v>23.26</c:v>
                </c:pt>
                <c:pt idx="15">
                  <c:v>37.979999999999997</c:v>
                </c:pt>
                <c:pt idx="16">
                  <c:v>27.13</c:v>
                </c:pt>
                <c:pt idx="17">
                  <c:v>50.39</c:v>
                </c:pt>
                <c:pt idx="18">
                  <c:v>60.08</c:v>
                </c:pt>
                <c:pt idx="19">
                  <c:v>42.64</c:v>
                </c:pt>
                <c:pt idx="20">
                  <c:v>73.260000000000005</c:v>
                </c:pt>
                <c:pt idx="21">
                  <c:v>45.16</c:v>
                </c:pt>
                <c:pt idx="22">
                  <c:v>61.63</c:v>
                </c:pt>
                <c:pt idx="23">
                  <c:v>20.54</c:v>
                </c:pt>
                <c:pt idx="24">
                  <c:v>22.48</c:v>
                </c:pt>
                <c:pt idx="25">
                  <c:v>30.62</c:v>
                </c:pt>
                <c:pt idx="26">
                  <c:v>37.979999999999997</c:v>
                </c:pt>
                <c:pt idx="27">
                  <c:v>32.56</c:v>
                </c:pt>
                <c:pt idx="28">
                  <c:v>32.56</c:v>
                </c:pt>
                <c:pt idx="29">
                  <c:v>43.8</c:v>
                </c:pt>
                <c:pt idx="30">
                  <c:v>22.48</c:v>
                </c:pt>
                <c:pt idx="31">
                  <c:v>14.26</c:v>
                </c:pt>
                <c:pt idx="32">
                  <c:v>6.85</c:v>
                </c:pt>
                <c:pt idx="33">
                  <c:v>3.1</c:v>
                </c:pt>
              </c:numCache>
            </c:numRef>
          </c:val>
          <c:smooth val="0"/>
          <c:extLst>
            <c:ext xmlns:c16="http://schemas.microsoft.com/office/drawing/2014/chart" uri="{C3380CC4-5D6E-409C-BE32-E72D297353CC}">
              <c16:uniqueId val="{00000002-0EEB-42B3-A2C4-CE68D3015410}"/>
            </c:ext>
          </c:extLst>
        </c:ser>
        <c:ser>
          <c:idx val="3"/>
          <c:order val="3"/>
          <c:tx>
            <c:strRef>
              <c:f>Лист1!$G$1</c:f>
              <c:strCache>
                <c:ptCount val="1"/>
                <c:pt idx="0">
                  <c:v>группа от 61 б.до 80 б.</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multiLvlStrRef>
              <c:f>Лист1!$B$2:$C$35</c:f>
              <c:multiLvlStrCache>
                <c:ptCount val="34"/>
                <c:lvl>
                  <c:pt idx="0">
                    <c:v>Б</c:v>
                  </c:pt>
                  <c:pt idx="1">
                    <c:v>Б</c:v>
                  </c:pt>
                  <c:pt idx="2">
                    <c:v>Б</c:v>
                  </c:pt>
                  <c:pt idx="3">
                    <c:v>Б</c:v>
                  </c:pt>
                  <c:pt idx="4">
                    <c:v>Б</c:v>
                  </c:pt>
                  <c:pt idx="5">
                    <c:v>П</c:v>
                  </c:pt>
                  <c:pt idx="6">
                    <c:v>П</c:v>
                  </c:pt>
                  <c:pt idx="7">
                    <c:v>П</c:v>
                  </c:pt>
                  <c:pt idx="8">
                    <c:v>П</c:v>
                  </c:pt>
                  <c:pt idx="9">
                    <c:v>Б</c:v>
                  </c:pt>
                  <c:pt idx="10">
                    <c:v>Б</c:v>
                  </c:pt>
                  <c:pt idx="11">
                    <c:v>П</c:v>
                  </c:pt>
                  <c:pt idx="12">
                    <c:v>Б</c:v>
                  </c:pt>
                  <c:pt idx="13">
                    <c:v>П</c:v>
                  </c:pt>
                  <c:pt idx="14">
                    <c:v>П</c:v>
                  </c:pt>
                  <c:pt idx="15">
                    <c:v>П</c:v>
                  </c:pt>
                  <c:pt idx="16">
                    <c:v>Б</c:v>
                  </c:pt>
                  <c:pt idx="17">
                    <c:v>Б</c:v>
                  </c:pt>
                  <c:pt idx="18">
                    <c:v>Б</c:v>
                  </c:pt>
                  <c:pt idx="19">
                    <c:v>Б</c:v>
                  </c:pt>
                  <c:pt idx="20">
                    <c:v>Б</c:v>
                  </c:pt>
                  <c:pt idx="21">
                    <c:v>П</c:v>
                  </c:pt>
                  <c:pt idx="22">
                    <c:v>П</c:v>
                  </c:pt>
                  <c:pt idx="23">
                    <c:v>П</c:v>
                  </c:pt>
                  <c:pt idx="24">
                    <c:v>Б</c:v>
                  </c:pt>
                  <c:pt idx="25">
                    <c:v>Б</c:v>
                  </c:pt>
                  <c:pt idx="26">
                    <c:v>Б</c:v>
                  </c:pt>
                  <c:pt idx="27">
                    <c:v>Б</c:v>
                  </c:pt>
                  <c:pt idx="28">
                    <c:v>В</c:v>
                  </c:pt>
                  <c:pt idx="29">
                    <c:v>В</c:v>
                  </c:pt>
                  <c:pt idx="30">
                    <c:v>В</c:v>
                  </c:pt>
                  <c:pt idx="31">
                    <c:v>В</c:v>
                  </c:pt>
                  <c:pt idx="32">
                    <c:v>В</c:v>
                  </c:pt>
                  <c:pt idx="3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lvl>
              </c:multiLvlStrCache>
            </c:multiLvlStrRef>
          </c:cat>
          <c:val>
            <c:numRef>
              <c:f>Лист1!$G$2:$G$35</c:f>
              <c:numCache>
                <c:formatCode>General</c:formatCode>
                <c:ptCount val="34"/>
                <c:pt idx="0">
                  <c:v>91.55</c:v>
                </c:pt>
                <c:pt idx="1">
                  <c:v>85.45</c:v>
                </c:pt>
                <c:pt idx="2">
                  <c:v>91.55</c:v>
                </c:pt>
                <c:pt idx="3">
                  <c:v>84.04</c:v>
                </c:pt>
                <c:pt idx="4">
                  <c:v>91.55</c:v>
                </c:pt>
                <c:pt idx="5">
                  <c:v>83.8</c:v>
                </c:pt>
                <c:pt idx="6">
                  <c:v>84.74</c:v>
                </c:pt>
                <c:pt idx="7">
                  <c:v>81.92</c:v>
                </c:pt>
                <c:pt idx="8">
                  <c:v>83.1</c:v>
                </c:pt>
                <c:pt idx="9">
                  <c:v>96.71</c:v>
                </c:pt>
                <c:pt idx="10">
                  <c:v>85.45</c:v>
                </c:pt>
                <c:pt idx="11">
                  <c:v>84.04</c:v>
                </c:pt>
                <c:pt idx="12">
                  <c:v>74.650000000000006</c:v>
                </c:pt>
                <c:pt idx="13">
                  <c:v>74.88</c:v>
                </c:pt>
                <c:pt idx="14">
                  <c:v>83.57</c:v>
                </c:pt>
                <c:pt idx="15">
                  <c:v>85.45</c:v>
                </c:pt>
                <c:pt idx="16">
                  <c:v>69.48</c:v>
                </c:pt>
                <c:pt idx="17">
                  <c:v>81.22</c:v>
                </c:pt>
                <c:pt idx="18">
                  <c:v>91.55</c:v>
                </c:pt>
                <c:pt idx="19">
                  <c:v>81.22</c:v>
                </c:pt>
                <c:pt idx="20">
                  <c:v>92.02</c:v>
                </c:pt>
                <c:pt idx="21">
                  <c:v>82.63</c:v>
                </c:pt>
                <c:pt idx="22">
                  <c:v>91.78</c:v>
                </c:pt>
                <c:pt idx="23">
                  <c:v>72.77</c:v>
                </c:pt>
                <c:pt idx="24">
                  <c:v>71.36</c:v>
                </c:pt>
                <c:pt idx="25">
                  <c:v>61.97</c:v>
                </c:pt>
                <c:pt idx="26">
                  <c:v>65.260000000000005</c:v>
                </c:pt>
                <c:pt idx="27">
                  <c:v>59.15</c:v>
                </c:pt>
                <c:pt idx="28">
                  <c:v>64.08</c:v>
                </c:pt>
                <c:pt idx="29">
                  <c:v>76.53</c:v>
                </c:pt>
                <c:pt idx="30">
                  <c:v>51.53</c:v>
                </c:pt>
                <c:pt idx="31">
                  <c:v>43</c:v>
                </c:pt>
                <c:pt idx="32">
                  <c:v>17.21</c:v>
                </c:pt>
                <c:pt idx="33">
                  <c:v>7.51</c:v>
                </c:pt>
              </c:numCache>
            </c:numRef>
          </c:val>
          <c:smooth val="0"/>
          <c:extLst>
            <c:ext xmlns:c16="http://schemas.microsoft.com/office/drawing/2014/chart" uri="{C3380CC4-5D6E-409C-BE32-E72D297353CC}">
              <c16:uniqueId val="{00000003-0EEB-42B3-A2C4-CE68D3015410}"/>
            </c:ext>
          </c:extLst>
        </c:ser>
        <c:ser>
          <c:idx val="4"/>
          <c:order val="4"/>
          <c:tx>
            <c:strRef>
              <c:f>Лист1!$H$1</c:f>
              <c:strCache>
                <c:ptCount val="1"/>
                <c:pt idx="0">
                  <c:v>группа от 81 б.до 100 б.</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multiLvlStrRef>
              <c:f>Лист1!$B$2:$C$35</c:f>
              <c:multiLvlStrCache>
                <c:ptCount val="34"/>
                <c:lvl>
                  <c:pt idx="0">
                    <c:v>Б</c:v>
                  </c:pt>
                  <c:pt idx="1">
                    <c:v>Б</c:v>
                  </c:pt>
                  <c:pt idx="2">
                    <c:v>Б</c:v>
                  </c:pt>
                  <c:pt idx="3">
                    <c:v>Б</c:v>
                  </c:pt>
                  <c:pt idx="4">
                    <c:v>Б</c:v>
                  </c:pt>
                  <c:pt idx="5">
                    <c:v>П</c:v>
                  </c:pt>
                  <c:pt idx="6">
                    <c:v>П</c:v>
                  </c:pt>
                  <c:pt idx="7">
                    <c:v>П</c:v>
                  </c:pt>
                  <c:pt idx="8">
                    <c:v>П</c:v>
                  </c:pt>
                  <c:pt idx="9">
                    <c:v>Б</c:v>
                  </c:pt>
                  <c:pt idx="10">
                    <c:v>Б</c:v>
                  </c:pt>
                  <c:pt idx="11">
                    <c:v>П</c:v>
                  </c:pt>
                  <c:pt idx="12">
                    <c:v>Б</c:v>
                  </c:pt>
                  <c:pt idx="13">
                    <c:v>П</c:v>
                  </c:pt>
                  <c:pt idx="14">
                    <c:v>П</c:v>
                  </c:pt>
                  <c:pt idx="15">
                    <c:v>П</c:v>
                  </c:pt>
                  <c:pt idx="16">
                    <c:v>Б</c:v>
                  </c:pt>
                  <c:pt idx="17">
                    <c:v>Б</c:v>
                  </c:pt>
                  <c:pt idx="18">
                    <c:v>Б</c:v>
                  </c:pt>
                  <c:pt idx="19">
                    <c:v>Б</c:v>
                  </c:pt>
                  <c:pt idx="20">
                    <c:v>Б</c:v>
                  </c:pt>
                  <c:pt idx="21">
                    <c:v>П</c:v>
                  </c:pt>
                  <c:pt idx="22">
                    <c:v>П</c:v>
                  </c:pt>
                  <c:pt idx="23">
                    <c:v>П</c:v>
                  </c:pt>
                  <c:pt idx="24">
                    <c:v>Б</c:v>
                  </c:pt>
                  <c:pt idx="25">
                    <c:v>Б</c:v>
                  </c:pt>
                  <c:pt idx="26">
                    <c:v>Б</c:v>
                  </c:pt>
                  <c:pt idx="27">
                    <c:v>Б</c:v>
                  </c:pt>
                  <c:pt idx="28">
                    <c:v>В</c:v>
                  </c:pt>
                  <c:pt idx="29">
                    <c:v>В</c:v>
                  </c:pt>
                  <c:pt idx="30">
                    <c:v>В</c:v>
                  </c:pt>
                  <c:pt idx="31">
                    <c:v>В</c:v>
                  </c:pt>
                  <c:pt idx="32">
                    <c:v>В</c:v>
                  </c:pt>
                  <c:pt idx="3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lvl>
              </c:multiLvlStrCache>
            </c:multiLvlStrRef>
          </c:cat>
          <c:val>
            <c:numRef>
              <c:f>Лист1!$H$2:$H$35</c:f>
              <c:numCache>
                <c:formatCode>General</c:formatCode>
                <c:ptCount val="34"/>
                <c:pt idx="0">
                  <c:v>97.7</c:v>
                </c:pt>
                <c:pt idx="1">
                  <c:v>98.85</c:v>
                </c:pt>
                <c:pt idx="2">
                  <c:v>100</c:v>
                </c:pt>
                <c:pt idx="3">
                  <c:v>98.85</c:v>
                </c:pt>
                <c:pt idx="4">
                  <c:v>96.55</c:v>
                </c:pt>
                <c:pt idx="5">
                  <c:v>96.55</c:v>
                </c:pt>
                <c:pt idx="6">
                  <c:v>97.13</c:v>
                </c:pt>
                <c:pt idx="7">
                  <c:v>96.55</c:v>
                </c:pt>
                <c:pt idx="8">
                  <c:v>98.85</c:v>
                </c:pt>
                <c:pt idx="9">
                  <c:v>97.7</c:v>
                </c:pt>
                <c:pt idx="10">
                  <c:v>97.7</c:v>
                </c:pt>
                <c:pt idx="11">
                  <c:v>97.7</c:v>
                </c:pt>
                <c:pt idx="12">
                  <c:v>89.66</c:v>
                </c:pt>
                <c:pt idx="13">
                  <c:v>86.78</c:v>
                </c:pt>
                <c:pt idx="14">
                  <c:v>97.13</c:v>
                </c:pt>
                <c:pt idx="15">
                  <c:v>97.7</c:v>
                </c:pt>
                <c:pt idx="16">
                  <c:v>83.91</c:v>
                </c:pt>
                <c:pt idx="17">
                  <c:v>96.55</c:v>
                </c:pt>
                <c:pt idx="18">
                  <c:v>98.85</c:v>
                </c:pt>
                <c:pt idx="19">
                  <c:v>95.4</c:v>
                </c:pt>
                <c:pt idx="20">
                  <c:v>98.85</c:v>
                </c:pt>
                <c:pt idx="21">
                  <c:v>96.55</c:v>
                </c:pt>
                <c:pt idx="22">
                  <c:v>98.28</c:v>
                </c:pt>
                <c:pt idx="23">
                  <c:v>92.53</c:v>
                </c:pt>
                <c:pt idx="24">
                  <c:v>89.66</c:v>
                </c:pt>
                <c:pt idx="25">
                  <c:v>90.8</c:v>
                </c:pt>
                <c:pt idx="26">
                  <c:v>81.61</c:v>
                </c:pt>
                <c:pt idx="27">
                  <c:v>89.66</c:v>
                </c:pt>
                <c:pt idx="28">
                  <c:v>93.68</c:v>
                </c:pt>
                <c:pt idx="29">
                  <c:v>95.4</c:v>
                </c:pt>
                <c:pt idx="30">
                  <c:v>84.77</c:v>
                </c:pt>
                <c:pt idx="31">
                  <c:v>83.22</c:v>
                </c:pt>
                <c:pt idx="32">
                  <c:v>64.37</c:v>
                </c:pt>
                <c:pt idx="33">
                  <c:v>38.22</c:v>
                </c:pt>
              </c:numCache>
            </c:numRef>
          </c:val>
          <c:smooth val="0"/>
          <c:extLst>
            <c:ext xmlns:c16="http://schemas.microsoft.com/office/drawing/2014/chart" uri="{C3380CC4-5D6E-409C-BE32-E72D297353CC}">
              <c16:uniqueId val="{00000004-0EEB-42B3-A2C4-CE68D3015410}"/>
            </c:ext>
          </c:extLst>
        </c:ser>
        <c:dLbls>
          <c:showLegendKey val="0"/>
          <c:showVal val="0"/>
          <c:showCatName val="0"/>
          <c:showSerName val="0"/>
          <c:showPercent val="0"/>
          <c:showBubbleSize val="0"/>
        </c:dLbls>
        <c:marker val="1"/>
        <c:smooth val="0"/>
        <c:axId val="88115840"/>
        <c:axId val="88122112"/>
      </c:lineChart>
      <c:catAx>
        <c:axId val="88115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8122112"/>
        <c:crosses val="autoZero"/>
        <c:auto val="1"/>
        <c:lblAlgn val="ctr"/>
        <c:lblOffset val="100"/>
        <c:noMultiLvlLbl val="0"/>
      </c:catAx>
      <c:valAx>
        <c:axId val="88122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8115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Лист4!$D$2</c:f>
              <c:strCache>
                <c:ptCount val="1"/>
                <c:pt idx="0">
                  <c:v>2026</c:v>
                </c:pt>
              </c:strCache>
            </c:strRef>
          </c:tx>
          <c:spPr>
            <a:solidFill>
              <a:schemeClr val="accent1"/>
            </a:solidFill>
            <a:ln>
              <a:noFill/>
            </a:ln>
            <a:effectLst/>
          </c:spPr>
          <c:invertIfNegative val="0"/>
          <c:cat>
            <c:multiLvlStrRef>
              <c:f>Лист4!$B$3:$C$36</c:f>
              <c:multiLvlStrCache>
                <c:ptCount val="34"/>
                <c:lvl>
                  <c:pt idx="0">
                    <c:v>Б</c:v>
                  </c:pt>
                  <c:pt idx="1">
                    <c:v>Б</c:v>
                  </c:pt>
                  <c:pt idx="2">
                    <c:v>Б</c:v>
                  </c:pt>
                  <c:pt idx="3">
                    <c:v>Б</c:v>
                  </c:pt>
                  <c:pt idx="4">
                    <c:v>Б</c:v>
                  </c:pt>
                  <c:pt idx="5">
                    <c:v>П</c:v>
                  </c:pt>
                  <c:pt idx="6">
                    <c:v>П</c:v>
                  </c:pt>
                  <c:pt idx="7">
                    <c:v>П</c:v>
                  </c:pt>
                  <c:pt idx="8">
                    <c:v>П</c:v>
                  </c:pt>
                  <c:pt idx="9">
                    <c:v>Б</c:v>
                  </c:pt>
                  <c:pt idx="10">
                    <c:v>Б</c:v>
                  </c:pt>
                  <c:pt idx="11">
                    <c:v>П</c:v>
                  </c:pt>
                  <c:pt idx="12">
                    <c:v>Б</c:v>
                  </c:pt>
                  <c:pt idx="13">
                    <c:v>П</c:v>
                  </c:pt>
                  <c:pt idx="14">
                    <c:v>П</c:v>
                  </c:pt>
                  <c:pt idx="15">
                    <c:v>П</c:v>
                  </c:pt>
                  <c:pt idx="16">
                    <c:v>Б</c:v>
                  </c:pt>
                  <c:pt idx="17">
                    <c:v>Б</c:v>
                  </c:pt>
                  <c:pt idx="18">
                    <c:v>Б</c:v>
                  </c:pt>
                  <c:pt idx="19">
                    <c:v>Б</c:v>
                  </c:pt>
                  <c:pt idx="20">
                    <c:v>Б</c:v>
                  </c:pt>
                  <c:pt idx="21">
                    <c:v>П</c:v>
                  </c:pt>
                  <c:pt idx="22">
                    <c:v>П</c:v>
                  </c:pt>
                  <c:pt idx="23">
                    <c:v>П</c:v>
                  </c:pt>
                  <c:pt idx="24">
                    <c:v>Б</c:v>
                  </c:pt>
                  <c:pt idx="25">
                    <c:v>Б</c:v>
                  </c:pt>
                  <c:pt idx="26">
                    <c:v>Б</c:v>
                  </c:pt>
                  <c:pt idx="27">
                    <c:v>Б</c:v>
                  </c:pt>
                  <c:pt idx="28">
                    <c:v>В</c:v>
                  </c:pt>
                  <c:pt idx="29">
                    <c:v>В</c:v>
                  </c:pt>
                  <c:pt idx="30">
                    <c:v>В</c:v>
                  </c:pt>
                  <c:pt idx="31">
                    <c:v>В</c:v>
                  </c:pt>
                  <c:pt idx="32">
                    <c:v>В</c:v>
                  </c:pt>
                  <c:pt idx="3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lvl>
              </c:multiLvlStrCache>
            </c:multiLvlStrRef>
          </c:cat>
          <c:val>
            <c:numRef>
              <c:f>Лист4!$D$3:$D$36</c:f>
              <c:numCache>
                <c:formatCode>General</c:formatCode>
                <c:ptCount val="34"/>
                <c:pt idx="0">
                  <c:v>31.49</c:v>
                </c:pt>
                <c:pt idx="1">
                  <c:v>30.03</c:v>
                </c:pt>
                <c:pt idx="2">
                  <c:v>35.86</c:v>
                </c:pt>
                <c:pt idx="3">
                  <c:v>12.24</c:v>
                </c:pt>
                <c:pt idx="4">
                  <c:v>17.489999999999998</c:v>
                </c:pt>
                <c:pt idx="5">
                  <c:v>15.31</c:v>
                </c:pt>
                <c:pt idx="6">
                  <c:v>4.2300000000000004</c:v>
                </c:pt>
                <c:pt idx="7">
                  <c:v>5.0999999999999996</c:v>
                </c:pt>
                <c:pt idx="8">
                  <c:v>6.71</c:v>
                </c:pt>
                <c:pt idx="9">
                  <c:v>9.6199999999999992</c:v>
                </c:pt>
                <c:pt idx="10">
                  <c:v>9.91</c:v>
                </c:pt>
                <c:pt idx="11">
                  <c:v>8.4499999999999993</c:v>
                </c:pt>
                <c:pt idx="12">
                  <c:v>8.4499999999999993</c:v>
                </c:pt>
                <c:pt idx="13">
                  <c:v>1.46</c:v>
                </c:pt>
                <c:pt idx="14">
                  <c:v>2.04</c:v>
                </c:pt>
                <c:pt idx="15">
                  <c:v>9.0399999999999991</c:v>
                </c:pt>
                <c:pt idx="16">
                  <c:v>4.96</c:v>
                </c:pt>
                <c:pt idx="17">
                  <c:v>11.37</c:v>
                </c:pt>
                <c:pt idx="18">
                  <c:v>14.87</c:v>
                </c:pt>
                <c:pt idx="19">
                  <c:v>7.58</c:v>
                </c:pt>
                <c:pt idx="20">
                  <c:v>19.239999999999998</c:v>
                </c:pt>
                <c:pt idx="21">
                  <c:v>9.91</c:v>
                </c:pt>
                <c:pt idx="22">
                  <c:v>18.66</c:v>
                </c:pt>
                <c:pt idx="23">
                  <c:v>1.75</c:v>
                </c:pt>
                <c:pt idx="24">
                  <c:v>1.75</c:v>
                </c:pt>
                <c:pt idx="25">
                  <c:v>5.54</c:v>
                </c:pt>
                <c:pt idx="26">
                  <c:v>5.83</c:v>
                </c:pt>
                <c:pt idx="27">
                  <c:v>5.54</c:v>
                </c:pt>
                <c:pt idx="28">
                  <c:v>3.79</c:v>
                </c:pt>
                <c:pt idx="29">
                  <c:v>8.4499999999999993</c:v>
                </c:pt>
                <c:pt idx="30">
                  <c:v>3.28</c:v>
                </c:pt>
                <c:pt idx="31">
                  <c:v>2.1</c:v>
                </c:pt>
                <c:pt idx="32">
                  <c:v>0.28999999999999998</c:v>
                </c:pt>
                <c:pt idx="33">
                  <c:v>7.0000000000000007E-2</c:v>
                </c:pt>
              </c:numCache>
            </c:numRef>
          </c:val>
          <c:extLst>
            <c:ext xmlns:c16="http://schemas.microsoft.com/office/drawing/2014/chart" uri="{C3380CC4-5D6E-409C-BE32-E72D297353CC}">
              <c16:uniqueId val="{00000000-0997-4649-B648-B419658CE1C2}"/>
            </c:ext>
          </c:extLst>
        </c:ser>
        <c:ser>
          <c:idx val="1"/>
          <c:order val="1"/>
          <c:tx>
            <c:strRef>
              <c:f>Лист4!$E$2</c:f>
              <c:strCache>
                <c:ptCount val="1"/>
                <c:pt idx="0">
                  <c:v>2025</c:v>
                </c:pt>
              </c:strCache>
            </c:strRef>
          </c:tx>
          <c:spPr>
            <a:solidFill>
              <a:schemeClr val="accent2"/>
            </a:solidFill>
            <a:ln>
              <a:noFill/>
            </a:ln>
            <a:effectLst/>
          </c:spPr>
          <c:invertIfNegative val="0"/>
          <c:cat>
            <c:multiLvlStrRef>
              <c:f>Лист4!$B$3:$C$36</c:f>
              <c:multiLvlStrCache>
                <c:ptCount val="34"/>
                <c:lvl>
                  <c:pt idx="0">
                    <c:v>Б</c:v>
                  </c:pt>
                  <c:pt idx="1">
                    <c:v>Б</c:v>
                  </c:pt>
                  <c:pt idx="2">
                    <c:v>Б</c:v>
                  </c:pt>
                  <c:pt idx="3">
                    <c:v>Б</c:v>
                  </c:pt>
                  <c:pt idx="4">
                    <c:v>Б</c:v>
                  </c:pt>
                  <c:pt idx="5">
                    <c:v>П</c:v>
                  </c:pt>
                  <c:pt idx="6">
                    <c:v>П</c:v>
                  </c:pt>
                  <c:pt idx="7">
                    <c:v>П</c:v>
                  </c:pt>
                  <c:pt idx="8">
                    <c:v>П</c:v>
                  </c:pt>
                  <c:pt idx="9">
                    <c:v>Б</c:v>
                  </c:pt>
                  <c:pt idx="10">
                    <c:v>Б</c:v>
                  </c:pt>
                  <c:pt idx="11">
                    <c:v>П</c:v>
                  </c:pt>
                  <c:pt idx="12">
                    <c:v>Б</c:v>
                  </c:pt>
                  <c:pt idx="13">
                    <c:v>П</c:v>
                  </c:pt>
                  <c:pt idx="14">
                    <c:v>П</c:v>
                  </c:pt>
                  <c:pt idx="15">
                    <c:v>П</c:v>
                  </c:pt>
                  <c:pt idx="16">
                    <c:v>Б</c:v>
                  </c:pt>
                  <c:pt idx="17">
                    <c:v>Б</c:v>
                  </c:pt>
                  <c:pt idx="18">
                    <c:v>Б</c:v>
                  </c:pt>
                  <c:pt idx="19">
                    <c:v>Б</c:v>
                  </c:pt>
                  <c:pt idx="20">
                    <c:v>Б</c:v>
                  </c:pt>
                  <c:pt idx="21">
                    <c:v>П</c:v>
                  </c:pt>
                  <c:pt idx="22">
                    <c:v>П</c:v>
                  </c:pt>
                  <c:pt idx="23">
                    <c:v>П</c:v>
                  </c:pt>
                  <c:pt idx="24">
                    <c:v>Б</c:v>
                  </c:pt>
                  <c:pt idx="25">
                    <c:v>Б</c:v>
                  </c:pt>
                  <c:pt idx="26">
                    <c:v>Б</c:v>
                  </c:pt>
                  <c:pt idx="27">
                    <c:v>Б</c:v>
                  </c:pt>
                  <c:pt idx="28">
                    <c:v>В</c:v>
                  </c:pt>
                  <c:pt idx="29">
                    <c:v>В</c:v>
                  </c:pt>
                  <c:pt idx="30">
                    <c:v>В</c:v>
                  </c:pt>
                  <c:pt idx="31">
                    <c:v>В</c:v>
                  </c:pt>
                  <c:pt idx="32">
                    <c:v>В</c:v>
                  </c:pt>
                  <c:pt idx="3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lvl>
              </c:multiLvlStrCache>
            </c:multiLvlStrRef>
          </c:cat>
          <c:val>
            <c:numRef>
              <c:f>Лист4!$E$3:$E$36</c:f>
              <c:numCache>
                <c:formatCode>General</c:formatCode>
                <c:ptCount val="34"/>
                <c:pt idx="0">
                  <c:v>55</c:v>
                </c:pt>
                <c:pt idx="1">
                  <c:v>23</c:v>
                </c:pt>
                <c:pt idx="2">
                  <c:v>35</c:v>
                </c:pt>
                <c:pt idx="3">
                  <c:v>16</c:v>
                </c:pt>
                <c:pt idx="4">
                  <c:v>9</c:v>
                </c:pt>
                <c:pt idx="5">
                  <c:v>19</c:v>
                </c:pt>
                <c:pt idx="6">
                  <c:v>1</c:v>
                </c:pt>
                <c:pt idx="7">
                  <c:v>7</c:v>
                </c:pt>
                <c:pt idx="8">
                  <c:v>11</c:v>
                </c:pt>
                <c:pt idx="9">
                  <c:v>5</c:v>
                </c:pt>
                <c:pt idx="10">
                  <c:v>7</c:v>
                </c:pt>
                <c:pt idx="11">
                  <c:v>5</c:v>
                </c:pt>
                <c:pt idx="12">
                  <c:v>17</c:v>
                </c:pt>
                <c:pt idx="13">
                  <c:v>1</c:v>
                </c:pt>
                <c:pt idx="14">
                  <c:v>6</c:v>
                </c:pt>
                <c:pt idx="15">
                  <c:v>8</c:v>
                </c:pt>
                <c:pt idx="16">
                  <c:v>9</c:v>
                </c:pt>
                <c:pt idx="17">
                  <c:v>21</c:v>
                </c:pt>
                <c:pt idx="18">
                  <c:v>9</c:v>
                </c:pt>
                <c:pt idx="19">
                  <c:v>23</c:v>
                </c:pt>
                <c:pt idx="20">
                  <c:v>11</c:v>
                </c:pt>
                <c:pt idx="21">
                  <c:v>14</c:v>
                </c:pt>
                <c:pt idx="22">
                  <c:v>27</c:v>
                </c:pt>
                <c:pt idx="23">
                  <c:v>3</c:v>
                </c:pt>
                <c:pt idx="24">
                  <c:v>7</c:v>
                </c:pt>
                <c:pt idx="25">
                  <c:v>6</c:v>
                </c:pt>
                <c:pt idx="26">
                  <c:v>3</c:v>
                </c:pt>
                <c:pt idx="27">
                  <c:v>0</c:v>
                </c:pt>
                <c:pt idx="28">
                  <c:v>2</c:v>
                </c:pt>
                <c:pt idx="29">
                  <c:v>1</c:v>
                </c:pt>
                <c:pt idx="30">
                  <c:v>1</c:v>
                </c:pt>
                <c:pt idx="31">
                  <c:v>0</c:v>
                </c:pt>
                <c:pt idx="32">
                  <c:v>0</c:v>
                </c:pt>
                <c:pt idx="33">
                  <c:v>0</c:v>
                </c:pt>
              </c:numCache>
            </c:numRef>
          </c:val>
          <c:extLst>
            <c:ext xmlns:c16="http://schemas.microsoft.com/office/drawing/2014/chart" uri="{C3380CC4-5D6E-409C-BE32-E72D297353CC}">
              <c16:uniqueId val="{00000001-0997-4649-B648-B419658CE1C2}"/>
            </c:ext>
          </c:extLst>
        </c:ser>
        <c:dLbls>
          <c:showLegendKey val="0"/>
          <c:showVal val="0"/>
          <c:showCatName val="0"/>
          <c:showSerName val="0"/>
          <c:showPercent val="0"/>
          <c:showBubbleSize val="0"/>
        </c:dLbls>
        <c:gapWidth val="219"/>
        <c:overlap val="-27"/>
        <c:axId val="141961472"/>
        <c:axId val="141991936"/>
      </c:barChart>
      <c:catAx>
        <c:axId val="141961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1991936"/>
        <c:crosses val="autoZero"/>
        <c:auto val="1"/>
        <c:lblAlgn val="ctr"/>
        <c:lblOffset val="100"/>
        <c:noMultiLvlLbl val="0"/>
      </c:catAx>
      <c:valAx>
        <c:axId val="141991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19614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Лист3!$D$3</c:f>
              <c:strCache>
                <c:ptCount val="1"/>
                <c:pt idx="0">
                  <c:v>2026</c:v>
                </c:pt>
              </c:strCache>
            </c:strRef>
          </c:tx>
          <c:spPr>
            <a:solidFill>
              <a:schemeClr val="accent1"/>
            </a:solidFill>
            <a:ln>
              <a:noFill/>
            </a:ln>
            <a:effectLst/>
          </c:spPr>
          <c:invertIfNegative val="0"/>
          <c:cat>
            <c:multiLvlStrRef>
              <c:f>Лист3!$B$4:$C$37</c:f>
              <c:multiLvlStrCache>
                <c:ptCount val="34"/>
                <c:lvl>
                  <c:pt idx="0">
                    <c:v>Б</c:v>
                  </c:pt>
                  <c:pt idx="1">
                    <c:v>Б</c:v>
                  </c:pt>
                  <c:pt idx="2">
                    <c:v>Б</c:v>
                  </c:pt>
                  <c:pt idx="3">
                    <c:v>Б</c:v>
                  </c:pt>
                  <c:pt idx="4">
                    <c:v>Б</c:v>
                  </c:pt>
                  <c:pt idx="5">
                    <c:v>П</c:v>
                  </c:pt>
                  <c:pt idx="6">
                    <c:v>П</c:v>
                  </c:pt>
                  <c:pt idx="7">
                    <c:v>П</c:v>
                  </c:pt>
                  <c:pt idx="8">
                    <c:v>П</c:v>
                  </c:pt>
                  <c:pt idx="9">
                    <c:v>Б</c:v>
                  </c:pt>
                  <c:pt idx="10">
                    <c:v>Б</c:v>
                  </c:pt>
                  <c:pt idx="11">
                    <c:v>П</c:v>
                  </c:pt>
                  <c:pt idx="12">
                    <c:v>Б</c:v>
                  </c:pt>
                  <c:pt idx="13">
                    <c:v>П</c:v>
                  </c:pt>
                  <c:pt idx="14">
                    <c:v>П</c:v>
                  </c:pt>
                  <c:pt idx="15">
                    <c:v>П</c:v>
                  </c:pt>
                  <c:pt idx="16">
                    <c:v>Б</c:v>
                  </c:pt>
                  <c:pt idx="17">
                    <c:v>Б</c:v>
                  </c:pt>
                  <c:pt idx="18">
                    <c:v>Б</c:v>
                  </c:pt>
                  <c:pt idx="19">
                    <c:v>Б</c:v>
                  </c:pt>
                  <c:pt idx="20">
                    <c:v>Б</c:v>
                  </c:pt>
                  <c:pt idx="21">
                    <c:v>П</c:v>
                  </c:pt>
                  <c:pt idx="22">
                    <c:v>П</c:v>
                  </c:pt>
                  <c:pt idx="23">
                    <c:v>П</c:v>
                  </c:pt>
                  <c:pt idx="24">
                    <c:v>Б</c:v>
                  </c:pt>
                  <c:pt idx="25">
                    <c:v>Б</c:v>
                  </c:pt>
                  <c:pt idx="26">
                    <c:v>Б</c:v>
                  </c:pt>
                  <c:pt idx="27">
                    <c:v>Б</c:v>
                  </c:pt>
                  <c:pt idx="28">
                    <c:v>В</c:v>
                  </c:pt>
                  <c:pt idx="29">
                    <c:v>В</c:v>
                  </c:pt>
                  <c:pt idx="30">
                    <c:v>В</c:v>
                  </c:pt>
                  <c:pt idx="31">
                    <c:v>В</c:v>
                  </c:pt>
                  <c:pt idx="32">
                    <c:v>В</c:v>
                  </c:pt>
                  <c:pt idx="3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lvl>
              </c:multiLvlStrCache>
            </c:multiLvlStrRef>
          </c:cat>
          <c:val>
            <c:numRef>
              <c:f>Лист3!$D$4:$D$37</c:f>
              <c:numCache>
                <c:formatCode>General</c:formatCode>
                <c:ptCount val="34"/>
                <c:pt idx="0">
                  <c:v>82.56</c:v>
                </c:pt>
                <c:pt idx="1">
                  <c:v>81.78</c:v>
                </c:pt>
                <c:pt idx="2">
                  <c:v>81.78</c:v>
                </c:pt>
                <c:pt idx="3">
                  <c:v>46.9</c:v>
                </c:pt>
                <c:pt idx="4">
                  <c:v>72.87</c:v>
                </c:pt>
                <c:pt idx="5">
                  <c:v>45.74</c:v>
                </c:pt>
                <c:pt idx="6">
                  <c:v>40.31</c:v>
                </c:pt>
                <c:pt idx="7">
                  <c:v>33.909999999999997</c:v>
                </c:pt>
                <c:pt idx="8">
                  <c:v>37.21</c:v>
                </c:pt>
                <c:pt idx="9">
                  <c:v>50.39</c:v>
                </c:pt>
                <c:pt idx="10">
                  <c:v>38.369999999999997</c:v>
                </c:pt>
                <c:pt idx="11">
                  <c:v>42.25</c:v>
                </c:pt>
                <c:pt idx="12">
                  <c:v>38.369999999999997</c:v>
                </c:pt>
                <c:pt idx="13">
                  <c:v>29.84</c:v>
                </c:pt>
                <c:pt idx="14">
                  <c:v>23.26</c:v>
                </c:pt>
                <c:pt idx="15">
                  <c:v>37.979999999999997</c:v>
                </c:pt>
                <c:pt idx="16">
                  <c:v>27.13</c:v>
                </c:pt>
                <c:pt idx="17">
                  <c:v>50.39</c:v>
                </c:pt>
                <c:pt idx="18">
                  <c:v>60.08</c:v>
                </c:pt>
                <c:pt idx="19">
                  <c:v>42.64</c:v>
                </c:pt>
                <c:pt idx="20">
                  <c:v>73.260000000000005</c:v>
                </c:pt>
                <c:pt idx="21">
                  <c:v>45.16</c:v>
                </c:pt>
                <c:pt idx="22">
                  <c:v>61.63</c:v>
                </c:pt>
                <c:pt idx="23">
                  <c:v>20.54</c:v>
                </c:pt>
                <c:pt idx="24">
                  <c:v>22.48</c:v>
                </c:pt>
                <c:pt idx="25">
                  <c:v>30.62</c:v>
                </c:pt>
                <c:pt idx="26">
                  <c:v>37.979999999999997</c:v>
                </c:pt>
                <c:pt idx="27">
                  <c:v>32.56</c:v>
                </c:pt>
                <c:pt idx="28">
                  <c:v>32.56</c:v>
                </c:pt>
                <c:pt idx="29">
                  <c:v>43.8</c:v>
                </c:pt>
                <c:pt idx="30">
                  <c:v>22.48</c:v>
                </c:pt>
                <c:pt idx="31">
                  <c:v>14.26</c:v>
                </c:pt>
                <c:pt idx="32">
                  <c:v>6.85</c:v>
                </c:pt>
                <c:pt idx="33">
                  <c:v>3.1</c:v>
                </c:pt>
              </c:numCache>
            </c:numRef>
          </c:val>
          <c:extLst>
            <c:ext xmlns:c16="http://schemas.microsoft.com/office/drawing/2014/chart" uri="{C3380CC4-5D6E-409C-BE32-E72D297353CC}">
              <c16:uniqueId val="{00000000-160D-48E1-92AA-3E1C45686CFD}"/>
            </c:ext>
          </c:extLst>
        </c:ser>
        <c:ser>
          <c:idx val="1"/>
          <c:order val="1"/>
          <c:tx>
            <c:strRef>
              <c:f>Лист3!$E$3</c:f>
              <c:strCache>
                <c:ptCount val="1"/>
                <c:pt idx="0">
                  <c:v>2025</c:v>
                </c:pt>
              </c:strCache>
            </c:strRef>
          </c:tx>
          <c:spPr>
            <a:solidFill>
              <a:schemeClr val="accent2"/>
            </a:solidFill>
            <a:ln>
              <a:noFill/>
            </a:ln>
            <a:effectLst/>
          </c:spPr>
          <c:invertIfNegative val="0"/>
          <c:cat>
            <c:multiLvlStrRef>
              <c:f>Лист3!$B$4:$C$37</c:f>
              <c:multiLvlStrCache>
                <c:ptCount val="34"/>
                <c:lvl>
                  <c:pt idx="0">
                    <c:v>Б</c:v>
                  </c:pt>
                  <c:pt idx="1">
                    <c:v>Б</c:v>
                  </c:pt>
                  <c:pt idx="2">
                    <c:v>Б</c:v>
                  </c:pt>
                  <c:pt idx="3">
                    <c:v>Б</c:v>
                  </c:pt>
                  <c:pt idx="4">
                    <c:v>Б</c:v>
                  </c:pt>
                  <c:pt idx="5">
                    <c:v>П</c:v>
                  </c:pt>
                  <c:pt idx="6">
                    <c:v>П</c:v>
                  </c:pt>
                  <c:pt idx="7">
                    <c:v>П</c:v>
                  </c:pt>
                  <c:pt idx="8">
                    <c:v>П</c:v>
                  </c:pt>
                  <c:pt idx="9">
                    <c:v>Б</c:v>
                  </c:pt>
                  <c:pt idx="10">
                    <c:v>Б</c:v>
                  </c:pt>
                  <c:pt idx="11">
                    <c:v>П</c:v>
                  </c:pt>
                  <c:pt idx="12">
                    <c:v>Б</c:v>
                  </c:pt>
                  <c:pt idx="13">
                    <c:v>П</c:v>
                  </c:pt>
                  <c:pt idx="14">
                    <c:v>П</c:v>
                  </c:pt>
                  <c:pt idx="15">
                    <c:v>П</c:v>
                  </c:pt>
                  <c:pt idx="16">
                    <c:v>Б</c:v>
                  </c:pt>
                  <c:pt idx="17">
                    <c:v>Б</c:v>
                  </c:pt>
                  <c:pt idx="18">
                    <c:v>Б</c:v>
                  </c:pt>
                  <c:pt idx="19">
                    <c:v>Б</c:v>
                  </c:pt>
                  <c:pt idx="20">
                    <c:v>Б</c:v>
                  </c:pt>
                  <c:pt idx="21">
                    <c:v>П</c:v>
                  </c:pt>
                  <c:pt idx="22">
                    <c:v>П</c:v>
                  </c:pt>
                  <c:pt idx="23">
                    <c:v>П</c:v>
                  </c:pt>
                  <c:pt idx="24">
                    <c:v>Б</c:v>
                  </c:pt>
                  <c:pt idx="25">
                    <c:v>Б</c:v>
                  </c:pt>
                  <c:pt idx="26">
                    <c:v>Б</c:v>
                  </c:pt>
                  <c:pt idx="27">
                    <c:v>Б</c:v>
                  </c:pt>
                  <c:pt idx="28">
                    <c:v>В</c:v>
                  </c:pt>
                  <c:pt idx="29">
                    <c:v>В</c:v>
                  </c:pt>
                  <c:pt idx="30">
                    <c:v>В</c:v>
                  </c:pt>
                  <c:pt idx="31">
                    <c:v>В</c:v>
                  </c:pt>
                  <c:pt idx="32">
                    <c:v>В</c:v>
                  </c:pt>
                  <c:pt idx="3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lvl>
              </c:multiLvlStrCache>
            </c:multiLvlStrRef>
          </c:cat>
          <c:val>
            <c:numRef>
              <c:f>Лист3!$E$4:$E$37</c:f>
              <c:numCache>
                <c:formatCode>General</c:formatCode>
                <c:ptCount val="34"/>
                <c:pt idx="0">
                  <c:v>81</c:v>
                </c:pt>
                <c:pt idx="1">
                  <c:v>58</c:v>
                </c:pt>
                <c:pt idx="2">
                  <c:v>87</c:v>
                </c:pt>
                <c:pt idx="3">
                  <c:v>54</c:v>
                </c:pt>
                <c:pt idx="4">
                  <c:v>52</c:v>
                </c:pt>
                <c:pt idx="5">
                  <c:v>43</c:v>
                </c:pt>
                <c:pt idx="6">
                  <c:v>23</c:v>
                </c:pt>
                <c:pt idx="7">
                  <c:v>38</c:v>
                </c:pt>
                <c:pt idx="8">
                  <c:v>52</c:v>
                </c:pt>
                <c:pt idx="9">
                  <c:v>47</c:v>
                </c:pt>
                <c:pt idx="10">
                  <c:v>27</c:v>
                </c:pt>
                <c:pt idx="11">
                  <c:v>14</c:v>
                </c:pt>
                <c:pt idx="12">
                  <c:v>38</c:v>
                </c:pt>
                <c:pt idx="13">
                  <c:v>34</c:v>
                </c:pt>
                <c:pt idx="14">
                  <c:v>42</c:v>
                </c:pt>
                <c:pt idx="15">
                  <c:v>37</c:v>
                </c:pt>
                <c:pt idx="16">
                  <c:v>41</c:v>
                </c:pt>
                <c:pt idx="17">
                  <c:v>70</c:v>
                </c:pt>
                <c:pt idx="18">
                  <c:v>69</c:v>
                </c:pt>
                <c:pt idx="19">
                  <c:v>74</c:v>
                </c:pt>
                <c:pt idx="20">
                  <c:v>77</c:v>
                </c:pt>
                <c:pt idx="21">
                  <c:v>54</c:v>
                </c:pt>
                <c:pt idx="22">
                  <c:v>76</c:v>
                </c:pt>
                <c:pt idx="23">
                  <c:v>26</c:v>
                </c:pt>
                <c:pt idx="24">
                  <c:v>37</c:v>
                </c:pt>
                <c:pt idx="25">
                  <c:v>52</c:v>
                </c:pt>
                <c:pt idx="26">
                  <c:v>30</c:v>
                </c:pt>
                <c:pt idx="27">
                  <c:v>9</c:v>
                </c:pt>
                <c:pt idx="28">
                  <c:v>23</c:v>
                </c:pt>
                <c:pt idx="29">
                  <c:v>34</c:v>
                </c:pt>
                <c:pt idx="30">
                  <c:v>12</c:v>
                </c:pt>
                <c:pt idx="31">
                  <c:v>6</c:v>
                </c:pt>
                <c:pt idx="32">
                  <c:v>5</c:v>
                </c:pt>
                <c:pt idx="33">
                  <c:v>0</c:v>
                </c:pt>
              </c:numCache>
            </c:numRef>
          </c:val>
          <c:extLst>
            <c:ext xmlns:c16="http://schemas.microsoft.com/office/drawing/2014/chart" uri="{C3380CC4-5D6E-409C-BE32-E72D297353CC}">
              <c16:uniqueId val="{00000001-160D-48E1-92AA-3E1C45686CFD}"/>
            </c:ext>
          </c:extLst>
        </c:ser>
        <c:dLbls>
          <c:showLegendKey val="0"/>
          <c:showVal val="0"/>
          <c:showCatName val="0"/>
          <c:showSerName val="0"/>
          <c:showPercent val="0"/>
          <c:showBubbleSize val="0"/>
        </c:dLbls>
        <c:gapWidth val="219"/>
        <c:overlap val="-27"/>
        <c:axId val="88238720"/>
        <c:axId val="88260992"/>
      </c:barChart>
      <c:catAx>
        <c:axId val="88238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88260992"/>
        <c:crosses val="autoZero"/>
        <c:auto val="1"/>
        <c:lblAlgn val="ctr"/>
        <c:lblOffset val="100"/>
        <c:noMultiLvlLbl val="0"/>
      </c:catAx>
      <c:valAx>
        <c:axId val="88260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882387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Лист7!$D$2</c:f>
              <c:strCache>
                <c:ptCount val="1"/>
                <c:pt idx="0">
                  <c:v>2026</c:v>
                </c:pt>
              </c:strCache>
            </c:strRef>
          </c:tx>
          <c:spPr>
            <a:solidFill>
              <a:schemeClr val="accent1"/>
            </a:solidFill>
            <a:ln>
              <a:noFill/>
            </a:ln>
            <a:effectLst/>
          </c:spPr>
          <c:invertIfNegative val="0"/>
          <c:cat>
            <c:multiLvlStrRef>
              <c:f>Лист7!$B$3:$C$36</c:f>
              <c:multiLvlStrCache>
                <c:ptCount val="34"/>
                <c:lvl>
                  <c:pt idx="0">
                    <c:v>Б</c:v>
                  </c:pt>
                  <c:pt idx="1">
                    <c:v>Б</c:v>
                  </c:pt>
                  <c:pt idx="2">
                    <c:v>Б</c:v>
                  </c:pt>
                  <c:pt idx="3">
                    <c:v>Б</c:v>
                  </c:pt>
                  <c:pt idx="4">
                    <c:v>Б</c:v>
                  </c:pt>
                  <c:pt idx="5">
                    <c:v>П</c:v>
                  </c:pt>
                  <c:pt idx="6">
                    <c:v>П</c:v>
                  </c:pt>
                  <c:pt idx="7">
                    <c:v>П</c:v>
                  </c:pt>
                  <c:pt idx="8">
                    <c:v>П</c:v>
                  </c:pt>
                  <c:pt idx="9">
                    <c:v>Б</c:v>
                  </c:pt>
                  <c:pt idx="10">
                    <c:v>Б</c:v>
                  </c:pt>
                  <c:pt idx="11">
                    <c:v>П</c:v>
                  </c:pt>
                  <c:pt idx="12">
                    <c:v>Б</c:v>
                  </c:pt>
                  <c:pt idx="13">
                    <c:v>П</c:v>
                  </c:pt>
                  <c:pt idx="14">
                    <c:v>П</c:v>
                  </c:pt>
                  <c:pt idx="15">
                    <c:v>П</c:v>
                  </c:pt>
                  <c:pt idx="16">
                    <c:v>Б</c:v>
                  </c:pt>
                  <c:pt idx="17">
                    <c:v>Б</c:v>
                  </c:pt>
                  <c:pt idx="18">
                    <c:v>Б</c:v>
                  </c:pt>
                  <c:pt idx="19">
                    <c:v>Б</c:v>
                  </c:pt>
                  <c:pt idx="20">
                    <c:v>Б</c:v>
                  </c:pt>
                  <c:pt idx="21">
                    <c:v>П</c:v>
                  </c:pt>
                  <c:pt idx="22">
                    <c:v>П</c:v>
                  </c:pt>
                  <c:pt idx="23">
                    <c:v>П</c:v>
                  </c:pt>
                  <c:pt idx="24">
                    <c:v>Б</c:v>
                  </c:pt>
                  <c:pt idx="25">
                    <c:v>Б</c:v>
                  </c:pt>
                  <c:pt idx="26">
                    <c:v>Б</c:v>
                  </c:pt>
                  <c:pt idx="27">
                    <c:v>Б</c:v>
                  </c:pt>
                  <c:pt idx="28">
                    <c:v>В</c:v>
                  </c:pt>
                  <c:pt idx="29">
                    <c:v>В</c:v>
                  </c:pt>
                  <c:pt idx="30">
                    <c:v>В</c:v>
                  </c:pt>
                  <c:pt idx="31">
                    <c:v>В</c:v>
                  </c:pt>
                  <c:pt idx="32">
                    <c:v>В</c:v>
                  </c:pt>
                  <c:pt idx="3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lvl>
              </c:multiLvlStrCache>
            </c:multiLvlStrRef>
          </c:cat>
          <c:val>
            <c:numRef>
              <c:f>Лист7!$D$3:$D$36</c:f>
              <c:numCache>
                <c:formatCode>General</c:formatCode>
                <c:ptCount val="34"/>
                <c:pt idx="0">
                  <c:v>91.55</c:v>
                </c:pt>
                <c:pt idx="1">
                  <c:v>85.45</c:v>
                </c:pt>
                <c:pt idx="2">
                  <c:v>91.55</c:v>
                </c:pt>
                <c:pt idx="3">
                  <c:v>84.04</c:v>
                </c:pt>
                <c:pt idx="4">
                  <c:v>91.55</c:v>
                </c:pt>
                <c:pt idx="5">
                  <c:v>83.8</c:v>
                </c:pt>
                <c:pt idx="6">
                  <c:v>84.74</c:v>
                </c:pt>
                <c:pt idx="7">
                  <c:v>81.92</c:v>
                </c:pt>
                <c:pt idx="8">
                  <c:v>83.1</c:v>
                </c:pt>
                <c:pt idx="9">
                  <c:v>96.71</c:v>
                </c:pt>
                <c:pt idx="10">
                  <c:v>85.45</c:v>
                </c:pt>
                <c:pt idx="11">
                  <c:v>84.04</c:v>
                </c:pt>
                <c:pt idx="12">
                  <c:v>74.650000000000006</c:v>
                </c:pt>
                <c:pt idx="13">
                  <c:v>74.88</c:v>
                </c:pt>
                <c:pt idx="14">
                  <c:v>83.57</c:v>
                </c:pt>
                <c:pt idx="15">
                  <c:v>85.45</c:v>
                </c:pt>
                <c:pt idx="16">
                  <c:v>69.48</c:v>
                </c:pt>
                <c:pt idx="17">
                  <c:v>81.22</c:v>
                </c:pt>
                <c:pt idx="18">
                  <c:v>91.55</c:v>
                </c:pt>
                <c:pt idx="19">
                  <c:v>81.22</c:v>
                </c:pt>
                <c:pt idx="20">
                  <c:v>92.02</c:v>
                </c:pt>
                <c:pt idx="21">
                  <c:v>82.63</c:v>
                </c:pt>
                <c:pt idx="22">
                  <c:v>91.78</c:v>
                </c:pt>
                <c:pt idx="23">
                  <c:v>72.77</c:v>
                </c:pt>
                <c:pt idx="24">
                  <c:v>71.36</c:v>
                </c:pt>
                <c:pt idx="25">
                  <c:v>61.97</c:v>
                </c:pt>
                <c:pt idx="26">
                  <c:v>65.260000000000005</c:v>
                </c:pt>
                <c:pt idx="27">
                  <c:v>59.15</c:v>
                </c:pt>
                <c:pt idx="28">
                  <c:v>64.08</c:v>
                </c:pt>
                <c:pt idx="29">
                  <c:v>76.53</c:v>
                </c:pt>
                <c:pt idx="30">
                  <c:v>51.53</c:v>
                </c:pt>
                <c:pt idx="31">
                  <c:v>43</c:v>
                </c:pt>
                <c:pt idx="32">
                  <c:v>17.21</c:v>
                </c:pt>
                <c:pt idx="33">
                  <c:v>7.51</c:v>
                </c:pt>
              </c:numCache>
            </c:numRef>
          </c:val>
          <c:extLst>
            <c:ext xmlns:c16="http://schemas.microsoft.com/office/drawing/2014/chart" uri="{C3380CC4-5D6E-409C-BE32-E72D297353CC}">
              <c16:uniqueId val="{00000000-397F-48C4-8727-0AC510AA0851}"/>
            </c:ext>
          </c:extLst>
        </c:ser>
        <c:ser>
          <c:idx val="1"/>
          <c:order val="1"/>
          <c:tx>
            <c:strRef>
              <c:f>Лист7!$E$2</c:f>
              <c:strCache>
                <c:ptCount val="1"/>
                <c:pt idx="0">
                  <c:v>2025</c:v>
                </c:pt>
              </c:strCache>
            </c:strRef>
          </c:tx>
          <c:spPr>
            <a:solidFill>
              <a:schemeClr val="accent2"/>
            </a:solidFill>
            <a:ln>
              <a:noFill/>
            </a:ln>
            <a:effectLst/>
          </c:spPr>
          <c:invertIfNegative val="0"/>
          <c:cat>
            <c:multiLvlStrRef>
              <c:f>Лист7!$B$3:$C$36</c:f>
              <c:multiLvlStrCache>
                <c:ptCount val="34"/>
                <c:lvl>
                  <c:pt idx="0">
                    <c:v>Б</c:v>
                  </c:pt>
                  <c:pt idx="1">
                    <c:v>Б</c:v>
                  </c:pt>
                  <c:pt idx="2">
                    <c:v>Б</c:v>
                  </c:pt>
                  <c:pt idx="3">
                    <c:v>Б</c:v>
                  </c:pt>
                  <c:pt idx="4">
                    <c:v>Б</c:v>
                  </c:pt>
                  <c:pt idx="5">
                    <c:v>П</c:v>
                  </c:pt>
                  <c:pt idx="6">
                    <c:v>П</c:v>
                  </c:pt>
                  <c:pt idx="7">
                    <c:v>П</c:v>
                  </c:pt>
                  <c:pt idx="8">
                    <c:v>П</c:v>
                  </c:pt>
                  <c:pt idx="9">
                    <c:v>Б</c:v>
                  </c:pt>
                  <c:pt idx="10">
                    <c:v>Б</c:v>
                  </c:pt>
                  <c:pt idx="11">
                    <c:v>П</c:v>
                  </c:pt>
                  <c:pt idx="12">
                    <c:v>Б</c:v>
                  </c:pt>
                  <c:pt idx="13">
                    <c:v>П</c:v>
                  </c:pt>
                  <c:pt idx="14">
                    <c:v>П</c:v>
                  </c:pt>
                  <c:pt idx="15">
                    <c:v>П</c:v>
                  </c:pt>
                  <c:pt idx="16">
                    <c:v>Б</c:v>
                  </c:pt>
                  <c:pt idx="17">
                    <c:v>Б</c:v>
                  </c:pt>
                  <c:pt idx="18">
                    <c:v>Б</c:v>
                  </c:pt>
                  <c:pt idx="19">
                    <c:v>Б</c:v>
                  </c:pt>
                  <c:pt idx="20">
                    <c:v>Б</c:v>
                  </c:pt>
                  <c:pt idx="21">
                    <c:v>П</c:v>
                  </c:pt>
                  <c:pt idx="22">
                    <c:v>П</c:v>
                  </c:pt>
                  <c:pt idx="23">
                    <c:v>П</c:v>
                  </c:pt>
                  <c:pt idx="24">
                    <c:v>Б</c:v>
                  </c:pt>
                  <c:pt idx="25">
                    <c:v>Б</c:v>
                  </c:pt>
                  <c:pt idx="26">
                    <c:v>Б</c:v>
                  </c:pt>
                  <c:pt idx="27">
                    <c:v>Б</c:v>
                  </c:pt>
                  <c:pt idx="28">
                    <c:v>В</c:v>
                  </c:pt>
                  <c:pt idx="29">
                    <c:v>В</c:v>
                  </c:pt>
                  <c:pt idx="30">
                    <c:v>В</c:v>
                  </c:pt>
                  <c:pt idx="31">
                    <c:v>В</c:v>
                  </c:pt>
                  <c:pt idx="32">
                    <c:v>В</c:v>
                  </c:pt>
                  <c:pt idx="3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lvl>
              </c:multiLvlStrCache>
            </c:multiLvlStrRef>
          </c:cat>
          <c:val>
            <c:numRef>
              <c:f>Лист7!$E$3:$E$36</c:f>
              <c:numCache>
                <c:formatCode>General</c:formatCode>
                <c:ptCount val="34"/>
                <c:pt idx="0">
                  <c:v>95</c:v>
                </c:pt>
                <c:pt idx="1">
                  <c:v>77</c:v>
                </c:pt>
                <c:pt idx="2">
                  <c:v>95</c:v>
                </c:pt>
                <c:pt idx="3">
                  <c:v>79</c:v>
                </c:pt>
                <c:pt idx="4">
                  <c:v>87</c:v>
                </c:pt>
                <c:pt idx="5">
                  <c:v>84</c:v>
                </c:pt>
                <c:pt idx="6">
                  <c:v>70</c:v>
                </c:pt>
                <c:pt idx="7">
                  <c:v>78</c:v>
                </c:pt>
                <c:pt idx="8">
                  <c:v>90</c:v>
                </c:pt>
                <c:pt idx="9">
                  <c:v>92</c:v>
                </c:pt>
                <c:pt idx="10">
                  <c:v>81</c:v>
                </c:pt>
                <c:pt idx="11">
                  <c:v>60</c:v>
                </c:pt>
                <c:pt idx="12">
                  <c:v>82</c:v>
                </c:pt>
                <c:pt idx="13">
                  <c:v>91</c:v>
                </c:pt>
                <c:pt idx="14">
                  <c:v>85</c:v>
                </c:pt>
                <c:pt idx="15">
                  <c:v>79</c:v>
                </c:pt>
                <c:pt idx="16">
                  <c:v>69</c:v>
                </c:pt>
                <c:pt idx="17">
                  <c:v>88</c:v>
                </c:pt>
                <c:pt idx="18">
                  <c:v>95</c:v>
                </c:pt>
                <c:pt idx="19">
                  <c:v>89</c:v>
                </c:pt>
                <c:pt idx="20">
                  <c:v>92</c:v>
                </c:pt>
                <c:pt idx="21">
                  <c:v>89</c:v>
                </c:pt>
                <c:pt idx="22">
                  <c:v>91</c:v>
                </c:pt>
                <c:pt idx="23">
                  <c:v>70</c:v>
                </c:pt>
                <c:pt idx="24">
                  <c:v>66</c:v>
                </c:pt>
                <c:pt idx="25">
                  <c:v>81</c:v>
                </c:pt>
                <c:pt idx="26">
                  <c:v>63</c:v>
                </c:pt>
                <c:pt idx="27">
                  <c:v>35</c:v>
                </c:pt>
                <c:pt idx="28">
                  <c:v>61</c:v>
                </c:pt>
                <c:pt idx="29">
                  <c:v>74</c:v>
                </c:pt>
                <c:pt idx="30">
                  <c:v>52</c:v>
                </c:pt>
                <c:pt idx="31">
                  <c:v>39</c:v>
                </c:pt>
                <c:pt idx="32">
                  <c:v>29</c:v>
                </c:pt>
                <c:pt idx="33">
                  <c:v>2</c:v>
                </c:pt>
              </c:numCache>
            </c:numRef>
          </c:val>
          <c:extLst>
            <c:ext xmlns:c16="http://schemas.microsoft.com/office/drawing/2014/chart" uri="{C3380CC4-5D6E-409C-BE32-E72D297353CC}">
              <c16:uniqueId val="{00000001-397F-48C4-8727-0AC510AA0851}"/>
            </c:ext>
          </c:extLst>
        </c:ser>
        <c:dLbls>
          <c:showLegendKey val="0"/>
          <c:showVal val="0"/>
          <c:showCatName val="0"/>
          <c:showSerName val="0"/>
          <c:showPercent val="0"/>
          <c:showBubbleSize val="0"/>
        </c:dLbls>
        <c:gapWidth val="219"/>
        <c:overlap val="-27"/>
        <c:axId val="87960576"/>
        <c:axId val="87970560"/>
      </c:barChart>
      <c:catAx>
        <c:axId val="8796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87970560"/>
        <c:crosses val="autoZero"/>
        <c:auto val="1"/>
        <c:lblAlgn val="ctr"/>
        <c:lblOffset val="100"/>
        <c:noMultiLvlLbl val="0"/>
      </c:catAx>
      <c:valAx>
        <c:axId val="87970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879605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Лист6!$D$3</c:f>
              <c:strCache>
                <c:ptCount val="1"/>
                <c:pt idx="0">
                  <c:v>2026</c:v>
                </c:pt>
              </c:strCache>
            </c:strRef>
          </c:tx>
          <c:spPr>
            <a:solidFill>
              <a:schemeClr val="accent1"/>
            </a:solidFill>
            <a:ln>
              <a:noFill/>
            </a:ln>
            <a:effectLst/>
          </c:spPr>
          <c:invertIfNegative val="0"/>
          <c:cat>
            <c:multiLvlStrRef>
              <c:f>Лист6!$B$4:$C$37</c:f>
              <c:multiLvlStrCache>
                <c:ptCount val="34"/>
                <c:lvl>
                  <c:pt idx="0">
                    <c:v>Б</c:v>
                  </c:pt>
                  <c:pt idx="1">
                    <c:v>Б</c:v>
                  </c:pt>
                  <c:pt idx="2">
                    <c:v>Б</c:v>
                  </c:pt>
                  <c:pt idx="3">
                    <c:v>Б</c:v>
                  </c:pt>
                  <c:pt idx="4">
                    <c:v>Б</c:v>
                  </c:pt>
                  <c:pt idx="5">
                    <c:v>П</c:v>
                  </c:pt>
                  <c:pt idx="6">
                    <c:v>П</c:v>
                  </c:pt>
                  <c:pt idx="7">
                    <c:v>П</c:v>
                  </c:pt>
                  <c:pt idx="8">
                    <c:v>П</c:v>
                  </c:pt>
                  <c:pt idx="9">
                    <c:v>Б</c:v>
                  </c:pt>
                  <c:pt idx="10">
                    <c:v>Б</c:v>
                  </c:pt>
                  <c:pt idx="11">
                    <c:v>П</c:v>
                  </c:pt>
                  <c:pt idx="12">
                    <c:v>Б</c:v>
                  </c:pt>
                  <c:pt idx="13">
                    <c:v>П</c:v>
                  </c:pt>
                  <c:pt idx="14">
                    <c:v>П</c:v>
                  </c:pt>
                  <c:pt idx="15">
                    <c:v>П</c:v>
                  </c:pt>
                  <c:pt idx="16">
                    <c:v>Б</c:v>
                  </c:pt>
                  <c:pt idx="17">
                    <c:v>Б</c:v>
                  </c:pt>
                  <c:pt idx="18">
                    <c:v>Б</c:v>
                  </c:pt>
                  <c:pt idx="19">
                    <c:v>Б</c:v>
                  </c:pt>
                  <c:pt idx="20">
                    <c:v>Б</c:v>
                  </c:pt>
                  <c:pt idx="21">
                    <c:v>П</c:v>
                  </c:pt>
                  <c:pt idx="22">
                    <c:v>П</c:v>
                  </c:pt>
                  <c:pt idx="23">
                    <c:v>П</c:v>
                  </c:pt>
                  <c:pt idx="24">
                    <c:v>Б</c:v>
                  </c:pt>
                  <c:pt idx="25">
                    <c:v>Б</c:v>
                  </c:pt>
                  <c:pt idx="26">
                    <c:v>Б</c:v>
                  </c:pt>
                  <c:pt idx="27">
                    <c:v>Б</c:v>
                  </c:pt>
                  <c:pt idx="28">
                    <c:v>В</c:v>
                  </c:pt>
                  <c:pt idx="29">
                    <c:v>В</c:v>
                  </c:pt>
                  <c:pt idx="30">
                    <c:v>В</c:v>
                  </c:pt>
                  <c:pt idx="31">
                    <c:v>В</c:v>
                  </c:pt>
                  <c:pt idx="32">
                    <c:v>В</c:v>
                  </c:pt>
                  <c:pt idx="3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lvl>
              </c:multiLvlStrCache>
            </c:multiLvlStrRef>
          </c:cat>
          <c:val>
            <c:numRef>
              <c:f>Лист6!$D$4:$D$37</c:f>
              <c:numCache>
                <c:formatCode>General</c:formatCode>
                <c:ptCount val="34"/>
                <c:pt idx="0">
                  <c:v>97.7</c:v>
                </c:pt>
                <c:pt idx="1">
                  <c:v>98.85</c:v>
                </c:pt>
                <c:pt idx="2">
                  <c:v>100</c:v>
                </c:pt>
                <c:pt idx="3">
                  <c:v>98.85</c:v>
                </c:pt>
                <c:pt idx="4">
                  <c:v>96.55</c:v>
                </c:pt>
                <c:pt idx="5">
                  <c:v>96.55</c:v>
                </c:pt>
                <c:pt idx="6">
                  <c:v>97.13</c:v>
                </c:pt>
                <c:pt idx="7">
                  <c:v>96.55</c:v>
                </c:pt>
                <c:pt idx="8">
                  <c:v>98.85</c:v>
                </c:pt>
                <c:pt idx="9">
                  <c:v>97.7</c:v>
                </c:pt>
                <c:pt idx="10">
                  <c:v>97.7</c:v>
                </c:pt>
                <c:pt idx="11">
                  <c:v>97.7</c:v>
                </c:pt>
                <c:pt idx="12">
                  <c:v>89.66</c:v>
                </c:pt>
                <c:pt idx="13">
                  <c:v>86.78</c:v>
                </c:pt>
                <c:pt idx="14">
                  <c:v>97.13</c:v>
                </c:pt>
                <c:pt idx="15">
                  <c:v>97.7</c:v>
                </c:pt>
                <c:pt idx="16">
                  <c:v>83.91</c:v>
                </c:pt>
                <c:pt idx="17">
                  <c:v>96.55</c:v>
                </c:pt>
                <c:pt idx="18">
                  <c:v>98.85</c:v>
                </c:pt>
                <c:pt idx="19">
                  <c:v>95.4</c:v>
                </c:pt>
                <c:pt idx="20">
                  <c:v>98.85</c:v>
                </c:pt>
                <c:pt idx="21">
                  <c:v>96.55</c:v>
                </c:pt>
                <c:pt idx="22">
                  <c:v>98.28</c:v>
                </c:pt>
                <c:pt idx="23">
                  <c:v>92.53</c:v>
                </c:pt>
                <c:pt idx="24">
                  <c:v>89.66</c:v>
                </c:pt>
                <c:pt idx="25">
                  <c:v>90.8</c:v>
                </c:pt>
                <c:pt idx="26">
                  <c:v>81.61</c:v>
                </c:pt>
                <c:pt idx="27">
                  <c:v>89.66</c:v>
                </c:pt>
                <c:pt idx="28">
                  <c:v>93.68</c:v>
                </c:pt>
                <c:pt idx="29">
                  <c:v>95.4</c:v>
                </c:pt>
                <c:pt idx="30">
                  <c:v>84.77</c:v>
                </c:pt>
                <c:pt idx="31">
                  <c:v>83.22</c:v>
                </c:pt>
                <c:pt idx="32">
                  <c:v>64.37</c:v>
                </c:pt>
                <c:pt idx="33">
                  <c:v>38.22</c:v>
                </c:pt>
              </c:numCache>
            </c:numRef>
          </c:val>
          <c:extLst>
            <c:ext xmlns:c16="http://schemas.microsoft.com/office/drawing/2014/chart" uri="{C3380CC4-5D6E-409C-BE32-E72D297353CC}">
              <c16:uniqueId val="{00000000-E23A-4A72-A952-497C39AE3C15}"/>
            </c:ext>
          </c:extLst>
        </c:ser>
        <c:ser>
          <c:idx val="1"/>
          <c:order val="1"/>
          <c:tx>
            <c:strRef>
              <c:f>Лист6!$E$3</c:f>
              <c:strCache>
                <c:ptCount val="1"/>
                <c:pt idx="0">
                  <c:v>2025</c:v>
                </c:pt>
              </c:strCache>
            </c:strRef>
          </c:tx>
          <c:spPr>
            <a:solidFill>
              <a:schemeClr val="accent2"/>
            </a:solidFill>
            <a:ln>
              <a:noFill/>
            </a:ln>
            <a:effectLst/>
          </c:spPr>
          <c:invertIfNegative val="0"/>
          <c:cat>
            <c:multiLvlStrRef>
              <c:f>Лист6!$B$4:$C$37</c:f>
              <c:multiLvlStrCache>
                <c:ptCount val="34"/>
                <c:lvl>
                  <c:pt idx="0">
                    <c:v>Б</c:v>
                  </c:pt>
                  <c:pt idx="1">
                    <c:v>Б</c:v>
                  </c:pt>
                  <c:pt idx="2">
                    <c:v>Б</c:v>
                  </c:pt>
                  <c:pt idx="3">
                    <c:v>Б</c:v>
                  </c:pt>
                  <c:pt idx="4">
                    <c:v>Б</c:v>
                  </c:pt>
                  <c:pt idx="5">
                    <c:v>П</c:v>
                  </c:pt>
                  <c:pt idx="6">
                    <c:v>П</c:v>
                  </c:pt>
                  <c:pt idx="7">
                    <c:v>П</c:v>
                  </c:pt>
                  <c:pt idx="8">
                    <c:v>П</c:v>
                  </c:pt>
                  <c:pt idx="9">
                    <c:v>Б</c:v>
                  </c:pt>
                  <c:pt idx="10">
                    <c:v>Б</c:v>
                  </c:pt>
                  <c:pt idx="11">
                    <c:v>П</c:v>
                  </c:pt>
                  <c:pt idx="12">
                    <c:v>Б</c:v>
                  </c:pt>
                  <c:pt idx="13">
                    <c:v>П</c:v>
                  </c:pt>
                  <c:pt idx="14">
                    <c:v>П</c:v>
                  </c:pt>
                  <c:pt idx="15">
                    <c:v>П</c:v>
                  </c:pt>
                  <c:pt idx="16">
                    <c:v>Б</c:v>
                  </c:pt>
                  <c:pt idx="17">
                    <c:v>Б</c:v>
                  </c:pt>
                  <c:pt idx="18">
                    <c:v>Б</c:v>
                  </c:pt>
                  <c:pt idx="19">
                    <c:v>Б</c:v>
                  </c:pt>
                  <c:pt idx="20">
                    <c:v>Б</c:v>
                  </c:pt>
                  <c:pt idx="21">
                    <c:v>П</c:v>
                  </c:pt>
                  <c:pt idx="22">
                    <c:v>П</c:v>
                  </c:pt>
                  <c:pt idx="23">
                    <c:v>П</c:v>
                  </c:pt>
                  <c:pt idx="24">
                    <c:v>Б</c:v>
                  </c:pt>
                  <c:pt idx="25">
                    <c:v>Б</c:v>
                  </c:pt>
                  <c:pt idx="26">
                    <c:v>Б</c:v>
                  </c:pt>
                  <c:pt idx="27">
                    <c:v>Б</c:v>
                  </c:pt>
                  <c:pt idx="28">
                    <c:v>В</c:v>
                  </c:pt>
                  <c:pt idx="29">
                    <c:v>В</c:v>
                  </c:pt>
                  <c:pt idx="30">
                    <c:v>В</c:v>
                  </c:pt>
                  <c:pt idx="31">
                    <c:v>В</c:v>
                  </c:pt>
                  <c:pt idx="32">
                    <c:v>В</c:v>
                  </c:pt>
                  <c:pt idx="3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lvl>
              </c:multiLvlStrCache>
            </c:multiLvlStrRef>
          </c:cat>
          <c:val>
            <c:numRef>
              <c:f>Лист6!$E$4:$E$37</c:f>
              <c:numCache>
                <c:formatCode>General</c:formatCode>
                <c:ptCount val="34"/>
                <c:pt idx="0">
                  <c:v>98</c:v>
                </c:pt>
                <c:pt idx="1">
                  <c:v>83</c:v>
                </c:pt>
                <c:pt idx="2">
                  <c:v>98</c:v>
                </c:pt>
                <c:pt idx="3">
                  <c:v>100</c:v>
                </c:pt>
                <c:pt idx="4">
                  <c:v>98</c:v>
                </c:pt>
                <c:pt idx="5">
                  <c:v>97</c:v>
                </c:pt>
                <c:pt idx="6">
                  <c:v>97</c:v>
                </c:pt>
                <c:pt idx="7">
                  <c:v>97</c:v>
                </c:pt>
                <c:pt idx="8">
                  <c:v>98</c:v>
                </c:pt>
                <c:pt idx="9">
                  <c:v>98</c:v>
                </c:pt>
                <c:pt idx="10">
                  <c:v>88</c:v>
                </c:pt>
                <c:pt idx="11">
                  <c:v>93</c:v>
                </c:pt>
                <c:pt idx="12">
                  <c:v>95</c:v>
                </c:pt>
                <c:pt idx="13">
                  <c:v>97</c:v>
                </c:pt>
                <c:pt idx="14">
                  <c:v>97</c:v>
                </c:pt>
                <c:pt idx="15">
                  <c:v>98</c:v>
                </c:pt>
                <c:pt idx="16">
                  <c:v>90</c:v>
                </c:pt>
                <c:pt idx="17">
                  <c:v>95</c:v>
                </c:pt>
                <c:pt idx="18">
                  <c:v>98</c:v>
                </c:pt>
                <c:pt idx="19">
                  <c:v>100</c:v>
                </c:pt>
                <c:pt idx="20">
                  <c:v>100</c:v>
                </c:pt>
                <c:pt idx="21">
                  <c:v>99</c:v>
                </c:pt>
                <c:pt idx="22">
                  <c:v>100</c:v>
                </c:pt>
                <c:pt idx="23">
                  <c:v>96</c:v>
                </c:pt>
                <c:pt idx="24">
                  <c:v>97</c:v>
                </c:pt>
                <c:pt idx="25">
                  <c:v>97</c:v>
                </c:pt>
                <c:pt idx="26">
                  <c:v>83</c:v>
                </c:pt>
                <c:pt idx="27">
                  <c:v>71</c:v>
                </c:pt>
                <c:pt idx="28">
                  <c:v>93</c:v>
                </c:pt>
                <c:pt idx="29">
                  <c:v>89</c:v>
                </c:pt>
                <c:pt idx="30">
                  <c:v>90</c:v>
                </c:pt>
                <c:pt idx="31">
                  <c:v>85</c:v>
                </c:pt>
                <c:pt idx="32">
                  <c:v>82</c:v>
                </c:pt>
                <c:pt idx="33">
                  <c:v>36</c:v>
                </c:pt>
              </c:numCache>
            </c:numRef>
          </c:val>
          <c:extLst>
            <c:ext xmlns:c16="http://schemas.microsoft.com/office/drawing/2014/chart" uri="{C3380CC4-5D6E-409C-BE32-E72D297353CC}">
              <c16:uniqueId val="{00000001-E23A-4A72-A952-497C39AE3C15}"/>
            </c:ext>
          </c:extLst>
        </c:ser>
        <c:dLbls>
          <c:showLegendKey val="0"/>
          <c:showVal val="0"/>
          <c:showCatName val="0"/>
          <c:showSerName val="0"/>
          <c:showPercent val="0"/>
          <c:showBubbleSize val="0"/>
        </c:dLbls>
        <c:gapWidth val="219"/>
        <c:overlap val="-27"/>
        <c:axId val="140451200"/>
        <c:axId val="140457088"/>
      </c:barChart>
      <c:catAx>
        <c:axId val="140451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457088"/>
        <c:crosses val="autoZero"/>
        <c:auto val="1"/>
        <c:lblAlgn val="ctr"/>
        <c:lblOffset val="100"/>
        <c:noMultiLvlLbl val="0"/>
      </c:catAx>
      <c:valAx>
        <c:axId val="140457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4512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CD385C-F763-44F2-A51A-BADACF18B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177</Pages>
  <Words>47248</Words>
  <Characters>269318</Characters>
  <Application>Microsoft Office Word</Application>
  <DocSecurity>0</DocSecurity>
  <Lines>2244</Lines>
  <Paragraphs>631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Z1</dc:creator>
  <cp:keywords/>
  <cp:lastModifiedBy>Лицей Сунжа</cp:lastModifiedBy>
  <cp:revision>19</cp:revision>
  <cp:lastPrinted>2026-04-02T14:50:00Z</cp:lastPrinted>
  <dcterms:created xsi:type="dcterms:W3CDTF">2026-08-25T08:30:00Z</dcterms:created>
  <dcterms:modified xsi:type="dcterms:W3CDTF">2026-08-31T14:16:00Z</dcterms:modified>
</cp:coreProperties>
</file>